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B3855" w:rsidRPr="00A22C64" w14:paraId="2F26D8B4" w14:textId="77777777" w:rsidTr="008B385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19C95AD" w14:textId="4DAB4F65" w:rsidR="008B3855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0" w:name="_Hlk80085018"/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8B3855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B3855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</w:t>
            </w:r>
            <w:bookmarkStart w:id="1" w:name="GeneralInfo"/>
            <w:bookmarkEnd w:id="1"/>
            <w:r w:rsidR="008B3855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ทั่วไป</w:t>
            </w:r>
            <w:r w:rsidR="008B3855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</w:p>
        </w:tc>
      </w:tr>
      <w:bookmarkEnd w:id="0"/>
    </w:tbl>
    <w:p w14:paraId="682EC986" w14:textId="77777777" w:rsidR="00C26895" w:rsidRPr="00A22C64" w:rsidRDefault="00C26895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5F61010" w14:textId="67027657" w:rsidR="00662B1C" w:rsidRPr="00A22C64" w:rsidRDefault="001D6160" w:rsidP="009536C7">
      <w:pPr>
        <w:tabs>
          <w:tab w:val="left" w:pos="9072"/>
          <w:tab w:val="left" w:pos="9498"/>
        </w:tabs>
        <w:ind w:hanging="3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บริษัท โปรเอ็น คอร์ป จำกัด (มหาชน)</w:t>
      </w:r>
      <w:r w:rsidR="00662B1C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B81A9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(</w:t>
      </w:r>
      <w:r w:rsidR="00B81A9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“</w:t>
      </w:r>
      <w:r w:rsidR="00B81A9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บริษัท</w:t>
      </w:r>
      <w:r w:rsidR="00B81A9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”</w:t>
      </w:r>
      <w:r w:rsidR="00B81A9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)</w:t>
      </w:r>
      <w:r w:rsidR="000B4503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662B1C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เป็นบริษัท</w:t>
      </w:r>
      <w:r w:rsidR="00A36C8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มหาชนจำกัด</w:t>
      </w:r>
      <w:r w:rsidR="00662B1C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4151DE"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และเป็นบริษัทจดทะเบียนในตลาดหลักทรัพย์แห่งประเทศไทย</w:t>
      </w:r>
      <w:r w:rsidR="009536C7" w:rsidRPr="00A22C64">
        <w:rPr>
          <w:rFonts w:ascii="Browallia New" w:eastAsia="Arial Unicode MS" w:hAnsi="Browallia New" w:cs="Browallia New"/>
          <w:spacing w:val="-6"/>
          <w:sz w:val="26"/>
          <w:szCs w:val="26"/>
        </w:rPr>
        <w:br/>
      </w:r>
      <w:r w:rsidR="00662B1C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2BD335B7" w14:textId="77777777" w:rsidR="000B4503" w:rsidRPr="00A22C64" w:rsidRDefault="000B4503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C089A4" w14:textId="5ED667FD" w:rsidR="000B4503" w:rsidRPr="00A22C64" w:rsidRDefault="00662B1C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เลขที่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72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อาคาร กสท โทรคมนาคม ชั้นที่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4</w:t>
      </w:r>
      <w:r w:rsidR="009C40D5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18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ถนนเจริญกรุง แขวงบางรัก เขตบางรัก กรุงเทพมหานครฯ</w:t>
      </w:r>
    </w:p>
    <w:p w14:paraId="556D4273" w14:textId="77777777" w:rsidR="00662B1C" w:rsidRPr="00A22C64" w:rsidRDefault="00662B1C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B9B28DE" w14:textId="77777777" w:rsidR="009F1CB4" w:rsidRPr="00A22C64" w:rsidRDefault="00287E55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การประกอบการธุรกิจหลักของบริษัทและบริษัทย่อย (รวมเรียกว่า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) สามารถสรุปได้ดังนี้</w:t>
      </w:r>
    </w:p>
    <w:p w14:paraId="6A7BA67C" w14:textId="77777777" w:rsidR="009F1CB4" w:rsidRPr="00A22C64" w:rsidRDefault="009F1CB4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4AEDB16" w14:textId="651A1D57" w:rsidR="00F176A7" w:rsidRPr="00A22C64" w:rsidRDefault="00F176A7" w:rsidP="009536C7">
      <w:pPr>
        <w:ind w:hanging="3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eastAsia="en-GB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กลุ่มกิจการดำเนินธุรกิจโดยเป็นผู้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eastAsia="en-GB"/>
        </w:rPr>
        <w:t>จำหน่ายอุปกรณ์ที่เกี่ยวข้องกับระบบเทคโนโลยีสารสนเทศ ให้บริการศูนย์ข้อมูลอินเทอร์เน็ตและบริการเสริมที่เกี่ยวข้อง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lang w:eastAsia="en-GB"/>
        </w:rPr>
        <w:t xml:space="preserve"> </w:t>
      </w:r>
    </w:p>
    <w:p w14:paraId="156385C0" w14:textId="77777777" w:rsidR="009D25E3" w:rsidRPr="00A22C64" w:rsidRDefault="009D25E3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260EE2BB" w14:textId="7BED165D" w:rsidR="00F04056" w:rsidRPr="00A22C64" w:rsidRDefault="009F1CB4" w:rsidP="009536C7">
      <w:pPr>
        <w:tabs>
          <w:tab w:val="num" w:pos="709"/>
        </w:tabs>
        <w:ind w:hanging="3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งบการเงินรวมและงบการเงินเฉพาะ</w:t>
      </w:r>
      <w:r w:rsidR="007D1E72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กิจการ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ได้รับ</w:t>
      </w:r>
      <w:r w:rsidR="00C322E8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อนุมัติจากคณะกรรมการบริษัท</w:t>
      </w:r>
      <w:r w:rsidR="00A36C8A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C322E8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</w:t>
      </w:r>
      <w:r w:rsidR="00A36C8A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วันที่</w:t>
      </w:r>
      <w:r w:rsidR="006E56BC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</w:t>
      </w:r>
      <w:r w:rsidR="00F41B10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F41B10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กุมภาพันธ์</w:t>
      </w:r>
      <w:r w:rsidR="00C322E8"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</w:p>
    <w:p w14:paraId="40FF2DC3" w14:textId="77777777" w:rsidR="005A5C1C" w:rsidRPr="00A22C64" w:rsidRDefault="005A5C1C" w:rsidP="009536C7">
      <w:pPr>
        <w:tabs>
          <w:tab w:val="num" w:pos="709"/>
        </w:tabs>
        <w:ind w:hanging="3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B3855" w:rsidRPr="00A22C64" w14:paraId="2C9ECBE1" w14:textId="77777777" w:rsidTr="008D0C9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E3183EC" w14:textId="6CCB91E4" w:rsidR="008B3855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8B3855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B3855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เหตุการณ์สำคัญในระหว่างปีที่รายงาน</w:t>
            </w:r>
          </w:p>
        </w:tc>
      </w:tr>
    </w:tbl>
    <w:p w14:paraId="1EB769E1" w14:textId="39F43668" w:rsidR="007C336C" w:rsidRPr="00A22C64" w:rsidRDefault="007C336C" w:rsidP="009536C7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4AED180" w14:textId="7F73013D" w:rsidR="007C336C" w:rsidRPr="00A22C64" w:rsidRDefault="007C336C" w:rsidP="009536C7">
      <w:pPr>
        <w:pStyle w:val="IndexHeading"/>
        <w:numPr>
          <w:ilvl w:val="1"/>
          <w:numId w:val="0"/>
        </w:numPr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การแพร่ระบาดของโรคติดเชื้อไวรัสโคโรน่า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2019</w:t>
      </w:r>
    </w:p>
    <w:p w14:paraId="01A7FEC9" w14:textId="77777777" w:rsidR="007C336C" w:rsidRPr="00A22C64" w:rsidRDefault="007C336C" w:rsidP="009536C7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061E1A0" w14:textId="1D1A843D" w:rsidR="00D46C8B" w:rsidRPr="00A22C64" w:rsidRDefault="00D36DA0" w:rsidP="009536C7">
      <w:pPr>
        <w:tabs>
          <w:tab w:val="num" w:pos="709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การแพร่ระบาดของโรคติดเชื้อไวรัสโคโรน่า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</w:rPr>
        <w:t>2019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 (“การระบาดของ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</w:rPr>
        <w:t>COVID-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</w:rPr>
        <w:t>19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”) </w:t>
      </w:r>
      <w:r w:rsidR="00F6068E">
        <w:rPr>
          <w:rFonts w:ascii="Browallia New" w:hAnsi="Browallia New" w:cs="Browallia New" w:hint="cs"/>
          <w:color w:val="000000" w:themeColor="text1"/>
          <w:sz w:val="26"/>
          <w:szCs w:val="26"/>
          <w:shd w:val="clear" w:color="auto" w:fill="FFFFFF"/>
          <w:cs/>
        </w:rPr>
        <w:t>ได้ส่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งผลกระทบในหลายพื้นที่ทั่วประเทศไทย </w:t>
      </w: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shd w:val="clear" w:color="auto" w:fill="FFFFFF"/>
          <w:cs/>
        </w:rPr>
        <w:t xml:space="preserve">ผู้บริหารจึงมุ่งเน้นหามาตรการเพื่อบรรเทาผลกระทบจากการระบาดของ </w:t>
      </w: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shd w:val="clear" w:color="auto" w:fill="FFFFFF"/>
        </w:rPr>
        <w:t>COVID-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  <w:shd w:val="clear" w:color="auto" w:fill="FFFFFF"/>
        </w:rPr>
        <w:t>19</w:t>
      </w: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shd w:val="clear" w:color="auto" w:fill="FFFFFF"/>
          <w:cs/>
        </w:rPr>
        <w:t xml:space="preserve"> เพื่อจะทำให้ธุรกิจสามารถดำเนินงานได้อย่างเป็นปกติ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 ผู้บริหารมีการประเมินความเสี่ยงที่อาจเกิดขึ้น และบริหารจัดการพนักงานและฐานลูกค้าโดยคำนึงถึงผลดำเนินงานในอนาคต อีกทั้งกลุ่มกิจการยังมีวงเงินสินเชื่อที่สามารถเบิกใช้ได้ </w:t>
      </w:r>
      <w:r w:rsidR="00F6068E">
        <w:rPr>
          <w:rFonts w:ascii="Browallia New" w:hAnsi="Browallia New" w:cs="Browallia New" w:hint="cs"/>
          <w:color w:val="000000" w:themeColor="text1"/>
          <w:sz w:val="26"/>
          <w:szCs w:val="26"/>
          <w:shd w:val="clear" w:color="auto" w:fill="FFFFFF"/>
          <w:cs/>
        </w:rPr>
        <w:t>ฝ่ายบริหารเชื่อว่า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ผลกระทบจากการแพร่ระบาดของโรคติดเชื้อไวรัสโคโรน่า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</w:rPr>
        <w:t>2019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 </w:t>
      </w:r>
      <w:r w:rsidR="001B3520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>จ</w:t>
      </w:r>
      <w:r w:rsidR="00F6068E">
        <w:rPr>
          <w:rFonts w:ascii="Browallia New" w:hAnsi="Browallia New" w:cs="Browallia New" w:hint="cs"/>
          <w:color w:val="000000" w:themeColor="text1"/>
          <w:sz w:val="26"/>
          <w:szCs w:val="26"/>
          <w:shd w:val="clear" w:color="auto" w:fill="FFFFFF"/>
          <w:cs/>
        </w:rPr>
        <w:t>ะ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>ไม่ได้ส่งผลกระทบอย่างเป็นสาระสำคัญต่อกลุ่มกิจการ</w:t>
      </w:r>
    </w:p>
    <w:p w14:paraId="0165C178" w14:textId="609EBB91" w:rsidR="007235DA" w:rsidRPr="00A22C64" w:rsidRDefault="007235DA" w:rsidP="009536C7">
      <w:pPr>
        <w:tabs>
          <w:tab w:val="num" w:pos="709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D0451D9" w14:textId="77777777" w:rsidR="00FD25D6" w:rsidRPr="00A22C64" w:rsidRDefault="00FD25D6" w:rsidP="009536C7">
      <w:pPr>
        <w:pStyle w:val="IndexHeading"/>
        <w:numPr>
          <w:ilvl w:val="1"/>
          <w:numId w:val="0"/>
        </w:numPr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การเสนอขายหุ้นสามัญเพิ่มทุนต่อประชาชนเป็นครั้งแรก</w:t>
      </w:r>
      <w:proofErr w:type="spellEnd"/>
    </w:p>
    <w:p w14:paraId="19C4B57F" w14:textId="77777777" w:rsidR="00FD25D6" w:rsidRPr="00A22C64" w:rsidRDefault="00FD25D6" w:rsidP="009536C7">
      <w:pPr>
        <w:pStyle w:val="IndexHeading"/>
        <w:numPr>
          <w:ilvl w:val="1"/>
          <w:numId w:val="0"/>
        </w:numPr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</w:p>
    <w:p w14:paraId="448E9559" w14:textId="0043E962" w:rsidR="00FD25D6" w:rsidRDefault="00FD25D6" w:rsidP="009536C7">
      <w:pPr>
        <w:pStyle w:val="IndexHeading"/>
        <w:numPr>
          <w:ilvl w:val="1"/>
          <w:numId w:val="0"/>
        </w:numPr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เมื่อวันที่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21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-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23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เมษายน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พ.ศ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.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บริษัทได้เสนอขายหุ้นสามัญแก่ประชาชนทั่วไปครั้งแรกจำนวน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86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หุ้น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หุ้นสามัญดังกล่าวมีมูลค่าที่ตราไว้หุ้นละ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0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50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บาท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โดยเสนอขายในราคาหุ้นละ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3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25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บาท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รวมเป็นเงินทั้งสิ้นจำนวน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279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500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000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4"/>
          <w:sz w:val="26"/>
          <w:szCs w:val="26"/>
        </w:rPr>
        <w:t>บาท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หุ้นสามัญของบริษัทเริ่มทำการซื้อขายในตลาดหลักทรัพย์เอ็ม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เอ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ไอตั้งแต่วันที่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29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เมษายน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พ.ศ</w:t>
      </w:r>
      <w:proofErr w:type="spellEnd"/>
      <w:r w:rsidRPr="00A22C6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.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2564</w:t>
      </w:r>
    </w:p>
    <w:p w14:paraId="19DAAE10" w14:textId="77777777" w:rsidR="001B3520" w:rsidRPr="001B3520" w:rsidRDefault="001B3520" w:rsidP="001B3520">
      <w:pPr>
        <w:pStyle w:val="Index1"/>
      </w:pPr>
    </w:p>
    <w:p w14:paraId="10E5B0B8" w14:textId="77777777" w:rsidR="001B3520" w:rsidRPr="001B3520" w:rsidRDefault="001B3520" w:rsidP="001B3520">
      <w:pPr>
        <w:pStyle w:val="Index1"/>
        <w:ind w:left="0"/>
      </w:pPr>
    </w:p>
    <w:p w14:paraId="22C976EF" w14:textId="7A0AEBDD" w:rsidR="009536C7" w:rsidRPr="00A22C64" w:rsidRDefault="009536C7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B3855" w:rsidRPr="001B3520" w14:paraId="6AB1EBDC" w14:textId="77777777" w:rsidTr="008B385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A2B977" w14:textId="0B71C2B9" w:rsidR="008B3855" w:rsidRPr="001B3520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2" w:name="_Hlk80085253"/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3</w:t>
            </w:r>
            <w:r w:rsidR="008B3855" w:rsidRPr="001B352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B3855" w:rsidRPr="001B3520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เกณฑ์การจัดทำงบการเงิน</w:t>
            </w:r>
          </w:p>
        </w:tc>
      </w:tr>
      <w:bookmarkEnd w:id="2"/>
    </w:tbl>
    <w:p w14:paraId="3EBCF10A" w14:textId="77777777" w:rsidR="00C26895" w:rsidRPr="001B3520" w:rsidRDefault="00C26895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30F892" w14:textId="7595563B" w:rsidR="00934CBB" w:rsidRPr="001B3520" w:rsidRDefault="00934CBB" w:rsidP="009536C7">
      <w:pPr>
        <w:jc w:val="thaiDistribute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 xml:space="preserve">งบการเงินรวมและงบการเงินเฉพาะกิจการได้จัดทำขึ้นตามมาตรฐานการรายงานทางการเงินของไทยและข้อกำหนดภายใต้พระราชบัญญัติหลักทรัพย์และตลาดหลักทรัพย์  </w:t>
      </w:r>
    </w:p>
    <w:p w14:paraId="120BF8BD" w14:textId="77777777" w:rsidR="001804F9" w:rsidRPr="001B3520" w:rsidRDefault="001804F9" w:rsidP="009536C7">
      <w:pPr>
        <w:pStyle w:val="BodyTextIndent2"/>
        <w:ind w:left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DC12774" w14:textId="61C37383" w:rsidR="00E04E92" w:rsidRPr="001B3520" w:rsidRDefault="001804F9" w:rsidP="009536C7">
      <w:pPr>
        <w:pStyle w:val="IndexHeading"/>
        <w:numPr>
          <w:ilvl w:val="1"/>
          <w:numId w:val="0"/>
        </w:numPr>
        <w:ind w:hanging="3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งบการเงินรวมและงบการเงินเฉพาะกิจการจัดทำขึ้นโดยใช้เกณฑ์ราคาทุนเดิมในการวัดมูลค่าขององค์ประกอบของงบการเงิน</w:t>
      </w:r>
      <w:r w:rsidR="003F5EAF"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r w:rsidR="003F5EAF"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ยกเว้นเรื่องที่อธิบาย</w:t>
      </w:r>
      <w:r w:rsidR="00FB5490"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เฉพาะในนโยบายการบัญชี</w:t>
      </w:r>
      <w:r w:rsidR="00AC6AB1"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ในหมายเหตุ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4</w:t>
      </w:r>
      <w:r w:rsidR="00FA7EA6"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 </w:t>
      </w:r>
    </w:p>
    <w:p w14:paraId="777646B9" w14:textId="77777777" w:rsidR="008B3855" w:rsidRPr="001B3520" w:rsidRDefault="008B3855" w:rsidP="001B3520">
      <w:pPr>
        <w:pStyle w:val="Index1"/>
        <w:ind w:left="0"/>
      </w:pPr>
    </w:p>
    <w:p w14:paraId="645559E0" w14:textId="46535B94" w:rsidR="00CC6670" w:rsidRPr="001B3520" w:rsidRDefault="00F176A7" w:rsidP="009536C7">
      <w:pPr>
        <w:pStyle w:val="IndexHeading"/>
        <w:numPr>
          <w:ilvl w:val="1"/>
          <w:numId w:val="0"/>
        </w:numPr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การจัดทำงบการเงินให้สอดคล้องกับหลักการบัญชีที่รับรองทั่วไปในประเทศไทยกำหนดให้ใช้ประมาณการทางบัญชีที่สำคัญและ</w:t>
      </w:r>
      <w:r w:rsidR="008B3855"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br/>
      </w:r>
      <w:r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การใช้ดุลยพินิจของผู้บริหารตามกระบวนการในการนำนโยบายการบัญชีของกลุ่มกิจการไปถือปฏิบัติ</w:t>
      </w:r>
      <w:r w:rsidRPr="001B3520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 </w:t>
      </w:r>
      <w:r w:rsidR="00E04D32" w:rsidRPr="001B3520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>กลุ่ม</w:t>
      </w:r>
      <w:r w:rsidRPr="001B3520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>กิจการเปิดเผยเรื่อง</w:t>
      </w:r>
      <w:r w:rsidR="008B3855" w:rsidRPr="001B3520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br/>
      </w:r>
      <w:r w:rsidRPr="001B3520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การใช้ดุลยพินิจของผู้บริหารหรือ</w:t>
      </w:r>
      <w:r w:rsidR="00287E55" w:rsidRPr="001B3520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รายการที่มี</w:t>
      </w:r>
      <w:r w:rsidRPr="001B3520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 xml:space="preserve">ความซับซ้อน </w:t>
      </w:r>
      <w:r w:rsidR="00287E55" w:rsidRPr="001B3520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และรายการ</w:t>
      </w:r>
      <w:r w:rsidRPr="001B3520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เกี่ยวกับข้อสมมติฐานและประมาณการที่มีนัยสำคัญต่องบการเงินรวม</w:t>
      </w:r>
      <w:r w:rsidRPr="001B3520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และงบการเงินเฉพาะกิจการในหมายเหตุประกอบงบการเงินข้อ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7</w:t>
      </w:r>
    </w:p>
    <w:p w14:paraId="68089230" w14:textId="77777777" w:rsidR="009536C7" w:rsidRPr="001B3520" w:rsidRDefault="009536C7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CBC767E" w14:textId="4280F374" w:rsidR="009536C7" w:rsidRPr="001B3520" w:rsidRDefault="00CC6670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งบการเงินรวมและงบการเงินเฉพาะกิจการฉบับภาษาอังกฤษจัดทำขึ้นจากงบการเงินตามกฎหมายที่เป็นภาษาไทย ในกรณีที่มีเนื้อความขัดแย้งกันหรือมีการตีความในสองภาษาแตกต่างกันให้ใช้งบการเงินตามกฎหมายฉบับภาษาไทยเป็นหลัก</w:t>
      </w:r>
    </w:p>
    <w:p w14:paraId="5DD34CDA" w14:textId="77777777" w:rsidR="00BF6F2B" w:rsidRPr="001B3520" w:rsidRDefault="00BF6F2B" w:rsidP="001B3520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9C3BC6" w:rsidRPr="001B3520" w14:paraId="5992B312" w14:textId="77777777" w:rsidTr="000D2DE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7FB9513" w14:textId="1CEFA781" w:rsidR="009C3BC6" w:rsidRPr="001B3520" w:rsidRDefault="009C3BC6" w:rsidP="00282282">
            <w:pPr>
              <w:pStyle w:val="ListParagraph"/>
              <w:numPr>
                <w:ilvl w:val="0"/>
                <w:numId w:val="21"/>
              </w:numPr>
              <w:ind w:left="459" w:hanging="402"/>
              <w:rPr>
                <w:rFonts w:ascii="Browallia New" w:eastAsia="Arial Unicode MS" w:hAnsi="Browallia New" w:cs="Browallia New"/>
                <w:color w:val="FFFFFF"/>
                <w:sz w:val="26"/>
                <w:szCs w:val="26"/>
                <w:cs/>
                <w:lang w:eastAsia="th-TH"/>
              </w:rPr>
            </w:pPr>
            <w:r w:rsidRPr="001B3520">
              <w:rPr>
                <w:rFonts w:ascii="Browallia New" w:eastAsia="Arial Unicode MS" w:hAnsi="Browallia New" w:cs="Browallia New"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30F8C823" w14:textId="1B1935FC" w:rsidR="00E04E92" w:rsidRPr="001B3520" w:rsidRDefault="00E04E92" w:rsidP="001B3520">
      <w:pPr>
        <w:rPr>
          <w:rFonts w:ascii="Browallia New" w:eastAsia="MS Mincho" w:hAnsi="Browallia New" w:cs="Browallia New"/>
          <w:color w:val="000000" w:themeColor="text1"/>
          <w:sz w:val="26"/>
          <w:szCs w:val="26"/>
        </w:rPr>
      </w:pPr>
    </w:p>
    <w:p w14:paraId="5322C6D9" w14:textId="24DB7860" w:rsidR="00E04E92" w:rsidRPr="001B3520" w:rsidRDefault="002C4D8C" w:rsidP="001B3520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b w:val="0"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Cs w:val="0"/>
          <w:color w:val="CF4A02"/>
          <w:sz w:val="26"/>
          <w:szCs w:val="26"/>
        </w:rPr>
        <w:t>4</w:t>
      </w:r>
      <w:r w:rsidR="009536C7" w:rsidRPr="001B3520">
        <w:rPr>
          <w:rFonts w:ascii="Browallia New" w:hAnsi="Browallia New" w:cs="Browallia New"/>
          <w:bCs w:val="0"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Cs w:val="0"/>
          <w:color w:val="CF4A02"/>
          <w:sz w:val="26"/>
          <w:szCs w:val="26"/>
        </w:rPr>
        <w:t>1</w:t>
      </w:r>
      <w:r w:rsidR="009536C7" w:rsidRPr="001B3520">
        <w:rPr>
          <w:rFonts w:ascii="Browallia New" w:hAnsi="Browallia New" w:cs="Browallia New"/>
          <w:b w:val="0"/>
          <w:color w:val="CF4A02"/>
          <w:sz w:val="26"/>
          <w:szCs w:val="26"/>
        </w:rPr>
        <w:tab/>
      </w:r>
      <w:r w:rsidR="00E04E92" w:rsidRPr="001B3520">
        <w:rPr>
          <w:rFonts w:ascii="Browallia New" w:hAnsi="Browallia New" w:cs="Browallia New"/>
          <w:b w:val="0"/>
          <w:color w:val="CF4A02"/>
          <w:sz w:val="26"/>
          <w:szCs w:val="26"/>
          <w:cs/>
        </w:rPr>
        <w:t>การบัญชีสำหรับงบการเงินรวม</w:t>
      </w:r>
    </w:p>
    <w:p w14:paraId="78334E64" w14:textId="77777777" w:rsidR="00E04E92" w:rsidRPr="001B3520" w:rsidRDefault="00E04E92" w:rsidP="001B3520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353512E" w14:textId="77777777" w:rsidR="00E04E92" w:rsidRPr="001B3520" w:rsidRDefault="00E04E92" w:rsidP="009536C7">
      <w:pPr>
        <w:pStyle w:val="ListParagraph"/>
        <w:numPr>
          <w:ilvl w:val="0"/>
          <w:numId w:val="6"/>
        </w:num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1B3520">
        <w:rPr>
          <w:rFonts w:ascii="Browallia New" w:hAnsi="Browallia New" w:cs="Browallia New"/>
          <w:color w:val="CF4A02"/>
          <w:sz w:val="26"/>
          <w:szCs w:val="26"/>
          <w:cs/>
        </w:rPr>
        <w:t>บริษัทย่อย</w:t>
      </w:r>
    </w:p>
    <w:p w14:paraId="0E5E3F7C" w14:textId="77777777" w:rsidR="00E04E92" w:rsidRPr="001B3520" w:rsidRDefault="00E04E92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0B62F7E" w14:textId="4F8D991A" w:rsidR="00E04E92" w:rsidRPr="001B3520" w:rsidRDefault="00E04E92" w:rsidP="004F00BF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บริษัทย่อยหมายถึงกิจการทั้งหมดที่กลุ่มกิจการมีอำนาจควบคุม กลุ่มกิจการมีอำนาจควบคุมเมื่อกลุ่มกิจการรับหรือ</w:t>
      </w:r>
      <w:r w:rsidR="009C3BC6"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มีสิทธิในผลตอบแทนผันแปรจากการเกี่ยวข้องกับผู้ได้รับการลงทุน และสามารถใช้อำนาจเหนือผู้ได้รับการลงทุนเพื่อให้ได้ผลตอบแทนผันแปร กลุ่มกิจการรวมงบการเงินของบริษัทย่อยไว้ในงบการเงินรวมตั้งแต่วันที่กลุ่มกิจการมีอำนาจ</w:t>
      </w:r>
      <w:r w:rsidR="009C3BC6"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ในการควบคุมบริษัทย่อยจนถึงวันที่กลุ่มกิจการสูญเสียอำนาจควบคุมในบริษัทย่อยนั้น</w:t>
      </w:r>
    </w:p>
    <w:p w14:paraId="7848DE7F" w14:textId="77777777" w:rsidR="00E04E92" w:rsidRPr="001B3520" w:rsidRDefault="00E04E92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E8C934B" w14:textId="2FF0EA8F" w:rsidR="00E04E92" w:rsidRPr="001B3520" w:rsidRDefault="00E04E92" w:rsidP="009536C7">
      <w:pPr>
        <w:ind w:left="1080"/>
        <w:jc w:val="left"/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</w:rPr>
      </w:pPr>
      <w:r w:rsidRPr="001B3520"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  <w:cs/>
        </w:rPr>
        <w:t>ในงบการเงินเฉพาะกิจการ เงินลงทุนในบริษัทย่อยบันทึกด้วยวิธี</w:t>
      </w:r>
      <w:r w:rsidR="00FE550B" w:rsidRPr="001B3520"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  <w:cs/>
        </w:rPr>
        <w:t>ราคาทุน</w:t>
      </w:r>
    </w:p>
    <w:p w14:paraId="48633BA0" w14:textId="12E45C3C" w:rsidR="00BF6F2B" w:rsidRPr="001B3520" w:rsidRDefault="00BF6F2B" w:rsidP="001B3520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0F4C2C0" w14:textId="77D34272" w:rsidR="00DE5728" w:rsidRPr="001B3520" w:rsidRDefault="0061524E" w:rsidP="009536C7">
      <w:pPr>
        <w:pStyle w:val="ListParagraph"/>
        <w:numPr>
          <w:ilvl w:val="0"/>
          <w:numId w:val="6"/>
        </w:num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1B3520">
        <w:rPr>
          <w:rFonts w:ascii="Browallia New" w:hAnsi="Browallia New" w:cs="Browallia New"/>
          <w:color w:val="CF4A02"/>
          <w:sz w:val="26"/>
          <w:szCs w:val="26"/>
          <w:cs/>
        </w:rPr>
        <w:t>รายการระหว่างกันในงบการเงินรวม</w:t>
      </w:r>
      <w:r w:rsidRPr="001B3520">
        <w:rPr>
          <w:rFonts w:ascii="Browallia New" w:hAnsi="Browallia New" w:cs="Browallia New"/>
          <w:color w:val="CF4A02"/>
          <w:sz w:val="26"/>
          <w:szCs w:val="26"/>
        </w:rPr>
        <w:t xml:space="preserve"> </w:t>
      </w:r>
    </w:p>
    <w:p w14:paraId="12AFDFB3" w14:textId="77777777" w:rsidR="0061524E" w:rsidRPr="001B3520" w:rsidRDefault="0061524E" w:rsidP="009536C7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28E38049" w14:textId="0FD28DA9" w:rsidR="00B31B03" w:rsidRPr="001B3520" w:rsidRDefault="0061524E" w:rsidP="009536C7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  <w:r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รายการ ยอดคงเหลือ และกำไรที่ยังไม่เกิดขึ้นจริงระหว่างกันในกลุ่มกิจการจะถูกตัดออก กำไรที่ยังไม่เกิดขึ้นจริง</w:t>
      </w:r>
      <w:r w:rsidR="00E922AC"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1B3520">
        <w:rPr>
          <w:rFonts w:ascii="Browallia New" w:eastAsia="MS Mincho" w:hAnsi="Browallia New" w:cs="Browallia New"/>
          <w:color w:val="000000" w:themeColor="text1"/>
          <w:spacing w:val="-6"/>
          <w:sz w:val="26"/>
          <w:szCs w:val="26"/>
          <w:cs/>
          <w:lang w:val="en-US"/>
        </w:rPr>
        <w:t>ในรายการระหว่างกลุ่มกิจการกับบริษัทร่วมและการร่วมค้าจะถูกตัดออกตามสัดส่วนที่กลุ่มกิจการมีส่วนได้เสียในบริษัทร่วม</w:t>
      </w:r>
      <w:r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และการร่วมค้า ขาดทุนที่ยังไม่เกิดขึ้นจริงในรายการระหว่างกลุ่มกิจการจะถูกตัดออกเช่นเดียวกัน ยกเว้นรายการนั้น</w:t>
      </w:r>
      <w:r w:rsidR="000B4895"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จะมีหลักฐานว่าเกิดจากการด้อยค่าของสินทรัพย์ที่โอน</w:t>
      </w:r>
    </w:p>
    <w:p w14:paraId="399A9CBC" w14:textId="0EE6DDB6" w:rsidR="00BF6F2B" w:rsidRPr="001B3520" w:rsidRDefault="00BF6F2B">
      <w:pPr>
        <w:jc w:val="left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  <w:r w:rsidRPr="001B3520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 w:type="page"/>
      </w:r>
    </w:p>
    <w:p w14:paraId="10A16873" w14:textId="730978ED" w:rsidR="0061524E" w:rsidRPr="00BF6F2B" w:rsidRDefault="0061524E" w:rsidP="004F00BF">
      <w:pPr>
        <w:pStyle w:val="IndexHeading"/>
        <w:numPr>
          <w:ilvl w:val="1"/>
          <w:numId w:val="21"/>
        </w:numPr>
        <w:tabs>
          <w:tab w:val="left" w:pos="540"/>
        </w:tabs>
        <w:ind w:left="0" w:firstLine="0"/>
        <w:jc w:val="thaiDistribute"/>
        <w:outlineLvl w:val="0"/>
        <w:rPr>
          <w:rFonts w:ascii="Browallia New" w:hAnsi="Browallia New" w:cs="Browallia New"/>
          <w:color w:val="CF4A04"/>
          <w:sz w:val="26"/>
          <w:szCs w:val="26"/>
        </w:rPr>
      </w:pPr>
      <w:r w:rsidRPr="00BF6F2B">
        <w:rPr>
          <w:rFonts w:ascii="Browallia New" w:hAnsi="Browallia New" w:cs="Browallia New"/>
          <w:color w:val="CF4A04"/>
          <w:sz w:val="26"/>
          <w:szCs w:val="26"/>
          <w:cs/>
        </w:rPr>
        <w:lastRenderedPageBreak/>
        <w:t>การรวมธุรกิจ</w:t>
      </w:r>
    </w:p>
    <w:p w14:paraId="56C78D46" w14:textId="77777777" w:rsidR="00C4724C" w:rsidRPr="00BF6F2B" w:rsidRDefault="00C4724C" w:rsidP="004F00BF">
      <w:pPr>
        <w:pStyle w:val="Index1"/>
      </w:pPr>
    </w:p>
    <w:p w14:paraId="590C9D1A" w14:textId="59E717B0" w:rsidR="00C4724C" w:rsidRPr="00A22C64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</w:rPr>
      </w:pPr>
      <w:r w:rsidRPr="00A22C6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การรวมธุรกิจภายใต้การควบคุมเดียวกัน</w:t>
      </w:r>
    </w:p>
    <w:p w14:paraId="53F3CF54" w14:textId="77777777" w:rsidR="00C4724C" w:rsidRPr="00A22C64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4B659E09" w14:textId="75F61993" w:rsidR="00C4724C" w:rsidRPr="00A22C64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22C64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กลุ่มกิจการรับรู้รายการการรวมธุรกิจภายใต้การควบคุมเดียวกัน โดยรับรู้สินทรัพย์และหนี้สินของกิจการที่ถูกนำมารวมด้วยมูลค่าตามบัญชีของกิจการที่ถูกนำมารวมตามมูลค่าที่แสดงอยู่ในงบการเงินรวมของบริษัทใหญ่ในลำดับสูงสุดที่ต้องจัดทำ</w:t>
      </w:r>
      <w:r w:rsidRPr="00A22C64">
        <w:rPr>
          <w:rFonts w:ascii="Browallia New" w:eastAsia="Arial Unicode MS" w:hAnsi="Browallia New" w:cs="Browallia New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sz w:val="26"/>
          <w:szCs w:val="26"/>
          <w:cs/>
        </w:rPr>
        <w:t>งบการเงินรวม โดยกลุ่มกิจการต้องปรับปรุงรายการเสมือนว่าการรวมธุรกิจได้เกิดขึ้นตั้งแต่วันต้นงวดในงบการเงินงวดก่อน</w:t>
      </w:r>
      <w:r w:rsidR="00BA3DA5">
        <w:rPr>
          <w:rFonts w:ascii="Browallia New" w:eastAsia="Arial Unicode MS" w:hAnsi="Browallia New" w:cs="Browallia New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sz w:val="26"/>
          <w:szCs w:val="26"/>
          <w:cs/>
        </w:rPr>
        <w:t>ที่นำมาแสดงเปรียบเทียบหรือตั้งแต่วันที่กิจการดังกล่าวอยู่ภายใต้การควบคุมเดียวกันกับกลุ่มกิจการ (หากเกิดขึ้นหลังจาก</w:t>
      </w:r>
      <w:r w:rsidR="008D0C91" w:rsidRPr="00A22C64">
        <w:rPr>
          <w:rFonts w:ascii="Browallia New" w:eastAsia="Arial Unicode MS" w:hAnsi="Browallia New" w:cs="Browallia New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sz w:val="26"/>
          <w:szCs w:val="26"/>
          <w:cs/>
        </w:rPr>
        <w:t>วันต้นงวดของงบการเงินเปรียบเทียบ)</w:t>
      </w:r>
    </w:p>
    <w:p w14:paraId="146C94EA" w14:textId="77777777" w:rsidR="00C4724C" w:rsidRPr="00A22C64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2499A017" w14:textId="77777777" w:rsidR="00C4724C" w:rsidRPr="00A22C64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22C64">
        <w:rPr>
          <w:rFonts w:ascii="Browallia New" w:eastAsia="Arial Unicode MS" w:hAnsi="Browallia New" w:cs="Browallia New"/>
          <w:sz w:val="26"/>
          <w:szCs w:val="26"/>
          <w:cs/>
        </w:rPr>
        <w:t>ต้นทุนการรวมธุรกิจภายใต้การควบคุมเดียวกันเป็นผลรวมของมูลค่ายุติธรรมของสินทรัพย์ที่ให้ไป หนี้สินที่เกิดขึ้นหรือรับมา และตราสารทุนที่ออกโดยผู้ซื้อ ณ วันที่มีการแลกเปลี่ยนเพื่อให้ได้มาซึ่งการควบคุม</w:t>
      </w:r>
    </w:p>
    <w:p w14:paraId="349F45FB" w14:textId="77777777" w:rsidR="00C4724C" w:rsidRPr="00A22C64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1B7DE789" w14:textId="2BE832FB" w:rsidR="00C4724C" w:rsidRPr="00A22C64" w:rsidRDefault="00C4724C" w:rsidP="004F00BF">
      <w:pPr>
        <w:ind w:left="547"/>
        <w:jc w:val="thaiDistribute"/>
        <w:rPr>
          <w:rFonts w:ascii="Browallia New" w:hAnsi="Browallia New" w:cs="Browallia New"/>
          <w:sz w:val="26"/>
          <w:szCs w:val="26"/>
        </w:rPr>
      </w:pPr>
      <w:r w:rsidRPr="00A22C64">
        <w:rPr>
          <w:rFonts w:ascii="Browallia New" w:eastAsia="Arial Unicode MS" w:hAnsi="Browallia New" w:cs="Browallia New"/>
          <w:sz w:val="26"/>
          <w:szCs w:val="26"/>
          <w:cs/>
        </w:rPr>
        <w:t>ส่วนต่างระหว่างต้นทุนของการรวมธุรกิจภายใต้การควบคุมเดียวกันกับส่วนได้เสียของผู้ซื้อในมูลค่าตามบัญชีของกิจการที่ถูกนำมารวมแสดงเป็นรายการ “ส่วนเกินทุนจากการรวมธุรกิจภายใต้การควบคุมเดียวกัน” ในส่วนของเจ้าของ โดยกลุ่มกิจการจะตัดรายการนี้ออกเมื่อขายเงินลงทุนออกไป</w:t>
      </w:r>
    </w:p>
    <w:p w14:paraId="49E53E51" w14:textId="77777777" w:rsidR="00C4724C" w:rsidRPr="00A22C64" w:rsidRDefault="00C4724C" w:rsidP="009536C7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</w:p>
    <w:p w14:paraId="3ABD494F" w14:textId="7AEA6FAC" w:rsidR="00B31B03" w:rsidRPr="00A22C64" w:rsidRDefault="002C4D8C" w:rsidP="009536C7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eastAsia="Calibri" w:hAnsi="Browallia New" w:cs="Browallia New"/>
          <w:color w:val="CF4A02"/>
          <w:sz w:val="26"/>
          <w:szCs w:val="26"/>
          <w:lang w:val="en-US"/>
        </w:rPr>
      </w:pPr>
      <w:r w:rsidRPr="002C4D8C">
        <w:rPr>
          <w:rFonts w:ascii="Browallia New" w:hAnsi="Browallia New" w:cs="Browallia New"/>
          <w:color w:val="CF4A02"/>
          <w:sz w:val="26"/>
          <w:szCs w:val="26"/>
        </w:rPr>
        <w:t>4</w:t>
      </w:r>
      <w:r w:rsidR="009536C7" w:rsidRPr="00A22C64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color w:val="CF4A02"/>
          <w:sz w:val="26"/>
          <w:szCs w:val="26"/>
        </w:rPr>
        <w:t>3</w:t>
      </w:r>
      <w:r w:rsidR="00B31B03" w:rsidRPr="00A22C64">
        <w:rPr>
          <w:rFonts w:ascii="Browallia New" w:hAnsi="Browallia New" w:cs="Browallia New"/>
          <w:color w:val="CF4A02"/>
          <w:sz w:val="26"/>
          <w:szCs w:val="26"/>
        </w:rPr>
        <w:tab/>
      </w:r>
      <w:r w:rsidR="00B31B03" w:rsidRPr="00A22C64">
        <w:rPr>
          <w:rFonts w:ascii="Browallia New" w:hAnsi="Browallia New" w:cs="Browallia New"/>
          <w:color w:val="CF4A02"/>
          <w:sz w:val="26"/>
          <w:szCs w:val="26"/>
          <w:cs/>
        </w:rPr>
        <w:t>การแปลงค่าเงินตราต่างประเทศ</w:t>
      </w:r>
    </w:p>
    <w:p w14:paraId="0AB23EE8" w14:textId="77777777" w:rsidR="00B31B03" w:rsidRPr="00A22C64" w:rsidRDefault="00B31B03" w:rsidP="009536C7">
      <w:pPr>
        <w:ind w:left="144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32410A3" w14:textId="77777777" w:rsidR="00B31B03" w:rsidRPr="00A22C64" w:rsidRDefault="00B31B03" w:rsidP="009536C7">
      <w:p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ก)</w:t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ab/>
        <w:t>สกุลเงินที่ใช้ในการดำเนินงานและสกุลเงินที่ใช้นำเสนองบการเงิน</w:t>
      </w:r>
    </w:p>
    <w:p w14:paraId="499F2C8F" w14:textId="77777777" w:rsidR="00B31B03" w:rsidRPr="00A22C64" w:rsidRDefault="00B31B03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A7D40CA" w14:textId="11C2CCFA" w:rsidR="00B31B03" w:rsidRPr="00F51806" w:rsidRDefault="00C2202B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งบการเงินแสดงในสกุลเงินบาท ซึ่งเป็นสกุลเงินที่ใช้ในการดำเนินงานและนำเสนองบการเงิน</w:t>
      </w:r>
    </w:p>
    <w:p w14:paraId="322B733B" w14:textId="77777777" w:rsidR="00B31B03" w:rsidRPr="00A22C64" w:rsidRDefault="00B31B03" w:rsidP="009536C7">
      <w:pPr>
        <w:tabs>
          <w:tab w:val="left" w:pos="14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7F05D00" w14:textId="77777777" w:rsidR="00B31B03" w:rsidRPr="00A22C64" w:rsidRDefault="00B31B03" w:rsidP="009536C7">
      <w:p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ข)</w:t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ab/>
        <w:t>รายการและยอดคงเหลือ</w:t>
      </w:r>
    </w:p>
    <w:p w14:paraId="6B2C962D" w14:textId="77777777" w:rsidR="00B31B03" w:rsidRPr="00A22C64" w:rsidRDefault="00B31B03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D70585E" w14:textId="5655BF3D" w:rsidR="00867AD0" w:rsidRPr="00A22C64" w:rsidRDefault="00B31B03" w:rsidP="009536C7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A22C64">
        <w:rPr>
          <w:rFonts w:ascii="Browallia New" w:hAnsi="Browallia New" w:cs="Browallia New"/>
          <w:sz w:val="26"/>
          <w:szCs w:val="26"/>
          <w:cs/>
        </w:rPr>
        <w:t xml:space="preserve">รายการที่เป็นสกุลเงินตราต่างประเทศแปลงค่าเป็นสกุลเงินที่ใช้ในการดำเนินงานโดยใช้อัตราแลกเปลี่ยน ณ วันที่เกิดรายการหรือวันที่ตีราคาหากรายการนั้นถูกวัดมูลค่าใหม่ </w:t>
      </w:r>
    </w:p>
    <w:p w14:paraId="6A2400C3" w14:textId="77777777" w:rsidR="00867AD0" w:rsidRPr="00A22C64" w:rsidRDefault="00867AD0" w:rsidP="009536C7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3E65D748" w14:textId="77777777" w:rsidR="00231C11" w:rsidRPr="00A22C64" w:rsidRDefault="00231C11" w:rsidP="009536C7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A22C64">
        <w:rPr>
          <w:rFonts w:ascii="Browallia New" w:hAnsi="Browallia New" w:cs="Browallia New"/>
          <w:spacing w:val="-6"/>
          <w:sz w:val="26"/>
          <w:szCs w:val="26"/>
          <w:cs/>
        </w:rPr>
        <w:t>รายการกำไรและรายการขาดทุนที่เกิดจากการรับหรือจ่ายชำระที่เป็นเงินตราต่างประเทศ และที่เกิดจากการแปลงค่าสินทรัพย์และหนี้สินทางการเงินได้บันทึกไว้ในกำไรหรือขาดทุน</w:t>
      </w:r>
    </w:p>
    <w:p w14:paraId="6400CDAE" w14:textId="77777777" w:rsidR="00231C11" w:rsidRPr="00A22C64" w:rsidRDefault="00231C11" w:rsidP="009536C7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</w:rPr>
      </w:pPr>
    </w:p>
    <w:p w14:paraId="11C1FDC2" w14:textId="5096D8A8" w:rsidR="00727DE4" w:rsidRPr="00A22C64" w:rsidRDefault="00231C11" w:rsidP="009536C7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A22C64">
        <w:rPr>
          <w:rFonts w:ascii="Browallia New" w:hAnsi="Browallia New" w:cs="Browallia New"/>
          <w:spacing w:val="-6"/>
          <w:sz w:val="26"/>
          <w:szCs w:val="26"/>
          <w:cs/>
        </w:rPr>
        <w:t>เมื่อมีการรับรู้รายการกำไรหรือขาดทุนของรายการที่ไม่เป็นตัวเงินไว้ในงบกำไรขาดทุนเบ็ดเสร็จอื่น องค์ประกอบของอัตราแลกเปลี่ยนทั้งหมดของกำไรหรือขาดทุนนั้นจะรับรู้ไว้ในกำไรขาดทุนเบ็ดเสร็จอื่นด้วย ในทางตรงข้ามการรับรู้กำไรหรือขาดทุนของรายการที่ไม่เป็นตัวเงินไว้ในกำไรหรือขาดทุน องค์ประกอบของอัตราแลกเปลี่ยนทั้งหมดของกำไรหรือขาดทุนนั้นจะรับรู้ไว้ในกำไรขาดทุนด้วย</w:t>
      </w:r>
    </w:p>
    <w:p w14:paraId="46029653" w14:textId="0F399F4C" w:rsidR="004F00BF" w:rsidRPr="00A22C64" w:rsidRDefault="004F00BF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5A30BF23" w14:textId="5624B13F" w:rsidR="008B6071" w:rsidRPr="00A22C64" w:rsidRDefault="002C4D8C" w:rsidP="00F51806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color w:val="CF4A02"/>
          <w:sz w:val="26"/>
          <w:szCs w:val="26"/>
        </w:rPr>
        <w:lastRenderedPageBreak/>
        <w:t>4</w:t>
      </w:r>
      <w:r w:rsidR="001A523F" w:rsidRPr="00A22C64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color w:val="CF4A02"/>
          <w:sz w:val="26"/>
          <w:szCs w:val="26"/>
        </w:rPr>
        <w:t>4</w:t>
      </w:r>
      <w:r w:rsidR="008B6071" w:rsidRPr="00A22C64">
        <w:rPr>
          <w:rFonts w:ascii="Browallia New" w:hAnsi="Browallia New" w:cs="Browallia New"/>
          <w:color w:val="CF4A02"/>
          <w:sz w:val="26"/>
          <w:szCs w:val="26"/>
          <w:cs/>
        </w:rPr>
        <w:tab/>
        <w:t>เงินสดและรายการเทียบเท่าเงินสด</w:t>
      </w:r>
    </w:p>
    <w:p w14:paraId="1B217C61" w14:textId="77777777" w:rsidR="008B6071" w:rsidRPr="00F51806" w:rsidRDefault="008B607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6EAD66D5" w14:textId="77777777" w:rsidR="00CB681D" w:rsidRPr="00A22C64" w:rsidRDefault="008B607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ในงบกระแสเงินสด เงินสดและรายการเทียบเท่าเงินสดรวมถึงเงินสดในมือ เงินฝากธนาคารประเภทจ่ายคืนเมื่อทวงถาม เงินลงทุนระยะสั้นอื่นที่มีสภาพคล่องสูงซึ่งมีอายุไม่เกินสามเดือนนับจากวันที่ได้มา</w:t>
      </w:r>
      <w:r w:rsidR="00CB681D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7C6E5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และเงินเบิกเกินบัญชี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</w:p>
    <w:p w14:paraId="0D4EF22B" w14:textId="77777777" w:rsidR="00CB681D" w:rsidRPr="00F51806" w:rsidRDefault="00CB681D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</w:rPr>
      </w:pPr>
    </w:p>
    <w:p w14:paraId="28AD079B" w14:textId="77777777" w:rsidR="008B6071" w:rsidRPr="00A22C64" w:rsidRDefault="006C79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เงินเบิกเกินบัญชี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จะแสดงไว้ในส่วนของหนี้สินหมุนเวียนในงบแสดงฐานะการเงิน</w:t>
      </w:r>
    </w:p>
    <w:p w14:paraId="277C9036" w14:textId="28E7A3F2" w:rsidR="00EB5145" w:rsidRPr="001B3520" w:rsidRDefault="00EB5145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</w:rPr>
      </w:pPr>
    </w:p>
    <w:p w14:paraId="70B52881" w14:textId="724AE002" w:rsidR="00D316D9" w:rsidRPr="00A22C64" w:rsidRDefault="002C4D8C" w:rsidP="009536C7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color w:val="CF4A02"/>
          <w:sz w:val="26"/>
          <w:szCs w:val="26"/>
        </w:rPr>
        <w:t>4</w:t>
      </w:r>
      <w:r w:rsidR="001A523F" w:rsidRPr="00A22C64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color w:val="CF4A02"/>
          <w:sz w:val="26"/>
          <w:szCs w:val="26"/>
        </w:rPr>
        <w:t>5</w:t>
      </w:r>
      <w:r w:rsidR="00D316D9" w:rsidRPr="00A22C64">
        <w:rPr>
          <w:rFonts w:ascii="Browallia New" w:hAnsi="Browallia New" w:cs="Browallia New"/>
          <w:color w:val="CF4A02"/>
          <w:sz w:val="26"/>
          <w:szCs w:val="26"/>
        </w:rPr>
        <w:tab/>
      </w:r>
      <w:r w:rsidR="00D316D9" w:rsidRPr="00A22C64">
        <w:rPr>
          <w:rFonts w:ascii="Browallia New" w:hAnsi="Browallia New" w:cs="Browallia New"/>
          <w:color w:val="CF4A02"/>
          <w:sz w:val="26"/>
          <w:szCs w:val="26"/>
          <w:cs/>
        </w:rPr>
        <w:t>ลูกหนี้การค้า</w:t>
      </w:r>
    </w:p>
    <w:p w14:paraId="70DFC23D" w14:textId="77777777" w:rsidR="00D316D9" w:rsidRPr="00F51806" w:rsidRDefault="00D316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</w:rPr>
      </w:pPr>
    </w:p>
    <w:p w14:paraId="15069370" w14:textId="0A43918F" w:rsidR="00C2202B" w:rsidRPr="00A22C64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ูกหนี้การค้าแสดงถึงจำนวนเงินที่ลูกค้าจะต้องชำระซึ่งเกิดจากการขายสินค้าและ/หรือให้บริการตามปกติของธุรกิจ ซึ่งลูกหนี้โดยส่วนใหญ่จะมีระยะเวลาสินเชื่อ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30</w:t>
      </w:r>
      <w:r w:rsidR="00282282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82282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ถึง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45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วัน ดังนั้นลูกหนี้การค้าจึงแสดงอยู่ในรายการหมุนเวียน</w:t>
      </w:r>
    </w:p>
    <w:p w14:paraId="3852E6E9" w14:textId="77777777" w:rsidR="00C2202B" w:rsidRPr="00F51806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5F714D76" w14:textId="48029C22" w:rsidR="00C2202B" w:rsidRPr="00A22C64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รับรู้ลูกหนี้การค้าเมื่อเริ่มแรกด้วยจำนวนเงินของสิ่งตอบแทนที่ปราศจากเงื่อนไขในการได้รับชำระ ยกเว้นในกรณี</w:t>
      </w:r>
      <w:r w:rsidR="008D0C91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ที่เป็นรายการที่มีองค์ประกอบด้านการจัดหาเงินที่มีนัยสำคัญ กลุ่มกิจการจะรับรู้ลูกหนี้ด้วยมูลค่าปัจจุบันของสิ่งตอบแทน และ</w:t>
      </w:r>
      <w:r w:rsidR="00E922AC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วัดมูลค่าในภายหลังด้วยราคาทุนตัดจำหน่ายเนื่องจากกลุ่มกิจการตั้งใจที่จะรับชำระกระแสเงินสดตามสัญญา</w:t>
      </w:r>
    </w:p>
    <w:p w14:paraId="18B59963" w14:textId="77777777" w:rsidR="00C2202B" w:rsidRPr="00F51806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A08774F" w14:textId="28CD8E66" w:rsidR="00016C8F" w:rsidRPr="00A22C64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ทั้งนี้ การพิจารณาการด้อยค่าของลูกหนี้การค้าได้เปิดเผยในหมายเหตุ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="00513061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="00513061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="00513061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(</w:t>
      </w:r>
      <w:r w:rsidR="00741F21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</w:t>
      </w:r>
      <w:r w:rsidR="00513061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  <w:r w:rsidR="00B316E0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 </w:t>
      </w:r>
    </w:p>
    <w:p w14:paraId="3207A690" w14:textId="77777777" w:rsidR="0033055A" w:rsidRPr="001B3520" w:rsidRDefault="0033055A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1D5F61A" w14:textId="2C8E9A77" w:rsidR="00016C8F" w:rsidRPr="00A22C64" w:rsidRDefault="002C4D8C" w:rsidP="004F00BF">
      <w:pPr>
        <w:tabs>
          <w:tab w:val="left" w:pos="540"/>
        </w:tabs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1A523F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6</w:t>
      </w:r>
      <w:r w:rsidR="00016C8F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016C8F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สินค้าคงเหลือ</w:t>
      </w:r>
    </w:p>
    <w:p w14:paraId="484F2C92" w14:textId="77777777" w:rsidR="00016C8F" w:rsidRPr="00F51806" w:rsidRDefault="00016C8F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7C704F34" w14:textId="77777777" w:rsidR="00C2202B" w:rsidRPr="00A22C64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  <w:lang w:val="en-US"/>
        </w:rPr>
      </w:pP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  <w:lang w:val="en-US"/>
        </w:rPr>
        <w:t>สินค้าคงเหลือแสดงด้วยราคาทุนหรือมูลค่าสุทธิที่จะได้รับแล้วแต่ราคาใดจะต่ำกว่า</w:t>
      </w:r>
    </w:p>
    <w:p w14:paraId="7B9B8330" w14:textId="77777777" w:rsidR="00C2202B" w:rsidRPr="00F51806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  <w:lang w:val="en-US"/>
        </w:rPr>
      </w:pPr>
    </w:p>
    <w:p w14:paraId="206DB0D0" w14:textId="25BE90F6" w:rsidR="00016C8F" w:rsidRPr="00A22C64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  <w:lang w:val="en-US"/>
        </w:rPr>
        <w:t>ราคาทุนของสินค้าคำนวณโดยวิธีเข้าก่อนออกก่อน ต้นทุนของวัตถุดิบประกอบด้วยราคาซื้อและค่าใช้จ่ายที่เกี่ยวข้องโดยตรงกับ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การซื้อ หักด้วยส่วนลดที่เกี่ยวข้องทั้งหมด ต้นทุนของสินค้าสำเร็จรูปและงานระหว่างทำประกอบด้วยค่าวัตถุดิบ ค่าแรงทางตรง ค่าใช้จ่ายอื่นทางตรง ค่าโสหุ้ยในการผลิต และค่าใช้จ่ายที่เกี่ยวข้องโดยตรงเพื่อให้สินค้านั้นอยู่ในสภาพและสถานที่ปัจจุบัน</w:t>
      </w:r>
    </w:p>
    <w:p w14:paraId="334D9AFA" w14:textId="77777777" w:rsidR="00282282" w:rsidRPr="001B3520" w:rsidRDefault="00282282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D2F5344" w14:textId="510D4408" w:rsidR="00E23D86" w:rsidRPr="00282282" w:rsidRDefault="002C4D8C" w:rsidP="00F51806">
      <w:pPr>
        <w:tabs>
          <w:tab w:val="left" w:pos="540"/>
        </w:tabs>
        <w:jc w:val="left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E23D86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7</w:t>
      </w:r>
      <w:r w:rsidR="00E23D86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23D86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สินทรัพย์ทางการเงิน</w:t>
      </w:r>
    </w:p>
    <w:p w14:paraId="048DA8C5" w14:textId="49903AF9" w:rsidR="00E23D86" w:rsidRPr="001B3520" w:rsidRDefault="00E23D86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720A3C5D" w14:textId="77777777" w:rsidR="00E23D86" w:rsidRPr="00A22C64" w:rsidRDefault="00E23D86" w:rsidP="009536C7">
      <w:pPr>
        <w:pStyle w:val="Style1"/>
        <w:numPr>
          <w:ilvl w:val="0"/>
          <w:numId w:val="8"/>
        </w:numPr>
        <w:pBdr>
          <w:bottom w:val="none" w:sz="0" w:space="0" w:color="auto"/>
        </w:pBdr>
        <w:spacing w:line="240" w:lineRule="auto"/>
        <w:jc w:val="thaiDistribute"/>
        <w:outlineLvl w:val="3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การจัดประเภท</w:t>
      </w:r>
    </w:p>
    <w:p w14:paraId="0DBAB865" w14:textId="77777777" w:rsidR="00E23D86" w:rsidRPr="001B3520" w:rsidRDefault="00E23D86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E777165" w14:textId="7F63664E" w:rsidR="00D760C2" w:rsidRPr="00A22C64" w:rsidRDefault="009061BC" w:rsidP="009536C7">
      <w:pPr>
        <w:ind w:left="1080"/>
        <w:jc w:val="thaiDistribute"/>
        <w:rPr>
          <w:rFonts w:ascii="Browallia New" w:hAnsi="Browallia New" w:cs="Browallia New"/>
          <w:spacing w:val="-2"/>
          <w:sz w:val="26"/>
          <w:szCs w:val="26"/>
          <w:lang w:val="en-US"/>
        </w:rPr>
      </w:pPr>
      <w:r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กลุ่มกิจการจัดประเภทสินทรัพย์ทางการเงินประเภทตราสารหนี้ตามลักษณะการวัดมูลค่า โดยพิจารณาจาก ก) โมเดลธุรกิจ</w:t>
      </w:r>
      <w:r w:rsidR="004F00BF" w:rsidRPr="00A22C64">
        <w:rPr>
          <w:rFonts w:ascii="Browallia New" w:eastAsia="Arial Unicode MS" w:hAnsi="Browallia New" w:cs="Browallia New"/>
          <w:spacing w:val="-6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ในการบริหารสินทรัพย์ดังกล่าว และ ข) ลักษณะกระแสเงินสดตามสัญญาว่าเข้าเงื่อนไขของการเป็นเงินต้นและดอกเบี้ย (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SPPI) 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หรือไม่ ดังนี้</w:t>
      </w:r>
    </w:p>
    <w:p w14:paraId="7FCDF4A2" w14:textId="77777777" w:rsidR="00E23D86" w:rsidRPr="00A22C64" w:rsidRDefault="00E23D86" w:rsidP="009536C7">
      <w:pPr>
        <w:pStyle w:val="Style1"/>
        <w:numPr>
          <w:ilvl w:val="0"/>
          <w:numId w:val="7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รายการที่วัดมูลค่าภายหลังด้วยมูลค่ายุติธรรม (ผ่านกำไรขาดทุนเบ็ดเสร็จอื่นหรือผ่านกำไรหรือขาดทุน) และ</w:t>
      </w:r>
    </w:p>
    <w:p w14:paraId="1B2EEFB4" w14:textId="77777777" w:rsidR="00E23D86" w:rsidRPr="00A22C64" w:rsidRDefault="00E23D86" w:rsidP="009536C7">
      <w:pPr>
        <w:pStyle w:val="Style1"/>
        <w:numPr>
          <w:ilvl w:val="0"/>
          <w:numId w:val="7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รายการที่วัดมูลค่าด้วยราคาทุนตัดจำหน่าย</w:t>
      </w:r>
    </w:p>
    <w:p w14:paraId="72AE81D0" w14:textId="77777777" w:rsidR="00E23D86" w:rsidRPr="00F51806" w:rsidRDefault="00E23D86" w:rsidP="009536C7">
      <w:pPr>
        <w:ind w:left="1080"/>
        <w:jc w:val="thaiDistribute"/>
        <w:rPr>
          <w:rFonts w:ascii="Browallia New" w:eastAsia="Arial Unicode MS" w:hAnsi="Browallia New" w:cs="Browallia New"/>
          <w:spacing w:val="-6"/>
          <w:sz w:val="20"/>
          <w:szCs w:val="20"/>
        </w:rPr>
      </w:pPr>
    </w:p>
    <w:p w14:paraId="2BB6F5F6" w14:textId="77777777" w:rsidR="00E23D86" w:rsidRPr="00A22C64" w:rsidRDefault="00E23D86" w:rsidP="009536C7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22C64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จะสามารถจัดประเภทเงินลงทุนในตราสารหนี้ใหม่ก็ต่อเมื่อมีการเปลี่ยนแปลงในโมเดลธุรกิจในการบริหารสินทรัพย์เท่านั้น</w:t>
      </w:r>
    </w:p>
    <w:p w14:paraId="25069956" w14:textId="0A9FA332" w:rsidR="00E23D86" w:rsidRPr="001B3520" w:rsidRDefault="00E23D86" w:rsidP="009536C7">
      <w:pPr>
        <w:ind w:left="1080"/>
        <w:jc w:val="thaiDistribute"/>
        <w:rPr>
          <w:rFonts w:ascii="Browallia New" w:eastAsia="Arial Unicode MS" w:hAnsi="Browallia New" w:cs="Browallia New"/>
          <w:spacing w:val="-6"/>
          <w:sz w:val="20"/>
          <w:szCs w:val="20"/>
        </w:rPr>
      </w:pPr>
    </w:p>
    <w:p w14:paraId="163EB713" w14:textId="652673A9" w:rsidR="001B3520" w:rsidRDefault="009061BC" w:rsidP="009536C7">
      <w:pPr>
        <w:ind w:left="1080"/>
        <w:jc w:val="thaiDistribute"/>
        <w:rPr>
          <w:rFonts w:ascii="Browallia New" w:eastAsia="Arial Unicode MS" w:hAnsi="Browallia New" w:cs="Browallia New"/>
          <w:spacing w:val="-6"/>
          <w:sz w:val="26"/>
          <w:szCs w:val="26"/>
          <w:cs/>
        </w:rPr>
      </w:pPr>
      <w:r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สำหรับเงินลงทุนในตราสารทุน กลุ่มกิจการสามารถเลือก (ซึ่งไม่สามารถเปลี่ยนแปลงได้) ที่จะวัดมูลค่าเงินลงทุนในตราสารทุน ณ วันที่รับรู้เริ่มแรกด้วยมูลค่ายุติธรรมผ่านกำไรขาดทุน 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(FVPL) 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หรือด้วยมูลค่ายุติธรรมผ่านกำไรขาดทุนเบ็ดเสร็จอื่น 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(FVOCI) 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ยกเว้นเงินลงทุนในตราสารทุนที่ถือไว้เพื่อค้าจะวัดมูลค่าด้วย 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</w:rPr>
        <w:t>FVPL</w:t>
      </w:r>
      <w:r w:rsidRPr="00A22C6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เท่านั้น </w:t>
      </w:r>
    </w:p>
    <w:p w14:paraId="0F30119C" w14:textId="77777777" w:rsidR="001B3520" w:rsidRDefault="001B3520">
      <w:pPr>
        <w:jc w:val="left"/>
        <w:rPr>
          <w:rFonts w:ascii="Browallia New" w:eastAsia="Arial Unicode MS" w:hAnsi="Browallia New" w:cs="Browallia New"/>
          <w:spacing w:val="-6"/>
          <w:sz w:val="26"/>
          <w:szCs w:val="26"/>
          <w:cs/>
        </w:rPr>
      </w:pPr>
      <w:r>
        <w:rPr>
          <w:rFonts w:ascii="Browallia New" w:eastAsia="Arial Unicode MS" w:hAnsi="Browallia New" w:cs="Browallia New"/>
          <w:spacing w:val="-6"/>
          <w:sz w:val="26"/>
          <w:szCs w:val="26"/>
          <w:cs/>
        </w:rPr>
        <w:br w:type="page"/>
      </w:r>
    </w:p>
    <w:p w14:paraId="7763CC18" w14:textId="77777777" w:rsidR="00C2202B" w:rsidRPr="00A22C64" w:rsidRDefault="00C2202B" w:rsidP="009536C7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lastRenderedPageBreak/>
        <w:t>ข)</w:t>
      </w:r>
      <w:r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ab/>
        <w:t>การรับรู้รายการและการตัดรายการ</w:t>
      </w:r>
    </w:p>
    <w:p w14:paraId="4A99A1BD" w14:textId="77777777" w:rsidR="00C2202B" w:rsidRPr="00A22C64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717EE770" w14:textId="422040C6" w:rsidR="002A5011" w:rsidRPr="00A22C64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ในการซื้อหรือได้มาหรือขายสินทรัพย์ทางการเงินโดยปกติ กลุ่มกิจการจะรับรู้รายการ ณ วันที่ทำรายการค้า ซึ่งเป็นวันที่กลุ่มกิจการเข้าทำรายการซื้อหรือขายสินทรัพย์นั้น  โดยกลุ่มกิจการจะตัดรายการสินทรัพย์ทางการเงินออก</w:t>
      </w:r>
      <w:r w:rsid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มื่อสิทธิในการได้รับกระแสเงินสดจากสินทรัพย์นั้นสิ้นสุดลงหรือได้ถูกโอนไปและกลุ่มกิจการได้โอนความเสี่ยงและผลประโยชน์ที่เกี่ยวข้องกับการเป็นเจ้าของสินทรัพย์ออกไป</w:t>
      </w:r>
    </w:p>
    <w:p w14:paraId="14316CB2" w14:textId="4723AA87" w:rsidR="00C2202B" w:rsidRPr="00A22C64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9DA3C8B" w14:textId="77777777" w:rsidR="00C2202B" w:rsidRPr="00A22C64" w:rsidRDefault="00C2202B" w:rsidP="009536C7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ค)</w:t>
      </w:r>
      <w:r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ab/>
        <w:t>การวัดมูลค่า</w:t>
      </w:r>
    </w:p>
    <w:p w14:paraId="6451614F" w14:textId="77777777" w:rsidR="00C2202B" w:rsidRPr="00A22C64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10EF21C" w14:textId="77777777" w:rsidR="00C2202B" w:rsidRPr="00A22C64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ในการรับรู้รายการเมื่อเริ่มแรก กลุ่มกิจการวัดมูลค่าของสินทรัพย์ทางการเงินด้วยมูลค่ายุติธรรมบวกต้นทุนการทำรายการ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ซึ่งเกี่ยวข้องโดยตรงกับการได้มาซึ่งสินทรัพย์นั้น สำหรับสินทรัพย์ทางการเงินที่วัดมูลค่าด้วย 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FVPL 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กลุ่มกิจการจะรับรู้ต้นทุนการทำรายการที่เกี่ยวข้องเป็นค่าใช้จ่ายในกำไรหรือขาดทุน</w:t>
      </w:r>
    </w:p>
    <w:p w14:paraId="556AF0EA" w14:textId="77777777" w:rsidR="00C2202B" w:rsidRPr="00A22C64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8F7518D" w14:textId="77777777" w:rsidR="00282282" w:rsidRDefault="00C2202B" w:rsidP="0028228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พิจารณาสินทรัพย์ทางการเงินซึ่งมีอนุพันธ์แฝงในภาพรวมว่าลักษณะกระแสเงินสดตามสัญญาว่า</w:t>
      </w:r>
      <w:r w:rsidR="00FA1867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เข้าเงือนไขของการเป็นเงินต้นและดอกเบี้ย (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SPPI) 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หรือไม่</w:t>
      </w:r>
    </w:p>
    <w:p w14:paraId="0D8BCEB1" w14:textId="77777777" w:rsidR="00282282" w:rsidRDefault="00282282" w:rsidP="0028228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D056D25" w14:textId="5D780217" w:rsidR="002A5011" w:rsidRPr="00282282" w:rsidRDefault="002A5011" w:rsidP="00282282">
      <w:pPr>
        <w:pStyle w:val="ListParagraph"/>
        <w:numPr>
          <w:ilvl w:val="0"/>
          <w:numId w:val="23"/>
        </w:numPr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282282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ตราสารหนี้</w:t>
      </w:r>
    </w:p>
    <w:p w14:paraId="04392147" w14:textId="77777777" w:rsidR="002A5011" w:rsidRPr="00A22C64" w:rsidRDefault="002A501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EBE4596" w14:textId="53B0DDC1" w:rsidR="002A5011" w:rsidRPr="00A22C64" w:rsidRDefault="002A501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วัดมูลค่าในภายหลังของตราสารหนี้ขึ้นอยู่กับโมเดลธุรกิจของกลุ่มกิจการในการจัดการสินทรัพย์ทางการเงิ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และลักษณะของกระแสเงินสดตามสัญญาของสินทรัพย์ทางการเงิน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การวัดมูลค่าสินทรัพย์ทางการเงินประเภทตราสารหนี้</w:t>
      </w:r>
      <w:r w:rsidR="00016A8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ของกลุ่มกิจการมี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04804617" w14:textId="77777777" w:rsidR="002A5011" w:rsidRPr="00A22C64" w:rsidRDefault="002A501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F476BEC" w14:textId="6C61DEE8" w:rsidR="002A5011" w:rsidRPr="00A22C64" w:rsidRDefault="002A5011" w:rsidP="009536C7">
      <w:pPr>
        <w:numPr>
          <w:ilvl w:val="0"/>
          <w:numId w:val="9"/>
        </w:numPr>
        <w:ind w:left="14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ราคาทุนตัดจำหน่าย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1B3520">
        <w:rPr>
          <w:rFonts w:ascii="Browallia New" w:hAnsi="Browallia New" w:cs="Browallia New"/>
          <w:color w:val="000000" w:themeColor="text1"/>
          <w:sz w:val="26"/>
          <w:szCs w:val="26"/>
        </w:rPr>
        <w:t>-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สินทรัพย์ทางการเงินที่กลุ่มกิจการถือไว้เพื่อรับชำระกระแสเงินสดตามสัญญา</w:t>
      </w:r>
      <w:r w:rsid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ซึ่งประกอบด้วยเงินต้นและดอกเบี้ยเท่านั้น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จะวัดมูลค่าด้วยราคาทุนตัดจำหน่าย และรับรู้รายได้ดอกเบี้ยจากสินทรัพย์ทางการเงินดังกล่าวตามวิธีอัตราดอกเบี้ยที่แท้จริงและแสดงในรายการรายได้อื่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กำไรหรือขาดทุน</w:t>
      </w:r>
      <w:r w:rsidR="008D0C91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ที่เกิดขึ้นจากการตัดรายการจะรับรู้โดยตรงในกำไรหรือขาดทุน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และแสดงรายการในกำไร/(ขาดทุน)อื่นพร้อมกับ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กำไร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/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ขาดทุนจากอัตราแลกเปลี่ยน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รายการขาดทุนจากการด้อยค่าแสดงเป็นรายการแยกต่างหากในงบกำไรขาดทุน</w:t>
      </w:r>
      <w:r w:rsidR="00A91953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เบ็ดเสร็จ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</w:p>
    <w:p w14:paraId="7E3578B1" w14:textId="77777777" w:rsidR="00F375DA" w:rsidRPr="00A22C64" w:rsidRDefault="00F375DA" w:rsidP="009536C7">
      <w:pPr>
        <w:ind w:left="1440"/>
        <w:jc w:val="thaiDistribute"/>
        <w:rPr>
          <w:rFonts w:ascii="Browallia New" w:hAnsi="Browallia New" w:cs="Browallia New"/>
          <w:spacing w:val="-4"/>
          <w:sz w:val="26"/>
          <w:szCs w:val="26"/>
        </w:rPr>
      </w:pPr>
    </w:p>
    <w:p w14:paraId="01DCC11C" w14:textId="2FFA7601" w:rsidR="00F375DA" w:rsidRPr="00A22C64" w:rsidRDefault="00F375DA" w:rsidP="009536C7">
      <w:pPr>
        <w:numPr>
          <w:ilvl w:val="0"/>
          <w:numId w:val="9"/>
        </w:numPr>
        <w:ind w:left="1440"/>
        <w:jc w:val="thaiDistribute"/>
        <w:rPr>
          <w:rFonts w:ascii="Browallia New" w:hAnsi="Browallia New" w:cs="Browallia New"/>
          <w:sz w:val="26"/>
          <w:szCs w:val="26"/>
        </w:rPr>
      </w:pPr>
      <w:r w:rsidRPr="00A22C64">
        <w:rPr>
          <w:rFonts w:ascii="Browallia New" w:hAnsi="Browallia New" w:cs="Browallia New"/>
          <w:sz w:val="26"/>
          <w:szCs w:val="26"/>
          <w:cs/>
        </w:rPr>
        <w:t>มูลค่ายุติธรรมผ่านกำไรหรือขาดทุน</w:t>
      </w:r>
      <w:r w:rsidRPr="00A22C64">
        <w:rPr>
          <w:rFonts w:ascii="Browallia New" w:hAnsi="Browallia New" w:cs="Browallia New"/>
          <w:sz w:val="26"/>
          <w:szCs w:val="26"/>
        </w:rPr>
        <w:t xml:space="preserve"> (FVPL) </w:t>
      </w:r>
      <w:r w:rsidR="004F00BF" w:rsidRPr="00A22C64">
        <w:rPr>
          <w:rFonts w:ascii="Browallia New" w:hAnsi="Browallia New" w:cs="Browallia New"/>
          <w:sz w:val="26"/>
          <w:szCs w:val="26"/>
        </w:rPr>
        <w:t>-</w:t>
      </w:r>
      <w:r w:rsidRPr="00A22C64">
        <w:rPr>
          <w:rFonts w:ascii="Browallia New" w:hAnsi="Browallia New" w:cs="Browallia New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sz w:val="26"/>
          <w:szCs w:val="26"/>
          <w:cs/>
        </w:rPr>
        <w:t xml:space="preserve">กลุ่มกิจการจะวัดมูลค่าสินทรัพย์ทางการเงินอื่นที่ไม่เข้าเงื่อนไขการวัดมูลค่าด้วยราคาทุนตัดจำหน่ายหรือ </w:t>
      </w:r>
      <w:r w:rsidRPr="00A22C64">
        <w:rPr>
          <w:rFonts w:ascii="Browallia New" w:hAnsi="Browallia New" w:cs="Browallia New"/>
          <w:sz w:val="26"/>
          <w:szCs w:val="26"/>
        </w:rPr>
        <w:t xml:space="preserve">FVOCI </w:t>
      </w:r>
      <w:r w:rsidRPr="00A22C64">
        <w:rPr>
          <w:rFonts w:ascii="Browallia New" w:hAnsi="Browallia New" w:cs="Browallia New"/>
          <w:sz w:val="26"/>
          <w:szCs w:val="26"/>
          <w:cs/>
        </w:rPr>
        <w:t>ข้างต้น ด้วย</w:t>
      </w:r>
      <w:r w:rsidRPr="00A22C64">
        <w:rPr>
          <w:rFonts w:ascii="Browallia New" w:hAnsi="Browallia New" w:cs="Browallia New"/>
          <w:sz w:val="26"/>
          <w:szCs w:val="26"/>
        </w:rPr>
        <w:t xml:space="preserve"> FVPL </w:t>
      </w:r>
      <w:r w:rsidRPr="00A22C64">
        <w:rPr>
          <w:rFonts w:ascii="Browallia New" w:hAnsi="Browallia New" w:cs="Browallia New"/>
          <w:sz w:val="26"/>
          <w:szCs w:val="26"/>
          <w:cs/>
        </w:rPr>
        <w:t>โดยกำไรหรือขาดทุนที่เกิดจากการวัดมูลค่ายุติธรรมจะรับรู้ในกำไรหรือขาดทุนและแสดงเป็นรายการสุทธิในกำไร/(ขาดทุน)อื่นในรอบระยะเวลาที่เกิดรายการ</w:t>
      </w:r>
    </w:p>
    <w:p w14:paraId="14D27AA6" w14:textId="3139B853" w:rsidR="00F51806" w:rsidRDefault="00F5180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50928634" w14:textId="199EB3E5" w:rsidR="002A5011" w:rsidRPr="001B3520" w:rsidRDefault="002A5011" w:rsidP="00F51806">
      <w:pPr>
        <w:pStyle w:val="Style1"/>
        <w:numPr>
          <w:ilvl w:val="0"/>
          <w:numId w:val="24"/>
        </w:numPr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lastRenderedPageBreak/>
        <w:t>การด้อยค่า</w:t>
      </w:r>
    </w:p>
    <w:p w14:paraId="07686504" w14:textId="77777777" w:rsidR="00E04E92" w:rsidRPr="001B3520" w:rsidRDefault="00E04E92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4013B87" w14:textId="33763FAA" w:rsidR="005A7D30" w:rsidRPr="001B3520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 xml:space="preserve">กลุ่มกิจการใช้วิธีอย่างง่าย </w:t>
      </w:r>
      <w:r w:rsidRPr="001B3520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(Simplified approach) </w:t>
      </w:r>
      <w:r w:rsidRPr="001B3520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 xml:space="preserve">ตาม </w:t>
      </w:r>
      <w:r w:rsidRPr="001B3520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TFRS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>9</w:t>
      </w:r>
      <w:r w:rsidRPr="001B3520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1B3520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ในการรับรู้การด้อยค่า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ของลูกหนี้การค้า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205035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ลูกหนี้ค่าก่อสร้างตามสัญญาที่ยังไม่ได้เรียกเก็บ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และลูกหนี้ตามสัญญาเช่า </w:t>
      </w:r>
      <w:r w:rsidRPr="001B3520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ตามประมาณการผลขาดทุนด้านเครดิตตลอดอายุของสินทรัพย์ดังกล่าวตั้งแต่วันที่กลุ่มกิจการเริ่มรับรู้ ลูกหนี้การค้า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205035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ลูกหนี้ค่าก่อสร้างตามสัญญาที่ยังไม่ได้เรียกเก็บ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และลูกหนี้</w:t>
      </w:r>
      <w:r w:rsidR="004F00BF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ตามสัญญาเช่า</w:t>
      </w:r>
    </w:p>
    <w:p w14:paraId="5E5564A3" w14:textId="77777777" w:rsidR="005A7D30" w:rsidRPr="001B3520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D029CB5" w14:textId="4457708E" w:rsidR="005A7D30" w:rsidRPr="001B3520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ในการพิจารณาผลขาดทุนด้านเครดิตที่คาดว่าจะเกิดขึ้น ผู้บริหารได้จัดกลุ่มลูกหนี้ตามความเสี่ยงด้านเครดิตที่มีลักษณะร่วมกันและตามกลุ่มระยะเวลาที่เกินกำหนดชำระ ทั้งนี้เนื่องจากสินทรัพย์ที่เกิดจากสัญญานั้นเป็นงานที่ส่งมอบแต่ยังไม่ได้เรียกเก็บซึ่งมีลักษณะความเสี่ยงใกล้เคียงกับลูกหนี้สำหรับสัญญาประเภทเดียวกัน ผู้บริหารจึงได้ใช้อัตรา</w:t>
      </w:r>
      <w:r w:rsidR="000B3172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ผลขาดทุนด้านเครดิตของลูกหนี้กับสินทรัพย์ที่เกิดจากสัญญาที่เกี่ยวข้องด้วย อัตราขาดทุนด้านเครดิตที่คาดว่าจะเกิดขึ้นพิจารณาจากลักษณะการจ่ายชำระในอดีต ข้อมูลผลขาดทุนด้านเครดิตจากประสบการณ์ในอดีต รวมทั้งข้อมูลและปัจจัยในอนาคตที่อาจมีผลกระทบต่อการจ่ายชำระของลูกหนี้ </w:t>
      </w:r>
    </w:p>
    <w:p w14:paraId="6A4F2212" w14:textId="78DAF00A" w:rsidR="005C124E" w:rsidRPr="001B3520" w:rsidRDefault="005C124E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9B85703" w14:textId="5D71A09D" w:rsidR="005A7D30" w:rsidRPr="001B3520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สำหรับสินทรัพย์ทางการเงินอื่นที่วัดมูลค่าด้วยราคาทุนตัดจำหน่าย กลุ่มกิจการใช้วิธีการทั่วไป (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General approach)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ตาม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TFRS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9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ในการวัดมูลค่าผลขาดทุนด้านเครดิตที่คาดว่าจะเกิดขึ้น ซึ่งกำหนดให้พิจารณาผลขาดทุนที่คาดว่า</w:t>
      </w:r>
      <w:r w:rsidR="00FA1867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จะเกิดขึ้นภายใน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12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เดือนหรือตลอดอายุสินทรัพย์ ขึ้นอยู่กับว่ามีการเพิ่มขึ้นของความเสี่ยงด้านเครดิตอย่างมีนัยสำคัญหรือไม่ และรับรู้ผลขาดทุนจากการด้อยค่าตั้งแต่เริ่มรับรู้สินทรัพย์ทางการเงินดังกล่าว</w:t>
      </w:r>
    </w:p>
    <w:p w14:paraId="0865CC33" w14:textId="77777777" w:rsidR="000B3172" w:rsidRPr="001B3520" w:rsidRDefault="000B3172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AA09A02" w14:textId="19A5CAE7" w:rsidR="005A7D30" w:rsidRPr="001B3520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กลุ่มกิจการประเมินความเสี่ยงด้านเครดิตของสินทรัพย์ทางการเงินดังกล่าว ณ ทุกสิ้นรอบระยะเวลารายงาน ว่ามีการเพิ่มขึ้นอย่างมีนัยสำคัญนับตั้งแต่การรับรู้รายการเมื่อแรกเริ่มหรือไม่ (เปรียบเทียบความเสี่ยงของการผิดสัญญาที่จะเกิดขึ้น ณ วันที่รายงาน กับความเสี่ยงของการผิดสัญญาที่จะเกิดขึ้น ณ วันที่รับรู้รายการเริ่มแรก) </w:t>
      </w:r>
    </w:p>
    <w:p w14:paraId="6E41051F" w14:textId="77777777" w:rsidR="005A7D30" w:rsidRPr="001B3520" w:rsidRDefault="005A7D30" w:rsidP="000B3172">
      <w:pPr>
        <w:ind w:left="108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bidi="ar-SA"/>
        </w:rPr>
      </w:pPr>
    </w:p>
    <w:p w14:paraId="4F6E55E8" w14:textId="4324A0D8" w:rsidR="005A7D30" w:rsidRPr="001B3520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กลุ่มกิจการพิจารณาและรับรู้ผลขาดทุนด้านเครดิตที่คาดว่าจะเกิดขึ้น โดยพิจารณาถึงการคาดการณ์ในอนาคต</w:t>
      </w:r>
      <w:r w:rsidR="00BA3DA5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มาประกอบกับประสบการณ์ในอดีต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โดยผลขาดทุนด้านเครดิตที่รับรู้เกิดจากประมาณการความน่าจะเป็นของ</w:t>
      </w:r>
      <w:r w:rsidR="00BA3DA5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ผลขาดทุนด้านเครดิตถัวเฉลี่ยถ่วงนํ้าหนัก (เช่น มูลค่าปัจจุบันของจำนวนเงินสดที่คาดว่าจะไม่ได้รับทั้งหมดถัวเฉลี่ยถ่วงน้ำหนัก) โดยจำนวนเงินสดที่คาดว่าจะไม่ได้รับ หมายถึงผลต่างระหว่างกระแสเงินสดตามสัญญาทั้งหมดและ</w:t>
      </w:r>
      <w:r w:rsidR="0096553B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กระแสเงินสดซึ่งกลุ่มกิจการคาดว่าจะได้รับ คิดลดด้วยอัตราดอกเบี้ยที่แท้จริงเมื่อแรกเริ่มของสัญญา </w:t>
      </w:r>
    </w:p>
    <w:p w14:paraId="56E28D35" w14:textId="77777777" w:rsidR="005A7D30" w:rsidRPr="001B3520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bidi="ar-SA"/>
        </w:rPr>
      </w:pPr>
    </w:p>
    <w:p w14:paraId="4C50019F" w14:textId="49F9AE04" w:rsidR="005A7D30" w:rsidRPr="001B3520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กลุ่มกิจการวัดมูลค่าผลขาดทุนด้านเครดิตที่คาดว่าจะเกิดขึ้นโดยสะท้อนถึงปัจจัยต่อไปนี้</w:t>
      </w:r>
    </w:p>
    <w:p w14:paraId="0A959E5B" w14:textId="77777777" w:rsidR="00A30DE1" w:rsidRPr="001B3520" w:rsidRDefault="00A30DE1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345B02A9" w14:textId="77777777" w:rsidR="005A7D30" w:rsidRPr="001B3520" w:rsidRDefault="005A7D30" w:rsidP="009536C7">
      <w:pPr>
        <w:numPr>
          <w:ilvl w:val="1"/>
          <w:numId w:val="10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จำนวนเงินที่ตาดว่าจะไม่ได้รับถ่วงน้ำหนักตามประมาณการความน่าจะเป็น</w:t>
      </w:r>
    </w:p>
    <w:p w14:paraId="2281D554" w14:textId="77777777" w:rsidR="005A7D30" w:rsidRPr="001B3520" w:rsidRDefault="005A7D30" w:rsidP="009536C7">
      <w:pPr>
        <w:numPr>
          <w:ilvl w:val="1"/>
          <w:numId w:val="10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มูลค่าเงินตามเวลา</w:t>
      </w:r>
    </w:p>
    <w:p w14:paraId="69E1B960" w14:textId="5FEE3E08" w:rsidR="005A7D30" w:rsidRPr="001B3520" w:rsidRDefault="005A7D30" w:rsidP="009536C7">
      <w:pPr>
        <w:numPr>
          <w:ilvl w:val="1"/>
          <w:numId w:val="10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ข้อมูลสนับสนุนและความสมเหตุสมผล ณ วันที่รายงาน เกี่ยวกับประสบการณ์ในอดีต สภาพการณ์ในปัจจุบัน</w:t>
      </w:r>
      <w:r w:rsidR="00BD2EB5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และการคาดการณ์ไปในอนาคต</w:t>
      </w:r>
    </w:p>
    <w:p w14:paraId="13918B1E" w14:textId="77777777" w:rsidR="005A7D30" w:rsidRPr="001B3520" w:rsidRDefault="005A7D30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4483BEDE" w14:textId="72D1103B" w:rsidR="004522DC" w:rsidRPr="00A22C64" w:rsidRDefault="005A7D30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ผลขาดทุนและการกลับรายการผลขาดทุนจากการด้อยค่าบันทึกในกำไรหรือขาดทุน เป็นรายการแยกต่างหาก </w:t>
      </w:r>
    </w:p>
    <w:p w14:paraId="5968A53D" w14:textId="12F8C2EB" w:rsidR="000B3172" w:rsidRDefault="000B3172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C5A6E10" w14:textId="2E4A1823" w:rsidR="001B3520" w:rsidRDefault="001B3520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p w14:paraId="1195EFFF" w14:textId="618213A3" w:rsidR="00AC2F21" w:rsidRPr="00A22C64" w:rsidRDefault="002C4D8C" w:rsidP="00F51806">
      <w:pPr>
        <w:tabs>
          <w:tab w:val="left" w:pos="540"/>
        </w:tabs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5B3029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8</w:t>
      </w:r>
      <w:r w:rsidR="00AC2F21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ที่ดิน อาคารและอุปกรณ์</w:t>
      </w:r>
      <w:r w:rsidR="00AC2F21" w:rsidRPr="00A22C64">
        <w:rPr>
          <w:rFonts w:ascii="Browallia New" w:hAnsi="Browallia New" w:cs="Browallia New"/>
          <w:bCs/>
          <w:color w:val="CF4A02"/>
          <w:sz w:val="26"/>
          <w:szCs w:val="26"/>
        </w:rPr>
        <w:t xml:space="preserve"> </w:t>
      </w:r>
    </w:p>
    <w:p w14:paraId="4024B8B1" w14:textId="77777777" w:rsidR="00AC2F21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  <w:cs/>
          <w:lang w:val="th-TH"/>
        </w:rPr>
      </w:pPr>
    </w:p>
    <w:p w14:paraId="5BCE3AD6" w14:textId="3442277A" w:rsidR="00AC2F21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 xml:space="preserve">ที่ดิน อาคารและอุปกรณ์ทั้งหมดวัดมูลค่าด้วยราคาทุนหักด้วยค่าเสื่อมราคาสะสม ต้นทุนเริ่มแรกจะรวมต้นทุนทางตรงอื่น ๆ </w:t>
      </w:r>
      <w:r w:rsidR="00FA1867"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>ที่เกี่ยวข้องกับการซื้อสินทรัพย์นั้น</w:t>
      </w:r>
    </w:p>
    <w:p w14:paraId="11B40A19" w14:textId="77777777" w:rsidR="00AC2F21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  <w:cs/>
        </w:rPr>
      </w:pPr>
    </w:p>
    <w:p w14:paraId="369C5E61" w14:textId="0C6CF6AA" w:rsidR="008116B9" w:rsidRPr="00A22C64" w:rsidRDefault="00AC2F21" w:rsidP="009536C7">
      <w:pPr>
        <w:ind w:left="540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ต้นทุนที่เกิดขึ้นภายหลังจะรวมอยู่ในมูลค่าตามบัญชีของสินทรัพย์ เมื่อต้นทุนนั้นเกิดขึ้นและคาดว่าจะให้ประโยชน์เชิงเศรษฐกิจในอนาคต มูลค่าตามบัญชีของชิ้นส่วนที่ถูกเปลี่ยนแทนจะถูกตัดรายการออก</w:t>
      </w:r>
      <w:r w:rsidR="008116B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ไป</w:t>
      </w:r>
    </w:p>
    <w:p w14:paraId="78006006" w14:textId="77777777" w:rsidR="008116B9" w:rsidRPr="00A22C64" w:rsidRDefault="008116B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2F41934" w14:textId="419E2579" w:rsidR="00AC2F21" w:rsidRPr="00A22C64" w:rsidRDefault="00C4724C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sz w:val="26"/>
          <w:szCs w:val="26"/>
          <w:cs/>
        </w:rPr>
        <w:t>กลุ่มกิจการจะรับรู้ต้นทุน</w:t>
      </w:r>
      <w:r w:rsidR="00AC2F21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ซ่อมแซมและบำรุงรักษาอื่น เป็นค่าใช้จ่ายในกำไรหรือขาดทุนเมื่อเกิดขึ้น</w:t>
      </w:r>
    </w:p>
    <w:p w14:paraId="795DD31A" w14:textId="77777777" w:rsidR="004854B5" w:rsidRPr="00A22C64" w:rsidRDefault="004854B5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7164E95F" w14:textId="2C41F4EC" w:rsidR="00AC2F21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ที่ดินไม่มีการคิดค่าเสื่อมราคา ค่าเสื่อมราคาของสินทรัพย์อื่นคำนวณโดยใช้วิธีเส้นตรงเพื่อลดราคาทุนแต่ละชนิดตลอดอายุ</w:t>
      </w:r>
      <w:r w:rsidR="00FA1867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การให้ประโยชน์ที่ประมาณการไว้ของสินทรัพย์ดังต่อไปนี้</w:t>
      </w:r>
    </w:p>
    <w:p w14:paraId="4759C6F7" w14:textId="77777777" w:rsidR="00AC2F21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56" w:type="dxa"/>
        <w:tblLayout w:type="fixed"/>
        <w:tblLook w:val="0000" w:firstRow="0" w:lastRow="0" w:firstColumn="0" w:lastColumn="0" w:noHBand="0" w:noVBand="0"/>
      </w:tblPr>
      <w:tblGrid>
        <w:gridCol w:w="7236"/>
        <w:gridCol w:w="2220"/>
      </w:tblGrid>
      <w:tr w:rsidR="00BF25CF" w:rsidRPr="00A22C64" w14:paraId="543B9791" w14:textId="77777777" w:rsidTr="00FA1867">
        <w:tc>
          <w:tcPr>
            <w:tcW w:w="7236" w:type="dxa"/>
            <w:vAlign w:val="bottom"/>
          </w:tcPr>
          <w:p w14:paraId="5A32C978" w14:textId="77777777" w:rsidR="00AC2F21" w:rsidRPr="00A22C64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2220" w:type="dxa"/>
            <w:vAlign w:val="bottom"/>
          </w:tcPr>
          <w:p w14:paraId="6967F554" w14:textId="5C94730C" w:rsidR="00AC2F21" w:rsidRPr="00A22C64" w:rsidRDefault="002C4D8C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A22C64" w14:paraId="2FEE51CA" w14:textId="77777777" w:rsidTr="00FA1867">
        <w:tc>
          <w:tcPr>
            <w:tcW w:w="7236" w:type="dxa"/>
            <w:vAlign w:val="bottom"/>
          </w:tcPr>
          <w:p w14:paraId="0D327FC7" w14:textId="77777777" w:rsidR="00AC2F21" w:rsidRPr="00A22C64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อาคารและส่วนปรับปรุงอาคาร</w:t>
            </w:r>
          </w:p>
        </w:tc>
        <w:tc>
          <w:tcPr>
            <w:tcW w:w="2220" w:type="dxa"/>
            <w:vAlign w:val="bottom"/>
          </w:tcPr>
          <w:p w14:paraId="655CB08F" w14:textId="32F30A07" w:rsidR="00AC2F21" w:rsidRPr="00A22C64" w:rsidRDefault="002C4D8C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,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, </w:t>
            </w:r>
            <w:proofErr w:type="gramStart"/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A22C64" w14:paraId="4D58D8E8" w14:textId="77777777" w:rsidTr="00FA1867">
        <w:tc>
          <w:tcPr>
            <w:tcW w:w="7236" w:type="dxa"/>
            <w:vAlign w:val="bottom"/>
          </w:tcPr>
          <w:p w14:paraId="64C4852D" w14:textId="77777777" w:rsidR="00AC2F21" w:rsidRPr="00A22C64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อุปกรณ์เครือข่าย</w:t>
            </w:r>
          </w:p>
        </w:tc>
        <w:tc>
          <w:tcPr>
            <w:tcW w:w="2220" w:type="dxa"/>
            <w:vAlign w:val="bottom"/>
          </w:tcPr>
          <w:p w14:paraId="62360489" w14:textId="62BABDB5" w:rsidR="00AC2F21" w:rsidRPr="00A22C64" w:rsidRDefault="002C4D8C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ปี</w:t>
            </w:r>
            <w:proofErr w:type="gramEnd"/>
          </w:p>
        </w:tc>
      </w:tr>
      <w:tr w:rsidR="00BF25CF" w:rsidRPr="00A22C64" w14:paraId="307D1092" w14:textId="77777777" w:rsidTr="00FA1867">
        <w:trPr>
          <w:trHeight w:val="234"/>
        </w:trPr>
        <w:tc>
          <w:tcPr>
            <w:tcW w:w="7236" w:type="dxa"/>
            <w:vAlign w:val="bottom"/>
          </w:tcPr>
          <w:p w14:paraId="64860DA7" w14:textId="77777777" w:rsidR="00AC2F21" w:rsidRPr="00A22C64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เครื่องตกแต่งติดตั้ง และอุปกรณ์สำนักงาน</w:t>
            </w:r>
          </w:p>
        </w:tc>
        <w:tc>
          <w:tcPr>
            <w:tcW w:w="2220" w:type="dxa"/>
            <w:vAlign w:val="bottom"/>
          </w:tcPr>
          <w:p w14:paraId="05C6A38D" w14:textId="4C8CF57A" w:rsidR="00AC2F21" w:rsidRPr="00A22C64" w:rsidRDefault="002C4D8C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ปี</w:t>
            </w:r>
            <w:proofErr w:type="gramEnd"/>
          </w:p>
        </w:tc>
      </w:tr>
      <w:tr w:rsidR="00AC2F21" w:rsidRPr="00A22C64" w14:paraId="58ABAB46" w14:textId="77777777" w:rsidTr="00FA1867">
        <w:tc>
          <w:tcPr>
            <w:tcW w:w="7236" w:type="dxa"/>
            <w:vAlign w:val="bottom"/>
          </w:tcPr>
          <w:p w14:paraId="48F17B4B" w14:textId="77777777" w:rsidR="00AC2F21" w:rsidRPr="00A22C64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2220" w:type="dxa"/>
            <w:vAlign w:val="bottom"/>
          </w:tcPr>
          <w:p w14:paraId="7313C64F" w14:textId="0BC4E484" w:rsidR="00AC2F21" w:rsidRPr="00A22C64" w:rsidRDefault="002C4D8C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</w:tbl>
    <w:p w14:paraId="0C80CF46" w14:textId="14630F64" w:rsidR="004655F5" w:rsidRPr="00A22C64" w:rsidRDefault="004655F5" w:rsidP="000B3172">
      <w:pPr>
        <w:ind w:left="547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5E5B1A82" w14:textId="38BE4861" w:rsidR="00AC2F21" w:rsidRPr="00A22C64" w:rsidRDefault="00AC2F21" w:rsidP="000B3172">
      <w:pPr>
        <w:ind w:left="547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กลุ่มกิจการได้มีการทบทวนและปรับปรุงมูลค่าคงเหลือและอายุการให้ประโยชน์ของสินทรัพย์ให้เหมาะสม</w:t>
      </w:r>
      <w:r w:rsidR="00913BA1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ทุกสิ้นรอบระยะเวลารายงาน</w:t>
      </w:r>
    </w:p>
    <w:p w14:paraId="63005839" w14:textId="77777777" w:rsidR="00AC2F21" w:rsidRPr="00A22C64" w:rsidRDefault="00AC2F21" w:rsidP="000B3172">
      <w:pPr>
        <w:ind w:left="547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86E6546" w14:textId="2D634A29" w:rsidR="00AC2F21" w:rsidRPr="00A22C64" w:rsidRDefault="008116B9" w:rsidP="000B3172">
      <w:pPr>
        <w:ind w:left="547"/>
        <w:jc w:val="thaiDistribute"/>
        <w:rPr>
          <w:rFonts w:ascii="Browallia New" w:hAnsi="Browallia New" w:cs="Browallia New"/>
          <w:color w:val="0070C0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ผลกำไรหรือขาดทุนที่เกิดจากการจำหน่ายที่ดิน อาคารและอุปกรณ์ คำนวณโดยเปรียบเทียบสิ่งตอบแทนสุทธิที่ได้รับจากการจำหน่ายสินทรัพย์กับมูลค่าตามบัญชีของสินทรัพย์และแสดงใน</w:t>
      </w:r>
      <w:r w:rsidRPr="00A22C64">
        <w:rPr>
          <w:rFonts w:ascii="Browallia New" w:hAnsi="Browallia New" w:cs="Browallia New"/>
          <w:sz w:val="26"/>
          <w:szCs w:val="26"/>
          <w:cs/>
        </w:rPr>
        <w:t xml:space="preserve">กำไรหรือขาดทุนอื่น </w:t>
      </w:r>
      <w:r w:rsidR="000B4895">
        <w:rPr>
          <w:rFonts w:ascii="Browallia New" w:hAnsi="Browallia New" w:cs="Browallia New"/>
          <w:sz w:val="26"/>
          <w:szCs w:val="26"/>
        </w:rPr>
        <w:t>-</w:t>
      </w:r>
      <w:r w:rsidRPr="00A22C64">
        <w:rPr>
          <w:rFonts w:ascii="Browallia New" w:hAnsi="Browallia New" w:cs="Browallia New"/>
          <w:sz w:val="26"/>
          <w:szCs w:val="26"/>
          <w:cs/>
        </w:rPr>
        <w:t xml:space="preserve"> สุทธิ</w:t>
      </w:r>
    </w:p>
    <w:p w14:paraId="4E6DB9DF" w14:textId="77777777" w:rsidR="008116B9" w:rsidRPr="001B3520" w:rsidRDefault="008116B9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  <w:lang w:val="th-TH"/>
        </w:rPr>
      </w:pPr>
    </w:p>
    <w:p w14:paraId="4E2FFBFB" w14:textId="0379AF52" w:rsidR="00AC2F21" w:rsidRPr="00A22C64" w:rsidRDefault="002C4D8C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5B3029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9</w:t>
      </w:r>
      <w:r w:rsidR="00FD51F1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สินทรัพย์ไม่มีตัวตน</w:t>
      </w:r>
    </w:p>
    <w:p w14:paraId="21E2A5F3" w14:textId="77777777" w:rsidR="00AC2F21" w:rsidRPr="00A22C64" w:rsidRDefault="00AC2F21" w:rsidP="009536C7">
      <w:pPr>
        <w:ind w:left="1080"/>
        <w:jc w:val="thaiDistribute"/>
        <w:rPr>
          <w:rFonts w:ascii="Browallia New" w:hAnsi="Browallia New" w:cs="Browallia New"/>
          <w:bCs/>
          <w:color w:val="000000" w:themeColor="text1"/>
          <w:sz w:val="20"/>
          <w:szCs w:val="20"/>
        </w:rPr>
      </w:pPr>
    </w:p>
    <w:p w14:paraId="0F0525FC" w14:textId="6ABC4436" w:rsidR="00AC2F21" w:rsidRPr="00A22C64" w:rsidRDefault="00202A98" w:rsidP="009536C7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ก</w:t>
      </w:r>
      <w:r w:rsidRPr="00A22C64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="00AC2F21" w:rsidRPr="00A22C64">
        <w:rPr>
          <w:rFonts w:ascii="Browallia New" w:hAnsi="Browallia New" w:cs="Browallia New"/>
          <w:bCs/>
          <w:color w:val="CF4A02"/>
          <w:sz w:val="26"/>
          <w:szCs w:val="26"/>
        </w:rPr>
        <w:tab/>
      </w:r>
      <w:r w:rsidR="0011549A"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การซื้อ</w:t>
      </w:r>
      <w:r w:rsidR="00AC2F21"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สิทธิการใช้โปรแกรมคอมพิวเตอร์</w:t>
      </w:r>
    </w:p>
    <w:p w14:paraId="538EEBB1" w14:textId="77777777" w:rsidR="00AC2F21" w:rsidRPr="00A22C64" w:rsidRDefault="00AC2F21" w:rsidP="009536C7">
      <w:pPr>
        <w:ind w:left="1080"/>
        <w:jc w:val="thaiDistribute"/>
        <w:rPr>
          <w:rFonts w:ascii="Browallia New" w:hAnsi="Browallia New" w:cs="Browallia New"/>
          <w:bCs/>
          <w:color w:val="000000" w:themeColor="text1"/>
          <w:sz w:val="20"/>
          <w:szCs w:val="20"/>
        </w:rPr>
      </w:pPr>
    </w:p>
    <w:p w14:paraId="2CF4D984" w14:textId="1A6E6833" w:rsidR="00AC2F21" w:rsidRPr="00A22C64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สิทธิการใช้โปรแกรมคอมพิวเตอร์ที่ซื้อมาจะถูกบันทึก</w:t>
      </w:r>
      <w:r w:rsidR="0051143B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ด้วยราคาทุน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และจะถูกตัดจำหน่ายตลอดอายุประมาณการ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ให้ประโยชน์ภายในระยะเวลาไม่เกิน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10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 ปี</w:t>
      </w:r>
    </w:p>
    <w:p w14:paraId="48496C3A" w14:textId="77777777" w:rsidR="00AC2F21" w:rsidRPr="00A22C64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  <w:lang w:val="en-US"/>
        </w:rPr>
      </w:pPr>
    </w:p>
    <w:p w14:paraId="43C9CDA7" w14:textId="77777777" w:rsidR="00AC2F21" w:rsidRPr="00A22C64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ต้นทุนที่ใช้ในการบำรุงรักษาโปรแกรมคอมพิวเตอร์ให้บันทึกเป็นค่าใช้จ่ายเมื่อเกิดขึ้น</w:t>
      </w:r>
    </w:p>
    <w:p w14:paraId="1C8DBC4B" w14:textId="77777777" w:rsidR="00AC2F21" w:rsidRPr="001B3520" w:rsidRDefault="00AC2F21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  <w:lang w:val="th-TH"/>
        </w:rPr>
      </w:pPr>
    </w:p>
    <w:p w14:paraId="047D52E8" w14:textId="7722EB64" w:rsidR="00AC2F21" w:rsidRPr="00A22C64" w:rsidRDefault="00202A98" w:rsidP="009536C7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ข</w:t>
      </w:r>
      <w:r w:rsidRPr="00A22C64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="00AC2F21"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</w:r>
      <w:r w:rsidR="0051143B"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การซื้อ</w:t>
      </w:r>
      <w:r w:rsidR="00AC2F21"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สิทธิการใช้ไอพีแอดเดรส</w:t>
      </w:r>
    </w:p>
    <w:p w14:paraId="56E23099" w14:textId="77777777" w:rsidR="00AC2F21" w:rsidRPr="00A22C64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05E1935" w14:textId="77777777" w:rsidR="003E6D83" w:rsidRPr="00A22C64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สิทธิการใช้ไอพีแอดเดรสที่ได้มาจากการซื้อจะ</w:t>
      </w:r>
      <w:r w:rsidR="0051143B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วัดมูลค่า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ด้วยราคาทุน </w:t>
      </w:r>
    </w:p>
    <w:p w14:paraId="6D8A7342" w14:textId="77777777" w:rsidR="003E6D83" w:rsidRPr="00A22C64" w:rsidRDefault="003E6D83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0"/>
          <w:szCs w:val="20"/>
        </w:rPr>
      </w:pPr>
    </w:p>
    <w:p w14:paraId="3416AFEC" w14:textId="59DE433D" w:rsidR="003E6D83" w:rsidRPr="00A22C64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สิทธิการใช้ไอพีแอดเดรสซึ่งไม่ทราบอายุการให้ประโยชน์แน่ชัด</w:t>
      </w:r>
      <w:r w:rsidR="00896702"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และ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ไม่มีการตัดจำหน่ายจะต้องถูกทดสอบการด้อยค่าทุกปี และแสดงด้วยราคาทุนหักค่าเผื่อการด้อยค่าสะสม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2EA9C5D3" w14:textId="77777777" w:rsidR="004854B5" w:rsidRPr="00A22C64" w:rsidRDefault="004854B5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239A55F5" w14:textId="5CE8DB3C" w:rsidR="00AC2F21" w:rsidRPr="00A22C64" w:rsidRDefault="002C4D8C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664007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10</w:t>
      </w:r>
      <w:r w:rsidR="009F74E6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การด้อยค่าของสินทรัพย์</w:t>
      </w:r>
    </w:p>
    <w:p w14:paraId="72E06494" w14:textId="77777777" w:rsidR="00AC2F21" w:rsidRPr="001B3520" w:rsidRDefault="00AC2F21" w:rsidP="001B3520">
      <w:pPr>
        <w:ind w:left="547"/>
        <w:jc w:val="thaiDistribute"/>
        <w:rPr>
          <w:rFonts w:ascii="Browallia New" w:eastAsia="Arial Unicode MS" w:hAnsi="Browallia New" w:cs="Browallia New"/>
          <w:color w:val="000000" w:themeColor="text1"/>
          <w:spacing w:val="-2"/>
          <w:sz w:val="26"/>
          <w:szCs w:val="26"/>
          <w:lang w:val="en-US" w:bidi="ar-SA"/>
        </w:rPr>
      </w:pPr>
    </w:p>
    <w:p w14:paraId="259330E6" w14:textId="186F6156" w:rsidR="00896702" w:rsidRPr="00A22C64" w:rsidRDefault="002C748C" w:rsidP="009536C7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A22C64">
        <w:rPr>
          <w:rFonts w:ascii="Browallia New" w:hAnsi="Browallia New" w:cs="Browallia New"/>
          <w:sz w:val="26"/>
          <w:szCs w:val="26"/>
          <w:cs/>
        </w:rPr>
        <w:t>กลุ่มกิจการทดสอบ การด้อยค่าของสินทรัพย์ที่มีอายุการให้ประโยชน์ที่ไม่ทราบได้แน่นอนเป็นประจำทุกปี และเมื่อมีเหตุการณ์หรือสถานการณ์ที่บ่งชี้ว่าสินทรัพย์ดังกล่าวอาจมีการด้อยค่า สำหรับสินทรัพย์อื่น กลุ่มกิจการจะทดสอบการด้อยค่าเมื่อ</w:t>
      </w:r>
      <w:r w:rsidR="000B3172" w:rsidRPr="00A22C64">
        <w:rPr>
          <w:rFonts w:ascii="Browallia New" w:hAnsi="Browallia New" w:cs="Browallia New"/>
          <w:sz w:val="26"/>
          <w:szCs w:val="26"/>
        </w:rPr>
        <w:br/>
      </w:r>
      <w:r w:rsidRPr="00A22C64">
        <w:rPr>
          <w:rFonts w:ascii="Browallia New" w:hAnsi="Browallia New" w:cs="Browallia New"/>
          <w:sz w:val="26"/>
          <w:szCs w:val="26"/>
          <w:cs/>
        </w:rPr>
        <w:t>มีเหตุการณ์หรือสถานการณ์ที่บ่งชี้ว่าสินทรัพย์ดังกล่าวอาจมีการด้อยค่า รายการขาดทุนจากการด้อยค่าจะรับรู้เมื่อมูลค่า</w:t>
      </w:r>
      <w:r w:rsidR="000B3172" w:rsidRPr="00A22C64">
        <w:rPr>
          <w:rFonts w:ascii="Browallia New" w:hAnsi="Browallia New" w:cs="Browallia New"/>
          <w:sz w:val="26"/>
          <w:szCs w:val="26"/>
        </w:rPr>
        <w:br/>
      </w:r>
      <w:r w:rsidRPr="00A22C64">
        <w:rPr>
          <w:rFonts w:ascii="Browallia New" w:hAnsi="Browallia New" w:cs="Browallia New"/>
          <w:sz w:val="26"/>
          <w:szCs w:val="26"/>
          <w:cs/>
        </w:rPr>
        <w:t>ตามบัญชีของสินทรัพย์สูงกว่ามูลค่าที่คาดว่าจะได้รับคืน โดยมูลค่าที่คาดว่าจะได้รับคืนหมายถึงจำนวนที่สูงกว่าระหว่างมูลค่ายุติธรรมหักต้นทุนในการจำหน่ายและมูลค่าจากการใช้</w:t>
      </w:r>
    </w:p>
    <w:p w14:paraId="4475690F" w14:textId="77777777" w:rsidR="002C748C" w:rsidRPr="00A22C64" w:rsidRDefault="002C748C" w:rsidP="009536C7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</w:p>
    <w:p w14:paraId="0281C8CF" w14:textId="77777777" w:rsidR="003E6D83" w:rsidRPr="00A22C64" w:rsidRDefault="002C748C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sz w:val="26"/>
          <w:szCs w:val="26"/>
          <w:cs/>
        </w:rPr>
        <w:t>เมื่อมีเหตุให้เชื่อว่าสาเหตุที่ทำให้เกิดการด้อยค่าในอดีตได้หมดไป กลุ่มกิจการจะกลับรายการขาดทุนจากด้อยค่าสำหรับสินทรัพย์อื่น ๆ ที่ไม่ใช่ค่าความนิยม</w:t>
      </w:r>
    </w:p>
    <w:p w14:paraId="7770A99E" w14:textId="77777777" w:rsidR="00A05EBB" w:rsidRPr="001B3520" w:rsidRDefault="00A05EBB" w:rsidP="001B3520">
      <w:pPr>
        <w:ind w:left="547"/>
        <w:jc w:val="thaiDistribute"/>
        <w:rPr>
          <w:rFonts w:ascii="Browallia New" w:eastAsia="Arial Unicode MS" w:hAnsi="Browallia New" w:cs="Browallia New"/>
          <w:color w:val="000000" w:themeColor="text1"/>
          <w:spacing w:val="-2"/>
          <w:sz w:val="26"/>
          <w:szCs w:val="26"/>
          <w:lang w:val="en-US" w:bidi="ar-SA"/>
        </w:rPr>
      </w:pPr>
    </w:p>
    <w:p w14:paraId="382807BD" w14:textId="74ABE86A" w:rsidR="00AC2F21" w:rsidRPr="00A22C64" w:rsidRDefault="002C4D8C" w:rsidP="00F51806">
      <w:pPr>
        <w:tabs>
          <w:tab w:val="left" w:pos="540"/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664007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11</w:t>
      </w:r>
      <w:r w:rsidR="00282BAE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สัญญาเช่า</w:t>
      </w:r>
    </w:p>
    <w:p w14:paraId="2B2D706D" w14:textId="77777777" w:rsidR="00746F44" w:rsidRPr="00A22C64" w:rsidRDefault="00746F44" w:rsidP="00F51806">
      <w:pPr>
        <w:ind w:left="547"/>
        <w:jc w:val="thaiDistribute"/>
        <w:rPr>
          <w:rFonts w:ascii="Browallia New" w:eastAsia="Arial Unicode MS" w:hAnsi="Browallia New" w:cs="Browallia New"/>
          <w:color w:val="000000" w:themeColor="text1"/>
          <w:spacing w:val="-2"/>
          <w:sz w:val="26"/>
          <w:szCs w:val="26"/>
          <w:lang w:val="en-US" w:bidi="ar-SA"/>
        </w:rPr>
      </w:pPr>
    </w:p>
    <w:p w14:paraId="093EC8F6" w14:textId="77777777" w:rsidR="00746F44" w:rsidRPr="00A22C64" w:rsidRDefault="00746F44" w:rsidP="00F51806">
      <w:pPr>
        <w:ind w:left="547"/>
        <w:jc w:val="thaiDistribute"/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 w:bidi="ar-SA"/>
        </w:rPr>
      </w:pPr>
      <w:r w:rsidRPr="00A22C64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>สัญญาเช่า - กรณีที่กลุ่มกิจการเป็นผู้เช่า</w:t>
      </w:r>
    </w:p>
    <w:p w14:paraId="48B04428" w14:textId="77777777" w:rsidR="00746F44" w:rsidRPr="00A22C64" w:rsidRDefault="00746F44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</w:p>
    <w:p w14:paraId="2ED91BF6" w14:textId="75F42D03" w:rsidR="00746F44" w:rsidRPr="00A22C64" w:rsidRDefault="002E1FD6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กลุ่มกิจการรับรู้สัญญาเช่าเมื่อกลุ่มกิจการสามารถเข้าถึงสินทรัพย์ตามสัญญาเช่า เป็นสินทรัพย์สิทธิการใช้และหนี้สิน</w:t>
      </w:r>
      <w:r w:rsidR="008D0C91" w:rsidRPr="00A22C64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ตามสัญญาเช่า โดยค่าเช่าที่ชำระจะปันส่วนเป็นการจ่ายชำระหนี้สินและต้นทุนทางการเงิน โดยต้นทุนทางการเงินจะรับรู้ในกำไรหรือขาดทุนตลอดระยะเวลาสัญญาเช่าด้วยอัตราดอกเบี้ยคงที่จากยอดหนี้สินตามสัญญาเช่าที่คงเหลืออยู่ กลุ่มกิจการคิดค่าเสื่อมราคาสินทรัพย์สิทธิการใช้ตามวิธีเส้นตรงตามอายุที่สั้นกว่าระหว่างอายุสินทรัพย์และระยะเวลาการเช่า</w:t>
      </w:r>
    </w:p>
    <w:p w14:paraId="72655DB5" w14:textId="77777777" w:rsidR="002E1FD6" w:rsidRPr="00A22C64" w:rsidRDefault="002E1FD6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5A12666F" w14:textId="56EC3FAD" w:rsidR="00746F44" w:rsidRPr="00A22C64" w:rsidRDefault="00746F44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กลุ่มกิจการปันส่วนสิ่งตอบแทนในสัญญา</w:t>
      </w:r>
      <w:r w:rsidR="0086625B"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เช่าอสังหาริมทรัพย</w:t>
      </w:r>
      <w:r w:rsidR="00AF6D59"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์</w:t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ไปยังส่วนประกอบของสัญญาที่เป็นการเช่าและส่วนประกอบ</w:t>
      </w:r>
      <w:r w:rsidR="004655F5" w:rsidRPr="00A22C64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ของสัญญาที่ไม่เป็นการเช่าตามราคาเอกเทศเปรียบเทียบของแต่ละส่วนประกอบ สำหรับสัญญาที่ประกอบด้วยส่วนประกอบของสัญญาที่เป็นการเช่าและส่วนประกอบของสัญญาที่ไม่เป็นการเช่า</w:t>
      </w:r>
    </w:p>
    <w:p w14:paraId="652D83AE" w14:textId="77777777" w:rsidR="0084369F" w:rsidRDefault="0084369F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pacing w:val="-6"/>
          <w:sz w:val="26"/>
          <w:szCs w:val="26"/>
          <w:lang w:val="en-US" w:bidi="ar-SA"/>
        </w:rPr>
      </w:pPr>
    </w:p>
    <w:p w14:paraId="4160ABD9" w14:textId="2728D985" w:rsidR="00746F44" w:rsidRPr="0084369F" w:rsidRDefault="00746F44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bidi="ar-SA"/>
        </w:rPr>
      </w:pPr>
      <w:r w:rsidRPr="00A22C64">
        <w:rPr>
          <w:rFonts w:ascii="Browallia New" w:eastAsia="Arial" w:hAnsi="Browallia New" w:cs="Browallia New"/>
          <w:color w:val="000000" w:themeColor="text1"/>
          <w:spacing w:val="-6"/>
          <w:sz w:val="26"/>
          <w:szCs w:val="26"/>
          <w:cs/>
          <w:lang w:val="en-US" w:bidi="ar-SA"/>
        </w:rPr>
        <w:t>สินทรัพย์และหนี้สินตามสัญญาเช่ารับรู้เริ่มแรกด้วยมูลค่า</w:t>
      </w:r>
      <w:r w:rsidRPr="00A22C64">
        <w:rPr>
          <w:rFonts w:ascii="Browallia New" w:eastAsia="Arial" w:hAnsi="Browallia New" w:cs="Browallia New"/>
          <w:color w:val="000000" w:themeColor="text1"/>
          <w:spacing w:val="-6"/>
          <w:sz w:val="26"/>
          <w:szCs w:val="26"/>
          <w:cs/>
          <w:lang w:val="en-US"/>
        </w:rPr>
        <w:t>ปัจจุบัน หนี้สินตามสัญญาเช่าประกอบด้วยมูลค่าปัจจุบันของการจ่ายชำระ</w:t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ตามสัญญาเช่า ดังนี้</w:t>
      </w:r>
    </w:p>
    <w:p w14:paraId="754292AF" w14:textId="77777777" w:rsidR="00A30DE1" w:rsidRPr="00A22C64" w:rsidRDefault="00A30DE1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34AD6CAA" w14:textId="77777777" w:rsidR="00746F44" w:rsidRPr="00A22C64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ค่าเช่าคงที่ (รวมถึงการจ่ายชำระคงที่โดยเนื้อหา) สุทธิด้วยเงินจูงใจค้างรับ</w:t>
      </w:r>
    </w:p>
    <w:p w14:paraId="7C2E7E83" w14:textId="77777777" w:rsidR="00746F44" w:rsidRPr="00A22C64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ค่าเช่าผันแปรที่อ้างอิงจากอัตราหรือดัชนี </w:t>
      </w:r>
    </w:p>
    <w:p w14:paraId="1EB84FBE" w14:textId="77777777" w:rsidR="00746F44" w:rsidRPr="00A22C64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มูลค่าที่คาดว่าจะต้องจ่ายจากการรับประกันมูลค่าคงเหลือ</w:t>
      </w:r>
    </w:p>
    <w:p w14:paraId="1FD7F215" w14:textId="77777777" w:rsidR="00746F44" w:rsidRPr="00A22C64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 w:bidi="ar-SA"/>
        </w:rPr>
        <w:t>ราคาสิทธิเลือกซื้อหากมีความแน่นอน</w:t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อย่างสมเหตุสมผลที่กลุ่มกิจการจะใช้สิทธิ และ</w:t>
      </w:r>
    </w:p>
    <w:p w14:paraId="3A6EE31A" w14:textId="77777777" w:rsidR="00746F44" w:rsidRPr="00A22C64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ค่าปรับจากการยกเลิกสัญญา </w:t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 w:bidi="ar-SA"/>
        </w:rPr>
        <w:t>หากอายุของสัญญาเช่าสะท้อนถึงการที่กลุ่มกิจการคาดว่าจะยกเลิกสัญญานั้น</w:t>
      </w:r>
    </w:p>
    <w:p w14:paraId="4B0B1D42" w14:textId="77777777" w:rsidR="00746F44" w:rsidRPr="00A22C64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046E4B64" w14:textId="3D960618" w:rsidR="00746F44" w:rsidRPr="00A22C64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การจ่ายชำระตามสัญญาเช่าในช่วงการต่ออายุสัญญาเช่าได้รวมอยู่ในการคำนวณหนี้สินตามสัญญาเช่า หากกลุ่มกิจการ</w:t>
      </w:r>
      <w:r w:rsidR="009C1CC9" w:rsidRPr="00A22C64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มีความแน่นอนอย่างสมเหตุสมผลในการใช้สิทธิต่ออายุสัญญาเช่า </w:t>
      </w:r>
    </w:p>
    <w:p w14:paraId="164EE9B6" w14:textId="77777777" w:rsidR="00746F44" w:rsidRPr="00A22C64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bidi="ar-SA"/>
        </w:rPr>
      </w:pPr>
    </w:p>
    <w:p w14:paraId="345A6B5C" w14:textId="77777777" w:rsidR="003E6D83" w:rsidRPr="00A22C64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กลุ่มกิจการจะคิดลดค่าเช่าจ่ายข้างต้นด้วยอัตราดอกเบี้ยโดยนัยตามสัญญา หากไม่สามารถหาอัตราดอกเบี้ยโดยนัยได้ </w:t>
      </w:r>
      <w:r w:rsidR="009C1CC9" w:rsidRPr="00A22C64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A22C6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กลุ่มกิจการจะคิดลดด้วยอัตราการกู้ยืมส่วนเพิ่มของผู้เช่า ซึ่งก็คืออัตราที่สะท้อนถึงการกู้ยืมเพื่อให้ได้มาซึ่งสินทรัพย์ที่มีมูลค่าใกล้เคียงกัน ในสภาวะเศรษฐกิจ อายุสัญญา และเงื่อนไขที่ใกล้เคียงกัน</w:t>
      </w:r>
    </w:p>
    <w:p w14:paraId="191B5434" w14:textId="651D25BF" w:rsidR="001B3520" w:rsidRDefault="001B3520">
      <w:pPr>
        <w:jc w:val="left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 w:type="page"/>
      </w:r>
    </w:p>
    <w:p w14:paraId="4CEEF5F8" w14:textId="5A09B765" w:rsidR="00746F44" w:rsidRPr="001B3520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1B3520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lastRenderedPageBreak/>
        <w:t>สินทรัพย์สิทธิการใช้จะรับรู้ด้วยราคาทุน ซึ่งประกอบด้วย</w:t>
      </w:r>
    </w:p>
    <w:p w14:paraId="12BEA6C9" w14:textId="77777777" w:rsidR="00A30DE1" w:rsidRPr="001B3520" w:rsidRDefault="00A30DE1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</w:p>
    <w:p w14:paraId="065F0011" w14:textId="77777777" w:rsidR="00746F44" w:rsidRPr="001B3520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1B3520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จำนวนที่รับรู้เริ่มแรกของหนี้สินตามสัญญาเช่า </w:t>
      </w:r>
    </w:p>
    <w:p w14:paraId="05923EE8" w14:textId="77777777" w:rsidR="00746F44" w:rsidRPr="001B3520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1B3520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ค่าเช่าจ่ายที่ได้ชำระก่อนเริ่ม หรือ ณ วันทำสัญญา สุทธิจากเงินจูงใจที่ได้รับตามสัญญาเช่า </w:t>
      </w:r>
    </w:p>
    <w:p w14:paraId="5683FCA2" w14:textId="77777777" w:rsidR="00746F44" w:rsidRPr="001B3520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1B3520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ต้นทุนทางตรงเริ่มแรก </w:t>
      </w:r>
    </w:p>
    <w:p w14:paraId="207FAF17" w14:textId="77777777" w:rsidR="00746F44" w:rsidRPr="001B3520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1B3520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ต้นทุนการปรับสภาพสินทรัพย์ </w:t>
      </w:r>
    </w:p>
    <w:p w14:paraId="0E9810FA" w14:textId="77777777" w:rsidR="00B24F5B" w:rsidRPr="001B3520" w:rsidRDefault="00B24F5B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</w:p>
    <w:p w14:paraId="326E0D59" w14:textId="714D327A" w:rsidR="00746F44" w:rsidRPr="001B3520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1B3520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ค่าเช่าที่จ่ายตามสัญญาเช่าระยะสั้นและสัญญาเช่าสินทรัพย์ที่มีมูลค่าต่ำจะรับรู้เป็นค่าใช้จ่ายตามวิธีเส้นตรง สัญญาเช่าระยะสั้นคือสัญญาเช่าที่มีอายุสัญญาเช่าน้อยกว่าหรือเท่ากับ </w:t>
      </w:r>
      <w:r w:rsidR="002C4D8C" w:rsidRPr="002C4D8C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</w:rPr>
        <w:t>12</w:t>
      </w:r>
      <w:r w:rsidRPr="001B3520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เดือน</w:t>
      </w:r>
    </w:p>
    <w:p w14:paraId="6C2DC66C" w14:textId="77777777" w:rsidR="00746F44" w:rsidRPr="001B3520" w:rsidRDefault="00746F44" w:rsidP="009536C7">
      <w:pPr>
        <w:ind w:left="540"/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</w:pPr>
    </w:p>
    <w:p w14:paraId="21BB5237" w14:textId="08D2D63C" w:rsidR="0010521D" w:rsidRPr="001B3520" w:rsidRDefault="0010521D" w:rsidP="009536C7">
      <w:pPr>
        <w:ind w:left="540"/>
        <w:jc w:val="left"/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/>
        </w:rPr>
      </w:pPr>
      <w:r w:rsidRPr="001B3520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 xml:space="preserve">สัญญาเช่า </w:t>
      </w:r>
      <w:r w:rsidR="00A30DE1" w:rsidRPr="001B3520"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/>
        </w:rPr>
        <w:t xml:space="preserve">- </w:t>
      </w:r>
      <w:r w:rsidRPr="001B3520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>กรณีที่กลุ่มกิจการเป็นผู้ให้เช่า</w:t>
      </w:r>
    </w:p>
    <w:p w14:paraId="2A4DD216" w14:textId="77777777" w:rsidR="0010521D" w:rsidRPr="001B3520" w:rsidRDefault="0010521D" w:rsidP="009536C7">
      <w:pPr>
        <w:ind w:left="540"/>
        <w:contextualSpacing/>
        <w:jc w:val="thaiDistribute"/>
        <w:rPr>
          <w:rFonts w:ascii="Browallia New" w:eastAsia="Arial Unicode MS" w:hAnsi="Browallia New" w:cs="Browallia New"/>
          <w:b/>
          <w:bCs/>
          <w:color w:val="000000" w:themeColor="text1"/>
          <w:spacing w:val="-2"/>
          <w:sz w:val="26"/>
          <w:szCs w:val="26"/>
          <w:lang w:val="en-US"/>
        </w:rPr>
      </w:pPr>
    </w:p>
    <w:p w14:paraId="06816220" w14:textId="7F59B8DD" w:rsidR="0010521D" w:rsidRPr="001B3520" w:rsidRDefault="0010521D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 w:bidi="ar-SA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สินทรัพย์ที่ให้เช่าตามสัญญาเช่าทางการเงินบันทึกเป็นลูกหนี้สัญญาเช่าทางการเงินด้วยมูลค่าปัจจุบันของจำนวนเงินที่จ่าย</w:t>
      </w:r>
      <w:r w:rsidR="00F51806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ตาม</w:t>
      </w:r>
      <w:r w:rsidRPr="001B3520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สัญญา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เช่า ผลต่างระหว่างยอดรวมของลูกหนี้ที่ยังไม่ได้คิดลดกับมูลค่าปัจจุบันของลูกหนี้จะทยอยรับรู้เป็นรายได้ทางการเงินโดยใช้วิธีเงินลงทุนสุทธิซึ่งสะท้อนอัตราผลตอบแทนคงที่ ต้นทุนทางตรงเริ่มแรกที่รวมอยู่ในการวัดมูลค่าลูกหนี้สัญญาเช่าทางการเงินเริ่มแรกและจะทยอยรับรู้โดยลดจากรายได้ตลอดอายุของสัญญาเช่า</w:t>
      </w:r>
    </w:p>
    <w:p w14:paraId="2C9E07B8" w14:textId="77777777" w:rsidR="0010521D" w:rsidRPr="001B3520" w:rsidRDefault="0010521D" w:rsidP="009536C7">
      <w:pPr>
        <w:ind w:left="540"/>
        <w:contextualSpacing/>
        <w:jc w:val="thaiDistribute"/>
        <w:rPr>
          <w:rFonts w:ascii="Browallia New" w:eastAsia="Arial Unicode MS" w:hAnsi="Browallia New" w:cs="Browallia New"/>
          <w:b/>
          <w:bCs/>
          <w:color w:val="000000" w:themeColor="text1"/>
          <w:spacing w:val="-2"/>
          <w:sz w:val="26"/>
          <w:szCs w:val="26"/>
          <w:lang w:val="en-US"/>
        </w:rPr>
      </w:pPr>
    </w:p>
    <w:p w14:paraId="459AEA1F" w14:textId="3015FDD5" w:rsidR="0010521D" w:rsidRPr="001B3520" w:rsidRDefault="0010521D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รายได้ค่าเช่าตามสัญญาเช่าดำเนินงาน (สุทธิจากสิ่งตอบแทนจูงใจที่ได้จ่ายให้แก่ผู้เช่า) รับรู้ด้วยวิธีเส้นตรงตลอดช่วงเวลา</w:t>
      </w:r>
      <w:r w:rsidR="009C1CC9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การให้เช่า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ต้องรวมต้นทุนทางตรงเริ่มแรกที่เกิดขึ้นจากการได้มาซึ่งสัญญาเช่าดำเนินงานในมูลค่าตามบัญชี</w:t>
      </w:r>
      <w:r w:rsidR="009C1CC9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ของสินทรัพย์อ้างอิง และรับรู้ต้นทุนดังกล่าวเป็นค่าใช้จ่ายตลอดอายุสัญญาเช่า โดยใช้เกณฑ์เดียวกันกับรายได้จากสัญญาเช่า สินทรัพย์ที่ให้เช่าได้รวมอยู่ในงบแสดงฐานะการเงินตามลักษณะของสินทรัพย์ </w:t>
      </w:r>
    </w:p>
    <w:p w14:paraId="56B79E7B" w14:textId="77777777" w:rsidR="00F51806" w:rsidRPr="001B3520" w:rsidRDefault="00F51806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</w:p>
    <w:p w14:paraId="54914664" w14:textId="59B2EE0A" w:rsidR="00A17D75" w:rsidRPr="001B3520" w:rsidRDefault="002C4D8C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3A72F2" w:rsidRPr="001B3520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12</w:t>
      </w:r>
      <w:r w:rsidR="003A72F2" w:rsidRPr="001B3520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3A72F2" w:rsidRPr="001B3520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หนี้สินทางการเงิน</w:t>
      </w:r>
    </w:p>
    <w:p w14:paraId="38187991" w14:textId="77777777" w:rsidR="0086625B" w:rsidRPr="001B3520" w:rsidRDefault="0086625B" w:rsidP="001B3520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76A2F43B" w14:textId="6A9451CD" w:rsidR="00A17D75" w:rsidRPr="001B3520" w:rsidRDefault="0096553B" w:rsidP="009536C7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1B3520">
        <w:rPr>
          <w:rFonts w:ascii="Browallia New" w:hAnsi="Browallia New" w:cs="Browallia New"/>
          <w:bCs/>
          <w:color w:val="CF4A02"/>
          <w:sz w:val="26"/>
          <w:szCs w:val="26"/>
          <w:cs/>
        </w:rPr>
        <w:t>ก)</w:t>
      </w:r>
      <w:r w:rsidRPr="001B3520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</w:r>
      <w:r w:rsidR="00A17D75" w:rsidRPr="001B3520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การจัดประเภท</w:t>
      </w:r>
    </w:p>
    <w:p w14:paraId="648079D6" w14:textId="77777777" w:rsidR="00A17D75" w:rsidRPr="001B3520" w:rsidRDefault="00A17D75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FCEF111" w14:textId="487A14F3" w:rsidR="00A17D75" w:rsidRPr="001B3520" w:rsidRDefault="00A17D75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พิจารณาจัดประเภทเครื่องมือทางการเงินที่กลุ่มกิจการเป็นผู้ออกเป็นหนี้สินทางการเงินหรือตราสารทุนโดยพิจารณาภาระผูกพันตามสัญญา ดังนี้</w:t>
      </w:r>
    </w:p>
    <w:p w14:paraId="0E8281C0" w14:textId="77777777" w:rsidR="003E6D83" w:rsidRPr="001B3520" w:rsidRDefault="003E6D83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3102E95A" w14:textId="75B360A4" w:rsidR="00A17D75" w:rsidRPr="001B3520" w:rsidRDefault="00A17D75" w:rsidP="009536C7">
      <w:pPr>
        <w:numPr>
          <w:ilvl w:val="0"/>
          <w:numId w:val="12"/>
        </w:numPr>
        <w:ind w:left="14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หากกลุ่มกิจการมีภาระผูกพันตามสัญญาที่จะต้องส่งมอบเงินสดหรือสินทรัพย์ทางการเงินอื่นให้กับกิจการอื่น </w:t>
      </w:r>
      <w:r w:rsidR="009C1CC9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โดยไม่สามารถปฏิเสธการชำระหรือเลื่อนการชำระออกไปอย่างไม่มีกำหนดได้นั้น เครื่องมือทางการเงินนั้นจะจัดประเภท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เป็นหนี้สินทางการเงิน เว้นแต่ว่าการชำระนั้นสามารถชำระโดยการออกตราสารทุนของกลุ่มกิจการเองด้วยจำนวนตราสารทุนที่คงที่ เพื่อแลกเปลี่ยนกับจำนวนเงินที่คงที่</w:t>
      </w:r>
    </w:p>
    <w:p w14:paraId="57BEE2CF" w14:textId="5B26AC78" w:rsidR="00A17D75" w:rsidRPr="001B3520" w:rsidRDefault="00A17D75" w:rsidP="009536C7">
      <w:pPr>
        <w:numPr>
          <w:ilvl w:val="0"/>
          <w:numId w:val="12"/>
        </w:numPr>
        <w:ind w:left="14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หากกลุ่มกิจการไม่มีภาระผูกพันตามสัญญาหรือสามารถเลื่อนการชำระภาระผูกพันตามสัญญาไปได้ เครื่องมือ</w:t>
      </w:r>
      <w:r w:rsidR="009C1CC9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ทางการเงินดังกล่าวจะจัดประเภทเป็นตราสารทุน</w:t>
      </w:r>
    </w:p>
    <w:p w14:paraId="4FBE5250" w14:textId="77777777" w:rsidR="000B3172" w:rsidRPr="001B3520" w:rsidRDefault="000B3172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75C4972" w14:textId="28E710AE" w:rsidR="00D031FF" w:rsidRPr="001B3520" w:rsidRDefault="00A17D75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งินกู้ยืมจัดประเภทเป็นหนี้สินหมุนเวียนเมื่อกลุ่มกิจการไม่มีสิทธิอันปราศจากเงื่อนไขให้เลื่อนชำระหนี้ออกไปอีก</w:t>
      </w:r>
      <w:r w:rsidR="009C1CC9"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เป็นเวลาไม่น้อยกว่า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12</w:t>
      </w:r>
      <w:r w:rsidRPr="001B3520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เดือน นับจากวันสิ้นรอบระยะเวลารายงาน</w:t>
      </w:r>
    </w:p>
    <w:p w14:paraId="4FD21419" w14:textId="77777777" w:rsidR="00F51806" w:rsidRPr="001B3520" w:rsidRDefault="00F51806">
      <w:pPr>
        <w:jc w:val="left"/>
        <w:rPr>
          <w:rFonts w:ascii="Browallia New" w:hAnsi="Browallia New" w:cs="Browallia New"/>
          <w:bCs/>
          <w:color w:val="CF4A02"/>
          <w:sz w:val="26"/>
          <w:szCs w:val="26"/>
          <w:cs/>
        </w:rPr>
      </w:pPr>
      <w:r w:rsidRPr="001B3520">
        <w:rPr>
          <w:rFonts w:ascii="Browallia New" w:hAnsi="Browallia New" w:cs="Browallia New"/>
          <w:bCs/>
          <w:color w:val="CF4A02"/>
          <w:sz w:val="26"/>
          <w:szCs w:val="26"/>
          <w:cs/>
        </w:rPr>
        <w:br w:type="page"/>
      </w:r>
    </w:p>
    <w:p w14:paraId="7D8987FA" w14:textId="26E8E626" w:rsidR="00A17D75" w:rsidRPr="00A22C64" w:rsidRDefault="0096553B" w:rsidP="009536C7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lastRenderedPageBreak/>
        <w:t>ข)</w:t>
      </w:r>
      <w:r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</w:r>
      <w:r w:rsidR="00A17D75"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การวัดมูลค่า</w:t>
      </w:r>
    </w:p>
    <w:p w14:paraId="2032742A" w14:textId="77777777" w:rsidR="00A17D75" w:rsidRPr="00A22C64" w:rsidRDefault="00A17D75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8CBE875" w14:textId="5B25B3DA" w:rsidR="00A17D75" w:rsidRPr="00A22C64" w:rsidRDefault="00A17D75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ในการรับรู้รายการเมื่อเริ่มแรกกลุ่มกิจการต้องวัดมูลค่าหนี้สินทางการเงินด้วยมูลค่ายุติธรรม และวัดมูลค่าหนี้สิน</w:t>
      </w:r>
      <w:r w:rsidR="009C1CC9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ทางการเงินทั้งหมดภายหลังการรับรู้รายการด้วยราคาทุนตัดจำหน่าย</w:t>
      </w:r>
    </w:p>
    <w:p w14:paraId="50719360" w14:textId="6794D22A" w:rsidR="0051143B" w:rsidRPr="00A22C64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EF7A39C" w14:textId="6293CB3D" w:rsidR="0051143B" w:rsidRPr="00A22C64" w:rsidRDefault="0051143B" w:rsidP="009536C7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>ค)</w:t>
      </w:r>
      <w:r w:rsidRPr="00A22C64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  <w:t>การตัดรายการและการเปลี่ยนแปลงเงื่อนไขของสัญญา</w:t>
      </w:r>
    </w:p>
    <w:p w14:paraId="534F9443" w14:textId="77777777" w:rsidR="0051143B" w:rsidRPr="00A22C64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C8EFD63" w14:textId="77777777" w:rsidR="0051143B" w:rsidRPr="00A22C64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กลุ่มกิจการตัดรายการหนี้สินทางการเงินเมื่อภาระผูกพันที่ระบุในสัญญาได้มีการปฏิบัติตามแล้ว หรือได้มีการยกเลิกไป หรือสิ้นสุดลงแล้ว</w:t>
      </w:r>
    </w:p>
    <w:p w14:paraId="349B932F" w14:textId="77777777" w:rsidR="0051143B" w:rsidRPr="00A22C64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3CE096D1" w14:textId="1FD069B9" w:rsidR="0051143B" w:rsidRPr="00A22C64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 xml:space="preserve">หากกลุ่มกิจการมีการเจรจาต่อรองหรือเปลี่ยนแปลงเงื่อนไขของหนี้สินทางการเงิน กลุ่มกิจการจะต้องพิจารณาว่ารายการดังกล่าวเข้าเงื่อนไขของการตัดรายการหรือไม่ หากเข้าเงื่อนไขของการตัดรายการ กลุ่มกิจการจะต้องรับรู้หนี้สินทางการเงินใหม่ด้วยมูลค่ายุติธรรมของหนี้สินใหม่นั้น และตัดรายการหนี้สินทางการเงินนั้นด้วยมูลค่าตามบัญชีที่เหลืออยู่ และรับรู้ส่วนต่างในรายการกำไร/ขาดทุนอื่นในกำไรหรือขาดทุน </w:t>
      </w:r>
    </w:p>
    <w:p w14:paraId="0F06A86B" w14:textId="77777777" w:rsidR="0051143B" w:rsidRPr="00A22C64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3209AE3A" w14:textId="4959EA2F" w:rsidR="0051143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หากกลุ่มกิจการพิจารณาแล้วว่าการต่อรองเงื่อนไขดังกล่าวไม่เข้าเงื่อนไขของการตัดรายการ กลุ่มกิจการจะปรับปรุงมูลค่าของหนี้สินทางการเงินโดยการคิดลดกระแสเงินสดใหม่ตามสัญญาด้วยอัตราดอกเบี้ยที่แท้จริงเดิม (</w:t>
      </w:r>
      <w:r w:rsidRPr="00A22C64">
        <w:rPr>
          <w:rFonts w:ascii="Browallia New" w:eastAsia="Arial Unicode MS" w:hAnsi="Browallia New" w:cs="Browallia New"/>
          <w:bCs/>
          <w:color w:val="000000" w:themeColor="text1"/>
          <w:sz w:val="26"/>
          <w:szCs w:val="26"/>
        </w:rPr>
        <w:t>Original effective interest rate)</w:t>
      </w:r>
      <w:r w:rsidRPr="00A22C6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ของหนี้สินทางการเงินนั้น และรับรู้ส่วนต่างในรายการกำไรหรือขาดทุนอื่นในกำไรหรือขาดทุน</w:t>
      </w:r>
    </w:p>
    <w:p w14:paraId="1979E485" w14:textId="77777777" w:rsidR="00F51806" w:rsidRPr="00A22C64" w:rsidRDefault="00F51806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2C93837E" w14:textId="2953E26B" w:rsidR="00AC2F21" w:rsidRPr="00A22C64" w:rsidRDefault="002C4D8C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E61F5B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13</w:t>
      </w:r>
      <w:r w:rsidR="00234B77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ต้นทุนการกู้ยืม</w:t>
      </w:r>
    </w:p>
    <w:p w14:paraId="322854B6" w14:textId="77777777" w:rsidR="00AC2F21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</w:p>
    <w:p w14:paraId="50469F16" w14:textId="336FCA45" w:rsidR="00AC2F21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ต้นทุนการกู้ยืมของเงินกู้ยืมที่กู้มาทั่วไปและที่กู้มาโดยเฉพาะที่เกี่ยวข้องโดยตรงกับการได้มา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การก่อสร้าง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หรือการผลิต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สินทรัพย์ที่เข้าเงื่อนไขต้องนำมารวมเป็นส่วนหนึ่งของราคาทุนของสินทรัพย์นั้น โดยสินทรัพย์ที่เข้าเงื่อนไขคือสินทรัพย์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ที่จำเป็นต้องใช้</w:t>
      </w:r>
      <w:r w:rsidR="009C1CC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ระยะเวลานานในการเตรียมสินทรัพย์นั้นให้อยู่ในสภาพพร้อมที่จะใช้ได้ตามประสงค์หรือพร้อมที่จะขาย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การรวมต้นทุนการกู้ยืมเป็นราคาทุนของสินทรัพย์ต้องสิ้นสุดลงเมื่อการดำเนินการส่วนใหญ่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ที่จำเป็นในการเตรียมสินทรัพย์ที่เข้าเงื่อนไขให้อยู่ใน</w:t>
      </w:r>
      <w:r w:rsidR="008D0C91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สภาพพร้อมที่จะใช้ได้ตามประสงค์หรือพร้อมที่จะขายได้เสร็จสิ้นลง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75F32DD4" w14:textId="77777777" w:rsidR="001B3520" w:rsidRDefault="001B3520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088D762" w14:textId="20303F25" w:rsidR="009C1CC9" w:rsidRPr="00A22C64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ต้นทุนการกู้ยืมอื่น ๆ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ต้องถือเป็นค่าใช้จ่ายในงวดที่เกิดขึ้น</w:t>
      </w:r>
    </w:p>
    <w:p w14:paraId="26B1A05B" w14:textId="77777777" w:rsidR="000B3172" w:rsidRPr="00A22C64" w:rsidRDefault="000B3172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7CE6019" w14:textId="77777777" w:rsidR="00F51806" w:rsidRDefault="00F51806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006540A7" w14:textId="428B7EC5" w:rsidR="00AC2F21" w:rsidRPr="001B3520" w:rsidRDefault="002C4D8C" w:rsidP="001B3520">
      <w:pPr>
        <w:tabs>
          <w:tab w:val="left" w:pos="540"/>
        </w:tabs>
        <w:ind w:left="540" w:hanging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E61F5B" w:rsidRPr="001B3520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14</w:t>
      </w:r>
      <w:r w:rsidR="00880DD9" w:rsidRPr="001B3520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AC2F21" w:rsidRPr="001B3520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ภาษีเงินได้งวดปัจจุบันและภาษีเงินได้รอการตัดบัญชี</w:t>
      </w:r>
    </w:p>
    <w:p w14:paraId="476DF067" w14:textId="77777777" w:rsidR="00AC2F21" w:rsidRPr="001B3520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FAC7FED" w14:textId="49AE19BB" w:rsidR="00AC2F21" w:rsidRPr="001B3520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ค่าใช้จ่ายภาษีเงินได้สำหรับงวดประกอบด้วย ภาษีเงินได้ของงวดปัจจุบันและภาษีเงินได้รอการตัดบัญชี ภาษีเงินได้จะรับรู้</w:t>
      </w:r>
      <w:r w:rsidR="009C1CC9" w:rsidRP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ในกำไรหรือขาดทุน ยกเว้นส่วนภาษีเงินได้ที่เกี่ยวข้องกับรายการที่รับรู้ในกำไรขาดทุนเบ็ดเสร็จอื่น หรือรายการที่รับรู้โดยตรงไปยังส่วนของเจ้าของ </w:t>
      </w:r>
    </w:p>
    <w:p w14:paraId="79E2CDD2" w14:textId="77777777" w:rsidR="00867AD0" w:rsidRPr="001B3520" w:rsidRDefault="00867AD0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7B48D86" w14:textId="0CFEE369" w:rsidR="00AC2F21" w:rsidRPr="001B3520" w:rsidRDefault="00867AD0" w:rsidP="009536C7">
      <w:pPr>
        <w:ind w:left="540"/>
        <w:jc w:val="thaiDistribute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1B3520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ภาษีเงินได้ของงวดปัจจุบัน</w:t>
      </w:r>
    </w:p>
    <w:p w14:paraId="2966D8D6" w14:textId="77777777" w:rsidR="00867AD0" w:rsidRPr="001B3520" w:rsidRDefault="00867AD0" w:rsidP="009536C7">
      <w:pPr>
        <w:ind w:left="540"/>
        <w:jc w:val="thaiDistribute"/>
        <w:rPr>
          <w:rFonts w:ascii="Browallia New" w:hAnsi="Browallia New" w:cs="Browallia New"/>
          <w:i/>
          <w:iCs/>
          <w:color w:val="000000" w:themeColor="text1"/>
          <w:sz w:val="26"/>
          <w:szCs w:val="26"/>
          <w:cs/>
        </w:rPr>
      </w:pPr>
    </w:p>
    <w:p w14:paraId="0452E899" w14:textId="4397FCD9" w:rsidR="008C2EC7" w:rsidRPr="001B3520" w:rsidRDefault="0051143B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ภาษีเงินได้ของงวดปัจจุบันคำนวณจากอัตราภาษีตามกฎหมายภาษีที่มีผลบังคับใช้อยู่หรือที่คาดได้ค่อนข้างแน่ว่าจะมีผลบังคับใช้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ภายในสิ้นรอบระยะเวลาที่รายงาน ผู้บริหารจะประเมินสถานะของการยื่นแบบแสดงรายการภาษีเป็นงวด ๆ ในกรณีที่การนำกฎหมายภาษีไปปฏิบัติขึ้นอยู่กับการตีความ กลุ่มกิจการจะตั้งประมาณการค่าใช้จ่ายภาษีที่เหมาะสมจากจำนวนที่คาดว่าจะต้องจ่ายชำระแก่หน่วยงานจัดเก็บภาษี</w:t>
      </w:r>
    </w:p>
    <w:p w14:paraId="38CBED98" w14:textId="77777777" w:rsidR="0051143B" w:rsidRPr="001B3520" w:rsidRDefault="0051143B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015480" w14:textId="77777777" w:rsidR="0096553B" w:rsidRPr="001B3520" w:rsidRDefault="0096553B" w:rsidP="009536C7">
      <w:pPr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</w:pPr>
      <w:r w:rsidRPr="001B3520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ภาษีเงินได้รอการตัดบัญชี</w:t>
      </w:r>
    </w:p>
    <w:p w14:paraId="211398A2" w14:textId="77777777" w:rsidR="0096553B" w:rsidRPr="001B3520" w:rsidRDefault="0096553B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083CD84" w14:textId="77777777" w:rsidR="00D84F69" w:rsidRPr="001B3520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>ภาษีเงินได้รอการตัดบัญชีรับรู้เมื่อเกิดผลต่างชั่วคราวระหว่างฐานภาษีของสินทรัพย์และหนี้สิน และราคาตามบัญชีที่แสดงอยู่ในงบการเงิน อย่างไรก็ตามกลุ่มกิจการจะไม่รับรู้ภาษีเงินได้รอการตัดบัญชีสำหรับผลต่างชั่วคราวที่เกิดจากเหตุการณ์ต่อไปนี้</w:t>
      </w:r>
    </w:p>
    <w:p w14:paraId="1B702669" w14:textId="77777777" w:rsidR="00D84F69" w:rsidRPr="001B3520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387E3B60" w14:textId="77777777" w:rsidR="00D84F69" w:rsidRPr="001B3520" w:rsidRDefault="00D84F69" w:rsidP="004854B5">
      <w:pPr>
        <w:ind w:left="900" w:hanging="36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>-</w:t>
      </w:r>
      <w:r w:rsidRPr="001B3520">
        <w:rPr>
          <w:rFonts w:ascii="Browallia New" w:hAnsi="Browallia New" w:cs="Browallia New"/>
          <w:sz w:val="26"/>
          <w:szCs w:val="26"/>
          <w:cs/>
        </w:rPr>
        <w:tab/>
        <w:t xml:space="preserve">การรับรู้เริ่มแรกของรายการสินทรัพย์หรือรายการหนี้สินที่เกิดจากรายการที่ไม่ใช่การรวมธุรกิจ และไม่มีผลกระทบต่อกำไรหรือขาดทุนทั้งทางบัญชีและทางภาษี </w:t>
      </w:r>
    </w:p>
    <w:p w14:paraId="5DB89250" w14:textId="77777777" w:rsidR="00D84F69" w:rsidRPr="001B3520" w:rsidRDefault="00D84F69" w:rsidP="004854B5">
      <w:pPr>
        <w:ind w:left="900" w:hanging="36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>-</w:t>
      </w:r>
      <w:r w:rsidRPr="001B3520">
        <w:rPr>
          <w:rFonts w:ascii="Browallia New" w:hAnsi="Browallia New" w:cs="Browallia New"/>
          <w:sz w:val="26"/>
          <w:szCs w:val="26"/>
          <w:cs/>
        </w:rPr>
        <w:tab/>
        <w:t>ผลต่างชั่วคราวของเงินลงทุนในบริษัทย่อย บริษัทร่วม และส่วนได้เสียในการร่วมค้าที่กลุ่มกิจการสามารถควบคุมจังหวะเวลาของการกลับรายการผลต่างชั่วคราวและการกลับรายการผลต่างชั่วคราวมีความเป็นไปได้ค่อนข้างแน่ว่าจะไม่เกิดขึ้นภายในระยะเวลาที่คาดการณ์ได้ในอนาคต</w:t>
      </w:r>
    </w:p>
    <w:p w14:paraId="0CD1E8FF" w14:textId="77777777" w:rsidR="00D84F69" w:rsidRPr="001B3520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6BE4419F" w14:textId="734987C1" w:rsidR="00D84F69" w:rsidRPr="001B3520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>ภาษีเงินได้รอการตัดบัญชีคำนวณจากอัตราภาษีที่มีผลบังคับใช้อยู่หรือที่คาดได้ค่อนข้างแน่ว่าจะมีผลบังคับใช้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ที่เกี่ยวข้องได้ใช้ประโยชน์ หรือหนี้สินภาษีเงินได้รอการตัดบัญชีได้มีการจ่ายชำระ</w:t>
      </w:r>
    </w:p>
    <w:p w14:paraId="66E9EDCC" w14:textId="77777777" w:rsidR="00F51806" w:rsidRPr="001B3520" w:rsidRDefault="00F51806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2491EE16" w14:textId="77777777" w:rsidR="00D84F69" w:rsidRPr="001B3520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 xml:space="preserve">สินทรัพย์ภาษีเงินได้รอการตัดบัญชีจะรับรู้หากมีความเป็นไปได้ค่อนข้างแน่ว่ากลุ่มกิจการจะมีกำไรทางภาษีเพียงพอที่จะนำจำนวนผลต่างชั่วคราวนั้นมาใช้ประโยชน์ </w:t>
      </w:r>
    </w:p>
    <w:p w14:paraId="0D679803" w14:textId="77777777" w:rsidR="00D84F69" w:rsidRPr="001B3520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22092E36" w14:textId="7895C097" w:rsidR="00490E3D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>สินทรัพย์ภาษีเงินได้รอการตัดบัญชีและหนี้สินภาษีเงินได้รอการตัดบัญชีจะแสดงหักกลบกันก็ต่อเมื่อกิจการมีสิทธิตามกฎหมายที่จะนำสินทรัพย์ภาษีเงินได้ของงวดปัจจุบันมาหักกลบกับหนี้สินภาษีเงินได้ของงวดปัจจุบัน และทั้งสินทรัพย์และหนี้สินภาษีเงินได้ของงวดปัจจุบันเกี่ยวข้องกับภาษีเงินได้ที่ประเมินโดยหน่วยงานจัดเก็บภาษีหน่วยงานเดียวกันซึ่งตั้งใจจะจ่ายหนี้สินและสินทรัพย์ภาษีเงินได้ของงวดปัจจุบันด้วยยอดสุทธิ</w:t>
      </w:r>
    </w:p>
    <w:p w14:paraId="240A5E5D" w14:textId="77777777" w:rsidR="001B3520" w:rsidRPr="001B3520" w:rsidRDefault="001B3520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449F005B" w14:textId="77777777" w:rsidR="00F51806" w:rsidRDefault="00F51806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457BBC7A" w14:textId="00C8E199" w:rsidR="00AC2F21" w:rsidRPr="00F51806" w:rsidRDefault="002C4D8C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490E3D" w:rsidRPr="00F5180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15</w:t>
      </w:r>
      <w:r w:rsidR="00AC2F21" w:rsidRPr="00F5180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F5180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ผลประโยชน์พนักงาน</w:t>
      </w:r>
    </w:p>
    <w:p w14:paraId="36FA6E63" w14:textId="77777777" w:rsidR="00AC2F21" w:rsidRPr="00F51806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0698C2E" w14:textId="77777777" w:rsidR="00AC2F21" w:rsidRPr="00F51806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CF4A04"/>
          <w:sz w:val="26"/>
          <w:szCs w:val="26"/>
          <w:cs/>
        </w:rPr>
      </w:pPr>
      <w:r w:rsidRPr="00F51806">
        <w:rPr>
          <w:rFonts w:ascii="Browallia New" w:hAnsi="Browallia New" w:cs="Browallia New"/>
          <w:bCs/>
          <w:color w:val="CF4A04"/>
          <w:sz w:val="26"/>
          <w:szCs w:val="26"/>
          <w:cs/>
        </w:rPr>
        <w:t>ผลประโยชน์เมื่อเกษียณอายุ</w:t>
      </w:r>
    </w:p>
    <w:p w14:paraId="2C338DBD" w14:textId="77777777" w:rsidR="00AC2F21" w:rsidRPr="00F51806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0D15B02" w14:textId="08B97F6C" w:rsidR="00AC2F21" w:rsidRPr="00F51806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โครงการผลประโยชน์เมื่อเกษียณอายุ</w:t>
      </w:r>
      <w:r w:rsidR="00EC6364" w:rsidRPr="00F5180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กำหนดจำนวนเงินผลประโยชน์ที่พนักงานจะได้รับเมื่อเกษียณอายุ โดย</w:t>
      </w:r>
      <w:r w:rsidR="0051143B"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มัก</w:t>
      </w: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ขึ้นอยู่กับปัจจัย</w:t>
      </w:r>
      <w:r w:rsidR="0051143B"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หลายประการ</w:t>
      </w: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เช่น อายุ จำนวนปีที่ให้บริการ และค่าตอบแทน</w:t>
      </w:r>
      <w:r w:rsidR="0051143B"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เมื่อเกษียณอายุ</w:t>
      </w:r>
      <w:r w:rsidR="00D84F69"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 </w:t>
      </w:r>
    </w:p>
    <w:p w14:paraId="0A9D4348" w14:textId="77777777" w:rsidR="00AC2F21" w:rsidRPr="00F51806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2AD5AE" w14:textId="4F5A1A51" w:rsidR="00AC2F21" w:rsidRPr="00F51806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ภาระผูกพันนี้คำนวณโดยนักคณิตศาสตร์ประกันภัยอิสระ ด้วยวิธีคิดลดแต่ละหน่วยที่ประมาณการไว้ ซึ่งมูลค่าปจุบันของ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โครงการผลประโยชน์จะประมาณโดยการคิดลดกระแสเงินสดออกในอนาคต โดยใช้อัตราผลตอบแทนในตลาดของพันธบัตรรัฐบาล</w:t>
      </w: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ซึ่งเป็นสกุลเงินเดียวกับสกุลเงินที่จะจ่ายภาระผูกพัน และวันครบกำหนดของหุ้นกู้ใกล้เคียงกับระยะเวลาที่ต้องชำระภาระผูกพันโครงการผลประโยชน์เมื่อเกษียณอายุ</w:t>
      </w:r>
    </w:p>
    <w:p w14:paraId="5C545AB6" w14:textId="77777777" w:rsidR="00AC2F21" w:rsidRPr="00F51806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B28E48A" w14:textId="44F5CFD0" w:rsidR="00AC2F21" w:rsidRPr="00F51806" w:rsidRDefault="00AC2F21" w:rsidP="008D0C91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และขาดทุนจากการวัดมูลค่าใหม่รับรู้ในส่วนของเจ้าของผ่านกำไรขาดทุนเบ็ดเสร็จอื่นในงวดที่เกิดขึ้นและได้รวมอยู่ใ</w:t>
      </w:r>
      <w:r w:rsidR="0051143B"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น</w:t>
      </w: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กำไรสะสมในงบแสดงการเปลี่ยนแปลงในส่วนของเจ้าของ</w:t>
      </w:r>
    </w:p>
    <w:p w14:paraId="5AD4559A" w14:textId="77777777" w:rsidR="00AC2F21" w:rsidRPr="00F51806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EE4DC20" w14:textId="707B74E2" w:rsidR="00B24F5B" w:rsidRPr="00F51806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ต้นทุนบริการในอดีตจะถูกรับรู้ทันทีในกำไรหรือขาดทุน</w:t>
      </w:r>
    </w:p>
    <w:p w14:paraId="360951B2" w14:textId="77777777" w:rsidR="00AA39CC" w:rsidRPr="00F51806" w:rsidRDefault="00AA39CC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bookmarkStart w:id="3" w:name="_Toc494266662"/>
    </w:p>
    <w:bookmarkEnd w:id="3"/>
    <w:p w14:paraId="47EC3917" w14:textId="2CF1E00C" w:rsidR="00B51712" w:rsidRPr="00F51806" w:rsidRDefault="002C4D8C" w:rsidP="001B3520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490E3D" w:rsidRPr="00F5180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16</w:t>
      </w:r>
      <w:r w:rsidR="00736D5B" w:rsidRPr="00F5180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36D5B" w:rsidRPr="00F5180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ประมาณการหนี้สิน</w:t>
      </w:r>
    </w:p>
    <w:p w14:paraId="24C9BF7B" w14:textId="77777777" w:rsidR="00B51712" w:rsidRPr="00F51806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6A1A162" w14:textId="4DEA5797" w:rsidR="00B51712" w:rsidRPr="00F51806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กลุ่มกิจการมีภาระผูกพันในปัจจุบันตามกฎหมายหรือตามข้อตกลงที่จัดทำไว้ อันเป็นผลสืบเนื่องมาจากเหตุการณ์ในอดีต</w:t>
      </w:r>
      <w:r w:rsid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การชำระภาระผูกพันนั้นมีความเป็นไปได้ค่อนข้างแน่ว่าจะส่งผลให้บริษัทต้องสูญเสียทรัพยากรออกไป และประมาณการจำนวนที่ต้องจ่ายได้</w:t>
      </w:r>
    </w:p>
    <w:p w14:paraId="31B91581" w14:textId="77777777" w:rsidR="00B51712" w:rsidRPr="00F51806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DA6A2E2" w14:textId="55790A8E" w:rsidR="007C0C8B" w:rsidRPr="00F51806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5180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จะวัดมูลค่าของจำนวนประมาณการหนี้สินโดยใช้มูลค่าปัจจุบันของรายจ่ายที่คาดว่าจะต้องนำมาจ่ายชำระภาระผูกพัน</w:t>
      </w: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การเพิ่มขึ้นของประมาณการหนี้สินเนื่องจากมูลค่าของเงินตามเวลาจะรับรู้เป็นดอกเบี้ยจ่าย</w:t>
      </w:r>
    </w:p>
    <w:p w14:paraId="1F96D915" w14:textId="77777777" w:rsidR="00B51712" w:rsidRPr="00F51806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D069C5F" w14:textId="2FEF2DF5" w:rsidR="00B51712" w:rsidRPr="00F51806" w:rsidRDefault="002C4D8C" w:rsidP="000B3172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B51712" w:rsidRPr="00F5180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17</w:t>
      </w:r>
      <w:r w:rsidR="000B3172" w:rsidRPr="00F5180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B51712" w:rsidRPr="00F5180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ทุนเรือนหุ้น</w:t>
      </w:r>
    </w:p>
    <w:p w14:paraId="01A9F2D5" w14:textId="77777777" w:rsidR="00B51712" w:rsidRPr="00F51806" w:rsidRDefault="00B51712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D594D7" w14:textId="77777777" w:rsidR="00B51712" w:rsidRPr="00F51806" w:rsidRDefault="00B51712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5180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หุ้นสามัญที่สามารถกำหนดเงินปันผลได้อย่างอิสระจะจัดประเภทไว้เป็นส่วนของเจ้าของ </w:t>
      </w:r>
    </w:p>
    <w:p w14:paraId="6FBBF689" w14:textId="77777777" w:rsidR="00B51712" w:rsidRPr="00F51806" w:rsidRDefault="00B51712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4146D939" w14:textId="322F10C0" w:rsidR="0051143B" w:rsidRDefault="00B51712" w:rsidP="0084369F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ส่วนเพิ่มที่เกี่ยวข้องกับการออกหุ้นใหม่หรือการออกสิทธิในการซื้อหุ้นซึ่งสุทธิจากภาษีจะถูกแสดง</w:t>
      </w:r>
      <w:r w:rsidR="0051143B"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เป็นยอดหักในส่วนของเจ้าของ</w:t>
      </w:r>
    </w:p>
    <w:p w14:paraId="52A267DF" w14:textId="77777777" w:rsidR="001B3520" w:rsidRPr="001B3520" w:rsidRDefault="001B3520" w:rsidP="0084369F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B67AB8A" w14:textId="77777777" w:rsidR="00F51806" w:rsidRDefault="00F51806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65E27B57" w14:textId="475F3D53" w:rsidR="001C0E2D" w:rsidRPr="00A22C64" w:rsidRDefault="002C4D8C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1C0E2D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18</w:t>
      </w:r>
      <w:r w:rsidR="001C0E2D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1C0E2D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การรับรู้รายได้</w:t>
      </w:r>
    </w:p>
    <w:p w14:paraId="3CA2A554" w14:textId="77777777" w:rsidR="001C0E2D" w:rsidRPr="00A22C64" w:rsidRDefault="001C0E2D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6AD507F" w14:textId="5909F3A8" w:rsidR="001C0E2D" w:rsidRPr="00A22C64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รายได้หลักรวมถึงรายได้ที่เกิดจากกิจกรรมปกติทางธุรกิจทุกประเภท รวมถึงรายได้อื่นๆ ที่กลุ่มกิจการได้รับจากการขนส่งสินค้าและให้บริการในกิจกรรมตามปกติธุรกิจ</w:t>
      </w:r>
    </w:p>
    <w:p w14:paraId="01F5EED5" w14:textId="77777777" w:rsidR="001C0E2D" w:rsidRPr="00A22C64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A8F5584" w14:textId="5847D8AB" w:rsidR="0096553B" w:rsidRPr="00A22C64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รับรู้รายได้สุทธิจากภาษีมูลค่าเพิ่มซึ่งกลุ่มกิจการจะรับรู้รายได้เมื่อคาดว่ามีความเป็นไปได้ค่อนข้างแน่ที่จะได้รับชำระ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เมื่อส่งมอบสินค้าหรือให้บริการ</w:t>
      </w:r>
    </w:p>
    <w:p w14:paraId="1560985A" w14:textId="77777777" w:rsidR="0051143B" w:rsidRPr="00A22C64" w:rsidRDefault="0051143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7D094DA" w14:textId="56083EDD" w:rsidR="0096553B" w:rsidRPr="00A22C64" w:rsidRDefault="0096553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สำหรับสัญญาที่มีหลายองค์ประกอบที่กลุ่มกิจการจะต้องส่งมอบสินค้าหรือให้บริการหลายประเภท กลุ่มกิจการต้องแยกเป็น</w:t>
      </w:r>
      <w:r w:rsidR="00CF7A1C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แต่ละภาระที่ต้องปฏิบัติที่แยกต่างหากจากกัน และต้องปันส่วนราคาของรายการของสัญญาดังกล่าวไปยังแต่ละภาระที่ต้องปฏิบัติตามสัดส่วนของราคาขายแบบเอกเทศหรือประมาณการราคาขายแบบเอกเทศ กลุ่มกิจการจะรับรู้รายได้ของแต่ละภาระที่ต้องปฏิบัติแยกต่างหากจากกันเมื่อกลุ่มกิจการได้ปฏิบัติตามภาระนั้นแล้ว</w:t>
      </w:r>
    </w:p>
    <w:p w14:paraId="167C6292" w14:textId="77777777" w:rsidR="00B24F5B" w:rsidRPr="00A22C64" w:rsidRDefault="00B24F5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798F62DC" w14:textId="77777777" w:rsidR="007C0C8B" w:rsidRPr="00A22C64" w:rsidRDefault="007C0C8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22C64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 xml:space="preserve">รายได้จากการขายสินค้า </w:t>
      </w:r>
    </w:p>
    <w:p w14:paraId="0CD0792D" w14:textId="77777777" w:rsidR="007C0C8B" w:rsidRPr="00A22C64" w:rsidRDefault="007C0C8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2921B0" w14:textId="3F3DFE03" w:rsidR="00234B77" w:rsidRPr="00A22C64" w:rsidRDefault="007C0C8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รายได้จากการ</w:t>
      </w:r>
      <w:r w:rsidR="0019726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ขาย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สินค้าจะรับรู้เมื่อกลุ่มกิจการ</w:t>
      </w:r>
      <w:r w:rsidR="0019726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มอบ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สินค้าให้กับลูกค้า</w:t>
      </w:r>
      <w:r w:rsidR="00E12DF0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E77FEB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ซึ่งเป็นจุดที่มีการโอนการควบคุมในสินค้านั้นไปยังลูกค้า</w:t>
      </w:r>
    </w:p>
    <w:p w14:paraId="1ED95085" w14:textId="77777777" w:rsidR="001C0E2D" w:rsidRPr="00A22C64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B11967D" w14:textId="7F14E885" w:rsidR="003132D4" w:rsidRPr="00A22C64" w:rsidRDefault="003132D4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22C64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การให้บริการ</w:t>
      </w:r>
    </w:p>
    <w:p w14:paraId="3CC6F55A" w14:textId="77777777" w:rsidR="003132D4" w:rsidRPr="00A22C64" w:rsidRDefault="003132D4" w:rsidP="00F51806">
      <w:pPr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7BF6386" w14:textId="0FC6E827" w:rsidR="003132D4" w:rsidRPr="00A22C64" w:rsidRDefault="003132D4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รับรู้รายได้จากสัญญาให้บริการที่มีลักษณะการให้บริการแบบต่อเนื่องตามวิธีเส้นตรงตลอดระยะเวลาของสัญญา โดยที่ไม่ได้คำนึงถึงรอบระยะเวลาการชำระเงินตามสัญญา</w:t>
      </w:r>
    </w:p>
    <w:p w14:paraId="6B9CAF07" w14:textId="77777777" w:rsidR="00282282" w:rsidRPr="00A22C64" w:rsidRDefault="00282282" w:rsidP="00F51806">
      <w:pPr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F74A35E" w14:textId="77777777" w:rsidR="0096553B" w:rsidRPr="00A22C64" w:rsidRDefault="0096553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22C64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บริการให้คำปรึกษาด้านไอที</w:t>
      </w:r>
    </w:p>
    <w:p w14:paraId="0AEA19B9" w14:textId="77777777" w:rsidR="007C0C8B" w:rsidRPr="00A22C64" w:rsidRDefault="007C0C8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20AD64D" w14:textId="30992D5B" w:rsidR="0051143B" w:rsidRPr="00A22C64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แผนกที่ปรึกษาด้านไอทีให้บริการด้านการจัดการ การออกแบบ การนำไปปฏิบัติจริง และบริการสนับสนุนอื่น ภายใต้สัญญาราคาคงที่และราคาผันแปร กลุ่มกิจการรับรู้รายได้จากการให้บริการในรอบระยะเวลาบัญชีที่ให้บริการ สำหรับสัญญาที่มีราคาคงที่ กลุ่มกิจการรับรู้รายได้ตามสัดส่วนของการให้บริการจริงจนถึงวันสิ้นรอบระยะเวลาการรายงานจากบริการทั้งสิ้น</w:t>
      </w:r>
      <w:r w:rsidR="004854B5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ตามสัญญา เนื่องจากลูกค้าได้รับและใช้ประโยชน์ทันที ณ เวลาที่กิจการให้บริการ โดยสัดส่วนดังกล่าวคำนวณจากจำนวนชั่วโมงทำงานที่เกิดขึ้นจริงต่อจำนวนชั่วโมงทำงานทั้งหมดที่ประมาณการไว้</w:t>
      </w:r>
    </w:p>
    <w:p w14:paraId="14CC03B2" w14:textId="77777777" w:rsidR="0051143B" w:rsidRPr="00A22C64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1B66E38" w14:textId="632CACD0" w:rsidR="0051143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สำหรับบางสัญญาที่กลุ่มกิจการต้องส่งมอบสินค้าหรือให้บริการหลายประเภท เช่น การขายฮาร์ดแวร์และบริการติดตั้ง</w:t>
      </w:r>
      <w:r w:rsidR="000B4895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ที่เกี่ยวข้อง หากการติดตั้งนั้นไม่ซับซ้อนและไม่ใช่การให้บริการแบบบูรณาการ และเป็นการติดตั้งที่บุคคลอื่นสามารถทำได้ </w:t>
      </w:r>
      <w:r w:rsidR="000B3172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กลุ่มกิจการถือว่าสินค้าและบริการดังกล่าวเป็นภาระที่ต้องปฏิบัติแยกต่างหากจากกัน </w:t>
      </w:r>
    </w:p>
    <w:p w14:paraId="43EEA60B" w14:textId="77777777" w:rsidR="00F51806" w:rsidRPr="00A22C64" w:rsidRDefault="00F51806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2E733A" w14:textId="77777777" w:rsidR="0051143B" w:rsidRPr="00A22C64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ในกรณีที่สัญญามีหลายภาระที่ต้องปฏิบัติ กลุ่มกิจการจะปันส่วนราคาของรายการให้แต่ละภาระที่ต้องปฏิบัติตามสัดส่วนของราคาขายแบบเอกเทศ ในกรณีที่ราคาขายแบบเอกเทศไม่สามารถหาได้โดยตรง กลุ่มกิจการจะทำการประมาณการราคาขายแบบเอกเทศโดยใช้วิธีต้นทุนบวกกำไรส่วนเพิ่ม ในกรณีที่สัญญารวมถึงการติดตั้งฮาร์ดแวร์  รายได้สำหรับการขายฮาร์ดแวร์จะรับรู้ ณ เวลาใดเวลาหนึ่ง เมื่อมีการส่งมอบฮาร์ดแวร์ ลูกค้ายอมรับสินค้า และได้โอนกรรมสิทธิ์ตามกฎหมายให้แก่ลูกค้าแล้ว</w:t>
      </w:r>
    </w:p>
    <w:p w14:paraId="13D78F8A" w14:textId="4E8C127B" w:rsidR="00F51806" w:rsidRDefault="00F5180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70737FB1" w14:textId="7F6DD2BF" w:rsidR="0051143B" w:rsidRPr="001B3520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 xml:space="preserve">กลุ่มกิจการจะทบทวนและปรับปรุงประมาณการรายได้ ต้นทุน หรือความก้าวหน้าของงานหากสถานการณ์เปลี่ยนแปลงไป </w:t>
      </w: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รับรู้รายได้และต้นทุนที่เพิ่มขึ้นหรือลดลงในกำไรหรือขาดทุนในรอบระยะเวลาที่ผู้บริหารทราบถึงสถานการณ์ที่เปลี่ยนแปลงไป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ดังกล่าว ในกรณีของสัญญาราคาคงที่ ซึ่งลูกค้าชำระจำนวนเงินคงที่ตามกำหนดการชำระเงินในสัญญา กลุ่มกิจการจะรับรู้สินทรัพย์ที่เกิดจากสัญญาเมื่อกลุ่มกิจการให้บริการไปมากกว่าจำนวนเงินที่ลูกค้าชำระ แต่หากจำนวนเงินที่ลูกค้าชำระมา</w:t>
      </w:r>
      <w:r w:rsidR="004854B5" w:rsidRP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มีจำนวนสูงกว่าที่กลุ่มกิจการได้ให้บริการ กลุ่มกิจการจะรับรู้จำนวนดังกล่าวเป็นหนี้สินที่เกิดจากสัญญา</w:t>
      </w:r>
    </w:p>
    <w:p w14:paraId="19F69B92" w14:textId="77777777" w:rsidR="0051143B" w:rsidRPr="001B3520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5FBC8D" w14:textId="1D2D3375" w:rsidR="007C0C8B" w:rsidRPr="001B3520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ในกรณีของสัญญาที่คิดค่าธรรมเนียมรายชั่วโมง รายได้จะถูกรับรู้ในจำนวนที่กลุ่มกิจการมีสิทธิออกใบแจ้งหนี้ โดยจะออก</w:t>
      </w:r>
      <w:r w:rsidR="00F51806" w:rsidRP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ใบแจ้งหนี้ทุกเดือน ซึ่งลูกค้าจะมีภาระในการชำระเงินเมื่อได้รับใบแจ้งหนี้</w:t>
      </w:r>
    </w:p>
    <w:p w14:paraId="602826B4" w14:textId="7F61AFE9" w:rsidR="00EC6364" w:rsidRPr="001B3520" w:rsidRDefault="00EC6364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9D1481C" w14:textId="7058E265" w:rsidR="007C0C8B" w:rsidRPr="001B3520" w:rsidRDefault="00282282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1B3520">
        <w:rPr>
          <w:rFonts w:ascii="Browallia New" w:hAnsi="Browallia New" w:cs="Browallia New" w:hint="cs"/>
          <w:i/>
          <w:iCs/>
          <w:color w:val="CF4A04"/>
          <w:sz w:val="26"/>
          <w:szCs w:val="26"/>
          <w:cs/>
        </w:rPr>
        <w:t>งาน</w:t>
      </w:r>
      <w:r w:rsidR="007C0C8B" w:rsidRPr="001B3520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ก่อสร้าง</w:t>
      </w:r>
    </w:p>
    <w:p w14:paraId="7CC840AC" w14:textId="77777777" w:rsidR="007C0C8B" w:rsidRPr="001B3520" w:rsidRDefault="007C0C8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65F2E8" w14:textId="4FF4802F" w:rsidR="007C0C8B" w:rsidRPr="001B3520" w:rsidRDefault="007C0C8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รายได้จาก</w:t>
      </w:r>
      <w:r w:rsidR="00282282" w:rsidRPr="001B3520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งาน</w:t>
      </w: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ก่อสร้างรวมถึงสัญญาการให้บริการด้านการก่อสร้างสำหรับงานก่อสร้างโยธา กิจกรรม</w:t>
      </w:r>
      <w:r w:rsidR="00282282" w:rsidRPr="001B3520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งาน</w:t>
      </w:r>
      <w:r w:rsidRPr="001B352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ก่อสร้างของกลุ่มกิจการ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เป็นการสร้างหรือทำให้สินทรัพย์ (งานระหว่างก่อสร้าง) ที่ลูกค้ามีอำนาจควบคุมอยู่เพิ่มขึ้น กลุ่มกิจการจึงรับรู้รายได้</w:t>
      </w:r>
      <w:r w:rsidR="00BA3DA5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ตลอดช่วงเวลาหนึ่งโดยอ้างอิงจากระดับความคืบหน้าในการก่อสร้าง</w:t>
      </w:r>
      <w:r w:rsidR="0051143B"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ตามประมาณการล่าสุดของมูลค่าของสัญญาและ</w:t>
      </w:r>
      <w:r w:rsidR="00F51806" w:rsidRP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51143B"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ขั้นความสำเร็จของงานโดยอ้างอิงจากความคืบหน้าทางกายภาพ</w:t>
      </w:r>
    </w:p>
    <w:p w14:paraId="2F776079" w14:textId="11BCCD30" w:rsidR="00BE7311" w:rsidRPr="001B3520" w:rsidRDefault="00BE7311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3186C01" w14:textId="041798C8" w:rsidR="00BE7311" w:rsidRPr="001B3520" w:rsidRDefault="00BE7311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ค่าชดเชยจากการเรียกร้อง ราคาตามสัญญาที่เปลี่ยนแปลงไป และค่าปรับจากความล่าช้าจากการก่อสร้างถือเป็นสิ่งตอบแทนผันแปรและรวมอยู่ในรายได้ตามสัญญาหากมีความเป็นไปได้ค่อนข้างแน่ที่การกลับรายการอย่างมีสาระสำคัญจะไม่เกิดขึ้น</w:t>
      </w:r>
      <w:r w:rsidR="000B3172" w:rsidRP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ในอนาคต</w:t>
      </w:r>
    </w:p>
    <w:p w14:paraId="472481D4" w14:textId="4B0F17F2" w:rsidR="006E1D8B" w:rsidRPr="001B3520" w:rsidRDefault="006E1D8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CE2EBEA" w14:textId="60ED6C4D" w:rsidR="00282282" w:rsidRPr="001B3520" w:rsidRDefault="00420257" w:rsidP="0084369F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การรับประกันงานก่อสร้างซึ่งเป็นไปตามข้อตกลงตามสัญญามีระยะเวลาภายในกำหนด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ปี จากข้อมูลในอดีตไม่มีค่าใช้จ่ายเกิดขึ้นในช่วงรับประกัน ดังนั้นกลุ่มกิจการจึงไม่ได้รับรู้ประมาณการหนี้สินและต้นทุนจากสัญญาก่อสร้าง</w:t>
      </w:r>
    </w:p>
    <w:p w14:paraId="0D1E5F04" w14:textId="77777777" w:rsidR="00282282" w:rsidRPr="001B3520" w:rsidRDefault="00282282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27A62518" w14:textId="0897F5BB" w:rsidR="00CB4CCC" w:rsidRPr="001B3520" w:rsidRDefault="00CB4CCC" w:rsidP="000B3172">
      <w:pPr>
        <w:tabs>
          <w:tab w:val="left" w:pos="9781"/>
        </w:tabs>
        <w:ind w:left="540"/>
        <w:jc w:val="left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1B3520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สินทรัพย์และหนี้สินที่เกิดจากสัญญา</w:t>
      </w:r>
    </w:p>
    <w:p w14:paraId="2BE9C450" w14:textId="77777777" w:rsidR="00CB4CCC" w:rsidRPr="001B3520" w:rsidRDefault="00CB4CCC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21D0C8D" w14:textId="77777777" w:rsidR="00CB4CCC" w:rsidRPr="001B3520" w:rsidRDefault="00CB4CCC" w:rsidP="0084369F">
      <w:pPr>
        <w:tabs>
          <w:tab w:val="left" w:pos="9781"/>
        </w:tabs>
        <w:ind w:left="56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รับรู้สินทรัพย์ที่เกิดจากสัญญาเมื่อกลุ่มกิจการรับรู้รายได้จากการปฏิบัติตามภาระที่ต้องปฏิบัติตามสัญญา ก่อนที่จะรับชำระหรือถึงกำหนดชำระตามสัญญา โดยจะแสดงเป็นสินทรัพย์หมุนเวียนภายใตหัวข้อ 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ลูกหนี้การค้าและลูกหนี้อื่น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F774EBE" w14:textId="77777777" w:rsidR="00CB4CCC" w:rsidRPr="001B3520" w:rsidRDefault="00CB4CCC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F14C0D7" w14:textId="42315B6B" w:rsidR="00C77C39" w:rsidRPr="001B3520" w:rsidRDefault="00C77C39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1B3520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กลุ่มกิจการรับรู้หนี้สินที่เกิดจากสัญญาเมื่อได้รับชำระจากลูกค้าหรือถึงกำหนดชำระตามสัญญาก่อนที่กลุ่มกิจการจะปฏิบัติตามภาระ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ที่ต้องปฏิบัติ</w:t>
      </w:r>
      <w:r w:rsidR="00866030"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โดยจะแสดงเป็นหนี้สินหมุนเวียนภายใต้หัวข้อ </w:t>
      </w:r>
      <w:r w:rsidR="00866030" w:rsidRPr="001B3520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="00866030"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เจ้าหนี้การค้าและเจ้าหนี้อื่น</w:t>
      </w:r>
      <w:r w:rsidR="00866030" w:rsidRPr="001B3520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</w:p>
    <w:p w14:paraId="6A36CEA5" w14:textId="77777777" w:rsidR="00C77C39" w:rsidRPr="001B3520" w:rsidRDefault="00C77C39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3A28846" w14:textId="3B77B2D9" w:rsidR="003132D4" w:rsidRDefault="00C77C39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กลุ่มกิจการจะแสดงยอดสุทธิหนี้สินที่เกิดจากสัญญาหลังจากหักกลบกับสินทรัพย์ที่เกิดจากสัญญานั้น ๆ ในแต่ละสัญญา</w:t>
      </w:r>
      <w:r w:rsidR="00F51806" w:rsidRPr="001B352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ที่ทำกับลูกค้า</w:t>
      </w:r>
    </w:p>
    <w:p w14:paraId="7A150AB1" w14:textId="77777777" w:rsidR="001B3520" w:rsidRPr="001B3520" w:rsidRDefault="001B3520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E9C9C69" w14:textId="6ED28C9A" w:rsidR="00681B60" w:rsidRPr="001B3520" w:rsidRDefault="00681B60" w:rsidP="00282282">
      <w:pPr>
        <w:ind w:left="567"/>
        <w:jc w:val="left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1B3520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องค์ประกอบของการจัดหาเงิน</w:t>
      </w:r>
    </w:p>
    <w:p w14:paraId="29290F09" w14:textId="77777777" w:rsidR="00681B60" w:rsidRPr="001B3520" w:rsidRDefault="00681B60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</w:pPr>
    </w:p>
    <w:p w14:paraId="27328A2A" w14:textId="2EF2FDE0" w:rsidR="00681B60" w:rsidRPr="001B3520" w:rsidRDefault="00681B60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B352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ไม่มีการทำสัญญาซึ่งระยะเวลาระหว่างการโอนสินค้าหรือบริการตามสัญญาไปยังลูกค้าและการชำระเงินของลูกค้าจะไม่เกินหนึ่งปี ดังนั้นกลุ่มกิจการไม่ได้ปรับปรุงราคาของรายการด้วยมูลค่าของเงิน </w:t>
      </w:r>
      <w:r w:rsidRPr="001B3520">
        <w:rPr>
          <w:rFonts w:ascii="Browallia New" w:hAnsi="Browallia New" w:cs="Browallia New"/>
          <w:color w:val="000000" w:themeColor="text1"/>
          <w:sz w:val="26"/>
          <w:szCs w:val="26"/>
        </w:rPr>
        <w:t>(Time value of money)</w:t>
      </w:r>
    </w:p>
    <w:p w14:paraId="3B0240E2" w14:textId="77777777" w:rsidR="0084369F" w:rsidRPr="001B3520" w:rsidRDefault="0084369F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D8A3547" w14:textId="14481CAB" w:rsidR="001B3520" w:rsidRDefault="001B3520">
      <w:pPr>
        <w:jc w:val="left"/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  <w:br w:type="page"/>
      </w:r>
    </w:p>
    <w:p w14:paraId="4F875BA4" w14:textId="4A98D0D3" w:rsidR="007278C3" w:rsidRPr="001B3520" w:rsidRDefault="002C4D8C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7B0361" w:rsidRPr="001B3520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19</w:t>
      </w:r>
      <w:r w:rsidR="007278C3" w:rsidRPr="001B3520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278C3" w:rsidRPr="001B3520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การจ่ายเงินปันผล</w:t>
      </w:r>
    </w:p>
    <w:p w14:paraId="16D37E85" w14:textId="77777777" w:rsidR="008B3D75" w:rsidRPr="00A22C64" w:rsidRDefault="008B3D75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AA962EC" w14:textId="607FF504" w:rsidR="00437DA0" w:rsidRDefault="00B96C92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เงินปันผลที่จ่ายไปยังผู้ถือหุ้นของกิจการจะรับรู้เป็นหนี้สินในงบการเงิน</w:t>
      </w:r>
      <w:r w:rsidR="0084369F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เมื่อการจ่ายเงินปันผลระหว่างกาลได้รับการอนุมัติจาก</w:t>
      </w:r>
      <w:r w:rsidR="000D2DE5"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ที่ประชุมคณะกรรมการบริษัท และการจ่ายเงินปันผลประจำปีได้รับอนุมัติจากที่ประชุมผู้ถือหุ้นของบริษัท</w:t>
      </w:r>
    </w:p>
    <w:p w14:paraId="48B81FBE" w14:textId="77777777" w:rsidR="005E625B" w:rsidRPr="00A22C64" w:rsidRDefault="005E625B" w:rsidP="005E625B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</w:pPr>
    </w:p>
    <w:p w14:paraId="5AA69197" w14:textId="7DF530CB" w:rsidR="005E625B" w:rsidRPr="00A22C64" w:rsidRDefault="002C4D8C" w:rsidP="005E625B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5E625B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20</w:t>
      </w:r>
      <w:r w:rsidR="005E625B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5E625B">
        <w:rPr>
          <w:rFonts w:ascii="Browallia New" w:hAnsi="Browallia New" w:cs="Browallia New" w:hint="cs"/>
          <w:b/>
          <w:bCs/>
          <w:color w:val="CF4A02"/>
          <w:sz w:val="26"/>
          <w:szCs w:val="26"/>
          <w:cs/>
        </w:rPr>
        <w:t>สำรองตามกฎหมาย</w:t>
      </w:r>
    </w:p>
    <w:p w14:paraId="1D80858A" w14:textId="77777777" w:rsidR="005E625B" w:rsidRDefault="005E625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2DD4C8BE" w14:textId="0CECE96B" w:rsidR="000D2DE5" w:rsidRDefault="005E625B" w:rsidP="005E625B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052587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  <w:cs/>
        </w:rPr>
        <w:t>เงินสำรองตามกฎหมาย</w:t>
      </w:r>
      <w:r w:rsidRPr="00052587">
        <w:rPr>
          <w:rFonts w:ascii="Browallia New" w:hAnsi="Browallia New" w:cs="Browallia New" w:hint="cs"/>
          <w:b/>
          <w:color w:val="000000" w:themeColor="text1"/>
          <w:spacing w:val="-4"/>
          <w:sz w:val="26"/>
          <w:szCs w:val="26"/>
          <w:cs/>
        </w:rPr>
        <w:t>จะรับรู้</w:t>
      </w:r>
      <w:r w:rsidRPr="00052587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  <w:cs/>
        </w:rPr>
        <w:t xml:space="preserve">อย่างน้อยร้อยละ </w:t>
      </w:r>
      <w:r w:rsidR="002C4D8C" w:rsidRPr="002C4D8C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</w:rPr>
        <w:t>5</w:t>
      </w:r>
      <w:r w:rsidRPr="00052587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  <w:cs/>
        </w:rPr>
        <w:t xml:space="preserve"> ของกำไรสุทธิ หลังจากหักส่วนของขาดทุนสะสมยกมา (ถ้ามี) จนกว่าสำรองนี้</w:t>
      </w:r>
      <w:r w:rsidR="00052587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</w:rPr>
        <w:br/>
      </w:r>
      <w:r w:rsidRPr="005E625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จะมีมูลค่าไม่น้อยกว่าร้อยละ </w:t>
      </w:r>
      <w:r w:rsidR="002C4D8C" w:rsidRPr="002C4D8C">
        <w:rPr>
          <w:rFonts w:ascii="Browallia New" w:hAnsi="Browallia New" w:cs="Browallia New"/>
          <w:b/>
          <w:color w:val="000000" w:themeColor="text1"/>
          <w:sz w:val="26"/>
          <w:szCs w:val="26"/>
        </w:rPr>
        <w:t>10</w:t>
      </w:r>
      <w:r w:rsidRPr="005E625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ของทุนจดทะเบียน  สำรองนี้ไม่สามารถนำไปจ่ายเงินปันผลได้</w:t>
      </w:r>
      <w:r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 xml:space="preserve"> </w:t>
      </w:r>
      <w:r w:rsidR="003D4385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>บริษัทจะบันทึกสำรองตามกฎหมายในงบการเงินประจำปี ซึ่งจะนำเสนอ</w:t>
      </w:r>
      <w:r w:rsidR="00616F83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>ที่ประชุมคณะกรรมการบริษัทและที่ประชุม</w:t>
      </w:r>
      <w:r w:rsidR="003D4385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>ผู้ถือหุ้นเพื่ออนุมติในภายหลัง</w:t>
      </w:r>
    </w:p>
    <w:p w14:paraId="0DFDA564" w14:textId="77777777" w:rsidR="005E625B" w:rsidRPr="00A22C64" w:rsidRDefault="005E625B" w:rsidP="005E625B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756E0984" w14:textId="260268A5" w:rsidR="0082323F" w:rsidRPr="00D327B2" w:rsidRDefault="002C4D8C" w:rsidP="00D327B2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D327B2" w:rsidRPr="00D327B2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21</w:t>
      </w:r>
      <w:r w:rsidR="00282282" w:rsidRPr="00D327B2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4C6163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E0FD3" w:rsidRPr="00D327B2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สัญญาค้ำประกันทางการเงิน</w:t>
      </w:r>
    </w:p>
    <w:p w14:paraId="2F18ED45" w14:textId="77777777" w:rsidR="007E0FD3" w:rsidRPr="00A22C64" w:rsidRDefault="007E0FD3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AE0EA28" w14:textId="77777777" w:rsidR="007E0FD3" w:rsidRPr="00A22C64" w:rsidRDefault="007E0FD3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กลุ่มกิจการรับรู้หนี้สินทางการเงินจากสัญญาค้ำประกันเมื่อกลุ่มกิจการให้การค้ำประกันทางการเงินที่มูลค่ายุติธรรม ณ วันที่รับรู้เริ่มแรก และรับรู้มูลค่าในภายหลังด้วยจำนวนที่สูงกว่าระหว่าง</w:t>
      </w:r>
    </w:p>
    <w:p w14:paraId="0183D581" w14:textId="25EDAF1B" w:rsidR="007E0FD3" w:rsidRPr="00A22C64" w:rsidRDefault="007E0FD3" w:rsidP="009536C7">
      <w:pPr>
        <w:pStyle w:val="ListParagraph"/>
        <w:numPr>
          <w:ilvl w:val="0"/>
          <w:numId w:val="15"/>
        </w:numPr>
        <w:tabs>
          <w:tab w:val="left" w:pos="900"/>
          <w:tab w:val="left" w:pos="9781"/>
        </w:tabs>
        <w:ind w:left="90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</w:pP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จำนวนผลขาดทุนด้านเครดิตที่คาดว่าจะเกิดขึ้นที่คำนวณตามข้อกำหนดของ 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 xml:space="preserve">TFRS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lang w:val="en-GB"/>
        </w:rPr>
        <w:t>9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 และ</w:t>
      </w:r>
    </w:p>
    <w:p w14:paraId="39A26897" w14:textId="1CE7CB9A" w:rsidR="007E0FD3" w:rsidRPr="00A22C64" w:rsidRDefault="007E0FD3" w:rsidP="009536C7">
      <w:pPr>
        <w:pStyle w:val="ListParagraph"/>
        <w:numPr>
          <w:ilvl w:val="0"/>
          <w:numId w:val="15"/>
        </w:numPr>
        <w:tabs>
          <w:tab w:val="left" w:pos="900"/>
          <w:tab w:val="left" w:pos="9781"/>
        </w:tabs>
        <w:ind w:left="90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</w:pP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จำนวนที่รับรู้เริ่มแรกหักด้วยรายได้ที่รับรู้ตามการรับรู้รายได้ภายใต้ </w:t>
      </w:r>
      <w:r w:rsidRPr="00A22C6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 xml:space="preserve">TFRS </w:t>
      </w:r>
      <w:r w:rsidR="002C4D8C" w:rsidRPr="002C4D8C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lang w:val="en-GB"/>
        </w:rPr>
        <w:t>15</w:t>
      </w:r>
    </w:p>
    <w:p w14:paraId="26934193" w14:textId="77777777" w:rsidR="007E0FD3" w:rsidRPr="00A22C64" w:rsidRDefault="007E0FD3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</w:rPr>
      </w:pPr>
    </w:p>
    <w:p w14:paraId="7A4765BD" w14:textId="71B5DDB2" w:rsidR="007E0FD3" w:rsidRPr="00A22C64" w:rsidRDefault="007E0FD3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pacing w:val="-7"/>
          <w:sz w:val="26"/>
          <w:szCs w:val="26"/>
          <w:cs/>
        </w:rPr>
        <w:t>มูลค่ายุติธรรมของสัญญาค้ำประกันทางการเงินกำหนดจากมูลค่าปัจจุบันของผลต่างในกระแสเงินสดระหว่าง ก) กระแสเงินสด</w:t>
      </w:r>
      <w:r w:rsidR="004E2118" w:rsidRPr="00A22C64">
        <w:rPr>
          <w:rFonts w:ascii="Browallia New" w:hAnsi="Browallia New" w:cs="Browallia New"/>
          <w:b/>
          <w:color w:val="000000" w:themeColor="text1"/>
          <w:spacing w:val="-7"/>
          <w:sz w:val="26"/>
          <w:szCs w:val="26"/>
        </w:rPr>
        <w:br/>
      </w:r>
      <w:r w:rsidRPr="00A22C64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ตามสัญญาของหนี้สินที่เกี่ยวข้อง และ ข) กระแสเงินสดที่จะต้องจ่ายชำระในกรณีที่ไม่มีการ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ค้ำประกันดังกล่าว หรือการประมาณจำนวนเงินที่ต้องจ่ายให้แก่บุคคลภายนอกสำหรับเพื่อโอนภาระผูกพันดังกล่าวออกไป</w:t>
      </w:r>
    </w:p>
    <w:p w14:paraId="2016EC7D" w14:textId="77777777" w:rsidR="007E0FD3" w:rsidRPr="00A22C64" w:rsidRDefault="007E0FD3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8A0E304" w14:textId="27E78F45" w:rsidR="004E2118" w:rsidRDefault="007E0FD3" w:rsidP="00127B4F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สัญญาค้ำประกันที่เกี่ยวข้องกับเงินกู้ยืมหรือค่าใช้จ่ายค้างจ่ายอื่นๆที่ไม่ได้รับผลตอบแทน มูลค่ายุติธรรมจะแสดงรวมเป็นส่วนหนึ่ง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ของต้นทุนของเงินลงทุน</w:t>
      </w:r>
    </w:p>
    <w:p w14:paraId="7970045C" w14:textId="527E1C0E" w:rsidR="0084369F" w:rsidRDefault="0084369F" w:rsidP="00127B4F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B072FDC" w14:textId="6DC3DE8A" w:rsidR="00F51806" w:rsidRDefault="00F5180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4E2118" w:rsidRPr="00A22C64" w14:paraId="4BFBD52C" w14:textId="77777777" w:rsidTr="002A012F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B30D8D8" w14:textId="11358FDF" w:rsidR="004E2118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5</w:t>
            </w:r>
            <w:r w:rsidR="004E2118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4E2118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การจัดการความเสี่ยงทางการเงิน</w:t>
            </w:r>
          </w:p>
        </w:tc>
      </w:tr>
    </w:tbl>
    <w:p w14:paraId="6CACCC89" w14:textId="77777777" w:rsidR="002421E2" w:rsidRPr="00A22C64" w:rsidRDefault="002421E2" w:rsidP="009536C7">
      <w:pPr>
        <w:rPr>
          <w:rFonts w:ascii="Browallia New" w:eastAsia="Times New Roman" w:hAnsi="Browallia New" w:cs="Browallia New"/>
          <w:sz w:val="26"/>
          <w:szCs w:val="26"/>
        </w:rPr>
      </w:pPr>
    </w:p>
    <w:p w14:paraId="2D3B029C" w14:textId="13256C60" w:rsidR="00F76EFF" w:rsidRPr="00A22C64" w:rsidRDefault="002C4D8C" w:rsidP="000B3172">
      <w:pPr>
        <w:tabs>
          <w:tab w:val="left" w:pos="540"/>
        </w:tabs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F76EFF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F76EFF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ปัจจัยความเสี่ยงด้านการเงิน</w:t>
      </w:r>
    </w:p>
    <w:p w14:paraId="4DFB9BF4" w14:textId="77777777" w:rsidR="00F76EFF" w:rsidRPr="00A22C64" w:rsidRDefault="00F76EFF" w:rsidP="000B3172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5F70CFF1" w14:textId="002BD946" w:rsidR="007A41CB" w:rsidRPr="00A22C64" w:rsidRDefault="00F76EFF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กลุ่มกิจการมีความเสี่ยงทางการเงินซึ่งได้แก่ การเปลี่ยนแปลงของอัตราดอกเบี้ยและจากการที่คู่สัญญาไม่ปฏิบัติตามสัญญา ความเสี่ยงด้านการให้สินเชื่อ ความเสี่ยงด้านสภาพคล่อง การจัดการความเสี่ยงดำเนินงานโดยฝ่ายบริหารของบริษัท โดยมุ่งเน้นความผันผวนของตลาดการเงินและแสวงหาวิธีการลดผลกระทบที่ทำเสียหายต่อผลการดำเนินงานทางการเงินของบริษัทให้เหลือน้อยที่สุดเท่าที่เป็นไปได้</w:t>
      </w:r>
    </w:p>
    <w:p w14:paraId="77651EAC" w14:textId="77777777" w:rsidR="00F76EFF" w:rsidRPr="00A22C64" w:rsidRDefault="00F76EFF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56528E9" w14:textId="65D62E71" w:rsidR="00EE29D9" w:rsidRPr="00A22C64" w:rsidRDefault="00EE29D9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หน่วยงานบริหารความเสี่ยงของกลุ่มกิจการขึ้นตรงกับแผนกการเงินกลางของกลุ่มกิจการ ซึ่งคณะกรรมการบริษัทเป็นผู้อนุมัตินโยบายที่เกี่ยวข้องต่างๆ ซึ่งแผนกการเงินกลางของกลุ่มกิจการเป็นผู้กำหนด ประเมิน และบริหารความเสี่ยงด้านการเงิน </w:t>
      </w:r>
      <w:r w:rsidR="004E2118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โดยจะทำงานอย่างใกล้ชิดกับหน่วยปฏิบัติงานของกลุ่มกิจการ ส่วนคณะกรรมการบริษัทจะกำหนดหลักการในการบริหาร</w:t>
      </w:r>
      <w:r w:rsidR="000B3172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ความเสี่ยงในภาพรวม รวมถึงกำหนดนโยบายเฉพาะด้านต่างๆ เช่น การบริหารความเสี่ยงด้านอัตราดอกเบี้ย การบริหาร</w:t>
      </w:r>
      <w:r w:rsidR="000B3172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ความเสี่ยงด้านสินเชื่อ รวมทั้งการลงทุนในกรณีที่มีสภาพคล่องส่วนเกิน</w:t>
      </w:r>
    </w:p>
    <w:p w14:paraId="1172A1E0" w14:textId="75B8D39B" w:rsidR="0009793E" w:rsidRPr="00A22C64" w:rsidRDefault="0009793E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9ADB37" w14:textId="3F6DAA3F" w:rsidR="0009793E" w:rsidRPr="00A22C64" w:rsidRDefault="0009793E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กลุ่มกิจการส่วนใหญ่ทำธุรกรรมทางการเงินในสกุลเงินท้องถิ่นที่บริษัทตั้งอยู่ ฝ่ายบริหารได้พิจารณาแล้วว่าความเสี่ยงจากอัตราแลกเปลี่ยนอยู่ในระดับต่ำ</w:t>
      </w:r>
    </w:p>
    <w:p w14:paraId="23A0EFB0" w14:textId="77777777" w:rsidR="008D2B69" w:rsidRPr="00A22C64" w:rsidRDefault="008D2B69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E60F05" w14:textId="39C87089" w:rsidR="00EE29D9" w:rsidRPr="00A22C64" w:rsidRDefault="002C4D8C" w:rsidP="00B84FCA">
      <w:pPr>
        <w:tabs>
          <w:tab w:val="right" w:pos="7200"/>
          <w:tab w:val="right" w:pos="8540"/>
        </w:tabs>
        <w:ind w:left="1080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4" w:name="_Toc48681834"/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96553B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ความเสี่ยงจากตลาด</w:t>
      </w:r>
      <w:bookmarkEnd w:id="4"/>
    </w:p>
    <w:p w14:paraId="02A35F05" w14:textId="77777777" w:rsidR="000B3172" w:rsidRPr="001B3520" w:rsidRDefault="000B3172" w:rsidP="001B3520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374860" w14:textId="6CB8A51E" w:rsidR="00EE29D9" w:rsidRPr="00A22C64" w:rsidRDefault="004E2994" w:rsidP="00B84FCA">
      <w:pPr>
        <w:pStyle w:val="ListParagraph"/>
        <w:numPr>
          <w:ilvl w:val="0"/>
          <w:numId w:val="16"/>
        </w:numPr>
        <w:tabs>
          <w:tab w:val="right" w:pos="7200"/>
          <w:tab w:val="right" w:pos="8540"/>
        </w:tabs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ความเสี่ยงในมูลค่ายุติธรรมและความเสี่ยงในกระแสเงินสดที่เกิดจากการเปลี่ยนแปลงอัตราดอกเบี้ย</w:t>
      </w:r>
    </w:p>
    <w:p w14:paraId="35E89D2E" w14:textId="77777777" w:rsidR="004E2994" w:rsidRPr="00A22C64" w:rsidRDefault="004E2994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219BCBB" w14:textId="77777777" w:rsidR="0014698C" w:rsidRDefault="003845EB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ได้และกระแสเงินสดจากการดำเนินงานของกลุ่มกิจการส่วนใหญ่ไม่ขึ้นกับการเปลี่ยนแปลงของอัตราดอกเบี้ย</w:t>
      </w:r>
      <w:r w:rsidR="00B84FCA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ในตลาด กลุ่มกิจการมีความเสี่ยงจากอัตราดอกเบี้ยจากเงินฝากสถาบันการเงิน เงินให้กู้ยืมระยะยาวแก่กิจการ</w:t>
      </w:r>
      <w:r w:rsidR="00B84FCA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ที่เกี่ยวข้องกัน เงินกู้ยืมระยะสั้น เงินกู้ยืมระยาว และหุ้นกู้ สินทรัพย์และหนี้สินทางการเงินส่วนใหญ่ของกลุ่มกิจการ</w:t>
      </w:r>
      <w:r w:rsidR="00B84FCA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มีอัตราดอกเบี้ยลอยตัวหรืออัตราดอกเบี้ยคงที่ซึ่งใกล้เคียงกับอัตราตลาดในปัจจุบัน กลุ่มกิจการพิจารณาความเสี่ยงจากอัตราดอกเบี้ยไม่เป็นนัยสำคัญเนื่องจากสินทรัพย์ทางการเงินและหนี้สินทางการเงินที่มีดอกเบี้ยมีจำนวนใกล้เคียงกัน ทั้งนี้ กลุ่มกิจการจะเข้าทำสัญญาแลกเปลี่ยนอัตราดอกเบี้ยเพื่อบริหารความเสี่ยงเมื่อจำเป็น</w:t>
      </w:r>
      <w:r w:rsidR="004E2994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48AAF4F5" w14:textId="77777777" w:rsidR="001B3520" w:rsidRDefault="001B3520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5FDAA63" w14:textId="77777777" w:rsidR="001B3520" w:rsidRDefault="001B3520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2EF18E0" w14:textId="618427F4" w:rsidR="001B3520" w:rsidRPr="00A22C64" w:rsidRDefault="001B3520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  <w:sectPr w:rsidR="001B3520" w:rsidRPr="00A22C64" w:rsidSect="001B3520">
          <w:headerReference w:type="default" r:id="rId8"/>
          <w:footerReference w:type="default" r:id="rId9"/>
          <w:type w:val="continuous"/>
          <w:pgSz w:w="11907" w:h="16840" w:code="9"/>
          <w:pgMar w:top="1440" w:right="720" w:bottom="720" w:left="1728" w:header="706" w:footer="576" w:gutter="0"/>
          <w:pgNumType w:start="16"/>
          <w:cols w:space="720"/>
          <w:docGrid w:linePitch="381"/>
        </w:sectPr>
      </w:pPr>
    </w:p>
    <w:p w14:paraId="036BD57A" w14:textId="75D90AC1" w:rsidR="00740631" w:rsidRPr="00A22C64" w:rsidRDefault="00740631" w:rsidP="00B84FCA">
      <w:pPr>
        <w:ind w:left="1080"/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  <w:r w:rsidRPr="00A22C6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lastRenderedPageBreak/>
        <w:t>สินทรัพย์และหนี้สินทางการเงินที่องค์ประกอบของดอกเบี้ยที่มีสาระสำคัญสามารถจัดตามประเภทของอัตราดอกเบี้ยและวันครบกำหนด ได้ดังนี้</w:t>
      </w:r>
    </w:p>
    <w:p w14:paraId="5AE9632A" w14:textId="77777777" w:rsidR="00740631" w:rsidRPr="00A22C64" w:rsidRDefault="00740631" w:rsidP="009536C7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</w:p>
    <w:tbl>
      <w:tblPr>
        <w:tblW w:w="15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7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3A0470" w:rsidRPr="00A22C64" w14:paraId="4BAA4F8B" w14:textId="77777777" w:rsidTr="00BA3DA5"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07B90E" w14:textId="77777777" w:rsidR="003A0470" w:rsidRPr="00A22C64" w:rsidRDefault="003A0470" w:rsidP="00B84FCA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8" w:type="dxa"/>
            <w:gridSpan w:val="8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4643F8" w14:textId="0985F111" w:rsidR="003A0470" w:rsidRPr="00A22C64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3A0470" w:rsidRPr="00A22C64" w14:paraId="2797856E" w14:textId="77777777" w:rsidTr="00BA3DA5"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E138B0" w14:textId="77777777" w:rsidR="003A0470" w:rsidRPr="00A22C64" w:rsidRDefault="003A0470" w:rsidP="00B84FCA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E9E1A" w14:textId="23B59EE9" w:rsidR="003A0470" w:rsidRPr="00A22C64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E5F83A" w14:textId="1795A154" w:rsidR="003A0470" w:rsidRPr="00A22C64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385812" w14:textId="77777777" w:rsidR="003A0470" w:rsidRPr="00A22C64" w:rsidRDefault="003A0470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740631" w:rsidRPr="00A22C64" w14:paraId="286CE094" w14:textId="77777777" w:rsidTr="00BA3DA5">
        <w:trPr>
          <w:trHeight w:val="486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9C8C08" w14:textId="5982F507" w:rsidR="00740631" w:rsidRPr="00A22C64" w:rsidRDefault="00740631" w:rsidP="00B84FCA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2564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B4E0CF" w14:textId="0A715534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02106C4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0D756E" w14:textId="142885B8" w:rsidR="00740631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740631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740631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55EE0D8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E476D1" w14:textId="6EAF58F9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AEFA2E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C090C7" w14:textId="6ADE2C15" w:rsidR="00740631" w:rsidRPr="00A22C64" w:rsidRDefault="00740631" w:rsidP="000B3172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B7EE282" w14:textId="77777777" w:rsidR="00740631" w:rsidRPr="00A22C64" w:rsidRDefault="00740631" w:rsidP="000B3172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C46242" w14:textId="75116E3F" w:rsidR="00740631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740631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740631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1FA26F6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B592EB" w14:textId="1FFCE509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4D21C43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92F67A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500692BE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385692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375DE6D2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lang w:eastAsia="en-GB"/>
              </w:rPr>
              <w:t>(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  <w:lang w:eastAsia="en-GB"/>
              </w:rPr>
              <w:t>ร้อยละต่อปี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)</w:t>
            </w:r>
          </w:p>
        </w:tc>
      </w:tr>
      <w:tr w:rsidR="00740631" w:rsidRPr="00A22C64" w14:paraId="2AE64E68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F062E2" w14:textId="77777777" w:rsidR="00740631" w:rsidRPr="00A22C64" w:rsidRDefault="00740631" w:rsidP="00B84FCA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0E5F20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4458A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C7CB9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D9AAE3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7D8C99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7A405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C36DE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C1E7CB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32E97" w:rsidRPr="00A22C64" w14:paraId="126FF588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AC8C4" w14:textId="7119FF90" w:rsidR="00732E97" w:rsidRPr="00A22C64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D4F101" w14:textId="16DC9FE0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127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2E7920" w14:textId="285835CA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E9783A" w14:textId="5B145B93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5F401" w14:textId="370A0466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5EA747" w14:textId="16578969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442243" w14:textId="373F3825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E34B84" w14:textId="5311156E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127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D4E55D" w14:textId="70990558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732E97" w:rsidRPr="00A22C64" w14:paraId="260AE0F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3F6043" w14:textId="27A3F583" w:rsidR="00732E97" w:rsidRPr="00A22C64" w:rsidRDefault="00B018BA" w:rsidP="00B84FCA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เงินฝากประจำที่ติดภาระค้ำประกัน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5CCFB8" w14:textId="3995343D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999678" w14:textId="4FE5E1F0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2E3E26" w14:textId="5B5F98AD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133FBA" w14:textId="7D710CEB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80893A" w14:textId="75099F09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1D5AED" w14:textId="0D270C4A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35FC4E" w14:textId="0B733F57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1D1DBF" w14:textId="3E55AEAE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</w:p>
        </w:tc>
      </w:tr>
      <w:tr w:rsidR="00732E97" w:rsidRPr="00A22C64" w14:paraId="01329F0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84C041" w14:textId="154C3509" w:rsidR="00732E97" w:rsidRPr="00A22C64" w:rsidRDefault="00B018BA" w:rsidP="00B84FCA">
            <w:pPr>
              <w:ind w:left="962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D039EE" w14:textId="19AEEE59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301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4B4D45" w14:textId="63B91B88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E01E24" w14:textId="4710909A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F12F42" w14:textId="6188419B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AECB46" w14:textId="4349B319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B8FD2B" w14:textId="7D688D1C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D53210" w14:textId="440D4919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EE68AE" w14:textId="4D5743AA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732E97" w:rsidRPr="00A22C64" w14:paraId="633C426A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C4206C" w14:textId="77777777" w:rsidR="00732E97" w:rsidRPr="00A22C64" w:rsidRDefault="00732E97" w:rsidP="00B84FCA">
            <w:pPr>
              <w:ind w:left="962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CD98E" w14:textId="0A09EEA4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132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421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2DC0D" w14:textId="7F18E597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0B2CA" w14:textId="5C53F9F4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7E7F2" w14:textId="1CA8DDFC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9EC5B" w14:textId="1558C5F2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D36CD" w14:textId="09AE8DA3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C24D9" w14:textId="4A28EF17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222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604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705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BE7285" w14:textId="77777777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740631" w:rsidRPr="00A22C64" w14:paraId="46667BFB" w14:textId="77777777" w:rsidTr="00BA3DA5">
        <w:trPr>
          <w:trHeight w:val="305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0B6B6B" w14:textId="77777777" w:rsidR="00740631" w:rsidRPr="00A22C64" w:rsidRDefault="00740631" w:rsidP="00B84FCA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24B13A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AFDCBF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B43EF0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DF55D5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EC7B4A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426E1F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87637E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00B682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40631" w:rsidRPr="00A22C64" w14:paraId="453D25C2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AF3575" w14:textId="77777777" w:rsidR="00740631" w:rsidRPr="00A22C64" w:rsidRDefault="00740631" w:rsidP="00B84FCA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A2AB36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8F0B0F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A8337C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4CC11C2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D22707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301295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45AC35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EC2B11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40631" w:rsidRPr="00A22C64" w14:paraId="6F741529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DE639C" w14:textId="77777777" w:rsidR="00740631" w:rsidRPr="00A22C64" w:rsidRDefault="00740631" w:rsidP="00B84FCA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A0333C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DA5D49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39A738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D0BFD2" w14:textId="7710DEEF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5BC922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400222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9E9197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443362" w14:textId="77777777" w:rsidR="00740631" w:rsidRPr="00A22C64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32E97" w:rsidRPr="00A22C64" w14:paraId="0A3D6993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5CA893" w14:textId="1A330499" w:rsidR="00732E97" w:rsidRPr="00A22C64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BF1C9" w14:textId="46A32549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77273" w14:textId="0FD62C68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E9C17" w14:textId="26724DF3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6F0EC" w14:textId="2EFE1E07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59461" w14:textId="50D4A303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A36CF" w14:textId="087E7D6A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5A0C7" w14:textId="7B8EE7D6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88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5DC9E" w14:textId="653D1C2F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732E97" w:rsidRPr="00A22C64" w14:paraId="2A929C11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07ED83" w14:textId="4B59B376" w:rsidR="00732E97" w:rsidRPr="00A22C64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FB4DF" w14:textId="061435D7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988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AB9A3" w14:textId="60EAC696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098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735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067E7" w14:textId="7EEF0E43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EB98C" w14:textId="0C7AFB69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932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10548" w14:textId="17D15539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178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45155" w14:textId="0BFBD27A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0E9DE" w14:textId="10E903D8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385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869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8C823" w14:textId="35C50326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95</w:t>
            </w:r>
          </w:p>
        </w:tc>
      </w:tr>
      <w:tr w:rsidR="00732E97" w:rsidRPr="00A22C64" w14:paraId="7A5057D5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50229B" w14:textId="71D21228" w:rsidR="00732E97" w:rsidRPr="00A22C64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C8CB7" w14:textId="072FF67E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435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864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F44B7" w14:textId="4C4DB1DE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134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BDA1A" w14:textId="708E4370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AE512" w14:textId="1CBE175A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2C445" w14:textId="43928E51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07804" w14:textId="686AA339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8E8F9" w14:textId="17289F9C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570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468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E8927" w14:textId="22C35812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91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732E97" w:rsidRPr="00A22C64" w14:paraId="06867BF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A91E35" w14:textId="77777777" w:rsidR="00732E97" w:rsidRPr="00A22C64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89B11" w14:textId="2EAD46DA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643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19D69" w14:textId="649D2B90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233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0B4DE" w14:textId="530A66BB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75575" w14:textId="5EB77BA1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634CE" w14:textId="2706FE0B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178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4B1BB" w14:textId="0F5A37FB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805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3262F" w14:textId="3BE3446D" w:rsidR="00732E97" w:rsidRPr="00A22C64" w:rsidRDefault="002C4D8C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889</w:t>
            </w:r>
            <w:r w:rsidR="00732E97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708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FC84FC" w14:textId="77777777" w:rsidR="00732E97" w:rsidRPr="00A22C64" w:rsidRDefault="00732E97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17B1AA5D" w14:textId="77777777" w:rsidR="000B3172" w:rsidRPr="00A22C64" w:rsidRDefault="000B3172">
      <w:pPr>
        <w:rPr>
          <w:rFonts w:ascii="Browallia New" w:hAnsi="Browallia New" w:cs="Browallia New"/>
        </w:rPr>
      </w:pPr>
      <w:r w:rsidRPr="00A22C64">
        <w:rPr>
          <w:rFonts w:ascii="Browallia New" w:hAnsi="Browallia New" w:cs="Browallia New"/>
        </w:rPr>
        <w:br w:type="page"/>
      </w:r>
    </w:p>
    <w:tbl>
      <w:tblPr>
        <w:tblW w:w="15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5"/>
        <w:gridCol w:w="1181"/>
        <w:gridCol w:w="1181"/>
        <w:gridCol w:w="1181"/>
        <w:gridCol w:w="1181"/>
        <w:gridCol w:w="1181"/>
        <w:gridCol w:w="1181"/>
        <w:gridCol w:w="1181"/>
        <w:gridCol w:w="1262"/>
      </w:tblGrid>
      <w:tr w:rsidR="003A0470" w:rsidRPr="00A22C64" w14:paraId="4B59E0E2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ECC86B" w14:textId="77777777" w:rsidR="003A0470" w:rsidRPr="00A22C64" w:rsidRDefault="003A0470" w:rsidP="00B84FCA">
            <w:pPr>
              <w:ind w:left="1061" w:right="-74"/>
              <w:jc w:val="lef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529" w:type="dxa"/>
            <w:gridSpan w:val="8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E0779E" w14:textId="1EF58D2D" w:rsidR="003A0470" w:rsidRPr="00A22C64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3A0470" w:rsidRPr="00A22C64" w14:paraId="34A6FA2E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18CA90" w14:textId="77777777" w:rsidR="003A0470" w:rsidRPr="00A22C64" w:rsidRDefault="003A0470" w:rsidP="00B84FCA">
            <w:pPr>
              <w:ind w:left="1061" w:right="-74"/>
              <w:jc w:val="lef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E3EBB0" w14:textId="3CBC3D7E" w:rsidR="003A0470" w:rsidRPr="00A22C64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E34105" w14:textId="0EA1C8E4" w:rsidR="003A0470" w:rsidRPr="00A22C64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443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D07862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3A0470" w:rsidRPr="00A22C64" w14:paraId="7992C346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8A0465" w14:textId="197C1B64" w:rsidR="003A0470" w:rsidRPr="00A22C64" w:rsidRDefault="003A0470" w:rsidP="00B84FCA">
            <w:pPr>
              <w:ind w:left="1061" w:right="-74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2563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D78D28" w14:textId="577E9B02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24EF1AC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9A51E3" w14:textId="33548E3F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0445BCB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82248F" w14:textId="6B7D2800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0C14311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3690BC" w14:textId="48A9C35C" w:rsidR="003A0470" w:rsidRPr="00A22C64" w:rsidRDefault="003A0470" w:rsidP="003A0470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55B408E" w14:textId="77777777" w:rsidR="003A0470" w:rsidRPr="00A22C64" w:rsidRDefault="003A0470" w:rsidP="003A0470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C87F22" w14:textId="7FFECB9E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EC22107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79F60B" w14:textId="78E6038E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9E0B812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026D98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71333F00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04DA96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13428270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3A0470" w:rsidRPr="00A22C64" w14:paraId="1020AC53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5A444D" w14:textId="77777777" w:rsidR="003A0470" w:rsidRPr="00A22C64" w:rsidRDefault="003A0470" w:rsidP="00B84FCA">
            <w:pPr>
              <w:ind w:left="1061" w:right="-74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AF8CB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274DC7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F9074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57EB8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B24C0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D8D4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29B9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88AB4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A72C43" w14:paraId="06C2FF8E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FAF96" w14:textId="77777777" w:rsidR="003A0470" w:rsidRPr="00A22C64" w:rsidRDefault="003A0470" w:rsidP="00B84FCA">
            <w:pPr>
              <w:ind w:left="1061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7FF99D" w14:textId="556FC4AF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394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97D9FF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92DCE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3299B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40A421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E54FD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35D53B" w14:textId="1C3BE0A9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394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42339F" w14:textId="7AB99B73" w:rsidR="003A0470" w:rsidRPr="00A72C43" w:rsidRDefault="002C4D8C" w:rsidP="00A72C43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72C4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3A0470" w:rsidRPr="00A72C4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72C4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3A0470" w:rsidRPr="00A22C64" w14:paraId="772AD284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17BF94" w14:textId="1160023D" w:rsidR="003A0470" w:rsidRPr="00A22C64" w:rsidRDefault="003A0470" w:rsidP="00B84FCA">
            <w:pPr>
              <w:tabs>
                <w:tab w:val="left" w:pos="960"/>
              </w:tabs>
              <w:ind w:left="1061" w:right="-108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สินทรัพย์ทางการเงินที่วัดมูลค่าด้วยวิธีราคาทุนตัดจำหน่าย</w:t>
            </w:r>
            <w:proofErr w:type="spellEnd"/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1D4E3C" w14:textId="57E4F2E3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262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4F49F0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D46F0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B53105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266AD9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DE0576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8458A8" w14:textId="07626B4E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262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4A083D" w14:textId="7931B3CF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20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55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3A0470" w:rsidRPr="00A22C64" w14:paraId="662106D5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DB014C" w14:textId="77777777" w:rsidR="003A0470" w:rsidRPr="00A22C64" w:rsidRDefault="003A0470" w:rsidP="00B84FCA">
            <w:pPr>
              <w:ind w:left="1061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CD9774" w14:textId="1FEE6087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944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38049F" w14:textId="5C5AF318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635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455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162C8B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B78FB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1204D3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4FF137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E5874C" w14:textId="334BA3A2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19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579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597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8450EA" w14:textId="704E41C0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</w:t>
            </w:r>
          </w:p>
        </w:tc>
      </w:tr>
      <w:tr w:rsidR="003A0470" w:rsidRPr="00A22C64" w14:paraId="21821A07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1013D0" w14:textId="77777777" w:rsidR="003A0470" w:rsidRPr="00A22C64" w:rsidRDefault="003A0470" w:rsidP="00B84FCA">
            <w:pPr>
              <w:ind w:left="1061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เงินฝากประจำที่ติดภาระค้ำประกัน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D4E4C3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58CA49" w14:textId="31AE5A8C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5503E7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835CE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90F027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59CBF9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F31E6C" w14:textId="5B715C02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E2DE97" w14:textId="35E81F3E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</w:p>
        </w:tc>
      </w:tr>
      <w:tr w:rsidR="003A0470" w:rsidRPr="00A22C64" w14:paraId="26E1B84D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2D49D9" w14:textId="77777777" w:rsidR="003A0470" w:rsidRPr="00A22C64" w:rsidRDefault="003A0470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76D25D" w14:textId="07A22680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636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710D08" w14:textId="466A52C1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485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155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0DBE2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45AF1F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5C0BE2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40ABDB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0DA05D" w14:textId="110D945F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178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791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CDE547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A22C64" w14:paraId="33A914E6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681DD7" w14:textId="77777777" w:rsidR="003A0470" w:rsidRPr="00A22C64" w:rsidRDefault="003A0470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4D9FF8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FE9EEC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23958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2D5B69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18C62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778FE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D9604C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501E5A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A22C64" w14:paraId="017DE888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9389DB" w14:textId="77777777" w:rsidR="003A0470" w:rsidRPr="00A22C64" w:rsidRDefault="003A0470" w:rsidP="00B84FCA">
            <w:pPr>
              <w:ind w:left="1061" w:right="-74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1C8048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722F63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90ABA7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15F279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03C666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DF2AF8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8045EE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07B37F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A22C64" w14:paraId="674DD476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4E5144" w14:textId="77777777" w:rsidR="003A0470" w:rsidRPr="00A22C64" w:rsidRDefault="003A0470" w:rsidP="00B84FCA">
            <w:pPr>
              <w:ind w:left="1061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908FD3" w14:textId="49968041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600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A42BA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ED8CC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FF448" w14:textId="30B80B31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887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439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B56C1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C19D6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A7D3A1" w14:textId="50392CC6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039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6E7365" w14:textId="4D764CC8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3A0470" w:rsidRPr="00A22C64" w14:paraId="7B837948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DCACDA" w14:textId="77777777" w:rsidR="003A0470" w:rsidRPr="00A22C64" w:rsidRDefault="003A0470" w:rsidP="00B84FCA">
            <w:pPr>
              <w:ind w:left="1061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DFF5F2" w14:textId="3EF2D667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533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707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B1B16" w14:textId="52E4CFC4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744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ACA20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8EAC3" w14:textId="355405A1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714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34370" w14:textId="51964A97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114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ED843" w14:textId="14D77801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490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3B3B22" w14:textId="4F8E19E1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267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769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587B6B" w14:textId="550E3278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3A0470" w:rsidRPr="00A22C64" w14:paraId="7772AB37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D0AEF2" w14:textId="77777777" w:rsidR="003A0470" w:rsidRPr="00A22C64" w:rsidRDefault="003A0470" w:rsidP="00B84FCA">
            <w:pPr>
              <w:ind w:left="1061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D47A6A" w14:textId="3DBA1536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22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171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692220" w14:textId="16295850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543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534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4F1BD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ECB909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83809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E9C18D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B3391C" w14:textId="77E80661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47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714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804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A29675" w14:textId="2851F75F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91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</w:t>
            </w:r>
            <w:r w:rsidR="003A0470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03</w:t>
            </w:r>
          </w:p>
        </w:tc>
      </w:tr>
      <w:tr w:rsidR="003A0470" w:rsidRPr="00A22C64" w14:paraId="0B44228C" w14:textId="77777777" w:rsidTr="00BA3DA5">
        <w:tc>
          <w:tcPr>
            <w:tcW w:w="58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1F5D56" w14:textId="77777777" w:rsidR="003A0470" w:rsidRPr="00A22C64" w:rsidRDefault="003A0470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4C6591" w14:textId="694810C7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78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692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577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E11D6D" w14:textId="1E8A1E7D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278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32CFD0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5B4A03" w14:textId="1FDE29C8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681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153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331AB4" w14:textId="745CA284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114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94150D" w14:textId="77093D2A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490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F86D44" w14:textId="6E68D3A9" w:rsidR="003A0470" w:rsidRPr="00A22C64" w:rsidRDefault="002C4D8C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612</w:t>
            </w:r>
          </w:p>
        </w:tc>
        <w:tc>
          <w:tcPr>
            <w:tcW w:w="12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848DE4" w14:textId="77777777" w:rsidR="003A0470" w:rsidRPr="00A22C64" w:rsidRDefault="003A0470" w:rsidP="003A047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</w:tbl>
    <w:p w14:paraId="47C1A652" w14:textId="6B167394" w:rsidR="00732E97" w:rsidRPr="00A22C64" w:rsidRDefault="00732E97" w:rsidP="009536C7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</w:p>
    <w:p w14:paraId="2B3870F1" w14:textId="6DA59408" w:rsidR="003A0470" w:rsidRPr="00A22C64" w:rsidRDefault="003A0470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  <w:r w:rsidRPr="00A22C64">
        <w:rPr>
          <w:rFonts w:ascii="Browallia New" w:eastAsia="Times New Roman" w:hAnsi="Browallia New" w:cs="Browallia New"/>
          <w:sz w:val="24"/>
          <w:szCs w:val="24"/>
          <w:lang w:eastAsia="en-GB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181"/>
        <w:gridCol w:w="1181"/>
        <w:gridCol w:w="1166"/>
        <w:gridCol w:w="15"/>
        <w:gridCol w:w="1181"/>
        <w:gridCol w:w="1181"/>
        <w:gridCol w:w="1169"/>
        <w:gridCol w:w="12"/>
        <w:gridCol w:w="1181"/>
        <w:gridCol w:w="1174"/>
        <w:gridCol w:w="7"/>
      </w:tblGrid>
      <w:tr w:rsidR="00B84FCA" w:rsidRPr="00A22C64" w14:paraId="594B1FFA" w14:textId="77777777" w:rsidTr="00E545CD">
        <w:trPr>
          <w:gridAfter w:val="1"/>
          <w:wAfter w:w="7" w:type="dxa"/>
        </w:trPr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CD3181" w14:textId="77777777" w:rsidR="00B84FCA" w:rsidRPr="00A22C64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9A065" w14:textId="6486A2ED" w:rsidR="00B84FCA" w:rsidRPr="00A22C64" w:rsidRDefault="00B84FCA" w:rsidP="00B84FCA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B84FCA" w:rsidRPr="00A22C64" w14:paraId="5C35EF17" w14:textId="77777777" w:rsidTr="00E545CD">
        <w:trPr>
          <w:gridAfter w:val="1"/>
          <w:wAfter w:w="7" w:type="dxa"/>
        </w:trPr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468062" w14:textId="77777777" w:rsidR="00B84FCA" w:rsidRPr="00A22C64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B62F31" w14:textId="7D299615" w:rsidR="00B84FCA" w:rsidRPr="00A22C64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F57693" w14:textId="579F01C0" w:rsidR="00B84FCA" w:rsidRPr="00A22C64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92359B8" w14:textId="77777777" w:rsidR="00B84FCA" w:rsidRPr="00A22C64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3A0470" w:rsidRPr="00A22C64" w14:paraId="1053D9F3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78A79A" w14:textId="315C56BC" w:rsidR="003A0470" w:rsidRPr="00A22C64" w:rsidRDefault="003A0470" w:rsidP="00B84FCA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2564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C2BCFA" w14:textId="1CA5F4ED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1D88A62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41709F" w14:textId="75025598" w:rsidR="003A0470" w:rsidRPr="00A22C64" w:rsidRDefault="002C4D8C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88A653F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AF86F" w14:textId="48C90E2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CF965EF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C850BA" w14:textId="47C0C2CC" w:rsidR="003A0470" w:rsidRPr="00A22C64" w:rsidRDefault="003A0470" w:rsidP="00E253AE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DCDBBB3" w14:textId="77777777" w:rsidR="003A0470" w:rsidRPr="00A22C64" w:rsidRDefault="003A0470" w:rsidP="00E253AE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A68A7C" w14:textId="4127A75C" w:rsidR="003A0470" w:rsidRPr="00A22C64" w:rsidRDefault="002C4D8C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81B8354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89DD8B" w14:textId="7093E44D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0507E5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0CB356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0C48A73D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447D17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107FC276" w14:textId="77777777" w:rsidR="003A0470" w:rsidRPr="00A22C64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3A0470" w:rsidRPr="00A22C64" w14:paraId="4A14BFBB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DCF1C7" w14:textId="77777777" w:rsidR="003A0470" w:rsidRPr="00A22C64" w:rsidRDefault="003A0470" w:rsidP="00B84FCA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344977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342E7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A8E9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D9F5C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7581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BA273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42124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85C96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A22C64" w14:paraId="3AD5C364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C4F97" w14:textId="77777777" w:rsidR="003A0470" w:rsidRPr="00A22C64" w:rsidRDefault="003A0470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6017E" w14:textId="191F6988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578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3E3A3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0CC23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45872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1DF77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687BC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21748" w14:textId="21CC3418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578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3F2C9" w14:textId="143039E4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3A0470" w:rsidRPr="00A22C64" w14:paraId="61C2D149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599E9" w14:textId="77777777" w:rsidR="003A0470" w:rsidRPr="00A22C64" w:rsidRDefault="003A0470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เงินฝากประจำที่ติดภาระค้ำประกัน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E5D88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6F4BB" w14:textId="73C1572B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7B154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AC60C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C8EB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C63A4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75DF8" w14:textId="5BD73A29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CF9A9" w14:textId="251DA976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</w:t>
            </w:r>
          </w:p>
        </w:tc>
      </w:tr>
      <w:tr w:rsidR="003A0470" w:rsidRPr="00A22C64" w14:paraId="41818E2F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E3D855" w14:textId="77777777" w:rsidR="003A0470" w:rsidRPr="00A22C64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EDD32" w14:textId="0B8B9285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554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87000" w14:textId="7B33B139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900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D899E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52F2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F4403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0F457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A91DC" w14:textId="23936A27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A801C" w14:textId="7296CE06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3A0470" w:rsidRPr="00A22C64" w14:paraId="655A6666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387D03" w14:textId="77777777" w:rsidR="003A0470" w:rsidRPr="00A22C64" w:rsidRDefault="003A0470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0B10E" w14:textId="0D8F6D14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132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5658A" w14:textId="17E76139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537EC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F3BF0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B52E8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87DA0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839D1" w14:textId="113315A2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419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732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2EE6D6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3A0470" w:rsidRPr="00A22C64" w14:paraId="50469687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173BE8" w14:textId="77777777" w:rsidR="003A0470" w:rsidRPr="00A22C64" w:rsidRDefault="003A0470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621FDB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6CCF9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6525E2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B07E6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1AD041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B43551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6E26E2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D6B0B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A22C64" w14:paraId="6B39D45A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099368" w14:textId="77777777" w:rsidR="003A0470" w:rsidRPr="00A22C64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68D8DE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A549F8D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79DB6F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40ACB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7EBC93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154165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7AB269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1B1D24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A22C64" w14:paraId="046580C0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947E94" w14:textId="77777777" w:rsidR="003A0470" w:rsidRPr="00A22C64" w:rsidRDefault="003A0470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8AD3C" w14:textId="5ACFEE31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664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ABCD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BB9F5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9BFC7" w14:textId="609C3B36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EF71E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B1679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9F694" w14:textId="525D1463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664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53E58" w14:textId="61497891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3A0470" w:rsidRPr="00A22C64" w14:paraId="2663E182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0903DE" w14:textId="77777777" w:rsidR="003A0470" w:rsidRPr="00A22C64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62562" w14:textId="61855B0E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697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4C9E3" w14:textId="5E557222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025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1E687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59372" w14:textId="7B050941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933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6646B" w14:textId="4545CCC4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178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117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714D8" w14:textId="57B9E1CF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7703E" w14:textId="7B8386DA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869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9E932" w14:textId="50C3213E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95</w:t>
            </w:r>
          </w:p>
        </w:tc>
      </w:tr>
      <w:tr w:rsidR="003A0470" w:rsidRPr="00A22C64" w14:paraId="3CE10A05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CEF07F" w14:textId="77777777" w:rsidR="003A0470" w:rsidRPr="00A22C64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D21C8" w14:textId="54E16981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5FA35" w14:textId="62BD5AFD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C832A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0E023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37E8C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AA6E9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2219F" w14:textId="268B4B44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534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733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096AC" w14:textId="6B5A7AF2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3A0470" w:rsidRPr="00A22C64" w14:paraId="5BAE4B4A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4A2AE0" w14:textId="77777777" w:rsidR="003A0470" w:rsidRPr="00A22C64" w:rsidRDefault="003A0470" w:rsidP="00B84FCA">
            <w:pPr>
              <w:ind w:left="1061" w:right="-10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B8AAC" w14:textId="62F50AA7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504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3C445" w14:textId="50A2696E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933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629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D7877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32834" w14:textId="09855EB6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029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A047F" w14:textId="01558549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178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B390E" w14:textId="7A909251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805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89B69" w14:textId="65071663" w:rsidR="003A0470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451</w:t>
            </w:r>
            <w:r w:rsidR="003A0470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266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EF65E" w14:textId="77777777" w:rsidR="003A0470" w:rsidRPr="00A22C64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44E97939" w14:textId="77777777" w:rsidR="003A0470" w:rsidRPr="00A22C64" w:rsidRDefault="003A0470">
      <w:pPr>
        <w:rPr>
          <w:rFonts w:ascii="Browallia New" w:hAnsi="Browallia New" w:cs="Browallia New"/>
        </w:rPr>
      </w:pPr>
      <w:r w:rsidRPr="00A22C64">
        <w:rPr>
          <w:rFonts w:ascii="Browallia New" w:hAnsi="Browallia New" w:cs="Browallia New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8"/>
        <w:gridCol w:w="1180"/>
        <w:gridCol w:w="1181"/>
        <w:gridCol w:w="1184"/>
        <w:gridCol w:w="1181"/>
        <w:gridCol w:w="1181"/>
        <w:gridCol w:w="1181"/>
        <w:gridCol w:w="6"/>
        <w:gridCol w:w="969"/>
        <w:gridCol w:w="206"/>
        <w:gridCol w:w="1174"/>
        <w:gridCol w:w="7"/>
      </w:tblGrid>
      <w:tr w:rsidR="00B84FCA" w:rsidRPr="00A22C64" w14:paraId="7EB7B388" w14:textId="77777777" w:rsidTr="001B3520">
        <w:trPr>
          <w:gridAfter w:val="1"/>
          <w:wAfter w:w="7" w:type="dxa"/>
        </w:trPr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C3CB95" w14:textId="77777777" w:rsidR="00B84FCA" w:rsidRPr="00A22C64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723DC0" w14:textId="6EDE7458" w:rsidR="00B84FCA" w:rsidRPr="00A22C64" w:rsidRDefault="00B84FCA" w:rsidP="00B84FCA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B84FCA" w:rsidRPr="00A22C64" w14:paraId="439580C6" w14:textId="77777777" w:rsidTr="001B3520">
        <w:trPr>
          <w:gridAfter w:val="1"/>
          <w:wAfter w:w="7" w:type="dxa"/>
        </w:trPr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1360FE" w14:textId="77777777" w:rsidR="00B84FCA" w:rsidRPr="00A22C64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E908F" w14:textId="71B3F351" w:rsidR="00B84FCA" w:rsidRPr="00A22C64" w:rsidRDefault="00B84FCA" w:rsidP="00B84FCA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7BE10C" w14:textId="249B240F" w:rsidR="00B84FCA" w:rsidRPr="00A22C64" w:rsidRDefault="00B84FCA" w:rsidP="00B84FCA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75843D" w14:textId="77777777" w:rsidR="00B84FCA" w:rsidRPr="00A22C64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5F142A" w14:textId="77777777" w:rsidR="00B84FCA" w:rsidRPr="00A22C64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B84FCA" w:rsidRPr="00A22C64" w14:paraId="2C32B398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70B733" w14:textId="6029E708" w:rsidR="00B84FCA" w:rsidRPr="00A22C64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2563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30EB95" w14:textId="02E3E252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ACA749D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E8A1CC" w14:textId="5B6CDE88" w:rsidR="00B84FCA" w:rsidRPr="00A22C64" w:rsidRDefault="002C4D8C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B84FCA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B84FCA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84FCA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E93E534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CCCA6B" w14:textId="303994D3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D7E2C22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6FF636" w14:textId="3D2D3A6B" w:rsidR="00B84FCA" w:rsidRPr="00A22C64" w:rsidRDefault="00B84FCA" w:rsidP="00B84FCA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5E4531A2" w14:textId="77777777" w:rsidR="00B84FCA" w:rsidRPr="00A22C64" w:rsidRDefault="00B84FCA" w:rsidP="00B84FCA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8E00A6" w14:textId="5FFDBA87" w:rsidR="00B84FCA" w:rsidRPr="00A22C64" w:rsidRDefault="002C4D8C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B84FCA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B84FCA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84FCA"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5BBB041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658030" w14:textId="5AE9C1C4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CF36B5B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6A6B8F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5AAD1D32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45F59C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1CEC3179" w14:textId="77777777" w:rsidR="00B84FCA" w:rsidRPr="00A22C64" w:rsidRDefault="00B84FCA" w:rsidP="00B84FCA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B84FCA" w:rsidRPr="00A22C64" w14:paraId="66AA8D18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209062" w14:textId="77777777" w:rsidR="00B84FCA" w:rsidRPr="00A22C64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FC1F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1DE34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63BE4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49336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0625A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9C11B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41FB4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52C70A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84FCA" w:rsidRPr="00A22C64" w14:paraId="3B186AD2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3AFFB" w14:textId="77777777" w:rsidR="00B84FCA" w:rsidRPr="00A22C64" w:rsidRDefault="00B84FCA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B2F6FE" w14:textId="13FEC8A7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533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098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BA3AB3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6AC95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B8A38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237D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164254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FB4711" w14:textId="163595B2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533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E213A4" w14:textId="08478668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B84FCA" w:rsidRPr="00A22C64" w14:paraId="090B9AD5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548132" w14:textId="489CB549" w:rsidR="00B84FCA" w:rsidRPr="00A22C64" w:rsidRDefault="00B84FCA" w:rsidP="00B84FCA">
            <w:pPr>
              <w:ind w:left="1061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สินทรัพย์ทางการเงินที่วัดมูลค่าด้วยวิธีราคาทุนตัดจำหน่าย</w:t>
            </w:r>
            <w:proofErr w:type="spellEnd"/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ED2650" w14:textId="1FBD7CB9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262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E3D262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0AD53E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7EAFA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DE29A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F195C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0CF660" w14:textId="4E221862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262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5481FE" w14:textId="1461BF45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55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B84FCA" w:rsidRPr="00A22C64" w14:paraId="3BBEA282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3FA1A4" w14:textId="77777777" w:rsidR="00B84FCA" w:rsidRPr="00A22C64" w:rsidRDefault="00B84FCA" w:rsidP="00B84FCA">
            <w:pPr>
              <w:ind w:left="1061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28D643" w14:textId="7996808D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944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B09F56" w14:textId="76BDA00C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635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455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DD554D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E2125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EA6EC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A94062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17B2E4" w14:textId="1172B0B6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19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579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597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368CA7" w14:textId="2539A180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</w:t>
            </w:r>
          </w:p>
        </w:tc>
      </w:tr>
      <w:tr w:rsidR="00B84FCA" w:rsidRPr="00A22C64" w14:paraId="16498341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6D25C7" w14:textId="77777777" w:rsidR="00B84FCA" w:rsidRPr="00A22C64" w:rsidRDefault="00B84FCA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เงินให้กู้ยิมแก่กิจการที่เกี่ยวข้องกัน</w:t>
            </w:r>
            <w:proofErr w:type="spellEnd"/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4F00E2" w14:textId="6DF6F09F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62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477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572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E1C3C9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2095CA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F40D3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06B259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4F4D60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C482C4" w14:textId="5A110E26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62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477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572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D99582" w14:textId="572FE1CA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</w:t>
            </w:r>
          </w:p>
        </w:tc>
      </w:tr>
      <w:tr w:rsidR="00B84FCA" w:rsidRPr="00A22C64" w14:paraId="703C0BE3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3D2517" w14:textId="77777777" w:rsidR="00B84FCA" w:rsidRPr="00A22C64" w:rsidRDefault="00B84FCA" w:rsidP="00B84FCA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เงินฝากประจำที่ติดภาระค้ำประกัน</w:t>
            </w:r>
            <w:proofErr w:type="spellEnd"/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C499FA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53F59F" w14:textId="1A8C3080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849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029A85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EBE47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067B18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ACFE44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A35989" w14:textId="5A52629C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849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AEA6A6" w14:textId="32EF954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125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B84FCA" w:rsidRPr="00A22C64" w14:paraId="55497385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A0FEA6" w14:textId="77777777" w:rsidR="00B84FCA" w:rsidRPr="00A22C64" w:rsidRDefault="00B84FCA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55F176" w14:textId="34AEE316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216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912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1CF677" w14:textId="3D7781F0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485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155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27E85B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9BC94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946B95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F009A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AFDD75" w14:textId="74DE8B5C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218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702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067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CFA067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84FCA" w:rsidRPr="00A22C64" w14:paraId="553F9E68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E1A8ED" w14:textId="77777777" w:rsidR="00B84FCA" w:rsidRPr="00A22C64" w:rsidRDefault="00B84FCA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1A96B7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14C5D1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F5CCE0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18139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8724F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A33ACE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13C774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D78615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84FCA" w:rsidRPr="00A22C64" w14:paraId="406E36FA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ACE044" w14:textId="77777777" w:rsidR="00B84FCA" w:rsidRPr="00A22C64" w:rsidRDefault="00B84FCA" w:rsidP="00B84FCA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243411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EE6630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D31C93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C04C7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5003C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AEFAEA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DC86E7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2FFF9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84FCA" w:rsidRPr="00A22C64" w14:paraId="3633861E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3FF8D7" w14:textId="77777777" w:rsidR="00B84FCA" w:rsidRPr="00A22C64" w:rsidRDefault="00B84FCA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3A2D78" w14:textId="27F599F9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44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115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F1482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296B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DD6DB" w14:textId="2EC299CB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44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887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439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8759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4CAA6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1F0823" w14:textId="6AE4ABAF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89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002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602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880BA5" w14:textId="48B72A58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B84FCA" w:rsidRPr="00A22C64" w14:paraId="49F894D4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AD0A2E" w14:textId="77777777" w:rsidR="00B84FCA" w:rsidRPr="00A22C64" w:rsidRDefault="00B84FCA" w:rsidP="00B84FCA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6C8C63" w14:textId="4E90A76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2673D" w14:textId="1E8A28FA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972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744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F6E9F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38CF9" w14:textId="400D851A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714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403AD" w14:textId="64DA4D8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DC7D0" w14:textId="6C4FFDF5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141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490</w:t>
            </w: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872060" w14:textId="378912BA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71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867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769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F1C3FE" w14:textId="29A6B8E0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B84FCA" w:rsidRPr="00A22C64" w14:paraId="1FBBD560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7273A3" w14:textId="77777777" w:rsidR="00B84FCA" w:rsidRPr="00A22C64" w:rsidRDefault="00B84FCA" w:rsidP="00B84FCA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CB2043" w14:textId="6ECC3B15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21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762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A18156" w14:textId="5F3F412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507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799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EB6F4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199326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2ED8CB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3FC23C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81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0B389C" w14:textId="36873B7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47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270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879715" w14:textId="5DFF2CA0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91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</w:t>
            </w:r>
            <w:r w:rsidR="00B84FCA" w:rsidRPr="00A22C6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.</w:t>
            </w:r>
            <w:r w:rsidRPr="002C4D8C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03</w:t>
            </w:r>
          </w:p>
        </w:tc>
      </w:tr>
      <w:tr w:rsidR="00B84FCA" w:rsidRPr="00A22C64" w14:paraId="49F879D7" w14:textId="77777777" w:rsidTr="001B3520">
        <w:tc>
          <w:tcPr>
            <w:tcW w:w="59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F58810" w14:textId="77777777" w:rsidR="00B84FCA" w:rsidRPr="00A22C64" w:rsidRDefault="00B84FCA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718C86" w14:textId="6F2216B3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71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011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272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28F229" w14:textId="74BF9CA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39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480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543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DEBD94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1B9075" w14:textId="090E7CED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681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153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81D376" w14:textId="764349FE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114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9A328D" w14:textId="003AC5E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141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490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923F82" w14:textId="0F6C1F01" w:rsidR="00B84FCA" w:rsidRPr="00A22C64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208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140</w:t>
            </w:r>
            <w:r w:rsidR="00B84FCA" w:rsidRPr="00A22C6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572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9B5AD6" w14:textId="77777777" w:rsidR="00B84FCA" w:rsidRPr="00A22C64" w:rsidRDefault="00B84FCA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</w:tbl>
    <w:p w14:paraId="695EB0A4" w14:textId="70AB84AD" w:rsidR="003A0470" w:rsidRPr="00A22C64" w:rsidRDefault="003A0470" w:rsidP="009536C7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7F0DDFC6" w14:textId="524EA3BE" w:rsidR="003A0470" w:rsidRPr="00A22C64" w:rsidRDefault="003A0470" w:rsidP="009536C7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2DEC90C2" w14:textId="77777777" w:rsidR="003A0470" w:rsidRPr="00A22C64" w:rsidRDefault="003A0470" w:rsidP="009536C7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67CC27BB" w14:textId="77777777" w:rsidR="00AD64D7" w:rsidRPr="00A22C64" w:rsidRDefault="00AD64D7" w:rsidP="009536C7">
      <w:pPr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</w:p>
    <w:p w14:paraId="1CBBF1C3" w14:textId="4B7C1F1E" w:rsidR="001836A8" w:rsidRPr="00A22C64" w:rsidRDefault="001836A8" w:rsidP="009536C7">
      <w:pPr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sectPr w:rsidR="001836A8" w:rsidRPr="00A22C64" w:rsidSect="00626001"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p w14:paraId="5FB71391" w14:textId="00823ACE" w:rsidR="00EE29D9" w:rsidRPr="00A22C64" w:rsidRDefault="002C4D8C" w:rsidP="009536C7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5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</w:t>
      </w:r>
      <w:r w:rsidR="005830D4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</w:t>
      </w:r>
      <w:r w:rsidR="001836A8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ด้านเครดิต</w:t>
      </w:r>
    </w:p>
    <w:p w14:paraId="0D769B83" w14:textId="77777777" w:rsidR="00EE29D9" w:rsidRPr="00A22C64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A38B168" w14:textId="6E91C2F0" w:rsidR="00EE29D9" w:rsidRPr="00A22C64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ความเสี่ยงด้านเครดิตส่วนใหญ่เกิดจากรายกา</w:t>
      </w:r>
      <w:r w:rsidR="00AF6D5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</w:t>
      </w:r>
      <w:r w:rsidR="00DB36B1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สดและรายการเทียบเท่าเงินสด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กระแสเงินสดตามสัญญาของ</w:t>
      </w:r>
      <w:r w:rsidR="00837587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เงินลงทุนในตราสารหนี้ที่วัดมูลค่าด้วย</w:t>
      </w:r>
      <w:r w:rsidR="003845EB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</w:t>
      </w:r>
      <w:r w:rsidR="003845EB" w:rsidRPr="00A22C64">
        <w:rPr>
          <w:rFonts w:ascii="Browallia New" w:hAnsi="Browallia New" w:cs="Browallia New"/>
          <w:sz w:val="26"/>
          <w:szCs w:val="26"/>
          <w:cs/>
        </w:rPr>
        <w:t>จำหน่าย</w:t>
      </w:r>
      <w:r w:rsidR="001836A8" w:rsidRPr="00A22C64">
        <w:rPr>
          <w:rFonts w:ascii="Browallia New" w:hAnsi="Browallia New" w:cs="Browallia New"/>
          <w:sz w:val="26"/>
          <w:szCs w:val="26"/>
          <w:cs/>
        </w:rPr>
        <w:t>และมูลค่ายุติธรรมผ่านกำไรขาดทุน (</w:t>
      </w:r>
      <w:r w:rsidR="001836A8" w:rsidRPr="00A22C64">
        <w:rPr>
          <w:rFonts w:ascii="Browallia New" w:hAnsi="Browallia New" w:cs="Browallia New"/>
          <w:sz w:val="26"/>
          <w:szCs w:val="26"/>
        </w:rPr>
        <w:t>FVPL)</w:t>
      </w:r>
      <w:r w:rsidRPr="00A22C64">
        <w:rPr>
          <w:rFonts w:ascii="Browallia New" w:hAnsi="Browallia New" w:cs="Browallia New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sz w:val="26"/>
          <w:szCs w:val="26"/>
          <w:cs/>
        </w:rPr>
        <w:t>รวมถึง</w:t>
      </w:r>
      <w:r w:rsidR="00855CE0" w:rsidRPr="00A22C64">
        <w:rPr>
          <w:rFonts w:ascii="Browallia New" w:hAnsi="Browallia New" w:cs="Browallia New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ความเสี่ยงด้านสินเชื่อแก่ลูกค้าและลูกหนี้คงค้าง</w:t>
      </w:r>
    </w:p>
    <w:p w14:paraId="0BFA9AD5" w14:textId="77777777" w:rsidR="00EE29D9" w:rsidRPr="00A22C64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28128BC3" w14:textId="77777777" w:rsidR="00EE29D9" w:rsidRPr="00A22C64" w:rsidRDefault="00EE29D9" w:rsidP="00855CE0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ก)</w:t>
      </w: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การบริหารความเสี่ยง</w:t>
      </w:r>
    </w:p>
    <w:p w14:paraId="6A887C06" w14:textId="77777777" w:rsidR="00EE29D9" w:rsidRPr="00A22C64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10AD743" w14:textId="2F427070" w:rsidR="00EE29D9" w:rsidRPr="00A22C64" w:rsidRDefault="00EE29D9" w:rsidP="00855CE0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กลุ่มกิจการบริหารความเสี่ยงด้านเครดิตโดย</w:t>
      </w:r>
      <w:r w:rsidRPr="00A22C64">
        <w:rPr>
          <w:rFonts w:ascii="Browallia New" w:hAnsi="Browallia New" w:cs="Browallia New"/>
          <w:sz w:val="26"/>
          <w:szCs w:val="26"/>
          <w:cs/>
        </w:rPr>
        <w:t>การจัดกลุ่มของความเสี่ยง</w:t>
      </w:r>
      <w:r w:rsidR="001836A8" w:rsidRPr="00A22C64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sz w:val="26"/>
          <w:szCs w:val="26"/>
          <w:cs/>
        </w:rPr>
        <w:t>สำหรับเงินฝากธนาคารและสถาบันการเงิน กลุ่มกิจการจะเลือกทำรายการกับสถาบันการเงินที่</w:t>
      </w:r>
      <w:r w:rsidR="001836A8" w:rsidRPr="00A22C64">
        <w:rPr>
          <w:rFonts w:ascii="Browallia New" w:hAnsi="Browallia New" w:cs="Browallia New"/>
          <w:sz w:val="26"/>
          <w:szCs w:val="26"/>
          <w:cs/>
        </w:rPr>
        <w:t xml:space="preserve">ได้รับการจัดอันดับในระดับ </w:t>
      </w:r>
      <w:r w:rsidR="001836A8" w:rsidRPr="00A22C64">
        <w:rPr>
          <w:rFonts w:ascii="Browallia New" w:hAnsi="Browallia New" w:cs="Browallia New"/>
          <w:sz w:val="26"/>
          <w:szCs w:val="26"/>
        </w:rPr>
        <w:t xml:space="preserve">A </w:t>
      </w:r>
      <w:r w:rsidR="001836A8" w:rsidRPr="00A22C64">
        <w:rPr>
          <w:rFonts w:ascii="Browallia New" w:hAnsi="Browallia New" w:cs="Browallia New"/>
          <w:sz w:val="26"/>
          <w:szCs w:val="26"/>
          <w:cs/>
        </w:rPr>
        <w:t>หรือสูงกว่า จากสถาบันจัดอันดับความน่าเชื่อถือที่เป็นอิสระเท่านั้น</w:t>
      </w:r>
    </w:p>
    <w:p w14:paraId="67F0DA16" w14:textId="77777777" w:rsidR="00EE29D9" w:rsidRPr="00A22C64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1DEB7967" w14:textId="5327E505" w:rsidR="00EE29D9" w:rsidRPr="00A22C64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A22C64">
        <w:rPr>
          <w:rFonts w:ascii="Browallia New" w:hAnsi="Browallia New" w:cs="Browallia New"/>
          <w:sz w:val="26"/>
          <w:szCs w:val="26"/>
          <w:cs/>
        </w:rPr>
        <w:t>สำหรับการทำธุรกรรมกับลูกค้า กลุ่มกิจการจะยึดการจัดอันดับจากสถาบันจัดอันดับความน่าเชื่อถือที่เป็นอิสระ ในกรณีที่ไม่มีการจัดอันดับไว้ กลุ่มกิจการจะประเมินความเสี่ยงจากคุณภาพเครดิตของลูกค้า โดยพิจารณาจากฐานะ</w:t>
      </w:r>
      <w:r w:rsidR="00837587" w:rsidRPr="00A22C64">
        <w:rPr>
          <w:rFonts w:ascii="Browallia New" w:hAnsi="Browallia New" w:cs="Browallia New"/>
          <w:sz w:val="26"/>
          <w:szCs w:val="26"/>
        </w:rPr>
        <w:br/>
      </w:r>
      <w:r w:rsidRPr="00A22C64">
        <w:rPr>
          <w:rFonts w:ascii="Browallia New" w:hAnsi="Browallia New" w:cs="Browallia New"/>
          <w:sz w:val="26"/>
          <w:szCs w:val="26"/>
          <w:cs/>
        </w:rPr>
        <w:t>ทางการเงิน ประสบการณ์ที่ผ่านมา และปัจจัยอื่นๆ และกำหนดการให้วงเงินสินเชื่อจากผลการประเมินดังกล่าว</w:t>
      </w:r>
      <w:r w:rsidR="00E545CD" w:rsidRPr="00A22C64">
        <w:rPr>
          <w:rFonts w:ascii="Browallia New" w:hAnsi="Browallia New" w:cs="Browallia New"/>
          <w:sz w:val="26"/>
          <w:szCs w:val="26"/>
        </w:rPr>
        <w:br/>
      </w:r>
      <w:r w:rsidRPr="00A22C64">
        <w:rPr>
          <w:rFonts w:ascii="Browallia New" w:hAnsi="Browallia New" w:cs="Browallia New"/>
          <w:sz w:val="26"/>
          <w:szCs w:val="26"/>
          <w:cs/>
        </w:rPr>
        <w:t>ซึ่งเป็นไปตามข้อกำหนดของคณะกรรมการบริษัท ทั้งนี้ ผู้บริหารในสายงานที่เกี่ยวข้องจะทำการตรวจสอบการปฏิบัติตามข้อกำหนดด้านวงเงินเครดิตของลูกค้าอย่างสม่ำเสมอ</w:t>
      </w:r>
    </w:p>
    <w:p w14:paraId="6D9D1E1C" w14:textId="77777777" w:rsidR="00EE29D9" w:rsidRPr="00A22C64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0AAFF491" w14:textId="77777777" w:rsidR="001836A8" w:rsidRPr="001B3520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A22C64">
        <w:rPr>
          <w:rFonts w:ascii="Browallia New" w:hAnsi="Browallia New" w:cs="Browallia New"/>
          <w:sz w:val="26"/>
          <w:szCs w:val="26"/>
          <w:cs/>
        </w:rPr>
        <w:t>การขายให้กับลูกค้ารายย่อยจะชำระด้วยเงินสดหรือบัตรเครดิตเพื่อลดความเสี่ยงด้านเครดิต กลุ่มกิจการไม่มีการกระจุกตัว</w:t>
      </w:r>
      <w:r w:rsidRPr="001B3520">
        <w:rPr>
          <w:rFonts w:ascii="Browallia New" w:hAnsi="Browallia New" w:cs="Browallia New"/>
          <w:sz w:val="26"/>
          <w:szCs w:val="26"/>
          <w:cs/>
        </w:rPr>
        <w:t xml:space="preserve">ของความเสี่ยงด้านเครดิตที่เป็นสาระสำคัญ ไม่ว่าจะเป็นการกระจุกตัวจากลูกค้าแต่ละราย หรือการกระจุกตัวในอุตสาหกรรมใดอุตสาหกรรมหนึ่ง หรือในภูมิภาคใดภูมิภาคหนึ่ง </w:t>
      </w:r>
    </w:p>
    <w:p w14:paraId="1B46074A" w14:textId="77777777" w:rsidR="001836A8" w:rsidRPr="001B3520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68926697" w14:textId="756D595C" w:rsidR="001836A8" w:rsidRPr="001B3520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 xml:space="preserve">ผู้บริหารได้กำหนดวงเงินไว้เพื่อให้แน่ใจว่าสัญญาอนุพันธ์ที่ทำไว้กับคู่สัญญาใดคู่สัญญาหนึ่งจะมีมูลค่ายุติธรรมไม่เกินร้อยละ </w:t>
      </w:r>
      <w:r w:rsidR="002C4D8C" w:rsidRPr="002C4D8C">
        <w:rPr>
          <w:rFonts w:ascii="Browallia New" w:hAnsi="Browallia New" w:cs="Browallia New"/>
          <w:sz w:val="26"/>
          <w:szCs w:val="26"/>
        </w:rPr>
        <w:t>10</w:t>
      </w:r>
      <w:r w:rsidRPr="001B3520">
        <w:rPr>
          <w:rFonts w:ascii="Browallia New" w:hAnsi="Browallia New" w:cs="Browallia New"/>
          <w:sz w:val="26"/>
          <w:szCs w:val="26"/>
          <w:cs/>
        </w:rPr>
        <w:t xml:space="preserve"> ของสินทรัพย์อนุพันธ์ที่คงค้างทั้งสิ้น</w:t>
      </w:r>
    </w:p>
    <w:p w14:paraId="53769E59" w14:textId="68F066E3" w:rsidR="001836A8" w:rsidRPr="001B3520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06B7A680" w14:textId="0FECA7A9" w:rsidR="006C338A" w:rsidRPr="001B3520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>กลุ่มกิจการพิจารณาว่าเงินลงทุนในตราสารหนี้ของกลุ่มกิจการเป็นเงินลงทุนที่มีความเสี่ยงต่ำ กลุ่มกิจการมีการพิจารณาการจัดอันดับด้านเครดิตของเงินลงทุนเหล่านั้นอย่างสม่ำเสมอว่ามีความเสี่ยงที่เพิ่มขึ้นหรือไม่</w:t>
      </w:r>
    </w:p>
    <w:p w14:paraId="04E8C1C2" w14:textId="705DEE44" w:rsidR="001836A8" w:rsidRPr="001B3520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527378DA" w14:textId="3335A602" w:rsidR="001836A8" w:rsidRPr="00A22C64" w:rsidRDefault="001836A8" w:rsidP="00855CE0">
      <w:pPr>
        <w:pStyle w:val="ListParagraph"/>
        <w:numPr>
          <w:ilvl w:val="0"/>
          <w:numId w:val="16"/>
        </w:numPr>
        <w:tabs>
          <w:tab w:val="right" w:pos="7200"/>
          <w:tab w:val="right" w:pos="8540"/>
        </w:tabs>
        <w:autoSpaceDE/>
        <w:autoSpaceDN/>
        <w:ind w:left="1094" w:hanging="547"/>
        <w:contextualSpacing w:val="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หลักประกัน</w:t>
      </w:r>
    </w:p>
    <w:p w14:paraId="5C3A0DA3" w14:textId="77777777" w:rsidR="00855CE0" w:rsidRPr="00A22C64" w:rsidRDefault="00855CE0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5E8A88C8" w14:textId="6E9A2EE5" w:rsidR="001836A8" w:rsidRDefault="00174287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  <w:cs/>
        </w:rPr>
        <w:t>กลุ่มกิจการอาจขอหลักประกันในรูปของการค้ำประกัน หรือเลตเตอร์ออฟเครดิต ซึ่งให้สิทธิกลุ่มกิจการในการเรียกชำระได้หากคู่สัญญาผิดนัดตามเงื่อนไขของสัญญาสำหรับลูกหนี้การค้าบางราย</w:t>
      </w:r>
    </w:p>
    <w:p w14:paraId="2C0605BF" w14:textId="77777777" w:rsidR="00BA3DA5" w:rsidRPr="001B3520" w:rsidRDefault="00BA3DA5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4E2581AD" w14:textId="3A2A0021" w:rsidR="00855CE0" w:rsidRPr="001B3520" w:rsidRDefault="00855CE0">
      <w:pPr>
        <w:jc w:val="left"/>
        <w:rPr>
          <w:rFonts w:ascii="Browallia New" w:hAnsi="Browallia New" w:cs="Browallia New"/>
          <w:sz w:val="26"/>
          <w:szCs w:val="26"/>
        </w:rPr>
      </w:pPr>
      <w:r w:rsidRPr="001B3520">
        <w:rPr>
          <w:rFonts w:ascii="Browallia New" w:hAnsi="Browallia New" w:cs="Browallia New"/>
          <w:sz w:val="26"/>
          <w:szCs w:val="26"/>
        </w:rPr>
        <w:br w:type="page"/>
      </w:r>
    </w:p>
    <w:p w14:paraId="5CE77933" w14:textId="07E84E88" w:rsidR="005873E9" w:rsidRPr="00A22C64" w:rsidRDefault="001836A8" w:rsidP="00855CE0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ค</w:t>
      </w:r>
      <w:r w:rsidR="005873E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)</w:t>
      </w:r>
      <w:r w:rsidR="005873E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การด้อยค่าของสินทรัพย์ทางการเงิน</w:t>
      </w:r>
    </w:p>
    <w:p w14:paraId="37217BD6" w14:textId="77777777" w:rsidR="005873E9" w:rsidRPr="00A22C64" w:rsidRDefault="005873E9" w:rsidP="00855CE0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A988036" w14:textId="77777777" w:rsidR="005873E9" w:rsidRPr="00A22C64" w:rsidRDefault="005873E9" w:rsidP="00855CE0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กลุ่ม</w:t>
      </w:r>
      <w:r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eastAsia="en-GB"/>
        </w:rPr>
        <w:t>กิจการและบริษัทมีสินทรัพย์ทางการเงินที่เข้าเงื่อนไข</w:t>
      </w:r>
      <w:r w:rsidRPr="00A22C6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ที่ต้องพิจารณาผลขาดทุนด้านเครดิตที่คาดว่าจะเกิดขึ้น ดังนี้</w:t>
      </w:r>
    </w:p>
    <w:p w14:paraId="716790A1" w14:textId="77777777" w:rsidR="00777FDF" w:rsidRPr="00A22C64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A22C64">
        <w:rPr>
          <w:rFonts w:ascii="Browallia New" w:hAnsi="Browallia New" w:cs="Browallia New"/>
          <w:color w:val="000000"/>
          <w:sz w:val="26"/>
          <w:szCs w:val="26"/>
          <w:cs/>
        </w:rPr>
        <w:t>เงินสดและรายการเทียบเท่าเงินสด</w:t>
      </w:r>
    </w:p>
    <w:p w14:paraId="2D2472B7" w14:textId="77777777" w:rsidR="00777FDF" w:rsidRPr="00A22C64" w:rsidRDefault="00777FDF" w:rsidP="00E545CD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thaiDistribute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A22C64">
        <w:rPr>
          <w:rFonts w:ascii="Browallia New" w:hAnsi="Browallia New" w:cs="Browallia New"/>
          <w:color w:val="000000"/>
          <w:sz w:val="26"/>
          <w:szCs w:val="26"/>
          <w:cs/>
        </w:rPr>
        <w:t>ลูกหนี้การค้า ลูกหนี้ค่าก่อสร้างที่ยังไม่ได้เรียกเก็บ ลูกหนี้เงินประกันผลงานตามสัญญาก่อสร้าง รายได้ค้างรับ ดอกเบี้ยค้างรับ และลูกหนี้อื่น (แสดงเป็นส่วนหนึ่งของลูกหนี้การค้าและลูกหนี้อื่น)</w:t>
      </w:r>
    </w:p>
    <w:p w14:paraId="6A51A4A1" w14:textId="77777777" w:rsidR="00777FDF" w:rsidRPr="00A22C64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A22C64">
        <w:rPr>
          <w:rFonts w:ascii="Browallia New" w:hAnsi="Browallia New" w:cs="Browallia New"/>
          <w:color w:val="000000"/>
          <w:sz w:val="26"/>
          <w:szCs w:val="26"/>
          <w:cs/>
        </w:rPr>
        <w:t>เงินให้กู้ยืมแก่กิจการที่เกี่ยวข้องกัน</w:t>
      </w:r>
      <w:r w:rsidRPr="00A22C64">
        <w:rPr>
          <w:rFonts w:ascii="Browallia New" w:hAnsi="Browallia New" w:cs="Browallia New"/>
          <w:color w:val="000000"/>
          <w:sz w:val="26"/>
          <w:szCs w:val="26"/>
        </w:rPr>
        <w:t> </w:t>
      </w:r>
    </w:p>
    <w:p w14:paraId="59259FA2" w14:textId="77777777" w:rsidR="00777FDF" w:rsidRPr="00A22C64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A22C64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สินทรัพย์ทางการเงินที่วัดมูลค่าด้วยวิธีราคาทุนตัดจำหน่าย</w:t>
      </w:r>
      <w:r w:rsidRPr="00A22C64">
        <w:rPr>
          <w:rFonts w:ascii="Browallia New" w:hAnsi="Browallia New" w:cs="Browallia New"/>
          <w:color w:val="000000"/>
          <w:sz w:val="26"/>
          <w:szCs w:val="26"/>
        </w:rPr>
        <w:t> </w:t>
      </w:r>
    </w:p>
    <w:p w14:paraId="136A0051" w14:textId="77777777" w:rsidR="00777FDF" w:rsidRPr="00A22C64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A22C64">
        <w:rPr>
          <w:rFonts w:ascii="Browallia New" w:hAnsi="Browallia New" w:cs="Browallia New"/>
          <w:color w:val="000000"/>
          <w:sz w:val="26"/>
          <w:szCs w:val="26"/>
          <w:cs/>
        </w:rPr>
        <w:t>เงินฝากประจำที่ติดภาระค้ำประกัน และ</w:t>
      </w:r>
    </w:p>
    <w:p w14:paraId="649ADD91" w14:textId="36C70205" w:rsidR="00777FDF" w:rsidRPr="00A22C64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A22C64">
        <w:rPr>
          <w:rFonts w:ascii="Browallia New" w:hAnsi="Browallia New" w:cs="Browallia New"/>
          <w:color w:val="000000"/>
          <w:sz w:val="26"/>
          <w:szCs w:val="26"/>
          <w:cs/>
        </w:rPr>
        <w:t>ลูกหนี้ตามสัญญาเช่า</w:t>
      </w:r>
    </w:p>
    <w:p w14:paraId="210B8A4C" w14:textId="77777777" w:rsidR="00855CE0" w:rsidRPr="00A22C64" w:rsidRDefault="00855CE0" w:rsidP="00855CE0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p w14:paraId="6FA77E60" w14:textId="6D078907" w:rsidR="001B3520" w:rsidRDefault="00B00DD4" w:rsidP="006019C5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แม้ว่ากลุ่มกิจการจะมีรายการเงินสดและรายการเทียบเท่าเงินสด สินทรัพย์ทางการเงินที่วัดมูลค่าด้วยวิธีราคาทุนตัดจำหน่าย</w:t>
      </w:r>
      <w:r w:rsidR="00223A3B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เงินฝากธนาคารที่ติดภาระค้ำประกัน 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shd w:val="clear" w:color="auto" w:fill="FFFFFF"/>
          <w:cs/>
        </w:rPr>
        <w:t xml:space="preserve">ลูกหนี้เงินประกันผลงานตามสัญญาก่อสร้าง รายได้ค้างรับ ดอกเบี้ยค้างรับ </w:t>
      </w:r>
      <w:r w:rsidR="002515B6"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shd w:val="clear" w:color="auto" w:fill="FFFFFF"/>
          <w:cs/>
        </w:rPr>
        <w:t>เงินให้กู้ยืม</w:t>
      </w:r>
      <w:r w:rsidR="002515B6"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>แก่กิจการที่เกี่ยวข้องกัน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 ลูกหนี้อื่น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และ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ลูกหนี้ตามสัญญาเช่า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ซึ่งเข้าเงื่อนไขการพิจารณาการ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ด้อยค่าภา</w:t>
      </w:r>
      <w:r w:rsidRPr="00A22C64">
        <w:rPr>
          <w:rFonts w:ascii="Browallia New" w:hAnsi="Browallia New" w:cs="Browallia New"/>
          <w:b/>
          <w:bCs/>
          <w:color w:val="000000" w:themeColor="text1"/>
          <w:spacing w:val="-4"/>
          <w:sz w:val="26"/>
          <w:szCs w:val="26"/>
          <w:cs/>
        </w:rPr>
        <w:t>ย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ใต้</w:t>
      </w:r>
      <w:r w:rsidRPr="00A22C64">
        <w:rPr>
          <w:rFonts w:ascii="Browallia New" w:hAnsi="Browallia New" w:cs="Browallia New"/>
          <w:b/>
          <w:bCs/>
          <w:color w:val="000000" w:themeColor="text1"/>
          <w:spacing w:val="-4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TFRS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9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E545CD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แต่กลุ่มกิจการพิจารณาว่าการด้อยค่าของรายการดังกล่าวเป็นจำนวนเงินที่ไม่มีนัยสำคัญ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5A05ECF5" w14:textId="77777777" w:rsidR="001B3520" w:rsidRDefault="001B3520" w:rsidP="006019C5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DFA9276" w14:textId="52C53989" w:rsidR="00A47825" w:rsidRPr="00A22C64" w:rsidRDefault="00A47825" w:rsidP="001B3520">
      <w:pPr>
        <w:ind w:left="720"/>
        <w:contextualSpacing/>
        <w:jc w:val="thaiDistribute"/>
        <w:rPr>
          <w:rFonts w:ascii="Browallia New" w:hAnsi="Browallia New" w:cs="Browallia New"/>
          <w:i/>
          <w:iCs/>
          <w:color w:val="CF4A04"/>
          <w:sz w:val="26"/>
          <w:szCs w:val="26"/>
          <w:u w:val="single"/>
        </w:rPr>
      </w:pPr>
      <w:r w:rsidRPr="00A22C64">
        <w:rPr>
          <w:rFonts w:ascii="Browallia New" w:hAnsi="Browallia New" w:cs="Browallia New"/>
          <w:i/>
          <w:iCs/>
          <w:color w:val="CF4A04"/>
          <w:sz w:val="26"/>
          <w:szCs w:val="26"/>
          <w:u w:val="single"/>
          <w:cs/>
        </w:rPr>
        <w:t xml:space="preserve">ลูกหนี้การค้า </w:t>
      </w:r>
    </w:p>
    <w:p w14:paraId="30D16E4B" w14:textId="77777777" w:rsidR="00A47825" w:rsidRPr="00A22C64" w:rsidRDefault="00A47825" w:rsidP="001B3520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E6916B5" w14:textId="7EB847F4" w:rsidR="00EC6364" w:rsidRDefault="00A47825" w:rsidP="001B3520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กลุ่มกิจการและบริษัทพิจารณาการจัดกลุ่มอายุลูกหนี้จากยอดคงเหลือจากวันที่ครบกำหนดชำระใบแจ้งหนี้ ณ วันสิ้นรอบ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ระยะเวลารายงาน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7EAD49C8" w14:textId="77777777" w:rsidR="00C84DED" w:rsidRPr="00A22C64" w:rsidRDefault="00C84DED" w:rsidP="001B3520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2421"/>
        <w:gridCol w:w="1172"/>
        <w:gridCol w:w="1172"/>
        <w:gridCol w:w="1172"/>
        <w:gridCol w:w="1172"/>
        <w:gridCol w:w="1172"/>
        <w:gridCol w:w="1173"/>
      </w:tblGrid>
      <w:tr w:rsidR="00A47825" w:rsidRPr="00A22C64" w14:paraId="613DEA01" w14:textId="77777777" w:rsidTr="00855CE0">
        <w:tc>
          <w:tcPr>
            <w:tcW w:w="2421" w:type="dxa"/>
          </w:tcPr>
          <w:p w14:paraId="080E5721" w14:textId="77777777" w:rsidR="00A47825" w:rsidRPr="00A22C64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13EAB" w14:textId="77777777" w:rsidR="00A47825" w:rsidRPr="00A22C64" w:rsidRDefault="00A47825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A47825" w:rsidRPr="00A22C64" w14:paraId="13FD969E" w14:textId="77777777" w:rsidTr="00855CE0">
        <w:tc>
          <w:tcPr>
            <w:tcW w:w="2421" w:type="dxa"/>
            <w:vAlign w:val="bottom"/>
            <w:hideMark/>
          </w:tcPr>
          <w:p w14:paraId="1F4717EF" w14:textId="5C6EBA20" w:rsidR="00A47825" w:rsidRPr="00A22C64" w:rsidRDefault="00A47825" w:rsidP="00052587">
            <w:pPr>
              <w:ind w:left="597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056DF110" w14:textId="7FEA5787" w:rsidR="00A47825" w:rsidRPr="00A22C64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C59FFE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6997C16A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7DE40028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6FA04" w14:textId="77777777" w:rsidR="00A47825" w:rsidRPr="00A22C64" w:rsidRDefault="00A47825" w:rsidP="009536C7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6E122C1D" w14:textId="295E49D9" w:rsidR="00A47825" w:rsidRPr="00A22C64" w:rsidRDefault="002C4D8C" w:rsidP="009536C7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A334B5F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DF58A6" w14:textId="3E5509F2" w:rsidR="00A47825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F58A9AE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7235BA" w14:textId="352B7E20" w:rsidR="00A47825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383FF47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5376A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98B9136" w14:textId="1B2CC3BF" w:rsidR="00A47825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A4E84D5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4AAC67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58C4E121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A47825" w:rsidRPr="00A22C64" w14:paraId="1F4C22D6" w14:textId="77777777" w:rsidTr="00855CE0">
        <w:tc>
          <w:tcPr>
            <w:tcW w:w="2421" w:type="dxa"/>
          </w:tcPr>
          <w:p w14:paraId="0287E6E5" w14:textId="77777777" w:rsidR="00A47825" w:rsidRPr="00A22C64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B19B36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9C2D0D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7932AD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099E05A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40BDCD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0BE4AE7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A47825" w:rsidRPr="00A22C64" w14:paraId="21FD03E2" w14:textId="77777777" w:rsidTr="00855CE0">
        <w:trPr>
          <w:trHeight w:val="68"/>
        </w:trPr>
        <w:tc>
          <w:tcPr>
            <w:tcW w:w="2421" w:type="dxa"/>
          </w:tcPr>
          <w:p w14:paraId="46E137F2" w14:textId="77777777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492C19D7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3BE823DF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53B508E3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6322D55D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4A603603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AFAFA"/>
          </w:tcPr>
          <w:p w14:paraId="6804FA23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A47825" w:rsidRPr="00A22C64" w14:paraId="0EE9C5AE" w14:textId="77777777" w:rsidTr="00855CE0">
        <w:tc>
          <w:tcPr>
            <w:tcW w:w="2421" w:type="dxa"/>
            <w:hideMark/>
          </w:tcPr>
          <w:p w14:paraId="028AAF8D" w14:textId="77777777" w:rsidR="00A47825" w:rsidRPr="00A22C64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bookmarkStart w:id="5" w:name="OLE_LINK2"/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1D7D5B6A" w14:textId="6680251D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96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105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064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6D28A4E9" w14:textId="34490B46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19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203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637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4B4B605A" w14:textId="68A9C0B2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538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572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25BC3124" w14:textId="1927D4DA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747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475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3FB600C1" w14:textId="16A72141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27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748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790</w:t>
            </w:r>
          </w:p>
        </w:tc>
        <w:tc>
          <w:tcPr>
            <w:tcW w:w="1173" w:type="dxa"/>
            <w:shd w:val="clear" w:color="auto" w:fill="FAFAFA"/>
          </w:tcPr>
          <w:p w14:paraId="4447BB50" w14:textId="62D9FE82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165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343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538</w:t>
            </w:r>
          </w:p>
        </w:tc>
      </w:tr>
      <w:tr w:rsidR="00A47825" w:rsidRPr="00A22C64" w14:paraId="7FC79F8E" w14:textId="77777777" w:rsidTr="00855CE0">
        <w:tc>
          <w:tcPr>
            <w:tcW w:w="2421" w:type="dxa"/>
            <w:hideMark/>
          </w:tcPr>
          <w:p w14:paraId="395160FB" w14:textId="77777777" w:rsidR="00A47825" w:rsidRPr="00A22C64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02023C94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  <w:lang w:val="en-GB"/>
              </w:rPr>
              <w:t xml:space="preserve">-   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ADAA081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  <w:lang w:val="en-GB"/>
              </w:rPr>
              <w:t xml:space="preserve">-   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04C4B2F" w14:textId="12A47941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854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946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9ED1E25" w14:textId="29CD0A24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13</w:t>
            </w:r>
            <w:r w:rsidR="004665F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506</w:t>
            </w:r>
            <w:r w:rsidR="004665F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468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08AA43A4" w14:textId="206F3B45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27</w:t>
            </w:r>
            <w:r w:rsidR="004665FC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748</w:t>
            </w:r>
            <w:r w:rsidR="004665FC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790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06F1A806" w14:textId="079D455B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42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110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204</w:t>
            </w:r>
          </w:p>
        </w:tc>
      </w:tr>
    </w:tbl>
    <w:p w14:paraId="2840FF53" w14:textId="08A73408" w:rsidR="00A47825" w:rsidRPr="00A22C64" w:rsidRDefault="00A47825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A47825" w:rsidRPr="00A22C64" w14:paraId="304F264E" w14:textId="77777777" w:rsidTr="001B3520">
        <w:tc>
          <w:tcPr>
            <w:tcW w:w="2421" w:type="dxa"/>
            <w:shd w:val="clear" w:color="auto" w:fill="auto"/>
          </w:tcPr>
          <w:p w14:paraId="608FECFD" w14:textId="77777777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39DF3" w14:textId="77777777" w:rsidR="00A47825" w:rsidRPr="00A22C64" w:rsidRDefault="00A47825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A47825" w:rsidRPr="00A22C64" w14:paraId="139E621A" w14:textId="77777777" w:rsidTr="001B3520">
        <w:tc>
          <w:tcPr>
            <w:tcW w:w="2421" w:type="dxa"/>
            <w:shd w:val="clear" w:color="auto" w:fill="auto"/>
            <w:vAlign w:val="bottom"/>
            <w:hideMark/>
          </w:tcPr>
          <w:p w14:paraId="677D4C8F" w14:textId="2DB9B4E2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4CEEFC11" w14:textId="6D111C7E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8E428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2658D0E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5CE1003E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3202B" w14:textId="08E72ADA" w:rsidR="00A47825" w:rsidRPr="00A22C64" w:rsidRDefault="00A47825" w:rsidP="009536C7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485DCB3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09904" w14:textId="5473F92D" w:rsidR="00A47825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0AB0E10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74CF5" w14:textId="10B98430" w:rsidR="00A47825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13604858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41CAD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518D0857" w14:textId="033274A9" w:rsidR="00A47825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A47825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A85D63C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789376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0BBE03A4" w14:textId="77777777" w:rsidR="00A47825" w:rsidRPr="00A22C64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A47825" w:rsidRPr="00A22C64" w14:paraId="6C76344F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3E2649C6" w14:textId="77777777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911F6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2ECD2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4280D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16CEB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C1FF4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42B066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A47825" w:rsidRPr="00A22C64" w14:paraId="25647923" w14:textId="77777777" w:rsidTr="001B3520">
        <w:tc>
          <w:tcPr>
            <w:tcW w:w="2421" w:type="dxa"/>
            <w:shd w:val="clear" w:color="auto" w:fill="auto"/>
          </w:tcPr>
          <w:p w14:paraId="0DC1B343" w14:textId="77777777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B06CEDB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F3A8645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33DCF51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54756DB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CDBCFEC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57C46BB2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7825" w:rsidRPr="00A22C64" w14:paraId="0D015053" w14:textId="77777777" w:rsidTr="001B3520">
        <w:tc>
          <w:tcPr>
            <w:tcW w:w="2421" w:type="dxa"/>
            <w:shd w:val="clear" w:color="auto" w:fill="auto"/>
            <w:hideMark/>
          </w:tcPr>
          <w:p w14:paraId="1A87F5A8" w14:textId="77777777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CE7DB83" w14:textId="795955BC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39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301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360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5DD143F" w14:textId="01C4F3C5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715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323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D5E7ED7" w14:textId="7604C492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799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969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D34E2AA" w14:textId="0FCA6F91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375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692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0E83E18" w14:textId="3457CE09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21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742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328</w:t>
            </w:r>
          </w:p>
        </w:tc>
        <w:tc>
          <w:tcPr>
            <w:tcW w:w="1171" w:type="dxa"/>
            <w:shd w:val="clear" w:color="auto" w:fill="auto"/>
          </w:tcPr>
          <w:p w14:paraId="28A2EA40" w14:textId="3C8DB532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78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934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672</w:t>
            </w:r>
          </w:p>
        </w:tc>
      </w:tr>
      <w:tr w:rsidR="00A47825" w:rsidRPr="00A22C64" w14:paraId="78AE0BB2" w14:textId="77777777" w:rsidTr="001B3520">
        <w:tc>
          <w:tcPr>
            <w:tcW w:w="2421" w:type="dxa"/>
            <w:shd w:val="clear" w:color="auto" w:fill="auto"/>
            <w:hideMark/>
          </w:tcPr>
          <w:p w14:paraId="0673470A" w14:textId="77777777" w:rsidR="00A47825" w:rsidRPr="00A22C64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78F7AB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EC214F8" w14:textId="77777777" w:rsidR="00A47825" w:rsidRPr="00A22C64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AB2A42" w14:textId="3DD7029A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771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168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8120B5" w14:textId="2AE3B2DB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419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473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D0ADD3" w14:textId="1690A619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21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742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328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</w:tcPr>
          <w:p w14:paraId="0BA94AFA" w14:textId="67AB33E4" w:rsidR="00A47825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23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932</w:t>
            </w:r>
            <w:r w:rsidR="00A47825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969</w:t>
            </w:r>
          </w:p>
        </w:tc>
      </w:tr>
    </w:tbl>
    <w:p w14:paraId="48039251" w14:textId="6208CE00" w:rsidR="00BA3DA5" w:rsidRDefault="00BA3DA5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6D3C93E" w14:textId="77777777" w:rsidR="00BA3DA5" w:rsidRDefault="00BA3DA5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A22C64" w14:paraId="06611B8F" w14:textId="77777777" w:rsidTr="006F7DBA">
        <w:tc>
          <w:tcPr>
            <w:tcW w:w="2421" w:type="dxa"/>
          </w:tcPr>
          <w:p w14:paraId="7FCE8627" w14:textId="77777777" w:rsidR="006F7DBA" w:rsidRPr="00A22C64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D743D" w14:textId="4101D3E9" w:rsidR="006F7DBA" w:rsidRPr="00A22C64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F7DBA" w:rsidRPr="00A22C64" w14:paraId="2C0355D1" w14:textId="77777777" w:rsidTr="006F7DBA">
        <w:tc>
          <w:tcPr>
            <w:tcW w:w="2421" w:type="dxa"/>
            <w:vAlign w:val="bottom"/>
          </w:tcPr>
          <w:p w14:paraId="7E3E601F" w14:textId="660E0727" w:rsidR="006F7DBA" w:rsidRPr="00A22C64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608AAC46" w14:textId="13345CEE" w:rsidR="006F7DBA" w:rsidRPr="00A22C64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96EFB3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48768B2E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63E5F50D" w14:textId="06C645CC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04DAA" w14:textId="6F4986AD" w:rsidR="006F7DBA" w:rsidRPr="00A22C64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221E005" w14:textId="1260798F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40DBC" w14:textId="090074B8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1E53DCA" w14:textId="742FB445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23A623" w14:textId="6449128A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07BEC12" w14:textId="23A97C49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1C1C1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1C42DCA9" w14:textId="1AC11830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1DC691B" w14:textId="4C18072D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D823A3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491B0107" w14:textId="0EDBF956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A22C64" w14:paraId="1E8B5610" w14:textId="77777777" w:rsidTr="00E253AE">
        <w:trPr>
          <w:trHeight w:val="80"/>
        </w:trPr>
        <w:tc>
          <w:tcPr>
            <w:tcW w:w="2421" w:type="dxa"/>
          </w:tcPr>
          <w:p w14:paraId="16FFF876" w14:textId="77777777" w:rsidR="006F7DBA" w:rsidRPr="00A22C64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B8FEB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FD2E66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E9B4A2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2C35975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4BB69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2A8BDF0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A22C64" w14:paraId="7224450C" w14:textId="77777777" w:rsidTr="00E253AE">
        <w:tc>
          <w:tcPr>
            <w:tcW w:w="2421" w:type="dxa"/>
          </w:tcPr>
          <w:p w14:paraId="62716E4B" w14:textId="7D92331A" w:rsidR="006F7DBA" w:rsidRPr="00A22C64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34A112DB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225D2CB5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6B88EABA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EA1CCA4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20349F26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1DCA3A1E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A22C64" w14:paraId="066BEB12" w14:textId="77777777" w:rsidTr="00E253AE">
        <w:tc>
          <w:tcPr>
            <w:tcW w:w="2421" w:type="dxa"/>
          </w:tcPr>
          <w:p w14:paraId="70FAF191" w14:textId="7525C457" w:rsidR="006F7DBA" w:rsidRPr="00A22C64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66122E1A" w14:textId="37261AF4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180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951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27F80F9" w14:textId="48075C5D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053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190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5083AF04" w14:textId="2A5847A9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374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547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6DE0F22" w14:textId="0CAE60B7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673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359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FF76DA8" w14:textId="42360880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287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309</w:t>
            </w:r>
          </w:p>
        </w:tc>
        <w:tc>
          <w:tcPr>
            <w:tcW w:w="1171" w:type="dxa"/>
            <w:shd w:val="clear" w:color="auto" w:fill="FAFAFA"/>
          </w:tcPr>
          <w:p w14:paraId="0236ABDD" w14:textId="0DEDDA8B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153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569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356</w:t>
            </w:r>
          </w:p>
        </w:tc>
      </w:tr>
      <w:tr w:rsidR="006F7DBA" w:rsidRPr="00A22C64" w14:paraId="7A5C039D" w14:textId="77777777" w:rsidTr="00E253AE">
        <w:tc>
          <w:tcPr>
            <w:tcW w:w="2421" w:type="dxa"/>
          </w:tcPr>
          <w:p w14:paraId="7A3929C5" w14:textId="3703A222" w:rsidR="006F7DBA" w:rsidRPr="00A22C64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7E046B4A" w14:textId="216FD52F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-   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0A94F87D" w14:textId="5A5235F4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-   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00D779B" w14:textId="1E2DED60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854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946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FB21E84" w14:textId="2A25CD1D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</w:t>
            </w:r>
            <w:r w:rsidR="004665F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302</w:t>
            </w:r>
            <w:r w:rsidR="004665F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262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F49AA69" w14:textId="68EF4254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27</w:t>
            </w:r>
            <w:r w:rsidR="004665FC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287</w:t>
            </w:r>
            <w:r w:rsidR="004665FC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309</w:t>
            </w:r>
          </w:p>
        </w:tc>
        <w:tc>
          <w:tcPr>
            <w:tcW w:w="1171" w:type="dxa"/>
            <w:shd w:val="clear" w:color="auto" w:fill="FAFAFA"/>
          </w:tcPr>
          <w:p w14:paraId="681B4CBE" w14:textId="5309DF74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444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517</w:t>
            </w:r>
          </w:p>
        </w:tc>
      </w:tr>
      <w:bookmarkEnd w:id="5"/>
    </w:tbl>
    <w:p w14:paraId="4B96620D" w14:textId="77777777" w:rsidR="00C84DED" w:rsidRDefault="00C84DED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C84DED" w:rsidRPr="00A22C64" w14:paraId="75D045ED" w14:textId="77777777" w:rsidTr="001B3520">
        <w:tc>
          <w:tcPr>
            <w:tcW w:w="2421" w:type="dxa"/>
            <w:shd w:val="clear" w:color="auto" w:fill="auto"/>
          </w:tcPr>
          <w:p w14:paraId="0B1BAFF1" w14:textId="77777777" w:rsidR="00C84DED" w:rsidRPr="00A22C64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396B25" w14:textId="77777777" w:rsidR="00C84DED" w:rsidRPr="00A22C64" w:rsidRDefault="00C84DED" w:rsidP="006178B6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C84DED" w:rsidRPr="00A22C64" w14:paraId="0583690D" w14:textId="77777777" w:rsidTr="001B3520">
        <w:tc>
          <w:tcPr>
            <w:tcW w:w="2421" w:type="dxa"/>
            <w:shd w:val="clear" w:color="auto" w:fill="auto"/>
            <w:vAlign w:val="bottom"/>
          </w:tcPr>
          <w:p w14:paraId="52178CFB" w14:textId="5E6DEF15" w:rsidR="00C84DED" w:rsidRPr="00A22C64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6C886AFF" w14:textId="593854DE" w:rsidR="00C84DED" w:rsidRPr="00A22C64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7DB578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9A787C0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4B0F8B58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618A75" w14:textId="6B0DF13C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F097C06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E7E3FF" w14:textId="247DF0F8" w:rsidR="00C84DED" w:rsidRPr="00A22C64" w:rsidRDefault="002C4D8C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84DED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C84DED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022842E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5AAAF" w14:textId="17AEA2B8" w:rsidR="00C84DED" w:rsidRPr="00A22C64" w:rsidRDefault="002C4D8C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C84DED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C84DED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0E1CA7A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216810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49A1FB10" w14:textId="59C7DDCC" w:rsidR="00C84DED" w:rsidRPr="00A22C64" w:rsidRDefault="002C4D8C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C84DED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6297911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165C5D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54E237CC" w14:textId="77777777" w:rsidR="00C84DED" w:rsidRPr="00A22C64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C84DED" w:rsidRPr="00A22C64" w14:paraId="262FAD97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1D61C655" w14:textId="77777777" w:rsidR="00C84DED" w:rsidRPr="00A22C64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25D9B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DDC06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EAE6A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6095A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18A4E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B3862F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84DED" w:rsidRPr="00A22C64" w14:paraId="3225ADE9" w14:textId="77777777" w:rsidTr="001B3520">
        <w:tc>
          <w:tcPr>
            <w:tcW w:w="2421" w:type="dxa"/>
            <w:shd w:val="clear" w:color="auto" w:fill="auto"/>
          </w:tcPr>
          <w:p w14:paraId="0E233EB8" w14:textId="77777777" w:rsidR="00C84DED" w:rsidRPr="00A22C64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929C98B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325DC3F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E7F3560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12F9192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8F064E2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795AF994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84DED" w:rsidRPr="00A22C64" w14:paraId="20189E06" w14:textId="77777777" w:rsidTr="001B3520">
        <w:tc>
          <w:tcPr>
            <w:tcW w:w="2421" w:type="dxa"/>
            <w:shd w:val="clear" w:color="auto" w:fill="auto"/>
          </w:tcPr>
          <w:p w14:paraId="6A8D82F5" w14:textId="77777777" w:rsidR="00C84DED" w:rsidRPr="00A22C64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1E5DD80" w14:textId="3065BAAD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40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342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444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A6F51EF" w14:textId="4C1AACD8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11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695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034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BA7473F" w14:textId="5786F2E6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585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541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B64F474" w14:textId="7783A3B4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375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692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B030BA9" w14:textId="091D76BB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21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189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738</w:t>
            </w:r>
          </w:p>
        </w:tc>
        <w:tc>
          <w:tcPr>
            <w:tcW w:w="1171" w:type="dxa"/>
            <w:shd w:val="clear" w:color="auto" w:fill="auto"/>
          </w:tcPr>
          <w:p w14:paraId="6EE3469B" w14:textId="796368DF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78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188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449</w:t>
            </w:r>
          </w:p>
        </w:tc>
      </w:tr>
      <w:tr w:rsidR="00C84DED" w:rsidRPr="00A22C64" w14:paraId="6754CDD9" w14:textId="77777777" w:rsidTr="001B3520">
        <w:tc>
          <w:tcPr>
            <w:tcW w:w="2421" w:type="dxa"/>
            <w:shd w:val="clear" w:color="auto" w:fill="auto"/>
          </w:tcPr>
          <w:p w14:paraId="6B730D71" w14:textId="77777777" w:rsidR="00C84DED" w:rsidRPr="00A22C64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7D789E8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2D26BCF" w14:textId="77777777" w:rsidR="00C84DED" w:rsidRPr="00A22C64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3D7EDEEF" w14:textId="5B97B141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771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168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73B3E88" w14:textId="26869ABC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419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473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6DABABA" w14:textId="1504AAFA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21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189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738</w:t>
            </w:r>
          </w:p>
        </w:tc>
        <w:tc>
          <w:tcPr>
            <w:tcW w:w="1171" w:type="dxa"/>
            <w:shd w:val="clear" w:color="auto" w:fill="auto"/>
          </w:tcPr>
          <w:p w14:paraId="503A4ACF" w14:textId="3782283B" w:rsidR="00C84DED" w:rsidRPr="00A22C64" w:rsidRDefault="002C4D8C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23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380</w:t>
            </w:r>
            <w:r w:rsidR="00C84DED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379</w:t>
            </w:r>
          </w:p>
        </w:tc>
      </w:tr>
    </w:tbl>
    <w:p w14:paraId="34439051" w14:textId="77777777" w:rsidR="00BA3DA5" w:rsidRPr="00BA3DA5" w:rsidRDefault="00BA3DA5" w:rsidP="00BA3DA5">
      <w:pPr>
        <w:jc w:val="left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</w:rPr>
      </w:pPr>
    </w:p>
    <w:p w14:paraId="50253BBA" w14:textId="39F2D78A" w:rsidR="00A47825" w:rsidRPr="00BA3DA5" w:rsidRDefault="00A47825" w:rsidP="00BA3DA5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A3DA5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  <w:cs/>
        </w:rPr>
        <w:t>ลูกหนี้ค่าก่อสร้างที่ยังไม่ได้เรียกเก็บ</w:t>
      </w:r>
    </w:p>
    <w:p w14:paraId="5FB9EB37" w14:textId="77777777" w:rsidR="00FF53BB" w:rsidRPr="00BA3DA5" w:rsidRDefault="00FF53BB" w:rsidP="00052587">
      <w:pPr>
        <w:ind w:left="540"/>
        <w:contextualSpacing/>
        <w:jc w:val="thaiDistribute"/>
        <w:rPr>
          <w:rFonts w:ascii="Browallia New" w:eastAsia="Arial Unicode MS" w:hAnsi="Browallia New" w:cs="Browallia New"/>
          <w:i/>
          <w:iCs/>
          <w:color w:val="000000" w:themeColor="text1"/>
          <w:sz w:val="26"/>
          <w:szCs w:val="26"/>
        </w:rPr>
      </w:pPr>
    </w:p>
    <w:p w14:paraId="2FF3DA23" w14:textId="3D410564" w:rsidR="00EF1DEB" w:rsidRPr="00BA3DA5" w:rsidRDefault="00EF1DEB" w:rsidP="00BA3DA5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ลูกหนี้ค่าก่อสร้างตามสัญญาที่ยังไม่ได้เรียกเก็บส่วนใหญ่สามารถออกใบแจ้งหนี้เพื่อเรียกเก็บเงินได้ภายในระยะเวลาสามเดือน ยกเว้นแต่ได้ตกลงในสัญญาก่อสร้างไว้เป็นอย่างอื่น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</w:t>
      </w: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และแสดงเงินรับล่วงหน้าดังกล่าวไว้เป็น </w:t>
      </w: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‘</w:t>
      </w: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รายได้ค่าก่อสร้างรับล่วงหน้า</w:t>
      </w: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’ </w:t>
      </w: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และจะทยอยหักกับเงินงวดที่เรียกเก็บจากผู้ว่าจ้าง</w:t>
      </w:r>
    </w:p>
    <w:p w14:paraId="4268222C" w14:textId="77777777" w:rsidR="00EF1DEB" w:rsidRPr="00BA3DA5" w:rsidRDefault="00EF1DEB" w:rsidP="00052587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8"/>
          <w:sz w:val="26"/>
          <w:szCs w:val="26"/>
        </w:rPr>
      </w:pPr>
    </w:p>
    <w:p w14:paraId="7A8188F3" w14:textId="4EA8F266" w:rsidR="00FF53BB" w:rsidRPr="00BA3DA5" w:rsidRDefault="00FF53BB" w:rsidP="00BA3DA5">
      <w:pPr>
        <w:tabs>
          <w:tab w:val="left" w:pos="1080"/>
        </w:tabs>
        <w:ind w:left="72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BA3DA5">
        <w:rPr>
          <w:rFonts w:ascii="Browallia New" w:eastAsia="Arial Unicode MS" w:hAnsi="Browallia New" w:cs="Browallia New"/>
          <w:color w:val="000000" w:themeColor="text1"/>
          <w:spacing w:val="-8"/>
          <w:sz w:val="26"/>
          <w:szCs w:val="26"/>
          <w:cs/>
        </w:rPr>
        <w:t>กลุ่มกิจการ</w:t>
      </w:r>
      <w:r w:rsidRPr="00BA3DA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และบริษัทพิจารณาการจัดกลุ่มอายุลูกหนี้ค่าก่อสร้างตามสัญญาที่ยังไม่ได้เรียกเก็บจากยอดคงเหลือ ณ วันสิ้นรอบระยะเวลารายง</w:t>
      </w:r>
      <w:r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าน</w:t>
      </w:r>
      <w:r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02C9E641" w14:textId="1692FA4C" w:rsidR="006F7DBA" w:rsidRPr="00BA3DA5" w:rsidRDefault="006F7DBA" w:rsidP="00052587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A22C64" w14:paraId="54008B4F" w14:textId="77777777" w:rsidTr="00E253AE">
        <w:tc>
          <w:tcPr>
            <w:tcW w:w="2421" w:type="dxa"/>
          </w:tcPr>
          <w:p w14:paraId="4CE62F5E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3F667" w14:textId="5607F3FF" w:rsidR="006F7DBA" w:rsidRPr="00A22C64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6F7DBA" w:rsidRPr="00A22C64" w14:paraId="057B3067" w14:textId="77777777" w:rsidTr="00E253AE">
        <w:tc>
          <w:tcPr>
            <w:tcW w:w="2421" w:type="dxa"/>
            <w:vAlign w:val="bottom"/>
          </w:tcPr>
          <w:p w14:paraId="1729398D" w14:textId="47B75235" w:rsidR="006F7DBA" w:rsidRPr="00A22C64" w:rsidRDefault="006F7DBA" w:rsidP="00BA3DA5">
            <w:pPr>
              <w:ind w:left="607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2D79507A" w14:textId="2F6FD7AC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44E835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028CF31A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10A7C902" w14:textId="7456E89C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6A368" w14:textId="77777777" w:rsidR="006F7DBA" w:rsidRPr="00A22C64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7657AB90" w14:textId="5BEECEC0" w:rsidR="006F7DBA" w:rsidRPr="00A22C64" w:rsidRDefault="002C4D8C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6C44F81" w14:textId="1C5DAAE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20F7F" w14:textId="6AA07106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9D44293" w14:textId="42C9621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C4D5DC" w14:textId="7830999A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E9AEA6B" w14:textId="144D3A08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807F7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C167E60" w14:textId="2AE36200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4EF2A67" w14:textId="45FAF53A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E8F6E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6B03A26D" w14:textId="28F1553D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A22C64" w14:paraId="3E5B118C" w14:textId="77777777" w:rsidTr="00E253AE">
        <w:trPr>
          <w:trHeight w:val="80"/>
        </w:trPr>
        <w:tc>
          <w:tcPr>
            <w:tcW w:w="2421" w:type="dxa"/>
          </w:tcPr>
          <w:p w14:paraId="61FC9C2F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3009CD4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8D3E1E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A94DB36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AAB069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3E877C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FE063A1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A22C64" w14:paraId="50AC2169" w14:textId="77777777" w:rsidTr="00E253AE">
        <w:tc>
          <w:tcPr>
            <w:tcW w:w="2421" w:type="dxa"/>
          </w:tcPr>
          <w:p w14:paraId="46BCFD94" w14:textId="347427E7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5B58E8D0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CE8496D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655E0F1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57A3719D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344A7BD0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287CA3FE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A22C64" w14:paraId="162AE9C3" w14:textId="77777777" w:rsidTr="00E253AE">
        <w:tc>
          <w:tcPr>
            <w:tcW w:w="2421" w:type="dxa"/>
          </w:tcPr>
          <w:p w14:paraId="672B87A2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768AA6B0" w14:textId="0BFF2CF8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40299D35" w14:textId="576CD4C6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780CA0E" w14:textId="630FD2D0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440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2D43FB8" w14:textId="7032826E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787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374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39D5E5E" w14:textId="6F2438A2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852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788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73A24E6" w14:textId="225A10C1" w:rsidR="006F7DBA" w:rsidRPr="00A22C64" w:rsidRDefault="00CB6B7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1693DF3C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  <w:p w14:paraId="7CA662D8" w14:textId="29C34C42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123</w:t>
            </w:r>
            <w:r w:rsidR="00CB6B72" w:rsidRPr="00CB6B7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829</w:t>
            </w:r>
            <w:r w:rsidR="00CB6B72" w:rsidRPr="00CB6B7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602</w:t>
            </w:r>
          </w:p>
        </w:tc>
      </w:tr>
      <w:tr w:rsidR="006F7DBA" w:rsidRPr="00A22C64" w14:paraId="6F4292FC" w14:textId="77777777" w:rsidTr="00E253AE">
        <w:tc>
          <w:tcPr>
            <w:tcW w:w="2421" w:type="dxa"/>
          </w:tcPr>
          <w:p w14:paraId="427774F3" w14:textId="680DAD4E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7BCE6C3C" w14:textId="6FBE6891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  <w:t xml:space="preserve">   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391B3175" w14:textId="76BE7DB4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345327D" w14:textId="04E96C7D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70AECF35" w14:textId="09F3A1E6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7D50105F" w14:textId="01FC33C9" w:rsidR="006F7DBA" w:rsidRPr="00A22C64" w:rsidRDefault="00CB6B7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039110EA" w14:textId="0E87F857" w:rsidR="006F7DBA" w:rsidRPr="00A22C64" w:rsidRDefault="00CB6B7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22CD86A2" w14:textId="6DD67877" w:rsidR="00BA3DA5" w:rsidRDefault="00BA3DA5" w:rsidP="00855CE0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7D8506F" w14:textId="77777777" w:rsidR="00BA3DA5" w:rsidRDefault="00BA3DA5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A22C64" w14:paraId="6A466323" w14:textId="77777777" w:rsidTr="001B3520">
        <w:tc>
          <w:tcPr>
            <w:tcW w:w="2421" w:type="dxa"/>
            <w:shd w:val="clear" w:color="auto" w:fill="auto"/>
          </w:tcPr>
          <w:p w14:paraId="3A125B71" w14:textId="71E0D356" w:rsidR="006F7DBA" w:rsidRPr="00A22C64" w:rsidRDefault="00BA3DA5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AD125" w14:textId="28E88982" w:rsidR="006F7DBA" w:rsidRPr="00A22C64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6F7DBA" w:rsidRPr="00A22C64" w14:paraId="24253CC6" w14:textId="77777777" w:rsidTr="001B3520">
        <w:tc>
          <w:tcPr>
            <w:tcW w:w="2421" w:type="dxa"/>
            <w:shd w:val="clear" w:color="auto" w:fill="auto"/>
            <w:vAlign w:val="bottom"/>
          </w:tcPr>
          <w:p w14:paraId="3CFD7B06" w14:textId="2D6422D9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696560CD" w14:textId="36240652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A663EA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0453E55F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3BB3CF9C" w14:textId="21932D6E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42861E" w14:textId="77777777" w:rsidR="006F7DBA" w:rsidRPr="00A22C64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611FE65E" w14:textId="01A99F2F" w:rsidR="006F7DBA" w:rsidRPr="00A22C64" w:rsidRDefault="002C4D8C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65F3C4A" w14:textId="1FD58A34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23AF80" w14:textId="43E756E2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8BD06A3" w14:textId="1A10ADB3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E46A99" w14:textId="301AA8B9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9454ED8" w14:textId="31DA1665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9FDFB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2CB13F21" w14:textId="2831E8D5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F6CBFEE" w14:textId="26CFB0A1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7C996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1173D7AA" w14:textId="0DBD42B5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A22C64" w14:paraId="5E0CE4FB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43992B41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D46B6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E95C1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3B439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5E7DE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CFE8C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EE24F7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A22C64" w14:paraId="0959E725" w14:textId="77777777" w:rsidTr="001B3520">
        <w:tc>
          <w:tcPr>
            <w:tcW w:w="2421" w:type="dxa"/>
            <w:shd w:val="clear" w:color="auto" w:fill="auto"/>
          </w:tcPr>
          <w:p w14:paraId="2FB95570" w14:textId="38BE3701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40F84DF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2696164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FC9EEE6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0DEE8E3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29925B4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7848510A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A22C64" w14:paraId="16485A83" w14:textId="77777777" w:rsidTr="001B3520">
        <w:tc>
          <w:tcPr>
            <w:tcW w:w="2421" w:type="dxa"/>
            <w:shd w:val="clear" w:color="auto" w:fill="auto"/>
          </w:tcPr>
          <w:p w14:paraId="7450FC2C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360EEF14" w14:textId="61E729E1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5F6A642" w14:textId="7C3E8D5A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2552392" w14:textId="6EE33B06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993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441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7425999" w14:textId="52CC55D2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21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120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595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774404F" w14:textId="7F6C4FB3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576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684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1D40EF6" w14:textId="01925535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961</w:t>
            </w:r>
          </w:p>
        </w:tc>
        <w:tc>
          <w:tcPr>
            <w:tcW w:w="1171" w:type="dxa"/>
            <w:shd w:val="clear" w:color="auto" w:fill="auto"/>
          </w:tcPr>
          <w:p w14:paraId="6EE47FFB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A771AB5" w14:textId="3341361D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95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020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681</w:t>
            </w:r>
          </w:p>
        </w:tc>
      </w:tr>
      <w:tr w:rsidR="006F7DBA" w:rsidRPr="00A22C64" w14:paraId="228CC774" w14:textId="77777777" w:rsidTr="001B3520">
        <w:tc>
          <w:tcPr>
            <w:tcW w:w="2421" w:type="dxa"/>
            <w:shd w:val="clear" w:color="auto" w:fill="auto"/>
          </w:tcPr>
          <w:p w14:paraId="18FA6E11" w14:textId="0DCC6065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A5D490F" w14:textId="749ABF75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7C897D8" w14:textId="5C78536A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013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028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57619AC" w14:textId="46FB9E3A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EC3E461" w14:textId="2A6A8976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337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490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C1D31AF" w14:textId="54243A47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961</w:t>
            </w:r>
          </w:p>
        </w:tc>
        <w:tc>
          <w:tcPr>
            <w:tcW w:w="1171" w:type="dxa"/>
            <w:shd w:val="clear" w:color="auto" w:fill="auto"/>
          </w:tcPr>
          <w:p w14:paraId="1707D540" w14:textId="05342361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14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680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479</w:t>
            </w:r>
          </w:p>
        </w:tc>
      </w:tr>
    </w:tbl>
    <w:p w14:paraId="4D5C90E6" w14:textId="20929F0C" w:rsidR="006F7DBA" w:rsidRPr="00A22C64" w:rsidRDefault="006F7DBA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A22C64" w14:paraId="29FCCBDE" w14:textId="77777777" w:rsidTr="00E253AE">
        <w:tc>
          <w:tcPr>
            <w:tcW w:w="2421" w:type="dxa"/>
          </w:tcPr>
          <w:p w14:paraId="7CAD452D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3CC2E" w14:textId="408DB35F" w:rsidR="006F7DBA" w:rsidRPr="00A22C64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F7DBA" w:rsidRPr="00A22C64" w14:paraId="38724DA0" w14:textId="77777777" w:rsidTr="00E253AE">
        <w:tc>
          <w:tcPr>
            <w:tcW w:w="2421" w:type="dxa"/>
            <w:vAlign w:val="bottom"/>
          </w:tcPr>
          <w:p w14:paraId="4C21349F" w14:textId="0E624132" w:rsidR="006F7DBA" w:rsidRPr="00A22C64" w:rsidRDefault="006F7DBA" w:rsidP="00BA3DA5">
            <w:pPr>
              <w:ind w:left="607" w:firstLine="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5D002C02" w14:textId="365C682B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24E48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641CC11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577C9BE0" w14:textId="753E6C96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8A11D" w14:textId="77777777" w:rsidR="006F7DBA" w:rsidRPr="00A22C64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6FA9C1A7" w14:textId="43B288F5" w:rsidR="006F7DBA" w:rsidRPr="00A22C64" w:rsidRDefault="002C4D8C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155C3EBB" w14:textId="5E772811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48EC85" w14:textId="4C0039E7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434A078" w14:textId="34A663B6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1C33" w14:textId="65B8501C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A8C981E" w14:textId="78E2BD9F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16896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E6604A7" w14:textId="3BE69D92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3E3B6E2" w14:textId="6ACD636A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BD729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52D109D0" w14:textId="182A3144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A22C64" w14:paraId="4EE86FE7" w14:textId="77777777" w:rsidTr="00E253AE">
        <w:trPr>
          <w:trHeight w:val="80"/>
        </w:trPr>
        <w:tc>
          <w:tcPr>
            <w:tcW w:w="2421" w:type="dxa"/>
          </w:tcPr>
          <w:p w14:paraId="1418D489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E445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B09CC4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7AD8E7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DFFD9E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117F39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84A8BF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A22C64" w14:paraId="06A9DB17" w14:textId="77777777" w:rsidTr="00E253AE">
        <w:tc>
          <w:tcPr>
            <w:tcW w:w="2421" w:type="dxa"/>
          </w:tcPr>
          <w:p w14:paraId="4619BD58" w14:textId="5B59FAA8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6481BD4C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6047EEC4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429FAD1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02C04E09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267E5A5B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585D198B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A22C64" w14:paraId="42ECE276" w14:textId="77777777" w:rsidTr="00E253AE">
        <w:tc>
          <w:tcPr>
            <w:tcW w:w="2421" w:type="dxa"/>
          </w:tcPr>
          <w:p w14:paraId="25F1E81A" w14:textId="77777777" w:rsidR="006F7DBA" w:rsidRPr="00A22C64" w:rsidRDefault="006F7DBA" w:rsidP="00BA3DA5">
            <w:pPr>
              <w:ind w:left="607" w:firstLine="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5EB088BC" w14:textId="4C61F261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357A8C8F" w14:textId="649C5145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396F11E2" w14:textId="524E5D16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440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750DCCF6" w14:textId="7CD8ACC0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787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374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D7CEC9C" w14:textId="394A9A24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852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788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C8DDE3C" w14:textId="26A164B1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18A0A349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  <w:p w14:paraId="09E8CC28" w14:textId="343961B9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123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829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602</w:t>
            </w:r>
          </w:p>
        </w:tc>
      </w:tr>
      <w:tr w:rsidR="006F7DBA" w:rsidRPr="00A22C64" w14:paraId="62842FB2" w14:textId="77777777" w:rsidTr="00E253AE">
        <w:tc>
          <w:tcPr>
            <w:tcW w:w="2421" w:type="dxa"/>
          </w:tcPr>
          <w:p w14:paraId="404F3631" w14:textId="0426ABB7" w:rsidR="006F7DBA" w:rsidRPr="00A22C64" w:rsidRDefault="006F7DBA" w:rsidP="00BA3DA5">
            <w:pPr>
              <w:ind w:left="607" w:firstLine="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39DEDF60" w14:textId="5A963C1C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362C3D18" w14:textId="508CD39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5A3085AD" w14:textId="459E2464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2853463" w14:textId="5EE6F6AE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B377B15" w14:textId="5D924FB2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3A798230" w14:textId="51083B60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</w:tr>
    </w:tbl>
    <w:p w14:paraId="53A0E9FA" w14:textId="5F3D0ED5" w:rsidR="006F7DBA" w:rsidRPr="00A22C64" w:rsidRDefault="006F7DBA" w:rsidP="00855CE0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A22C64" w14:paraId="5CD17EA7" w14:textId="77777777" w:rsidTr="001B3520">
        <w:tc>
          <w:tcPr>
            <w:tcW w:w="2421" w:type="dxa"/>
            <w:shd w:val="clear" w:color="auto" w:fill="auto"/>
          </w:tcPr>
          <w:p w14:paraId="266DA8E1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493A8" w14:textId="0E4C3741" w:rsidR="006F7DBA" w:rsidRPr="00A22C64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F7DBA" w:rsidRPr="00A22C64" w14:paraId="203F2C7E" w14:textId="77777777" w:rsidTr="001B3520">
        <w:tc>
          <w:tcPr>
            <w:tcW w:w="2421" w:type="dxa"/>
            <w:shd w:val="clear" w:color="auto" w:fill="auto"/>
            <w:vAlign w:val="bottom"/>
          </w:tcPr>
          <w:p w14:paraId="0848B6F9" w14:textId="2E7CF05D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265F1B79" w14:textId="56A33986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2B4982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6BAFF5F0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2C416564" w14:textId="587ADFBD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630B2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25E7111B" w14:textId="5A924F7C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FAB5B4A" w14:textId="2C87F6C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2EC15" w14:textId="6B7F0AC2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7399699" w14:textId="2BF7DFE2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4BD7D" w14:textId="5AEC7A9E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460E687" w14:textId="50F63CD3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85162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5A6D134" w14:textId="45E19CC4" w:rsidR="006F7DBA" w:rsidRPr="00A22C64" w:rsidRDefault="002C4D8C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6F7DBA"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46BD5F2" w14:textId="5BB47EFF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8E4F0" w14:textId="77777777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76BBDDF6" w14:textId="56F39F08" w:rsidR="006F7DBA" w:rsidRPr="00A22C64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A22C64" w14:paraId="367A51A4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329A96A5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20C9C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AA040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2A086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51663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8A86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5192D2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A22C64" w14:paraId="2265E17C" w14:textId="77777777" w:rsidTr="001B3520">
        <w:tc>
          <w:tcPr>
            <w:tcW w:w="2421" w:type="dxa"/>
            <w:shd w:val="clear" w:color="auto" w:fill="auto"/>
          </w:tcPr>
          <w:p w14:paraId="0D9AC1C5" w14:textId="566C4C87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08571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C01F3DC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1F504FA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FCCE4A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26CC1D8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615559E0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A22C64" w14:paraId="09CB63DD" w14:textId="77777777" w:rsidTr="001B3520">
        <w:tc>
          <w:tcPr>
            <w:tcW w:w="2421" w:type="dxa"/>
            <w:shd w:val="clear" w:color="auto" w:fill="auto"/>
          </w:tcPr>
          <w:p w14:paraId="13C0C6C4" w14:textId="77777777" w:rsidR="006F7DBA" w:rsidRPr="00A22C64" w:rsidRDefault="006F7DBA" w:rsidP="00BA3DA5">
            <w:pPr>
              <w:ind w:left="60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34C9BA83" w14:textId="6595FA02" w:rsidR="006F7DBA" w:rsidRPr="00A22C64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A050EB4" w14:textId="45A51065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F11E46F" w14:textId="26748DA7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47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506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170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C755663" w14:textId="38F248EF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20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926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830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C7FC258" w14:textId="58E5FEE9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C4F9485" w14:textId="0A711B6C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3035AB7E" w14:textId="7777777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65A1B05" w14:textId="2E19B15C" w:rsidR="006F7DBA" w:rsidRPr="00A22C64" w:rsidRDefault="002C4D8C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68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433</w:t>
            </w:r>
            <w:r w:rsidR="006F7DBA"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000</w:t>
            </w:r>
          </w:p>
        </w:tc>
      </w:tr>
      <w:tr w:rsidR="006F7DBA" w:rsidRPr="00A22C64" w14:paraId="732F5235" w14:textId="77777777" w:rsidTr="001B3520">
        <w:tc>
          <w:tcPr>
            <w:tcW w:w="2421" w:type="dxa"/>
            <w:shd w:val="clear" w:color="auto" w:fill="auto"/>
          </w:tcPr>
          <w:p w14:paraId="477892BC" w14:textId="7971B2D6" w:rsidR="006F7DBA" w:rsidRPr="00A22C64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7A21F6B" w14:textId="19E6B80D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19C4602" w14:textId="432F8B63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3367134" w14:textId="12032571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AA18D63" w14:textId="1DC016AD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2BA0356" w14:textId="6D32AE48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351EA1BB" w14:textId="4C54EC47" w:rsidR="006F7DBA" w:rsidRPr="00A22C64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13D25EA9" w14:textId="3447BB85" w:rsidR="00BA3DA5" w:rsidRDefault="00BA3DA5" w:rsidP="0005258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</w:p>
    <w:p w14:paraId="3EF1A3F9" w14:textId="77777777" w:rsidR="00BA3DA5" w:rsidRDefault="00BA3DA5">
      <w:pPr>
        <w:jc w:val="left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br w:type="page"/>
      </w:r>
    </w:p>
    <w:p w14:paraId="0EE93484" w14:textId="2A2DBCCC" w:rsidR="00FF53BB" w:rsidRPr="00BA3DA5" w:rsidRDefault="00FF53BB" w:rsidP="00BA3DA5">
      <w:pPr>
        <w:tabs>
          <w:tab w:val="left" w:pos="1080"/>
        </w:tabs>
        <w:ind w:left="72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lastRenderedPageBreak/>
        <w:t>รายการกระทบยอดค่าเผื่อผลขาดทุนสำหรับลูกหนี้การค้าและ</w:t>
      </w:r>
      <w:r w:rsidR="00AC2380"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ลูกหนี้ก่อสร้างที่ยังไม่ได้เรียกเก็บ</w:t>
      </w:r>
      <w:r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สำหรับปีสิ้นสุดวันที่ </w:t>
      </w:r>
      <w:r w:rsidR="00BA3DA5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31</w:t>
      </w:r>
      <w:r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BA3DA5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ธันวาคม มีดังนี้</w:t>
      </w:r>
    </w:p>
    <w:p w14:paraId="63EDBCDA" w14:textId="77777777" w:rsidR="006F7DBA" w:rsidRPr="001B3520" w:rsidRDefault="006F7DBA" w:rsidP="0005258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</w:p>
    <w:tbl>
      <w:tblPr>
        <w:tblStyle w:val="TableGrid"/>
        <w:tblW w:w="9391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1296"/>
        <w:gridCol w:w="1296"/>
        <w:gridCol w:w="1376"/>
        <w:gridCol w:w="1377"/>
      </w:tblGrid>
      <w:tr w:rsidR="00FF53BB" w:rsidRPr="001B3520" w14:paraId="1AFE3070" w14:textId="77777777" w:rsidTr="00BA3DA5">
        <w:tc>
          <w:tcPr>
            <w:tcW w:w="4046" w:type="dxa"/>
            <w:vAlign w:val="bottom"/>
          </w:tcPr>
          <w:p w14:paraId="7433F5EF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EBABA" w14:textId="77777777" w:rsidR="00FF53BB" w:rsidRPr="001B3520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FF53BB" w:rsidRPr="001B3520" w14:paraId="21B84196" w14:textId="77777777" w:rsidTr="00BA3DA5">
        <w:tc>
          <w:tcPr>
            <w:tcW w:w="4046" w:type="dxa"/>
            <w:vAlign w:val="bottom"/>
          </w:tcPr>
          <w:p w14:paraId="2494FB60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C5EAE" w14:textId="77777777" w:rsidR="00FF53BB" w:rsidRPr="001B3520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8F3A7" w14:textId="7133C310" w:rsidR="00FF53BB" w:rsidRPr="001B3520" w:rsidRDefault="00CB1A41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ลูกหนี้ก่อสร้างที่ยังไม่ได้เรียกเก็บ</w:t>
            </w:r>
          </w:p>
        </w:tc>
      </w:tr>
      <w:tr w:rsidR="00FF53BB" w:rsidRPr="001B3520" w14:paraId="2C3F193F" w14:textId="77777777" w:rsidTr="00BA3DA5">
        <w:tc>
          <w:tcPr>
            <w:tcW w:w="4046" w:type="dxa"/>
            <w:vAlign w:val="bottom"/>
          </w:tcPr>
          <w:p w14:paraId="34B8E1E6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BEF631" w14:textId="66FE0CE0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  <w:p w14:paraId="3FF79423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FAD07E" w14:textId="420459AD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  <w:p w14:paraId="0C1D3A15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49F5F8" w14:textId="296CFB62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  <w:p w14:paraId="286E09BB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780E39" w14:textId="46DF6C11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  <w:p w14:paraId="38C65888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FF53BB" w:rsidRPr="001B3520" w14:paraId="563CC3CD" w14:textId="77777777" w:rsidTr="00BA3DA5">
        <w:tc>
          <w:tcPr>
            <w:tcW w:w="4046" w:type="dxa"/>
            <w:vAlign w:val="bottom"/>
          </w:tcPr>
          <w:p w14:paraId="0BB85670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9D8C447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EEBD78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E79118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B5F9CB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F53BB" w:rsidRPr="001B3520" w14:paraId="2E30E44D" w14:textId="77777777" w:rsidTr="00BA3DA5">
        <w:tc>
          <w:tcPr>
            <w:tcW w:w="4046" w:type="dxa"/>
            <w:vAlign w:val="bottom"/>
          </w:tcPr>
          <w:p w14:paraId="64102FAF" w14:textId="72986148" w:rsidR="00FF53BB" w:rsidRPr="001B3520" w:rsidRDefault="00FF53BB" w:rsidP="00BA3DA5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C02353F" w14:textId="781CDC46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932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BC1A892" w14:textId="02D91A4A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265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231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6" w:type="dxa"/>
            <w:shd w:val="clear" w:color="auto" w:fill="FAFAFA"/>
            <w:vAlign w:val="bottom"/>
          </w:tcPr>
          <w:p w14:paraId="2F6CDE74" w14:textId="2D67BF05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479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7E9ED3D1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53BB" w:rsidRPr="001B3520" w14:paraId="1264C3A6" w14:textId="77777777" w:rsidTr="00BA3DA5">
        <w:tc>
          <w:tcPr>
            <w:tcW w:w="4046" w:type="dxa"/>
            <w:vAlign w:val="bottom"/>
          </w:tcPr>
          <w:p w14:paraId="2A20EAEB" w14:textId="77777777" w:rsidR="006F7DBA" w:rsidRPr="001B3520" w:rsidRDefault="00FF53BB" w:rsidP="00BA3DA5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รับรู้ค่าเผื่อผลขาดทุนเพิ่มขึ้นในกำไร</w:t>
            </w:r>
          </w:p>
          <w:p w14:paraId="0660670E" w14:textId="412AC1EE" w:rsidR="00FF53BB" w:rsidRPr="001B3520" w:rsidRDefault="006F7DBA" w:rsidP="00BA3DA5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หรือขาดทุนในระหว่างปี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B5E32C4" w14:textId="6DCD8C23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268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344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CE6943" w14:textId="390A96CF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241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043</w:t>
            </w:r>
          </w:p>
        </w:tc>
        <w:tc>
          <w:tcPr>
            <w:tcW w:w="1376" w:type="dxa"/>
            <w:shd w:val="clear" w:color="auto" w:fill="FAFAFA"/>
            <w:vAlign w:val="bottom"/>
          </w:tcPr>
          <w:p w14:paraId="34A903EF" w14:textId="0C447CE5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478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183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5308C46F" w14:textId="322DB740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479</w:t>
            </w:r>
          </w:p>
        </w:tc>
      </w:tr>
      <w:tr w:rsidR="00FF53BB" w:rsidRPr="001B3520" w14:paraId="45AF84A8" w14:textId="77777777" w:rsidTr="00BA3DA5">
        <w:tc>
          <w:tcPr>
            <w:tcW w:w="4046" w:type="dxa"/>
            <w:vAlign w:val="bottom"/>
          </w:tcPr>
          <w:p w14:paraId="3EB26B4E" w14:textId="22369D92" w:rsidR="00FF53BB" w:rsidRPr="001B3520" w:rsidRDefault="00FF53BB" w:rsidP="00BA3DA5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ตัดจำหน่ายลูกหนี้ที่ไม่สามารถเรียกชำระ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CB6B6C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FE4F123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FAFAFA"/>
            <w:vAlign w:val="bottom"/>
          </w:tcPr>
          <w:p w14:paraId="6D03C2EC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auto"/>
            <w:vAlign w:val="bottom"/>
          </w:tcPr>
          <w:p w14:paraId="4459D790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53BB" w:rsidRPr="001B3520" w14:paraId="19196411" w14:textId="77777777" w:rsidTr="00BA3DA5">
        <w:tc>
          <w:tcPr>
            <w:tcW w:w="4046" w:type="dxa"/>
            <w:vAlign w:val="bottom"/>
          </w:tcPr>
          <w:p w14:paraId="7980F699" w14:textId="2447A323" w:rsidR="00FF53BB" w:rsidRPr="001B3520" w:rsidRDefault="00FF53BB" w:rsidP="00BA3DA5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1B3520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ได้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81360E" w14:textId="4C62D47E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F039545" w14:textId="1BF75C24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58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422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76" w:type="dxa"/>
            <w:shd w:val="clear" w:color="auto" w:fill="FAFAFA"/>
            <w:vAlign w:val="bottom"/>
          </w:tcPr>
          <w:p w14:paraId="77825E44" w14:textId="1541B13F" w:rsidR="00FF53BB" w:rsidRPr="001B3520" w:rsidRDefault="00D2000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637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712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5F674D9D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53BB" w:rsidRPr="001B3520" w14:paraId="50053455" w14:textId="77777777" w:rsidTr="00BA3DA5">
        <w:tc>
          <w:tcPr>
            <w:tcW w:w="4046" w:type="dxa"/>
            <w:vAlign w:val="bottom"/>
          </w:tcPr>
          <w:p w14:paraId="7E20A674" w14:textId="77777777" w:rsidR="00FF53BB" w:rsidRPr="001B3520" w:rsidRDefault="00FF53BB" w:rsidP="00BA3DA5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กลับรายการค่าเผื่อผลขาดทุน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9EBEE1" w14:textId="6A9C2AB6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91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109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0D98A0" w14:textId="13F9DE6C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514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883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2A518A2" w14:textId="44486DCE" w:rsidR="00FF53BB" w:rsidRPr="001B3520" w:rsidRDefault="00D2000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14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520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950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E9E8D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53BB" w:rsidRPr="001B3520" w14:paraId="5710F313" w14:textId="77777777" w:rsidTr="00BA3DA5">
        <w:tc>
          <w:tcPr>
            <w:tcW w:w="4046" w:type="dxa"/>
            <w:vAlign w:val="bottom"/>
          </w:tcPr>
          <w:p w14:paraId="72B578B1" w14:textId="53BF1690" w:rsidR="00FF53BB" w:rsidRPr="001B3520" w:rsidRDefault="00FF53BB" w:rsidP="00BA3DA5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6E41A02" w14:textId="00000280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42</w:t>
            </w:r>
            <w:r w:rsidR="00764784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110</w:t>
            </w:r>
            <w:r w:rsidR="00764784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204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C6945E" w14:textId="692AEF27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FF53BB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932</w:t>
            </w:r>
            <w:r w:rsidR="00FF53BB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969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836CB97" w14:textId="74896CFA" w:rsidR="00FF53BB" w:rsidRPr="001B3520" w:rsidRDefault="00B27C30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2D39D7" w14:textId="4F4C79CD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14</w:t>
            </w:r>
            <w:r w:rsidR="00FF53BB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680</w:t>
            </w:r>
            <w:r w:rsidR="00FF53BB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479</w:t>
            </w:r>
          </w:p>
        </w:tc>
      </w:tr>
    </w:tbl>
    <w:p w14:paraId="404A176A" w14:textId="70C85D48" w:rsidR="006F7DBA" w:rsidRPr="00BA3DA5" w:rsidRDefault="006F7DBA" w:rsidP="009536C7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Style w:val="TableGrid"/>
        <w:tblW w:w="9418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1296"/>
        <w:gridCol w:w="1296"/>
        <w:gridCol w:w="1368"/>
        <w:gridCol w:w="1440"/>
      </w:tblGrid>
      <w:tr w:rsidR="00FF53BB" w:rsidRPr="001B3520" w14:paraId="3C619CAF" w14:textId="77777777" w:rsidTr="00BA3DA5">
        <w:tc>
          <w:tcPr>
            <w:tcW w:w="4018" w:type="dxa"/>
          </w:tcPr>
          <w:p w14:paraId="75710C7B" w14:textId="57371FE2" w:rsidR="00FF53BB" w:rsidRPr="001B3520" w:rsidRDefault="006F7DBA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B5C2" w14:textId="77777777" w:rsidR="00FF53BB" w:rsidRPr="001B3520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FF53BB" w:rsidRPr="001B3520" w14:paraId="63F3A0E8" w14:textId="77777777" w:rsidTr="00BA3DA5">
        <w:tc>
          <w:tcPr>
            <w:tcW w:w="4018" w:type="dxa"/>
          </w:tcPr>
          <w:p w14:paraId="07C4AAD0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99ABF" w14:textId="77777777" w:rsidR="00FF53BB" w:rsidRPr="001B3520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2592C" w14:textId="20E346E4" w:rsidR="00FF53BB" w:rsidRPr="001B3520" w:rsidRDefault="00CB1A41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ลูกหนี้ก่อสร้างที่ยังไม่ได้เรียกเก็บ</w:t>
            </w:r>
          </w:p>
        </w:tc>
      </w:tr>
      <w:tr w:rsidR="00FF53BB" w:rsidRPr="001B3520" w14:paraId="708A762E" w14:textId="77777777" w:rsidTr="00BA3DA5">
        <w:tc>
          <w:tcPr>
            <w:tcW w:w="4018" w:type="dxa"/>
          </w:tcPr>
          <w:p w14:paraId="1470DFC4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4522DE" w14:textId="2114BE59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  <w:p w14:paraId="7C576F1E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4ED53F" w14:textId="5F54E98A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  <w:p w14:paraId="0857BBC4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AF491" w14:textId="51DD9555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  <w:p w14:paraId="0D153885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25F1A1" w14:textId="4CA0F240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  <w:p w14:paraId="04B36085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FF53BB" w:rsidRPr="001B3520" w14:paraId="75CDAAF8" w14:textId="77777777" w:rsidTr="00BA3DA5">
        <w:tc>
          <w:tcPr>
            <w:tcW w:w="4018" w:type="dxa"/>
          </w:tcPr>
          <w:p w14:paraId="0AE4A576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0AC53A6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E11A81F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AFAFA"/>
          </w:tcPr>
          <w:p w14:paraId="366B9C88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960E8BE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F53BB" w:rsidRPr="001B3520" w14:paraId="29905442" w14:textId="77777777" w:rsidTr="00BA3DA5">
        <w:tc>
          <w:tcPr>
            <w:tcW w:w="4018" w:type="dxa"/>
          </w:tcPr>
          <w:p w14:paraId="38304AEA" w14:textId="744ABD85" w:rsidR="00FF53BB" w:rsidRPr="001B3520" w:rsidRDefault="006019C5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FB6C32F" w14:textId="7140B680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380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379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16AA331" w14:textId="34D73562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197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758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43033C5B" w14:textId="15454B6C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2F59AE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53BB" w:rsidRPr="001B3520" w14:paraId="18B51FF8" w14:textId="77777777" w:rsidTr="00BA3DA5">
        <w:tc>
          <w:tcPr>
            <w:tcW w:w="4018" w:type="dxa"/>
          </w:tcPr>
          <w:p w14:paraId="71F4AE84" w14:textId="77777777" w:rsidR="00E253AE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รับรู้ค่าเผื่อผลขาดทุนเพิ่มขึ้นในกำไรหรือ</w:t>
            </w:r>
          </w:p>
          <w:p w14:paraId="2E6B4541" w14:textId="697EACEA" w:rsidR="00FF53BB" w:rsidRPr="001B3520" w:rsidRDefault="00E253AE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ขาดทุนในระหว่างปี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44CA2E8" w14:textId="72D65682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064</w:t>
            </w:r>
            <w:r w:rsidR="00764784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138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B128561" w14:textId="67D502CC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241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043</w:t>
            </w:r>
            <w:r w:rsidR="00FF53BB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4093D80B" w14:textId="7BF6C540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2D3F6F1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53BB" w:rsidRPr="001B3520" w14:paraId="2141075F" w14:textId="77777777" w:rsidTr="00BA3DA5">
        <w:tc>
          <w:tcPr>
            <w:tcW w:w="4018" w:type="dxa"/>
          </w:tcPr>
          <w:p w14:paraId="77982B35" w14:textId="3703875A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ตัดจำหน่ายลูกหนี้ที่ไม่สามารถเรียกชำระ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BE975A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1C11E5A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8" w:type="dxa"/>
            <w:shd w:val="clear" w:color="auto" w:fill="FAFAFA"/>
            <w:vAlign w:val="bottom"/>
          </w:tcPr>
          <w:p w14:paraId="48B6478C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3E3B26F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53BB" w:rsidRPr="001B3520" w14:paraId="0BB362DE" w14:textId="77777777" w:rsidTr="00BA3DA5">
        <w:tc>
          <w:tcPr>
            <w:tcW w:w="4018" w:type="dxa"/>
          </w:tcPr>
          <w:p w14:paraId="56C48015" w14:textId="1D6C60F0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1B3520"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ได้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7284CA" w14:textId="1E1E365B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35D0716" w14:textId="5842D3C0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58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422</w:t>
            </w: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22E59855" w14:textId="623D6CC5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11B757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53BB" w:rsidRPr="001B3520" w14:paraId="54162A7E" w14:textId="77777777" w:rsidTr="00BA3DA5">
        <w:tc>
          <w:tcPr>
            <w:tcW w:w="4018" w:type="dxa"/>
          </w:tcPr>
          <w:p w14:paraId="7BE4A574" w14:textId="77777777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กลับรายการค่าเผื่อผลขาดทุน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DAC45EF" w14:textId="206769E0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5039FCB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AFAFA"/>
          </w:tcPr>
          <w:p w14:paraId="1715EA8B" w14:textId="662EAA49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ED38806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53BB" w:rsidRPr="001B3520" w14:paraId="0D6525FB" w14:textId="77777777" w:rsidTr="00BA3DA5">
        <w:tc>
          <w:tcPr>
            <w:tcW w:w="4018" w:type="dxa"/>
          </w:tcPr>
          <w:p w14:paraId="7168F538" w14:textId="225A7094" w:rsidR="00FF53BB" w:rsidRPr="001B3520" w:rsidRDefault="00FF53BB" w:rsidP="00BA3DA5">
            <w:pPr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2945031" w14:textId="7825BD04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32</w:t>
            </w:r>
            <w:r w:rsidR="00764784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444</w:t>
            </w:r>
            <w:r w:rsidR="00764784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517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54289" w14:textId="56A388C8" w:rsidR="00FF53BB" w:rsidRPr="001B3520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FF53BB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380</w:t>
            </w:r>
            <w:r w:rsidR="00FF53BB"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379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66680B4" w14:textId="17897805" w:rsidR="00FF53BB" w:rsidRPr="001B3520" w:rsidRDefault="0076478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4217B" w14:textId="77777777" w:rsidR="00FF53BB" w:rsidRPr="001B3520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1B3520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3045C978" w14:textId="77777777" w:rsidR="001B3520" w:rsidRDefault="001B3520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52CD1EBA" w14:textId="61025CC3" w:rsidR="00851E12" w:rsidRPr="00A22C64" w:rsidRDefault="00821823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A22C64">
        <w:rPr>
          <w:rFonts w:ascii="Browallia New" w:eastAsia="Times New Roman" w:hAnsi="Browallia New" w:cs="Browallia New"/>
          <w:sz w:val="26"/>
          <w:szCs w:val="26"/>
          <w:cs/>
        </w:rPr>
        <w:t>ผลขาดทุนจากการด้อยค่าของลูกหนี้การค้าและ</w:t>
      </w:r>
      <w:r w:rsidR="00CB1A41" w:rsidRPr="00A22C64">
        <w:rPr>
          <w:rFonts w:ascii="Browallia New" w:eastAsia="Times New Roman" w:hAnsi="Browallia New" w:cs="Browallia New"/>
          <w:sz w:val="26"/>
          <w:szCs w:val="26"/>
          <w:cs/>
        </w:rPr>
        <w:t>ลูกหนี้ก่อสร้างที่ยังไม่ได้เรียกเก็บ</w:t>
      </w:r>
      <w:r w:rsidRPr="00A22C64">
        <w:rPr>
          <w:rFonts w:ascii="Browallia New" w:eastAsia="Times New Roman" w:hAnsi="Browallia New" w:cs="Browallia New"/>
          <w:sz w:val="26"/>
          <w:szCs w:val="26"/>
          <w:cs/>
        </w:rPr>
        <w:t>แสดงเป็นผลขาดทุนจากการด้อยค่าสุทธิ</w:t>
      </w:r>
      <w:r w:rsidR="00C46428">
        <w:rPr>
          <w:rFonts w:ascii="Browallia New" w:eastAsia="Times New Roman" w:hAnsi="Browallia New" w:cs="Browallia New"/>
          <w:sz w:val="26"/>
          <w:szCs w:val="26"/>
        </w:rPr>
        <w:br/>
      </w:r>
      <w:r w:rsidRPr="00A22C64">
        <w:rPr>
          <w:rFonts w:ascii="Browallia New" w:eastAsia="Times New Roman" w:hAnsi="Browallia New" w:cs="Browallia New"/>
          <w:sz w:val="26"/>
          <w:szCs w:val="26"/>
          <w:cs/>
        </w:rPr>
        <w:t>ในกำไรก่อนต้นทุนทางการเงินและภาษีเงินได้ กลุ่มกิจการรับรู้จำนวนที่ได้รับชำระสำหรับจำนวนที่ได้ตัดจำหน่ายไปแล้วเป็นยอดหักจากรายการที่ได้บันทึกผลขาดทุนจากการด้อยค่า</w:t>
      </w:r>
    </w:p>
    <w:p w14:paraId="2CAB7A26" w14:textId="4979C3A5" w:rsidR="00EC6364" w:rsidRPr="00A22C64" w:rsidRDefault="00EC6364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3ECD444E" w14:textId="572DC007" w:rsidR="00981B70" w:rsidRPr="00A22C64" w:rsidRDefault="00981B70" w:rsidP="00C46428">
      <w:pPr>
        <w:pStyle w:val="Heading5"/>
        <w:spacing w:before="0" w:after="0"/>
        <w:ind w:left="720"/>
        <w:jc w:val="thaiDistribute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</w:pPr>
      <w:r w:rsidRPr="00A22C6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เงินให้กู้ย</w:t>
      </w:r>
      <w:r w:rsidR="00467A04">
        <w:rPr>
          <w:rFonts w:ascii="Browallia New" w:eastAsia="Arial Unicode MS" w:hAnsi="Browallia New" w:cs="Browallia New" w:hint="cs"/>
          <w:i/>
          <w:iCs/>
          <w:color w:val="CF4A02"/>
          <w:sz w:val="26"/>
          <w:szCs w:val="26"/>
          <w:cs/>
        </w:rPr>
        <w:t>ื</w:t>
      </w:r>
      <w:r w:rsidRPr="00A22C6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มแก่กิจการที่เกี่ยวข้องกัน</w:t>
      </w:r>
    </w:p>
    <w:p w14:paraId="63C248BD" w14:textId="77777777" w:rsidR="00981B70" w:rsidRPr="00A22C64" w:rsidRDefault="00981B70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  <w:lang w:eastAsia="en-GB"/>
        </w:rPr>
      </w:pPr>
    </w:p>
    <w:p w14:paraId="2F6D63C9" w14:textId="0484F394" w:rsidR="00981B70" w:rsidRPr="00A22C64" w:rsidRDefault="00981B70" w:rsidP="00C46428">
      <w:pPr>
        <w:ind w:left="72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</w:pPr>
      <w:r w:rsidRPr="00A22C6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บริษัทมีเงินให้กู้ยืมแก่กิจการที่เกี่ยวข้องกันที่วัดมูลค่าด้วยราคาทุนตัดจำหน่าย โดยรับรู้ผลขาดทุนด้านเครดิตที่คาดว่า</w:t>
      </w:r>
      <w:r w:rsidR="00C46428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br/>
      </w:r>
      <w:r w:rsidRPr="00A22C6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 xml:space="preserve">จะเกิดขึ้นใน </w:t>
      </w:r>
      <w:r w:rsidR="002C4D8C" w:rsidRPr="002C4D8C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t>12</w:t>
      </w:r>
      <w:r w:rsidRPr="00A22C64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t xml:space="preserve"> </w:t>
      </w:r>
      <w:r w:rsidRPr="00A22C6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ดือนข้างหน้าสำหรับลูกหนี้ที่ไม่ได้มีการเพิ่มขึ้นของความเสี่ยงด้านเครดิตที่มีนัยสำคัญและรับรู้ผลขาดทุนด้านเครดิตที่คาดว่าจ</w:t>
      </w:r>
      <w:r w:rsidR="003A544A" w:rsidRPr="00A22C6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ะ</w:t>
      </w:r>
      <w:r w:rsidRPr="00A22C6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เกิดขึ้นตลอดอายุลูกหนี้สำหรับลูกหนี้ที่มีการเพิ่มขึ้นของความเสี่ยงด้านเครดิตที่มีนัยสำคัญ</w:t>
      </w:r>
    </w:p>
    <w:p w14:paraId="1FDACD4B" w14:textId="309BF9DD" w:rsidR="00E253AE" w:rsidRPr="00A22C64" w:rsidRDefault="00E253AE">
      <w:pPr>
        <w:jc w:val="left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</w:rPr>
      </w:pPr>
      <w:r w:rsidRPr="00A22C6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</w:rPr>
        <w:br w:type="page"/>
      </w:r>
    </w:p>
    <w:p w14:paraId="08C9DC62" w14:textId="43A88457" w:rsidR="00662A80" w:rsidRPr="00A22C64" w:rsidRDefault="002C4D8C" w:rsidP="009536C7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5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3</w:t>
      </w:r>
      <w:r w:rsidR="00F24E56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ความเสี่ยงด้าน</w:t>
      </w:r>
      <w:r w:rsidR="004D6B38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สภาพคล่อง</w:t>
      </w:r>
    </w:p>
    <w:p w14:paraId="5152716E" w14:textId="77777777" w:rsidR="00EE29D9" w:rsidRPr="00A22C64" w:rsidRDefault="00EE29D9" w:rsidP="009536C7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62D65D1B" w14:textId="128D5EF0" w:rsidR="00EE29D9" w:rsidRPr="00A22C64" w:rsidRDefault="00EE29D9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การจัดการความเสี่ยงด้านสภาพคล่องอย่างรอบคอบคือ</w:t>
      </w:r>
      <w:r w:rsidR="003A544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การมีจำนวนเงินสด</w:t>
      </w:r>
      <w:r w:rsidR="003A544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หลักทรัพย์ที่อยู่ในความต้องการของตลาดอย่างเพียงพอ และการมีแหล่งเงินทุนที่สามารถเบิกใช้ได้จากวงเงินด้านสินเชื่อที่เพียงพอต่อการชำระภาระผูกพันเมื่อ</w:t>
      </w:r>
      <w:r w:rsidR="00E253AE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ถึงกำหนด</w:t>
      </w:r>
      <w:r w:rsidR="003A544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ชำระ และเพียงพอต่อการปิดสถานะ ทั้งนี้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ณ วันสิ้นรอบระยะเวลาบัญชี กลุ่มกิจการมีเงินฝากธนาคารที่สามารถเบิกใช้ได้ทันทีจำนวน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126</w:t>
      </w:r>
      <w:r w:rsidR="0033055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668</w:t>
      </w:r>
      <w:r w:rsidR="0033055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562</w:t>
      </w:r>
      <w:r w:rsidR="00AD64D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(พ.ศ.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2563</w:t>
      </w:r>
      <w:r w:rsidR="00E43B36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: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84</w:t>
      </w:r>
      <w:r w:rsidR="0033055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971</w:t>
      </w:r>
      <w:r w:rsidR="0033055A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864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บาท) เพื่อวัตถุประสงค์ในการบริหารสภาพคล่องของกลุ่มกิจการ </w:t>
      </w:r>
    </w:p>
    <w:p w14:paraId="54BEADF9" w14:textId="77777777" w:rsidR="00EE29D9" w:rsidRPr="00A22C64" w:rsidRDefault="00EE29D9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087D466A" w14:textId="7A23E558" w:rsidR="00D031FF" w:rsidRPr="00A22C64" w:rsidRDefault="00EE29D9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ผู้บริหารได้พิจารณาประมาณการกระแสเงินสดของกลุ่มกิจการอย่างสม่ำเสมอโดยพิจารณาจาก ก) เงินสำรองหมุนเวียน (จากวงเงินสินเชื่อที่ยังไม่ได้เบิกใช้) และ ข) เงินสดและรายการเทียบเท่าเงินสด นอกเหนือจากนี้ กลุ่มกิจการยังได้พิจารณาสินทรัพย์ที่มีสภาพคล่องสูงและอัตราส่วนสภาพคล่องตามข้อกำหนดต่าง ๆ และคงไว้ซึ่งแผนการจัดหาเงิน</w:t>
      </w:r>
    </w:p>
    <w:p w14:paraId="482AF872" w14:textId="77777777" w:rsidR="00D031FF" w:rsidRPr="00A22C64" w:rsidRDefault="00D031FF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137B8305" w14:textId="47339035" w:rsidR="00EE29D9" w:rsidRPr="00A22C64" w:rsidRDefault="00EE29D9" w:rsidP="00855CE0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6" w:name="_Hlk44514649"/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ก)</w:t>
      </w: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การจัดการด้านการจัดหาเงิน</w:t>
      </w:r>
    </w:p>
    <w:p w14:paraId="045E1BE7" w14:textId="77777777" w:rsidR="00EE29D9" w:rsidRPr="00A22C64" w:rsidRDefault="00EE29D9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613287" w14:textId="7C2FD5D9" w:rsidR="00EE29D9" w:rsidRPr="00A22C64" w:rsidRDefault="00EE29D9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กลุ่มกิจการมีวงเงินกู้ที่ยังไม่ได้เบิกใช้ 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ธันวาคม</w:t>
      </w:r>
      <w:r w:rsidR="003A544A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มีดังต่อไปนี้</w:t>
      </w:r>
    </w:p>
    <w:bookmarkEnd w:id="6"/>
    <w:p w14:paraId="10DC3512" w14:textId="77777777" w:rsidR="00EE29D9" w:rsidRPr="00A22C64" w:rsidRDefault="00EE29D9" w:rsidP="009536C7">
      <w:pPr>
        <w:tabs>
          <w:tab w:val="right" w:pos="9990"/>
          <w:tab w:val="right" w:pos="10890"/>
        </w:tabs>
        <w:autoSpaceDE w:val="0"/>
        <w:autoSpaceDN w:val="0"/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8910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3717"/>
        <w:gridCol w:w="1296"/>
        <w:gridCol w:w="1296"/>
        <w:gridCol w:w="1296"/>
        <w:gridCol w:w="1296"/>
        <w:gridCol w:w="9"/>
      </w:tblGrid>
      <w:tr w:rsidR="00BF25CF" w:rsidRPr="00A22C64" w14:paraId="1A681D9C" w14:textId="77777777" w:rsidTr="00C46428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AECA6B6" w14:textId="77777777" w:rsidR="00EE29D9" w:rsidRPr="00A22C64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496A5" w14:textId="77777777" w:rsidR="00EE29D9" w:rsidRPr="00A22C64" w:rsidRDefault="00EE29D9" w:rsidP="009536C7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FB99" w14:textId="77777777" w:rsidR="00EE29D9" w:rsidRPr="00A22C64" w:rsidRDefault="00EE29D9" w:rsidP="009536C7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A22C64" w14:paraId="527EEF63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2744BB6C" w14:textId="77777777" w:rsidR="00EE29D9" w:rsidRPr="00A22C64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6D83B" w14:textId="349566B6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7321989" w14:textId="1DC5F87F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A8F43" w14:textId="3E08C7C8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826C5CD" w14:textId="7E52FB2D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70525004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bottom"/>
          </w:tcPr>
          <w:p w14:paraId="6AB27F5B" w14:textId="77777777" w:rsidR="00EE29D9" w:rsidRPr="00A22C64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CCB075" w14:textId="1F72F9A5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9A4FA6" w14:textId="43AC3CDE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E504C" w14:textId="3F7DB994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B47E7" w14:textId="7A479AE2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60DCDFE6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20D4A743" w14:textId="77777777" w:rsidR="00EE29D9" w:rsidRPr="00A22C64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192167EB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19C6D27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59142F48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666CD3F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78A4D08D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148657B2" w14:textId="77777777" w:rsidR="00EE29D9" w:rsidRPr="00A22C64" w:rsidRDefault="00EE29D9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อัตราดอกเบี้ยลอยตัว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DEF2AD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0410945E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B189280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8B8E7E3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6B314088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5E1A283" w14:textId="77777777" w:rsidR="00EE29D9" w:rsidRPr="00A22C64" w:rsidRDefault="00EE29D9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หมดอายุภายในหนึ่งปี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246E02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3C9D0437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EB78260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11119942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33055A" w:rsidRPr="00A22C64" w14:paraId="06FD77B6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5B858D27" w14:textId="77777777" w:rsidR="0033055A" w:rsidRPr="00A22C64" w:rsidRDefault="0033055A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2D84F2CD" w14:textId="5FC08F24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997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0636FF2" w14:textId="0C14B1CE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CA9012" w14:textId="69DCE92C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305F7BA" w14:textId="18D3FFE9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33055A" w:rsidRPr="00A22C64" w14:paraId="47663500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4EF632" w14:textId="1C431B9B" w:rsidR="0033055A" w:rsidRPr="00A22C64" w:rsidRDefault="0033055A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FAFAFA"/>
          </w:tcPr>
          <w:p w14:paraId="2C47DB05" w14:textId="0E069DAC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BAA1639" w14:textId="4E526A7A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7236685" w14:textId="5DB1145C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20BFAE" w14:textId="2F32E39A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33055A" w:rsidRPr="00A22C64" w14:paraId="3199B6D6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F7C28D" w14:textId="7CA936DE" w:rsidR="0033055A" w:rsidRPr="00A22C64" w:rsidRDefault="0033055A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shd w:val="clear" w:color="auto" w:fill="FAFAFA"/>
          </w:tcPr>
          <w:p w14:paraId="77EF8E3C" w14:textId="1F164EC6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C308D1B" w14:textId="58380B7C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DA221A5" w14:textId="78A0340C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F192CE" w14:textId="6C81BC3C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480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515</w:t>
            </w:r>
          </w:p>
        </w:tc>
      </w:tr>
      <w:tr w:rsidR="0033055A" w:rsidRPr="00A22C64" w14:paraId="17499D2B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62C20" w14:textId="77777777" w:rsidR="0033055A" w:rsidRPr="00A22C64" w:rsidRDefault="0033055A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หมดอายุเกินกว่าหนึ่งปี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37AB81" w14:textId="77777777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BBB5292" w14:textId="77777777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C5B9BA9" w14:textId="77777777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16F562C" w14:textId="77777777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33055A" w:rsidRPr="00A22C64" w14:paraId="36BB2154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D7B5705" w14:textId="3CBDB68C" w:rsidR="0033055A" w:rsidRPr="00A22C64" w:rsidRDefault="0033055A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7FC6473C" w14:textId="6A5ED167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4A7C2B4" w14:textId="7ACFBE4F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2E5619C" w14:textId="1CAFDF9B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DE7F02" w14:textId="0D106A52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</w:tr>
      <w:tr w:rsidR="0033055A" w:rsidRPr="00A22C64" w14:paraId="16567D23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E1F4386" w14:textId="77777777" w:rsidR="0033055A" w:rsidRPr="00A22C64" w:rsidRDefault="0033055A" w:rsidP="009536C7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FAFAFA"/>
          </w:tcPr>
          <w:p w14:paraId="106E61C5" w14:textId="14B45708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810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5A9803B" w14:textId="0254B1E8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898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A94415" w14:textId="74F45A49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810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2A59BCB" w14:textId="7252D9B4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898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</w:p>
        </w:tc>
      </w:tr>
      <w:tr w:rsidR="0033055A" w:rsidRPr="00A22C64" w14:paraId="3F4093E2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041E7" w14:textId="23278BB8" w:rsidR="0033055A" w:rsidRPr="00A22C64" w:rsidRDefault="0033055A" w:rsidP="009536C7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A4D0F6F" w14:textId="19FD9C47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61155" w14:textId="37686270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509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E3B4F4" w14:textId="1128EB70" w:rsidR="0033055A" w:rsidRPr="00A22C64" w:rsidRDefault="0033055A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1F4FE" w14:textId="7BEE31CF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  <w:r w:rsidR="007234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330</w:t>
            </w:r>
          </w:p>
        </w:tc>
      </w:tr>
      <w:tr w:rsidR="0033055A" w:rsidRPr="00A22C64" w14:paraId="4332B6D4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0F0B6FA6" w14:textId="77777777" w:rsidR="0033055A" w:rsidRPr="00A22C64" w:rsidRDefault="0033055A" w:rsidP="009536C7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C6F52B" w14:textId="09D29DA2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83F80" w14:textId="4C51FA88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402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898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A68D2E9" w14:textId="7AA0D0AB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347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202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702471" w14:textId="215A2F71" w:rsidR="0033055A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768</w:t>
            </w:r>
            <w:r w:rsidR="003305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923</w:t>
            </w:r>
          </w:p>
        </w:tc>
      </w:tr>
    </w:tbl>
    <w:p w14:paraId="7ED6FEAC" w14:textId="6952658E" w:rsidR="00E253AE" w:rsidRPr="00A22C64" w:rsidRDefault="00E253AE" w:rsidP="00E253AE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</w:p>
    <w:p w14:paraId="190EE011" w14:textId="77777777" w:rsidR="00E253AE" w:rsidRPr="00A22C64" w:rsidRDefault="00E253AE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br w:type="page"/>
      </w:r>
    </w:p>
    <w:p w14:paraId="122B832D" w14:textId="7144FE26" w:rsidR="00EE29D9" w:rsidRPr="00A22C64" w:rsidRDefault="00E253AE" w:rsidP="00E253AE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ข)</w:t>
      </w: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วันครบกำหนดของหนี้สินทางการเงิน</w:t>
      </w:r>
    </w:p>
    <w:p w14:paraId="2A540E85" w14:textId="77777777" w:rsidR="00EE29D9" w:rsidRPr="00A22C64" w:rsidRDefault="00EE29D9" w:rsidP="00E253AE">
      <w:pPr>
        <w:tabs>
          <w:tab w:val="right" w:pos="7200"/>
          <w:tab w:val="right" w:pos="8540"/>
        </w:tabs>
        <w:ind w:left="1080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1C8A44A" w14:textId="0B62CCAC" w:rsidR="003A544A" w:rsidRPr="00A22C64" w:rsidRDefault="00EE29D9" w:rsidP="00E253AE">
      <w:pPr>
        <w:ind w:left="1080"/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ตารางต่อไปนี้แสดงให้เห็นถึงหนี้สินทางการเงินที่จัดประเภทตามระยะเวลาการครบกำหนดตามสัญญา ซึ่งแสดงด้วยจำนวนเงินตามสัญญาที่ไม่ได้มีการคิดลด ทั้งนี้ ยอดคงเหลือที่ครบกำหนดภายในระยะเวลา </w:t>
      </w:r>
      <w:r w:rsidR="002C4D8C" w:rsidRPr="002C4D8C">
        <w:rPr>
          <w:rFonts w:ascii="Browallia New" w:hAnsi="Browallia New" w:cs="Browallia New"/>
          <w:bCs/>
          <w:color w:val="000000" w:themeColor="text1"/>
          <w:sz w:val="26"/>
          <w:szCs w:val="26"/>
        </w:rPr>
        <w:t>12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เดือน</w:t>
      </w:r>
      <w:r w:rsidR="00F24E56"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จะเท่ากับมูลค่าตามบัญชีของหนี้สินที่เกี่ยวข้องเนื่องการการคิดลดไม่มีนัยสำคัญ</w:t>
      </w:r>
      <w:r w:rsidR="00A60CC1"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</w:p>
    <w:p w14:paraId="7A34858E" w14:textId="77777777" w:rsidR="00E253AE" w:rsidRPr="00A22C64" w:rsidRDefault="00E253AE" w:rsidP="00E253AE">
      <w:pPr>
        <w:ind w:left="108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10252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491"/>
        <w:gridCol w:w="1152"/>
        <w:gridCol w:w="1152"/>
        <w:gridCol w:w="1152"/>
        <w:gridCol w:w="1152"/>
        <w:gridCol w:w="1153"/>
      </w:tblGrid>
      <w:tr w:rsidR="00BF25CF" w:rsidRPr="00A22C64" w14:paraId="23AD7E1D" w14:textId="77777777" w:rsidTr="00E253AE">
        <w:tc>
          <w:tcPr>
            <w:tcW w:w="4491" w:type="dxa"/>
            <w:shd w:val="clear" w:color="auto" w:fill="auto"/>
            <w:vAlign w:val="bottom"/>
          </w:tcPr>
          <w:p w14:paraId="51129256" w14:textId="3816D3AC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57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CC10CF" w14:textId="52EA68DA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GB"/>
              </w:rPr>
              <w:t>งบการเงินรวม</w:t>
            </w:r>
          </w:p>
        </w:tc>
      </w:tr>
      <w:tr w:rsidR="00BF25CF" w:rsidRPr="00A22C64" w14:paraId="6452A9F6" w14:textId="77777777" w:rsidTr="00E253AE">
        <w:tc>
          <w:tcPr>
            <w:tcW w:w="4491" w:type="dxa"/>
            <w:shd w:val="clear" w:color="auto" w:fill="auto"/>
            <w:vAlign w:val="bottom"/>
          </w:tcPr>
          <w:p w14:paraId="27B939A5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  <w:p w14:paraId="230EC85F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วันครบกำหนดของหนี้สิน</w:t>
            </w:r>
          </w:p>
          <w:p w14:paraId="770B707B" w14:textId="4C8F5315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03D8D0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ภายใน </w:t>
            </w:r>
          </w:p>
          <w:p w14:paraId="1AA19A7A" w14:textId="29892DD3" w:rsidR="008233A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0CE71F57" w14:textId="44AFF7E9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C68B53" w14:textId="55CACC18" w:rsidR="008233A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19A9FB70" w14:textId="34DBB549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C68BF5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มากกว่า </w:t>
            </w:r>
          </w:p>
          <w:p w14:paraId="3AF4190F" w14:textId="2B3F65B7" w:rsidR="008233A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291FBF52" w14:textId="41723362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A15C2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รวม</w:t>
            </w:r>
          </w:p>
          <w:p w14:paraId="41FB7924" w14:textId="4A91A78A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51435" w14:textId="0CCA775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มูลค่าตามบัญชีหนี้สิน</w:t>
            </w:r>
          </w:p>
          <w:p w14:paraId="67633770" w14:textId="4984ED26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</w:tr>
      <w:tr w:rsidR="00BF25CF" w:rsidRPr="00A22C64" w14:paraId="557A1FBB" w14:textId="77777777" w:rsidTr="00E253AE">
        <w:tc>
          <w:tcPr>
            <w:tcW w:w="4491" w:type="dxa"/>
            <w:shd w:val="clear" w:color="auto" w:fill="auto"/>
          </w:tcPr>
          <w:p w14:paraId="51CBD8C1" w14:textId="3DE92F16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CE6E264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87DFE9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A5AF5B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451B5D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378872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555933" w:rsidRPr="00A22C64" w14:paraId="6FA4953A" w14:textId="77777777" w:rsidTr="00E253AE">
        <w:tc>
          <w:tcPr>
            <w:tcW w:w="4491" w:type="dxa"/>
            <w:shd w:val="clear" w:color="auto" w:fill="auto"/>
          </w:tcPr>
          <w:p w14:paraId="22CE56C6" w14:textId="4FFD2CA1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71FC8AED" w14:textId="16CC1679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13614D6B" w14:textId="31B1DF5C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88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961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883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16E3AE62" w14:textId="6B30D2C1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7A5A089" w14:textId="4B122C93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680C6911" w14:textId="1FA005BF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88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961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883</w:t>
            </w:r>
          </w:p>
        </w:tc>
        <w:tc>
          <w:tcPr>
            <w:tcW w:w="1153" w:type="dxa"/>
            <w:shd w:val="clear" w:color="auto" w:fill="FAFAFA"/>
            <w:vAlign w:val="bottom"/>
          </w:tcPr>
          <w:p w14:paraId="3F27A9A9" w14:textId="513E2999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88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933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371</w:t>
            </w:r>
          </w:p>
        </w:tc>
      </w:tr>
      <w:tr w:rsidR="00555933" w:rsidRPr="00A22C64" w14:paraId="5B63339D" w14:textId="77777777" w:rsidTr="00E253AE">
        <w:tc>
          <w:tcPr>
            <w:tcW w:w="4491" w:type="dxa"/>
            <w:shd w:val="clear" w:color="auto" w:fill="auto"/>
          </w:tcPr>
          <w:p w14:paraId="205E3860" w14:textId="2A6932D1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เจ้าหนี้การค้า 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- สุทธิ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F838AF2" w14:textId="0F31B4F3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228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219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472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4764AFE" w14:textId="6E4C300F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927CD63" w14:textId="7BDC9785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46FF2402" w14:textId="310BC85E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228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219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472</w:t>
            </w:r>
          </w:p>
        </w:tc>
        <w:tc>
          <w:tcPr>
            <w:tcW w:w="1153" w:type="dxa"/>
            <w:shd w:val="clear" w:color="auto" w:fill="FAFAFA"/>
            <w:vAlign w:val="bottom"/>
          </w:tcPr>
          <w:p w14:paraId="451540C9" w14:textId="5C27B294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228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219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472</w:t>
            </w:r>
          </w:p>
        </w:tc>
      </w:tr>
      <w:tr w:rsidR="00555933" w:rsidRPr="00A22C64" w14:paraId="06959154" w14:textId="77777777" w:rsidTr="00E253AE">
        <w:tc>
          <w:tcPr>
            <w:tcW w:w="4491" w:type="dxa"/>
            <w:shd w:val="clear" w:color="auto" w:fill="auto"/>
          </w:tcPr>
          <w:p w14:paraId="58E2C26F" w14:textId="77777777" w:rsidR="00870D2A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  <w:t>เงินกู้ยืมระยะยาวจาก</w:t>
            </w:r>
          </w:p>
          <w:p w14:paraId="3E3DE238" w14:textId="6C4A9DEC" w:rsidR="00555933" w:rsidRPr="00A22C64" w:rsidRDefault="00870D2A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GB"/>
              </w:rPr>
              <w:t xml:space="preserve">   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  <w:t>สถาบันการเงิน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GB"/>
              </w:rPr>
              <w:t xml:space="preserve"> - 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  <w:t>สุทธิ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451C787F" w14:textId="253DDDAF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902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417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70477DF2" w14:textId="12F1BA99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43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883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075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01B796A4" w14:textId="5E11CBF7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830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256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7B1AD071" w14:textId="564465F4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67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615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748</w:t>
            </w:r>
          </w:p>
        </w:tc>
        <w:tc>
          <w:tcPr>
            <w:tcW w:w="1153" w:type="dxa"/>
            <w:shd w:val="clear" w:color="auto" w:fill="FAFAFA"/>
            <w:vAlign w:val="bottom"/>
          </w:tcPr>
          <w:p w14:paraId="4EBB681A" w14:textId="11AE2241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61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385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869</w:t>
            </w:r>
          </w:p>
        </w:tc>
      </w:tr>
      <w:tr w:rsidR="00555933" w:rsidRPr="00A22C64" w14:paraId="31650173" w14:textId="77777777" w:rsidTr="00E253AE">
        <w:tc>
          <w:tcPr>
            <w:tcW w:w="4491" w:type="dxa"/>
            <w:shd w:val="clear" w:color="auto" w:fill="auto"/>
          </w:tcPr>
          <w:p w14:paraId="11D22036" w14:textId="2C9FB66B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7A0464A" w14:textId="1420D66E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18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837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196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B54818" w14:textId="1487A956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13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139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469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79B97F0" w14:textId="3EAD99C7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209625" w14:textId="1E3D7D43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976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665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82CFFFB" w14:textId="3871B895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29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570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468</w:t>
            </w:r>
          </w:p>
        </w:tc>
      </w:tr>
      <w:tr w:rsidR="00555933" w:rsidRPr="00A22C64" w14:paraId="42871D6D" w14:textId="77777777" w:rsidTr="00E253AE">
        <w:tc>
          <w:tcPr>
            <w:tcW w:w="4491" w:type="dxa"/>
            <w:shd w:val="clear" w:color="auto" w:fill="auto"/>
          </w:tcPr>
          <w:p w14:paraId="1FC4728C" w14:textId="77777777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รวมหนี้สินทางการเงินที่มี</w:t>
            </w:r>
          </w:p>
          <w:p w14:paraId="0AF55446" w14:textId="7F9154D9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AA6AB36" w14:textId="054F021D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357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920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969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7030690" w14:textId="3FBD0017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57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022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544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A1FC6B6" w14:textId="46F58279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830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256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0170C75" w14:textId="73F6C4DD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416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773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769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F45C443" w14:textId="4AF09559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408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109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180</w:t>
            </w:r>
          </w:p>
        </w:tc>
      </w:tr>
    </w:tbl>
    <w:p w14:paraId="6440E9A9" w14:textId="1CB17B9C" w:rsidR="002A012F" w:rsidRPr="00A22C64" w:rsidRDefault="002A012F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10287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527"/>
        <w:gridCol w:w="1152"/>
        <w:gridCol w:w="1152"/>
        <w:gridCol w:w="1152"/>
        <w:gridCol w:w="1152"/>
        <w:gridCol w:w="1152"/>
      </w:tblGrid>
      <w:tr w:rsidR="002A012F" w:rsidRPr="00A22C64" w14:paraId="2DF8CF4C" w14:textId="77777777" w:rsidTr="00C46428">
        <w:tc>
          <w:tcPr>
            <w:tcW w:w="4527" w:type="dxa"/>
            <w:shd w:val="clear" w:color="auto" w:fill="auto"/>
            <w:vAlign w:val="bottom"/>
          </w:tcPr>
          <w:p w14:paraId="0D9D9BA3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687FB9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GB"/>
              </w:rPr>
              <w:t>งบการเงินรวม</w:t>
            </w:r>
          </w:p>
        </w:tc>
      </w:tr>
      <w:tr w:rsidR="002A012F" w:rsidRPr="00A22C64" w14:paraId="13627FF5" w14:textId="77777777" w:rsidTr="00C46428">
        <w:tc>
          <w:tcPr>
            <w:tcW w:w="4527" w:type="dxa"/>
            <w:shd w:val="clear" w:color="auto" w:fill="auto"/>
            <w:vAlign w:val="bottom"/>
          </w:tcPr>
          <w:p w14:paraId="3D357073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  <w:p w14:paraId="4627BD73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วันครบกำหนดของหนี้สิน</w:t>
            </w:r>
          </w:p>
          <w:p w14:paraId="7D9BBE2A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DB45D8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ภายใน </w:t>
            </w:r>
          </w:p>
          <w:p w14:paraId="29136196" w14:textId="2628BABC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2A012F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2A012F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67938378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27737A" w14:textId="7DE9FAB5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2A012F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2A012F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2A012F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0185E3D8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284C1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มากกว่า </w:t>
            </w:r>
          </w:p>
          <w:p w14:paraId="122B84D5" w14:textId="0E02119E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2A012F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2A012F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2A939E82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4A91E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รวม</w:t>
            </w:r>
          </w:p>
          <w:p w14:paraId="0B48DBD3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7C722E" w14:textId="3A71260B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มูลค่าตามบัญชีหนี้สิน</w:t>
            </w:r>
          </w:p>
          <w:p w14:paraId="3335008A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</w:tr>
      <w:tr w:rsidR="002A012F" w:rsidRPr="00A22C64" w14:paraId="56EDE50F" w14:textId="77777777" w:rsidTr="00C46428">
        <w:tc>
          <w:tcPr>
            <w:tcW w:w="4527" w:type="dxa"/>
            <w:shd w:val="clear" w:color="auto" w:fill="auto"/>
          </w:tcPr>
          <w:p w14:paraId="44D39AF7" w14:textId="68A529E6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2563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CE215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A9E5C5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E07B81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EBB8A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9D4F09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2A012F" w:rsidRPr="00A22C64" w14:paraId="629224C0" w14:textId="77777777" w:rsidTr="00C46428">
        <w:tc>
          <w:tcPr>
            <w:tcW w:w="4527" w:type="dxa"/>
            <w:shd w:val="clear" w:color="auto" w:fill="auto"/>
          </w:tcPr>
          <w:p w14:paraId="7F7953A7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6C8B1A63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F803762" w14:textId="7DF99EEF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90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875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039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4D98856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8502E00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70178EA" w14:textId="7C524A8D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90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875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039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E886459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  <w:p w14:paraId="317EA524" w14:textId="317ADA08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90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875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039</w:t>
            </w:r>
          </w:p>
        </w:tc>
      </w:tr>
      <w:tr w:rsidR="002A012F" w:rsidRPr="00A22C64" w14:paraId="7517FB23" w14:textId="77777777" w:rsidTr="00C46428">
        <w:tc>
          <w:tcPr>
            <w:tcW w:w="4527" w:type="dxa"/>
            <w:shd w:val="clear" w:color="auto" w:fill="auto"/>
          </w:tcPr>
          <w:p w14:paraId="1B98CF51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เจ้าหนี้การค้า 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- สุทธิ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05609AD" w14:textId="34E3948C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109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617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FBE14FB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A37A094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317F482" w14:textId="6FE03F19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109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617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90BCF2F" w14:textId="5097B93C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109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617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180</w:t>
            </w:r>
          </w:p>
        </w:tc>
      </w:tr>
      <w:tr w:rsidR="002A012F" w:rsidRPr="00A22C64" w14:paraId="4C947CF1" w14:textId="77777777" w:rsidTr="00C46428">
        <w:tc>
          <w:tcPr>
            <w:tcW w:w="4527" w:type="dxa"/>
            <w:shd w:val="clear" w:color="auto" w:fill="auto"/>
          </w:tcPr>
          <w:p w14:paraId="0B28C690" w14:textId="77777777" w:rsidR="00E545CD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  <w:t>เงินกู้ยืมระยะยาวจาก</w:t>
            </w:r>
          </w:p>
          <w:p w14:paraId="340A6F58" w14:textId="1F5D89E6" w:rsidR="002A012F" w:rsidRPr="00A22C64" w:rsidRDefault="00E545CD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GB"/>
              </w:rPr>
              <w:t xml:space="preserve">   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  <w:t>สถาบันการเงิน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GB"/>
              </w:rPr>
              <w:t xml:space="preserve"> - 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4"/>
                <w:szCs w:val="24"/>
                <w:cs/>
                <w:lang w:val="en-GB"/>
              </w:rPr>
              <w:t>สุทธิ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F5E3FBD" w14:textId="4D311AEA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26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966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296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DBFF50D" w14:textId="5BD6EE12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53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513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190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828C0D3" w14:textId="1A1713E1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642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009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E7A34F9" w14:textId="11B6911F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121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495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14EF187" w14:textId="6355930F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267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769</w:t>
            </w:r>
          </w:p>
        </w:tc>
      </w:tr>
      <w:tr w:rsidR="002A012F" w:rsidRPr="00A22C64" w14:paraId="61A7E3C7" w14:textId="77777777" w:rsidTr="00C46428">
        <w:tc>
          <w:tcPr>
            <w:tcW w:w="4527" w:type="dxa"/>
            <w:shd w:val="clear" w:color="auto" w:fill="auto"/>
          </w:tcPr>
          <w:p w14:paraId="778A0C87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FA0B1" w14:textId="1ACCC020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29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307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169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44D57" w14:textId="3B6C652D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29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505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493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67CE6E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74B45" w14:textId="12AD332D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58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812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662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BF72E8" w14:textId="6A2222C3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47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714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804</w:t>
            </w:r>
          </w:p>
        </w:tc>
      </w:tr>
      <w:tr w:rsidR="002A012F" w:rsidRPr="00A22C64" w14:paraId="04C6B3A3" w14:textId="77777777" w:rsidTr="00C46428">
        <w:tc>
          <w:tcPr>
            <w:tcW w:w="4527" w:type="dxa"/>
            <w:shd w:val="clear" w:color="auto" w:fill="auto"/>
          </w:tcPr>
          <w:p w14:paraId="00DA3DA9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รวมหนี้สินทางการเงินที่มี</w:t>
            </w:r>
          </w:p>
          <w:p w14:paraId="4F7C333E" w14:textId="77777777" w:rsidR="002A012F" w:rsidRPr="00A22C64" w:rsidRDefault="002A012F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C6A9DD" w14:textId="20216871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256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765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684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F6E81" w14:textId="0DE1744D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83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018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683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EF485E" w14:textId="62CD8F5A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642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009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B82180" w14:textId="0B07FB63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346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426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376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EA2628" w14:textId="63749E2E" w:rsidR="002A012F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325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474</w:t>
            </w:r>
            <w:r w:rsidR="002A012F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792</w:t>
            </w:r>
          </w:p>
        </w:tc>
      </w:tr>
    </w:tbl>
    <w:p w14:paraId="40C5C4B7" w14:textId="12F918BE" w:rsidR="009760FA" w:rsidRPr="00A22C64" w:rsidRDefault="009760FA" w:rsidP="009536C7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936E279" w14:textId="77777777" w:rsidR="009760FA" w:rsidRPr="00A22C64" w:rsidRDefault="009760F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3681"/>
        <w:gridCol w:w="1152"/>
        <w:gridCol w:w="1152"/>
        <w:gridCol w:w="1152"/>
        <w:gridCol w:w="1152"/>
        <w:gridCol w:w="1152"/>
        <w:gridCol w:w="9"/>
      </w:tblGrid>
      <w:tr w:rsidR="00BF25CF" w:rsidRPr="00A22C64" w14:paraId="2765278C" w14:textId="77777777" w:rsidTr="00E253AE">
        <w:tc>
          <w:tcPr>
            <w:tcW w:w="3681" w:type="dxa"/>
            <w:shd w:val="clear" w:color="auto" w:fill="auto"/>
            <w:vAlign w:val="bottom"/>
          </w:tcPr>
          <w:p w14:paraId="3D5A2E38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57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ABDDB4" w14:textId="5440DEBB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GB"/>
              </w:rPr>
              <w:t>งบการเฉพาะกิจการ</w:t>
            </w:r>
          </w:p>
        </w:tc>
      </w:tr>
      <w:tr w:rsidR="00BF25CF" w:rsidRPr="00A22C64" w14:paraId="1D4BC075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  <w:vAlign w:val="bottom"/>
          </w:tcPr>
          <w:p w14:paraId="6EAAE193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  <w:p w14:paraId="2C9CBBB1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วันครบกำหนดของหนี้สิน</w:t>
            </w:r>
          </w:p>
          <w:p w14:paraId="13D92F60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FB2096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ภายใน </w:t>
            </w:r>
          </w:p>
          <w:p w14:paraId="761DE27F" w14:textId="46382D80" w:rsidR="008233A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73871154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B2A3" w14:textId="63A91C74" w:rsidR="008233A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58C1D913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1A125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มากกว่า </w:t>
            </w:r>
          </w:p>
          <w:p w14:paraId="7C7FC9DA" w14:textId="6F4EBAC2" w:rsidR="008233A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8233A3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4D6F9FFD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59870C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รวม</w:t>
            </w:r>
          </w:p>
          <w:p w14:paraId="5B9EC4E7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1990A6" w14:textId="059955A2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มูลค่าตามบัญชีหนี้สิน</w:t>
            </w:r>
          </w:p>
          <w:p w14:paraId="6F25EEEC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</w:tr>
      <w:tr w:rsidR="00BF25CF" w:rsidRPr="00A22C64" w14:paraId="5BFA6EFA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</w:tcPr>
          <w:p w14:paraId="7E23118E" w14:textId="2D4E6326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65789D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9D0D49C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7939A4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A521AC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E0975D6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36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BF25CF" w:rsidRPr="00A22C64" w14:paraId="5708817E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</w:tcPr>
          <w:p w14:paraId="07EE7D7A" w14:textId="2C2424BD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63506937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shd w:val="clear" w:color="auto" w:fill="FAFAFA"/>
            <w:vAlign w:val="bottom"/>
          </w:tcPr>
          <w:p w14:paraId="1EE15027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shd w:val="clear" w:color="auto" w:fill="FAFAFA"/>
            <w:vAlign w:val="bottom"/>
          </w:tcPr>
          <w:p w14:paraId="44CCB498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shd w:val="clear" w:color="auto" w:fill="FAFAFA"/>
            <w:vAlign w:val="bottom"/>
          </w:tcPr>
          <w:p w14:paraId="7C390F8B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shd w:val="clear" w:color="auto" w:fill="FAFAFA"/>
            <w:vAlign w:val="bottom"/>
          </w:tcPr>
          <w:p w14:paraId="34165004" w14:textId="77777777" w:rsidR="008233A3" w:rsidRPr="00A22C64" w:rsidRDefault="008233A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555933" w:rsidRPr="00A22C64" w14:paraId="63578DA6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</w:tcPr>
          <w:p w14:paraId="6C4EFFD3" w14:textId="4F94CE64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1E088919" w14:textId="2DB94527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จากสถาบันการเงิน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4880475E" w14:textId="2AE92716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85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959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176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7C3EBF54" w14:textId="7AAEC947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0E3F0616" w14:textId="3647BBA7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22D9242E" w14:textId="1EF1ED25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85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959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176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7F4DB64C" w14:textId="63521420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85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930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664</w:t>
            </w:r>
          </w:p>
        </w:tc>
      </w:tr>
      <w:tr w:rsidR="00555933" w:rsidRPr="00A22C64" w14:paraId="0A7E60A5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</w:tcPr>
          <w:p w14:paraId="24960B5E" w14:textId="379EBA9E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เจ้าหนี้การค้า 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- สุทธิ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2B3EC900" w14:textId="12A80476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219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134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630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22B1D327" w14:textId="1E6CB390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1AFE43F4" w14:textId="5CDB8D8A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2781B7BE" w14:textId="25D950C5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219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134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630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68907FA9" w14:textId="193132A4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219</w:t>
            </w:r>
            <w:r w:rsidR="00A47F67" w:rsidRPr="00A47F6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134</w:t>
            </w:r>
            <w:r w:rsidR="00A47F67" w:rsidRPr="00A47F6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630</w:t>
            </w:r>
          </w:p>
        </w:tc>
      </w:tr>
      <w:tr w:rsidR="00555933" w:rsidRPr="00A22C64" w14:paraId="60F4AE35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</w:tcPr>
          <w:p w14:paraId="3E46A8FF" w14:textId="77777777" w:rsidR="00E253AE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เงินกู้ยืมระยะยาวจาก</w:t>
            </w:r>
          </w:p>
          <w:p w14:paraId="066D9FB1" w14:textId="1711E5C7" w:rsidR="00555933" w:rsidRPr="00A22C64" w:rsidRDefault="00E253AE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สถาบันการเงิน 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- 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สุทธิ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6940A6A" w14:textId="681E12B6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558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796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6860586D" w14:textId="52DC98C8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39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335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016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532D3838" w14:textId="46EB25EB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830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256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08D2A865" w14:textId="00785503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724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068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1492DB53" w14:textId="0572FD6E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55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985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869</w:t>
            </w:r>
          </w:p>
        </w:tc>
      </w:tr>
      <w:tr w:rsidR="00555933" w:rsidRPr="00A22C64" w14:paraId="77C49332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</w:tcPr>
          <w:p w14:paraId="74F9FEDC" w14:textId="4B4FD3E8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5B338A8" w14:textId="39084F42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18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801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196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914CE3" w14:textId="44B81A72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13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139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469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C3F81B8" w14:textId="3DD30503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B606735" w14:textId="2E39F4C0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940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665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C641D4C" w14:textId="4444EEC6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29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534</w:t>
            </w:r>
            <w:r w:rsidR="00555933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733</w:t>
            </w:r>
          </w:p>
        </w:tc>
      </w:tr>
      <w:tr w:rsidR="00555933" w:rsidRPr="00A22C64" w14:paraId="29E118B2" w14:textId="77777777" w:rsidTr="004C6163">
        <w:trPr>
          <w:gridAfter w:val="1"/>
          <w:wAfter w:w="9" w:type="dxa"/>
        </w:trPr>
        <w:tc>
          <w:tcPr>
            <w:tcW w:w="3681" w:type="dxa"/>
            <w:shd w:val="clear" w:color="auto" w:fill="auto"/>
          </w:tcPr>
          <w:p w14:paraId="214BAC7D" w14:textId="77777777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รวมหนี้สินทางการเงินที่มี</w:t>
            </w:r>
          </w:p>
          <w:p w14:paraId="112DFD37" w14:textId="07A0077B" w:rsidR="00555933" w:rsidRPr="00A22C64" w:rsidRDefault="00555933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C57F163" w14:textId="36AC7004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344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453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799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D4249A" w14:textId="7D9F70ED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52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474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485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98D0648" w14:textId="17DBB7F6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830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256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236C5EE" w14:textId="37EA7F65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398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758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540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A542A22" w14:textId="1C9A38DF" w:rsidR="00555933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390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585</w:t>
            </w:r>
            <w:r w:rsidR="00310AAA" w:rsidRPr="00310AAA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896</w:t>
            </w:r>
          </w:p>
        </w:tc>
      </w:tr>
    </w:tbl>
    <w:p w14:paraId="147EC13D" w14:textId="10C6DD46" w:rsidR="009760FA" w:rsidRPr="00A22C64" w:rsidRDefault="009760F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9" w:type="dxa"/>
        <w:tblLayout w:type="fixed"/>
        <w:tblLook w:val="04A0" w:firstRow="1" w:lastRow="0" w:firstColumn="1" w:lastColumn="0" w:noHBand="0" w:noVBand="1"/>
      </w:tblPr>
      <w:tblGrid>
        <w:gridCol w:w="3663"/>
        <w:gridCol w:w="1152"/>
        <w:gridCol w:w="1188"/>
        <w:gridCol w:w="1152"/>
        <w:gridCol w:w="1152"/>
        <w:gridCol w:w="1143"/>
        <w:gridCol w:w="9"/>
      </w:tblGrid>
      <w:tr w:rsidR="00BF25CF" w:rsidRPr="00A22C64" w14:paraId="4E2D094E" w14:textId="77777777" w:rsidTr="004854B5">
        <w:trPr>
          <w:gridAfter w:val="1"/>
          <w:wAfter w:w="9" w:type="dxa"/>
        </w:trPr>
        <w:tc>
          <w:tcPr>
            <w:tcW w:w="3663" w:type="dxa"/>
            <w:shd w:val="clear" w:color="auto" w:fill="auto"/>
            <w:vAlign w:val="bottom"/>
          </w:tcPr>
          <w:p w14:paraId="57179C65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57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D7A04A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GB"/>
              </w:rPr>
              <w:t>งบการเฉพาะกิจการ</w:t>
            </w:r>
          </w:p>
        </w:tc>
      </w:tr>
      <w:tr w:rsidR="00BF25CF" w:rsidRPr="00A22C64" w14:paraId="631581FA" w14:textId="77777777" w:rsidTr="004854B5">
        <w:tc>
          <w:tcPr>
            <w:tcW w:w="3663" w:type="dxa"/>
            <w:shd w:val="clear" w:color="auto" w:fill="auto"/>
            <w:vAlign w:val="bottom"/>
          </w:tcPr>
          <w:p w14:paraId="30CAC7AF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  <w:p w14:paraId="6E5B4FF3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วันครบกำหนดของหนี้สิน</w:t>
            </w:r>
          </w:p>
          <w:p w14:paraId="40171324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461B47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ภายใน </w:t>
            </w:r>
          </w:p>
          <w:p w14:paraId="2C914C69" w14:textId="4774EC8A" w:rsidR="001F2ED1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1F2ED1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1F2ED1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5D2D14E9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881466" w14:textId="6644B583" w:rsidR="001F2ED1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1</w:t>
            </w:r>
            <w:r w:rsidR="001F2ED1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1F2ED1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1F2ED1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70835A27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2686D8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มากกว่า </w:t>
            </w:r>
          </w:p>
          <w:p w14:paraId="33101643" w14:textId="5D56C4BD" w:rsidR="001F2ED1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>5</w:t>
            </w:r>
            <w:r w:rsidR="001F2ED1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1F2ED1"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0B32E3AE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554DCC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รวม</w:t>
            </w:r>
          </w:p>
          <w:p w14:paraId="75965ECD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04BA1" w14:textId="6676D4BB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มูลค่าตามบัญชีหนี้สิน</w:t>
            </w:r>
          </w:p>
          <w:p w14:paraId="2AD25BB9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</w:tr>
      <w:tr w:rsidR="00BF25CF" w:rsidRPr="00A22C64" w14:paraId="1B83114E" w14:textId="77777777" w:rsidTr="004854B5">
        <w:tc>
          <w:tcPr>
            <w:tcW w:w="3663" w:type="dxa"/>
            <w:shd w:val="clear" w:color="auto" w:fill="auto"/>
          </w:tcPr>
          <w:p w14:paraId="4B282F62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AE9B17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0AF0D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C85C91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3EE29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24594F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BF25CF" w:rsidRPr="00A22C64" w14:paraId="720244A7" w14:textId="77777777" w:rsidTr="004854B5">
        <w:tc>
          <w:tcPr>
            <w:tcW w:w="3663" w:type="dxa"/>
            <w:shd w:val="clear" w:color="auto" w:fill="auto"/>
          </w:tcPr>
          <w:p w14:paraId="0E3B9C81" w14:textId="31CF8A0D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2563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FEFB910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4A9B5721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446A6F4B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423C7613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bottom"/>
          </w:tcPr>
          <w:p w14:paraId="248A8AF9" w14:textId="77777777" w:rsidR="001F2ED1" w:rsidRPr="00A22C64" w:rsidRDefault="001F2ED1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4C655B" w:rsidRPr="00A22C64" w14:paraId="1A91A10C" w14:textId="77777777" w:rsidTr="004854B5">
        <w:tc>
          <w:tcPr>
            <w:tcW w:w="3663" w:type="dxa"/>
            <w:shd w:val="clear" w:color="auto" w:fill="auto"/>
          </w:tcPr>
          <w:p w14:paraId="5C109E79" w14:textId="77777777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049C5FB4" w14:textId="77777777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จากสถาบันการเงิน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102466" w14:textId="6F040593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002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602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C515D1B" w14:textId="4F4F9405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86DBEFB" w14:textId="66B99A1F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5448BC8" w14:textId="05CF0EEC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002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602</w:t>
            </w:r>
          </w:p>
        </w:tc>
        <w:tc>
          <w:tcPr>
            <w:tcW w:w="1152" w:type="dxa"/>
            <w:gridSpan w:val="2"/>
            <w:shd w:val="clear" w:color="auto" w:fill="auto"/>
            <w:vAlign w:val="bottom"/>
          </w:tcPr>
          <w:p w14:paraId="41B36760" w14:textId="7E15A77B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002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602</w:t>
            </w:r>
          </w:p>
        </w:tc>
      </w:tr>
      <w:tr w:rsidR="004C655B" w:rsidRPr="00A22C64" w14:paraId="0CB14A44" w14:textId="77777777" w:rsidTr="004854B5">
        <w:tc>
          <w:tcPr>
            <w:tcW w:w="3663" w:type="dxa"/>
            <w:shd w:val="clear" w:color="auto" w:fill="auto"/>
          </w:tcPr>
          <w:p w14:paraId="5FDC14A9" w14:textId="77777777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เจ้าหนี้การค้า 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- สุทธิ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911864B" w14:textId="5ABC47BE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99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="002C4D8C"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597</w:t>
            </w: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="002C4D8C"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399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0599821" w14:textId="14295A6D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82DFC43" w14:textId="4668733D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7335AC0" w14:textId="74AD6A87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597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399</w:t>
            </w:r>
          </w:p>
        </w:tc>
        <w:tc>
          <w:tcPr>
            <w:tcW w:w="1152" w:type="dxa"/>
            <w:gridSpan w:val="2"/>
            <w:shd w:val="clear" w:color="auto" w:fill="auto"/>
            <w:vAlign w:val="bottom"/>
          </w:tcPr>
          <w:p w14:paraId="482D4B5F" w14:textId="673547D3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597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399</w:t>
            </w:r>
          </w:p>
        </w:tc>
      </w:tr>
      <w:tr w:rsidR="004C655B" w:rsidRPr="00A22C64" w14:paraId="4FC2FB2B" w14:textId="77777777" w:rsidTr="004854B5">
        <w:tc>
          <w:tcPr>
            <w:tcW w:w="3663" w:type="dxa"/>
            <w:shd w:val="clear" w:color="auto" w:fill="auto"/>
          </w:tcPr>
          <w:p w14:paraId="7944608B" w14:textId="77777777" w:rsidR="00E253AE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เงินกู้ยืมระยะยาวจาก</w:t>
            </w:r>
          </w:p>
          <w:p w14:paraId="087AC283" w14:textId="47444371" w:rsidR="004C655B" w:rsidRPr="00A22C64" w:rsidRDefault="00E253AE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สถาบันการเงิน 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- 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สุทธิ 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884CAB8" w14:textId="06E2625B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21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312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383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961D859" w14:textId="6D8D50F7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53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269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9B5B090" w14:textId="35F4DB8C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393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659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A43632C" w14:textId="30A4A26E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80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975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902</w:t>
            </w:r>
          </w:p>
        </w:tc>
        <w:tc>
          <w:tcPr>
            <w:tcW w:w="1152" w:type="dxa"/>
            <w:gridSpan w:val="2"/>
            <w:shd w:val="clear" w:color="auto" w:fill="auto"/>
            <w:vAlign w:val="bottom"/>
          </w:tcPr>
          <w:p w14:paraId="6640672C" w14:textId="6B17D417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71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867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769</w:t>
            </w:r>
          </w:p>
        </w:tc>
      </w:tr>
      <w:tr w:rsidR="004C655B" w:rsidRPr="00A22C64" w14:paraId="7B60D971" w14:textId="77777777" w:rsidTr="004854B5">
        <w:tc>
          <w:tcPr>
            <w:tcW w:w="3663" w:type="dxa"/>
            <w:shd w:val="clear" w:color="auto" w:fill="auto"/>
          </w:tcPr>
          <w:p w14:paraId="062A87F3" w14:textId="77777777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E3B43" w14:textId="373340E0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28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875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169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2445D8" w14:textId="376D0D35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469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493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83466" w14:textId="5D88386D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F3175" w14:textId="66D03A48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58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344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662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9077B" w14:textId="6F486CFF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47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270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201</w:t>
            </w:r>
          </w:p>
        </w:tc>
      </w:tr>
      <w:tr w:rsidR="004C655B" w:rsidRPr="00A22C64" w14:paraId="0476251F" w14:textId="77777777" w:rsidTr="004854B5">
        <w:tc>
          <w:tcPr>
            <w:tcW w:w="3663" w:type="dxa"/>
            <w:shd w:val="clear" w:color="auto" w:fill="auto"/>
          </w:tcPr>
          <w:p w14:paraId="4D82BA23" w14:textId="77777777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รวมหนี้สินทางการเงินที่มี</w:t>
            </w:r>
          </w:p>
          <w:p w14:paraId="2B2BB4BF" w14:textId="77777777" w:rsidR="004C655B" w:rsidRPr="00A22C64" w:rsidRDefault="004C655B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1C9AB" w14:textId="5CDCA7B8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238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787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553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628D80" w14:textId="4165C4FD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82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739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353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DB1BF3" w14:textId="333A9AF1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393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659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CC18CF" w14:textId="1FBDDB9C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327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920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565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E0ADBE" w14:textId="52078AE2" w:rsidR="004C655B" w:rsidRPr="00A22C64" w:rsidRDefault="002C4D8C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307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737</w:t>
            </w:r>
            <w:r w:rsidR="004C655B" w:rsidRPr="00A22C6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2C4D8C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971</w:t>
            </w:r>
          </w:p>
        </w:tc>
      </w:tr>
    </w:tbl>
    <w:p w14:paraId="757348FE" w14:textId="6140ECD7" w:rsidR="004C655B" w:rsidRPr="00A22C64" w:rsidRDefault="004C655B" w:rsidP="009536C7">
      <w:pPr>
        <w:jc w:val="thaiDistribute"/>
        <w:rPr>
          <w:rFonts w:ascii="Browallia New" w:hAnsi="Browallia New" w:cs="Browallia New"/>
          <w:b/>
          <w:bCs/>
          <w:color w:val="0070C0"/>
          <w:sz w:val="22"/>
          <w:szCs w:val="22"/>
        </w:rPr>
      </w:pPr>
    </w:p>
    <w:p w14:paraId="12CACEEC" w14:textId="60582347" w:rsidR="00A60CC1" w:rsidRPr="00A22C64" w:rsidRDefault="002C4D8C" w:rsidP="00870D2A">
      <w:pPr>
        <w:ind w:left="540" w:hanging="540"/>
        <w:jc w:val="thaiDistribute"/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t>5</w:t>
      </w:r>
      <w:r w:rsidR="00564900" w:rsidRPr="00A22C64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t>2</w:t>
      </w:r>
      <w:r w:rsidR="00564900" w:rsidRPr="00A22C64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tab/>
      </w:r>
      <w:bookmarkStart w:id="7" w:name="_Toc86937186"/>
      <w:r w:rsidR="00564900" w:rsidRPr="00A22C64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cs/>
        </w:rPr>
        <w:t>การบริหารส่วนของเงินทุน</w:t>
      </w:r>
      <w:bookmarkEnd w:id="7"/>
    </w:p>
    <w:p w14:paraId="686F8AE6" w14:textId="77777777" w:rsidR="00EC6364" w:rsidRPr="00A22C64" w:rsidRDefault="00EC6364" w:rsidP="009536C7">
      <w:pPr>
        <w:ind w:left="108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4C9224A" w14:textId="44DE2A29" w:rsidR="00EC6364" w:rsidRPr="00A22C64" w:rsidRDefault="002C4D8C" w:rsidP="009536C7">
      <w:pPr>
        <w:ind w:left="108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การบริหารความเสี่ยง</w:t>
      </w:r>
    </w:p>
    <w:p w14:paraId="4602F95A" w14:textId="77777777" w:rsidR="004854B5" w:rsidRPr="00A22C64" w:rsidRDefault="004854B5" w:rsidP="00405B16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AEC61D0" w14:textId="253C5BFC" w:rsidR="00405B16" w:rsidRPr="00A22C64" w:rsidRDefault="00405B16" w:rsidP="00405B16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ตถุประสงค์ของกลุ่มกิจการในการบริหารทุนของกลุ่มกิจการนั้นเพื่อดำรงไว้ซึ่งความสามารถในการดำเนินงาน</w:t>
      </w:r>
      <w:r w:rsidR="004C6163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ย่างต่อเนื่องของกลุ่มกิจการเพื่อสร้างผลตอบแทนต่อผู้ถือหุ้นและเป็นประโยชน์ต่อผู้ที่มีส่วนได้เสียอื่น และเพื่อดำรงไว้ซึ่งโครงสร้างของทุนที่เหมาะสมเพื่อลดต้นทุนทางการเงินของทุน</w:t>
      </w:r>
    </w:p>
    <w:p w14:paraId="69713C1B" w14:textId="77777777" w:rsidR="00405B16" w:rsidRPr="00A22C64" w:rsidRDefault="00405B16" w:rsidP="00405B16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550DE7C" w14:textId="1C5D7792" w:rsidR="004C655B" w:rsidRPr="00A22C64" w:rsidRDefault="00405B16" w:rsidP="00405B16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ในการดำรงไว้หรือปรับโครงสร้างของทุน กลุ่มกิจการอาจปรับนโยบายการจ่ายเงินปันผลให้กับผู้ถือหุ้น การคืนทุนให้แก่ผู้ถือหุ้น การออกหุ้นใหม่หรือการขายทรัพย์สินเพื่อลดภาระหนี้สิน</w:t>
      </w:r>
    </w:p>
    <w:p w14:paraId="69E46D70" w14:textId="5846C56C" w:rsidR="00870D2A" w:rsidRDefault="00870D2A">
      <w:pPr>
        <w:jc w:val="left"/>
        <w:rPr>
          <w:rFonts w:ascii="Browallia New" w:eastAsia="Arial" w:hAnsi="Browallia New" w:cs="Browallia New"/>
          <w:spacing w:val="-2"/>
          <w:sz w:val="26"/>
          <w:szCs w:val="26"/>
        </w:rPr>
      </w:pPr>
      <w:r>
        <w:rPr>
          <w:rFonts w:ascii="Browallia New" w:eastAsia="Arial" w:hAnsi="Browallia New" w:cs="Browallia New"/>
          <w:spacing w:val="-2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4C655B" w:rsidRPr="00870D2A" w14:paraId="0E89D85C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C89D3A9" w14:textId="41DEE265" w:rsidR="004C655B" w:rsidRPr="00870D2A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6</w:t>
            </w:r>
            <w:r w:rsidR="004C655B" w:rsidRPr="00870D2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4C655B" w:rsidRPr="00870D2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145CE06C" w14:textId="0D4A5350" w:rsidR="00EE29D9" w:rsidRPr="00870D2A" w:rsidRDefault="00EE29D9" w:rsidP="00E253AE">
      <w:pPr>
        <w:ind w:right="9"/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p w14:paraId="58F579A4" w14:textId="77777777" w:rsidR="001D364F" w:rsidRPr="00870D2A" w:rsidRDefault="001D364F" w:rsidP="00E253AE">
      <w:pPr>
        <w:tabs>
          <w:tab w:val="num" w:pos="540"/>
          <w:tab w:val="right" w:pos="7200"/>
          <w:tab w:val="right" w:pos="8540"/>
        </w:tabs>
        <w:ind w:right="9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มูลค่ายุติธรรมแบ่งออกเป็นลำดับชั้นตามข้อมูลที่ใช้ดังนี้</w:t>
      </w:r>
    </w:p>
    <w:p w14:paraId="5C486351" w14:textId="77777777" w:rsidR="001D364F" w:rsidRPr="00870D2A" w:rsidRDefault="001D364F" w:rsidP="00E253AE">
      <w:pPr>
        <w:tabs>
          <w:tab w:val="num" w:pos="540"/>
          <w:tab w:val="right" w:pos="7200"/>
          <w:tab w:val="right" w:pos="8540"/>
        </w:tabs>
        <w:ind w:right="9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16F2FD" w14:textId="7258D35C" w:rsidR="001D364F" w:rsidRPr="00870D2A" w:rsidRDefault="001D364F" w:rsidP="00E253AE">
      <w:pPr>
        <w:tabs>
          <w:tab w:val="right" w:pos="7200"/>
          <w:tab w:val="right" w:pos="8540"/>
        </w:tabs>
        <w:ind w:left="1170" w:right="9" w:hanging="1148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  <w:t>มูลค่ายุติธรรมของเครื่องมือทางการเงินอ้างอิงจากราคาปิดที่อ้างอิงจาก</w:t>
      </w:r>
      <w:r w:rsidR="00CE3214" w:rsidRPr="00CE321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ตลาดซื้อขายหลักทรัย์ที่มีสภาพคล่อง</w:t>
      </w:r>
    </w:p>
    <w:p w14:paraId="6B74C892" w14:textId="2975717B" w:rsidR="001D364F" w:rsidRPr="00870D2A" w:rsidRDefault="001D364F" w:rsidP="00E253AE">
      <w:pPr>
        <w:tabs>
          <w:tab w:val="right" w:pos="7200"/>
          <w:tab w:val="right" w:pos="854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ใช้ข้อมูลที่สามารถสังเกตได้อย่างมีนัยสำคัญและอ้างอิงจากประมาณการของกิจการเองมาใช้น้อยที่สุดเท่าที่เป็นไปได้</w:t>
      </w:r>
    </w:p>
    <w:p w14:paraId="7A3F821F" w14:textId="08098AE2" w:rsidR="001D364F" w:rsidRPr="00870D2A" w:rsidRDefault="001D364F" w:rsidP="00E545CD">
      <w:pPr>
        <w:tabs>
          <w:tab w:val="right" w:pos="720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ไม่ได้มาจากข้อมูลที่สังเกตได้</w:t>
      </w:r>
      <w:r w:rsidR="00E545CD" w:rsidRPr="00870D2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         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ในตลาด</w:t>
      </w:r>
    </w:p>
    <w:p w14:paraId="266A272E" w14:textId="77777777" w:rsidR="00E545CD" w:rsidRPr="00870D2A" w:rsidRDefault="00E545CD" w:rsidP="00B73E8D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A1A4E06" w14:textId="25C061AE" w:rsidR="00EE29D9" w:rsidRPr="00870D2A" w:rsidRDefault="00EE29D9" w:rsidP="00B73E8D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มูลค่ายุติธรรมของสินทรัพย์และหนี้สินทางการเงิน</w:t>
      </w:r>
      <w:r w:rsidR="00825C7A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ของบริษัท</w:t>
      </w:r>
      <w:r w:rsidR="00F35A0D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</w:t>
      </w:r>
      <w:r w:rsidR="00AE2317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วัด</w:t>
      </w:r>
      <w:r w:rsidR="00F35A0D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</w:t>
      </w:r>
      <w:r w:rsidR="00AE2317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ด้วย</w:t>
      </w:r>
      <w:r w:rsidR="00F35A0D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ราคาทุนตัดจำหน่ายมีมูลค่าใกล้เคียงกับมูลค่าตามบัญชี</w:t>
      </w: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เนื่องจากส่วนใหญ่</w:t>
      </w:r>
      <w:r w:rsidR="00F35A0D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เป็นเครื่องมือทางการเงินระยะสั้น</w:t>
      </w:r>
      <w:r w:rsidR="00825B86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ยกเว้นเงินกู้ยืมระยะยาวจากสถาบันการเงิน</w:t>
      </w:r>
      <w:r w:rsidR="006178B6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ซึ่งได้เปิดเผยมูลค่ายุติธรรมใน</w:t>
      </w:r>
      <w:r w:rsidR="00870D2A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6178B6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หมายเหตุประกอบงบการเงินข้อ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20</w:t>
      </w:r>
      <w:r w:rsidR="00F35A0D"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21985151" w14:textId="389FC7F4" w:rsidR="00F35A0D" w:rsidRPr="00870D2A" w:rsidRDefault="00F35A0D" w:rsidP="00B73E8D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4C6A452" w14:textId="5D688F89" w:rsidR="00C65800" w:rsidRPr="00870D2A" w:rsidRDefault="00C65800" w:rsidP="00B73E8D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ตารางต่อไปนี้แสดงสินทรัพย์ทางการเงินที่วัดด้วยมูลค่ายุติธรรม</w:t>
      </w:r>
    </w:p>
    <w:p w14:paraId="14EE87E2" w14:textId="39463BFB" w:rsidR="00B73E8D" w:rsidRPr="00870D2A" w:rsidRDefault="00B73E8D" w:rsidP="009536C7">
      <w:pPr>
        <w:ind w:left="562"/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  <w:bookmarkStart w:id="8" w:name="OLE_LINK4"/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5"/>
        <w:gridCol w:w="3827"/>
      </w:tblGrid>
      <w:tr w:rsidR="00C65800" w:rsidRPr="00870D2A" w14:paraId="35ED009D" w14:textId="77777777" w:rsidTr="001B3520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EBF84" w14:textId="77777777" w:rsidR="00C65800" w:rsidRPr="00870D2A" w:rsidRDefault="00C65800" w:rsidP="001B3520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44FA1" w14:textId="003C5DAF" w:rsidR="00C65800" w:rsidRPr="00870D2A" w:rsidRDefault="002C4D8C" w:rsidP="001B3520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31</w:t>
            </w:r>
            <w:r w:rsidR="00C65800" w:rsidRPr="00870D2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C65800" w:rsidRPr="00870D2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ธันวาคม พ.ศ.</w:t>
            </w:r>
            <w:r w:rsidR="00870D2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2C4D8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2564</w:t>
            </w:r>
          </w:p>
          <w:p w14:paraId="64560535" w14:textId="69AB9C9E" w:rsidR="00C65800" w:rsidRPr="00870D2A" w:rsidRDefault="00C65800" w:rsidP="001B3520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70D2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 xml:space="preserve">ข้อมูลระดับที่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1</w:t>
            </w:r>
          </w:p>
          <w:p w14:paraId="7D4E0A45" w14:textId="613C3687" w:rsidR="00C65800" w:rsidRPr="00870D2A" w:rsidRDefault="00C65800" w:rsidP="001B3520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lightGray"/>
                <w:cs/>
              </w:rPr>
            </w:pPr>
            <w:r w:rsidRPr="00870D2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C65800" w:rsidRPr="00870D2A" w14:paraId="67E81FB5" w14:textId="77777777" w:rsidTr="0030051E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D5123" w14:textId="77777777" w:rsidR="00C65800" w:rsidRPr="00870D2A" w:rsidRDefault="00C65800" w:rsidP="001B3520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B5E9E35" w14:textId="77777777" w:rsidR="00C65800" w:rsidRPr="00870D2A" w:rsidRDefault="00C65800" w:rsidP="001B3520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EB1485" w:rsidRPr="00870D2A" w14:paraId="5D9CC8ED" w14:textId="77777777" w:rsidTr="0030051E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4FC3BACE" w14:textId="3109E74B" w:rsidR="00EB1485" w:rsidRPr="00870D2A" w:rsidRDefault="00EB1485" w:rsidP="001B3520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870D2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สินทรัพย์ทางการเงินที่วัดด้วยมูลค่ายุติธรรมผ่านกำไรหรือขาดทุน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2E245CF" w14:textId="77777777" w:rsidR="00EB1485" w:rsidRPr="00870D2A" w:rsidRDefault="00EB1485" w:rsidP="001B3520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C65800" w:rsidRPr="00870D2A" w14:paraId="11C4FBF9" w14:textId="77777777" w:rsidTr="001B3520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4DE1DDAF" w14:textId="4DE7ED73" w:rsidR="00C65800" w:rsidRPr="00870D2A" w:rsidRDefault="00EB1485" w:rsidP="001B3520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870D2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</w:t>
            </w:r>
            <w:r w:rsidR="00026DD6" w:rsidRPr="00870D2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เงินลงทุนในกองทุนตราสารหนี้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D027164" w14:textId="5BC165F6" w:rsidR="00C65800" w:rsidRPr="00870D2A" w:rsidRDefault="002C4D8C" w:rsidP="001B352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  <w:r w:rsidR="00026DD6" w:rsidRPr="00870D2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572</w:t>
            </w:r>
            <w:r w:rsidR="00026DD6" w:rsidRPr="00870D2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705</w:t>
            </w:r>
          </w:p>
        </w:tc>
      </w:tr>
      <w:bookmarkEnd w:id="8"/>
    </w:tbl>
    <w:p w14:paraId="33BA661C" w14:textId="77777777" w:rsidR="00C65800" w:rsidRPr="00870D2A" w:rsidRDefault="00C65800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46DB6" w:rsidRPr="00870D2A" w14:paraId="23E09246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07CEEC4" w14:textId="4D33141F" w:rsidR="00146DB6" w:rsidRPr="00870D2A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7</w:t>
            </w:r>
            <w:r w:rsidR="00146DB6" w:rsidRPr="00870D2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46DB6" w:rsidRPr="00870D2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ประมาณการทางบัญชีที่สำคัญ และการใช้ดุลยพินิจ</w:t>
            </w:r>
          </w:p>
        </w:tc>
      </w:tr>
    </w:tbl>
    <w:p w14:paraId="04B5CDBF" w14:textId="77777777" w:rsidR="007E3808" w:rsidRPr="00870D2A" w:rsidRDefault="007E3808" w:rsidP="009536C7">
      <w:pPr>
        <w:tabs>
          <w:tab w:val="left" w:pos="9781"/>
        </w:tabs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B2AB201" w14:textId="430DD51F" w:rsidR="00015396" w:rsidRPr="00870D2A" w:rsidRDefault="00891871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70D2A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การประมาณการข้อสมมติฐานและการใช้ดุลยพินิจได้มีการประเมินทบทวนอย่างต่อเนื่อง และอยู่บนพื้นฐานของประสบการณ์ในอดีตและปัจจัยอื่น ๆ ซึ่งรวมถึงการคาดการณ์ถึงเหตุการณ์ในอนาคตที่เชื่อว่ามีสมเหตุสมผลในสถานการณ์ขณะนั้น</w:t>
      </w:r>
    </w:p>
    <w:p w14:paraId="66B29B20" w14:textId="77777777" w:rsidR="00861C5D" w:rsidRPr="00870D2A" w:rsidRDefault="00861C5D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</w:rPr>
      </w:pPr>
    </w:p>
    <w:p w14:paraId="7F4BD9AF" w14:textId="24134C29" w:rsidR="00EE29D9" w:rsidRPr="00870D2A" w:rsidRDefault="00EE29D9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>(</w:t>
      </w:r>
      <w:r w:rsidR="00EE30F3" w:rsidRPr="00870D2A">
        <w:rPr>
          <w:rFonts w:ascii="Browallia New" w:hAnsi="Browallia New" w:cs="Browallia New"/>
          <w:color w:val="CF4A02"/>
          <w:sz w:val="26"/>
          <w:szCs w:val="26"/>
          <w:cs/>
        </w:rPr>
        <w:t>ก</w:t>
      </w: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ab/>
      </w:r>
      <w:r w:rsidRPr="00870D2A">
        <w:rPr>
          <w:rFonts w:ascii="Browallia New" w:hAnsi="Browallia New" w:cs="Browallia New"/>
          <w:color w:val="CF4A02"/>
          <w:sz w:val="26"/>
          <w:szCs w:val="26"/>
          <w:shd w:val="clear" w:color="auto" w:fill="FFFFFF"/>
          <w:cs/>
        </w:rPr>
        <w:t>ค่าเผื่อการลดมูลค่าของสินค้าเก่า ล้าสมัยและเสื่อมคุณภาพ</w:t>
      </w:r>
    </w:p>
    <w:p w14:paraId="1BEB03EA" w14:textId="77777777" w:rsidR="00EE29D9" w:rsidRPr="00870D2A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2201ECDE" w14:textId="26D37E47" w:rsidR="00EE29D9" w:rsidRPr="00870D2A" w:rsidRDefault="00EE29D9" w:rsidP="009536C7">
      <w:pPr>
        <w:shd w:val="clear" w:color="auto" w:fill="FFFFFF"/>
        <w:ind w:left="54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eastAsia="en-GB"/>
        </w:rPr>
      </w:pPr>
      <w:r w:rsidRPr="00870D2A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eastAsia="en-GB"/>
        </w:rPr>
        <w:t xml:space="preserve">กลุ่มกิจการตั้งค่าเผื่อการลดมูลค่าของสินค้าเก่า ล้าสมัยและเสื่อมคุณภาพโดยประมาณการมูลค่าสุทธิที่จะได้รับ </w:t>
      </w:r>
      <w:r w:rsidRPr="00870D2A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eastAsia="en-GB"/>
        </w:rPr>
        <w:t>ซึ่งคำนวณ</w:t>
      </w:r>
      <w:r w:rsidR="00146DB6" w:rsidRPr="00870D2A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eastAsia="en-GB"/>
        </w:rPr>
        <w:br/>
      </w:r>
      <w:r w:rsidRPr="00870D2A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eastAsia="en-GB"/>
        </w:rPr>
        <w:t>จากราคาปกติที่คาดว่าจะขายได้ของธุรกิจหักด้วยค่าใช้จ่ายที่จำเป็นเพื่อให้สินค้านั้นสำเร็จรูปรวมถึงค่าใช้จ่าย</w:t>
      </w:r>
      <w:r w:rsidRPr="00870D2A">
        <w:rPr>
          <w:rFonts w:ascii="Browallia New" w:eastAsia="Times New Roman" w:hAnsi="Browallia New" w:cs="Browallia New"/>
          <w:color w:val="000000" w:themeColor="text1"/>
          <w:spacing w:val="-5"/>
          <w:sz w:val="26"/>
          <w:szCs w:val="26"/>
          <w:cs/>
          <w:lang w:eastAsia="en-GB"/>
        </w:rPr>
        <w:t xml:space="preserve">ในการขาย </w:t>
      </w:r>
      <w:r w:rsidR="00146DB6" w:rsidRPr="00870D2A">
        <w:rPr>
          <w:rFonts w:ascii="Browallia New" w:eastAsia="Times New Roman" w:hAnsi="Browallia New" w:cs="Browallia New"/>
          <w:color w:val="000000" w:themeColor="text1"/>
          <w:spacing w:val="-5"/>
          <w:sz w:val="26"/>
          <w:szCs w:val="26"/>
          <w:lang w:eastAsia="en-GB"/>
        </w:rPr>
        <w:br/>
      </w:r>
      <w:r w:rsidRPr="00870D2A">
        <w:rPr>
          <w:rFonts w:ascii="Browallia New" w:eastAsia="Times New Roman" w:hAnsi="Browallia New" w:cs="Browallia New"/>
          <w:color w:val="000000" w:themeColor="text1"/>
          <w:spacing w:val="-5"/>
          <w:sz w:val="26"/>
          <w:szCs w:val="26"/>
          <w:cs/>
          <w:lang w:eastAsia="en-GB"/>
        </w:rPr>
        <w:t>การคำนวณดังกล่าวต้องอาศัยการประมาณการของผู้บริหาร โดยพิจารณาจากข้อมูลในอดีต ประสบการณ์</w:t>
      </w:r>
      <w:r w:rsidRPr="00870D2A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eastAsia="en-GB"/>
        </w:rPr>
        <w:t>ของผู้บริหารในธุรกิจ และแนวโน้มของตลาด</w:t>
      </w:r>
    </w:p>
    <w:p w14:paraId="1AA03B8B" w14:textId="77777777" w:rsidR="009760FA" w:rsidRPr="00870D2A" w:rsidRDefault="009760FA" w:rsidP="009536C7">
      <w:pPr>
        <w:shd w:val="clear" w:color="auto" w:fill="FFFFFF"/>
        <w:ind w:left="54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eastAsia="en-GB"/>
        </w:rPr>
      </w:pPr>
    </w:p>
    <w:p w14:paraId="41CB5482" w14:textId="77777777" w:rsidR="00870D2A" w:rsidRDefault="00870D2A">
      <w:pPr>
        <w:jc w:val="left"/>
        <w:rPr>
          <w:rFonts w:ascii="Browallia New" w:hAnsi="Browallia New" w:cs="Browallia New"/>
          <w:color w:val="CF4A02"/>
          <w:sz w:val="26"/>
          <w:szCs w:val="26"/>
          <w:cs/>
        </w:rPr>
      </w:pPr>
      <w:r>
        <w:rPr>
          <w:rFonts w:ascii="Browallia New" w:hAnsi="Browallia New" w:cs="Browallia New"/>
          <w:color w:val="CF4A02"/>
          <w:sz w:val="26"/>
          <w:szCs w:val="26"/>
          <w:cs/>
        </w:rPr>
        <w:br w:type="page"/>
      </w:r>
    </w:p>
    <w:p w14:paraId="25426229" w14:textId="34ABE70B" w:rsidR="00EE29D9" w:rsidRPr="00870D2A" w:rsidRDefault="00EE29D9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lastRenderedPageBreak/>
        <w:t>(</w:t>
      </w:r>
      <w:r w:rsidR="00EE30F3" w:rsidRPr="00870D2A">
        <w:rPr>
          <w:rFonts w:ascii="Browallia New" w:hAnsi="Browallia New" w:cs="Browallia New"/>
          <w:color w:val="CF4A02"/>
          <w:sz w:val="26"/>
          <w:szCs w:val="26"/>
          <w:cs/>
        </w:rPr>
        <w:t>ข</w:t>
      </w: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Pr="00870D2A">
        <w:rPr>
          <w:rFonts w:ascii="Browallia New" w:hAnsi="Browallia New" w:cs="Browallia New"/>
          <w:color w:val="CF4A02"/>
          <w:sz w:val="26"/>
          <w:szCs w:val="26"/>
        </w:rPr>
        <w:tab/>
      </w: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>ภาระผูกพันผลประโยชน์เมื่อเกษียณอายุ</w:t>
      </w:r>
    </w:p>
    <w:p w14:paraId="7EBC78D0" w14:textId="77777777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1F73AD10" w14:textId="10E74519" w:rsidR="00EE29D9" w:rsidRPr="00870D2A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มูลค่าปัจจุบันของภาระผูกพันผลประโยชน์เมื่อเกษียณอายุขึ้นอยู่กับหลายปัจจัยที่ใช้ในการคำนวณตามหลักคณิตศาสตร์ประกันภัยโดยมีข้อสมมติฐานหลายตัว รวมถึงข้อสมมติฐานเกี่ยวกับอัตราคิดลด การเปลี่ยนแปลงของข้อสมมติฐานเหล่านี้</w:t>
      </w:r>
      <w:r w:rsidR="000C2A97"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  <w:br/>
      </w: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จะส่งผลกระทบต่อมูลค่าของภาระผูกพันผลประโยชน์เมื่อเกษียณอายุ</w:t>
      </w:r>
    </w:p>
    <w:p w14:paraId="33C30F10" w14:textId="77777777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5D25A0E4" w14:textId="2F8E12F6" w:rsidR="00EE29D9" w:rsidRPr="00870D2A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กลุ่มกิจการได้พิจารณาอัตราคิดลดที่เหมาะสมในแต่ละปี ซึ่งได้แก่อัตราดอกเบี้ยที่ควรจะใช้ในการกำหนดมูลค่าปัจจุบันของประมาณการกระแสเงินสดที่คาดว่าจะต้องจ่ายภาระผูกพันผลประโยชน์เมื่อเกษียณอายุ ในการพิจารณาอัตราคิดลดที่เหมาะสมกลุ่มกิจการพิจารณาใช้อัตราผลตอบแทนในตลาดของพันธบัตรรัฐบาล ซึ่งเป็นสกุลเงินเดียวกับสกุลเงินที่ต้องจ่ายชำระผลประโยชน์เมื่อเกษียณอายุ และมีอายุครบกำหนดใกล้เคียงกับระยะเวลาที่ต้องจ่ายชำระภาระผูกพันผลประโยชน์เมื่อเกษียณอายุที่เกี่ยวข้อง</w:t>
      </w:r>
    </w:p>
    <w:p w14:paraId="079A40FE" w14:textId="77777777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43BC14E8" w14:textId="3DC96366" w:rsidR="00EE29D9" w:rsidRPr="00870D2A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 xml:space="preserve">ข้อสมมติฐานหลักอื่นๆสำหรับภาระผูกพันผลประโยชน์เมื่อเกษียณอายุ ได้เปิดเผยข้อมูลเพิ่มเติมในหมายเหตุ </w:t>
      </w:r>
      <w:r w:rsidR="002C4D8C" w:rsidRPr="002C4D8C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  <w:t>22</w:t>
      </w:r>
    </w:p>
    <w:p w14:paraId="024760E8" w14:textId="77777777" w:rsidR="00137E7A" w:rsidRPr="0058235F" w:rsidRDefault="00137E7A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0474F797" w14:textId="04429F94" w:rsidR="00EE29D9" w:rsidRPr="00870D2A" w:rsidRDefault="00EE29D9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  <w:cs/>
        </w:rPr>
      </w:pP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>(</w:t>
      </w:r>
      <w:r w:rsidR="00EE30F3" w:rsidRPr="00870D2A">
        <w:rPr>
          <w:rFonts w:ascii="Browallia New" w:hAnsi="Browallia New" w:cs="Browallia New"/>
          <w:color w:val="CF4A02"/>
          <w:sz w:val="26"/>
          <w:szCs w:val="26"/>
          <w:cs/>
        </w:rPr>
        <w:t>ค</w:t>
      </w: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Pr="00870D2A">
        <w:rPr>
          <w:rFonts w:ascii="Browallia New" w:hAnsi="Browallia New" w:cs="Browallia New"/>
          <w:color w:val="CF4A02"/>
          <w:sz w:val="26"/>
          <w:szCs w:val="26"/>
        </w:rPr>
        <w:tab/>
      </w:r>
      <w:r w:rsidRPr="00870D2A">
        <w:rPr>
          <w:rFonts w:ascii="Browallia New" w:hAnsi="Browallia New" w:cs="Browallia New"/>
          <w:color w:val="CF4A02"/>
          <w:sz w:val="26"/>
          <w:szCs w:val="26"/>
          <w:cs/>
        </w:rPr>
        <w:t>การประมาณการค่ารื้อถอน</w:t>
      </w:r>
    </w:p>
    <w:p w14:paraId="164B0CC9" w14:textId="77777777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79272527" w14:textId="35B6897F" w:rsidR="00861C5D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 xml:space="preserve">กลุ่มกิจการมีภาระผูกพันจากสัญญาเช่าอาคารที่ต้องรื้อถอนเครื่องตกแต่งติดตั้งออกจากอาคารเช่าเมื่อเลิกสัญญา การคำนวณประมาณการหนี้สินค่ารื้อถอนต้องอาศัยการใช้ดุลยพินิจของผู้บริหารในการกำหนดข้อสมมติเกี่ยวกับต้นทุนค่ารื้อถอน </w:t>
      </w:r>
      <w:r w:rsidR="000C2A97"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  <w:br/>
      </w: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อัตราเงินเฟ้อ อัตราคิดลด และช่วงเวลาที่จะมีการรื้อถอน ซึ่งขึ้นอยู่กับแผนการดำเนินงานของกลุ่มกิจการ ข้อสมมติดังกล่าว</w:t>
      </w:r>
      <w:r w:rsidR="000C2A97"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  <w:br/>
      </w: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pacing w:val="-4"/>
          <w:sz w:val="26"/>
          <w:szCs w:val="26"/>
          <w:cs/>
          <w:lang w:val="en-GB"/>
        </w:rPr>
        <w:t>จึงอาจเปลี่ยนแปลงได้ กลุ่มกิจการตั้งประมาณการค่ารื้อถอนโดยเทียบเคียงจากราคาค่ารื้อถอนจริงในตลาด สะท้อนอัตราเงินเฟ้อ</w:t>
      </w: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 xml:space="preserve"> และคิดลดด้วยอัตราพันธบัตรรัฐบาลที่มีวันครบกำหนดใกล้เคียงกับจำนวนปีที่คาดว่าจะจ่ายชำระค่ารื้อถอน</w:t>
      </w: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  <w:t xml:space="preserve"> </w:t>
      </w:r>
      <w:r w:rsidRPr="00870D2A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ผู้บริหารจะทบทวนประมาณการค่ารื้อถอนเมื่อสมมติฐานที่เกี่ยวข้องมีกา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รเปลี่ยนแปลงอย่างมีสาระสำคัญ</w:t>
      </w:r>
    </w:p>
    <w:p w14:paraId="36C5A2C8" w14:textId="77777777" w:rsidR="0058235F" w:rsidRPr="0058235F" w:rsidRDefault="0058235F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188B495E" w14:textId="4F01975D" w:rsidR="00EE29D9" w:rsidRPr="00A22C64" w:rsidRDefault="00EE29D9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  <w:cs/>
        </w:rPr>
      </w:pP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(</w:t>
      </w:r>
      <w:r w:rsidR="00EE30F3" w:rsidRPr="00A22C64">
        <w:rPr>
          <w:rFonts w:ascii="Browallia New" w:hAnsi="Browallia New" w:cs="Browallia New"/>
          <w:color w:val="CF4A02"/>
          <w:sz w:val="26"/>
          <w:szCs w:val="26"/>
          <w:cs/>
        </w:rPr>
        <w:t>ง</w:t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Pr="00A22C64">
        <w:rPr>
          <w:rFonts w:ascii="Browallia New" w:hAnsi="Browallia New" w:cs="Browallia New"/>
          <w:color w:val="CF4A02"/>
          <w:sz w:val="26"/>
          <w:szCs w:val="26"/>
        </w:rPr>
        <w:tab/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การรับรู้รายได้และต้นทุน</w:t>
      </w:r>
      <w:r w:rsidR="005A41DE" w:rsidRPr="00A22C64">
        <w:rPr>
          <w:rFonts w:ascii="Browallia New" w:hAnsi="Browallia New" w:cs="Browallia New"/>
          <w:color w:val="CF4A02"/>
          <w:sz w:val="26"/>
          <w:szCs w:val="26"/>
          <w:cs/>
        </w:rPr>
        <w:t>งา</w:t>
      </w:r>
      <w:r w:rsidR="004F012F" w:rsidRPr="00A22C64">
        <w:rPr>
          <w:rFonts w:ascii="Browallia New" w:hAnsi="Browallia New" w:cs="Browallia New"/>
          <w:color w:val="CF4A02"/>
          <w:sz w:val="26"/>
          <w:szCs w:val="26"/>
          <w:cs/>
        </w:rPr>
        <w:t>นก่อสร้าง</w:t>
      </w:r>
    </w:p>
    <w:p w14:paraId="328A6B8C" w14:textId="77777777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2D6E7EA2" w14:textId="474182FD" w:rsidR="00861C5D" w:rsidRPr="00A22C64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pacing w:val="-2"/>
          <w:sz w:val="26"/>
          <w:szCs w:val="26"/>
          <w:lang w:val="en-GB"/>
        </w:rPr>
      </w:pP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กลุ่มกิจการใช้วิธีการรับรู้รายได้ตามขั้นความสำเร็จของงานให้บริการ ณ วันสิ้นงวด ซึ่งจำเป็นต้องใช้ดุลยพินิจในการพิจารณาความเหมาะสมของขั้นความสำเร็จจากแหล่งข้อมูลหลายแหล่ง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  <w:t xml:space="preserve"> 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ฝ่ายบริหารจะใช้การพิจารณาการสำรวจทางกายภาพโดยวิศวกรร่วมกับลูกค้าควบคู่กับการพิจารณาต้นทุนงานที่เกิดขึ้นแล้วกับต้นทุนทั้งหมดของ</w:t>
      </w:r>
      <w:r w:rsidR="00CF4A79"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โค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รงการที่ประมาณไว้ ต้นทุนทั้งหมด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  <w:lang w:val="en-GB"/>
        </w:rPr>
        <w:t>ของโครงการที่ประมาณไว้นี้ประมาณขึ้นโดยวิศวกรหรือผู้รับผิดชอบดูแลโครงการของกลุ่มกิจการซึ่งอาจจะมีการเปลี่ยนแปลงได้</w:t>
      </w:r>
    </w:p>
    <w:p w14:paraId="3E97BCC0" w14:textId="77777777" w:rsidR="00861C5D" w:rsidRPr="0058235F" w:rsidRDefault="00861C5D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4DF7BB09" w14:textId="4E8B8FF5" w:rsidR="00EE29D9" w:rsidRPr="00A22C64" w:rsidRDefault="00EE30F3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จ</w:t>
      </w:r>
      <w:r w:rsidR="00EE29D9" w:rsidRPr="00A22C64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="00EE29D9" w:rsidRPr="00A22C64">
        <w:rPr>
          <w:rFonts w:ascii="Browallia New" w:hAnsi="Browallia New" w:cs="Browallia New"/>
          <w:color w:val="CF4A02"/>
          <w:sz w:val="26"/>
          <w:szCs w:val="26"/>
          <w:cs/>
        </w:rPr>
        <w:tab/>
        <w:t>ประมาณการ</w:t>
      </w:r>
      <w:r w:rsidR="00C4044F" w:rsidRPr="00A22C64">
        <w:rPr>
          <w:rFonts w:ascii="Browallia New" w:hAnsi="Browallia New" w:cs="Browallia New"/>
          <w:color w:val="CF4A02"/>
          <w:sz w:val="26"/>
          <w:szCs w:val="26"/>
          <w:cs/>
        </w:rPr>
        <w:t>ต้นทุน</w:t>
      </w:r>
      <w:r w:rsidR="00EE29D9" w:rsidRPr="00A22C64">
        <w:rPr>
          <w:rFonts w:ascii="Browallia New" w:hAnsi="Browallia New" w:cs="Browallia New"/>
          <w:color w:val="CF4A02"/>
          <w:sz w:val="26"/>
          <w:szCs w:val="26"/>
          <w:cs/>
        </w:rPr>
        <w:t>สำหรับงานก่อสร้าง</w:t>
      </w:r>
    </w:p>
    <w:p w14:paraId="33CF185E" w14:textId="77777777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2AE6AEA8" w14:textId="464EA58A" w:rsidR="00EE29D9" w:rsidRPr="00A22C64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กลุ่มกิจการรับรู้ประมาณการ</w:t>
      </w:r>
      <w:r w:rsidR="00C4044F"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ต้นทุน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สำหรับงานก่อสร้าง โดยประมาณ</w:t>
      </w:r>
      <w:r w:rsidR="00C4044F"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ต้นทุนจากบัญชีแสดงปริมาณวัสดุและแรงงานที่ใช้ในการก่อสร้าง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ของสัญญาก่อสร้างแต่ละสัญญา กลุ่มกิจการประมาณการ</w:t>
      </w:r>
      <w:r w:rsidR="00C4044F"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ต้นทุน</w:t>
      </w: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สำหรับก่อสร้าง</w:t>
      </w:r>
      <w:r w:rsidR="00C4044F"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โดยวิศวกรหรือผู้รับผิดชอบดูแลโครงการของบริษัท การประมาณการดังกล่าวจะมีการเปลี่ยนแปลงได้หากมีการเปลี่ยนแปลงเนื้อหาของงาน</w:t>
      </w:r>
    </w:p>
    <w:p w14:paraId="5EF44CB9" w14:textId="5E30EA50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5D3048D2" w14:textId="57029DBC" w:rsidR="00EE29D9" w:rsidRPr="00A22C64" w:rsidRDefault="00EE30F3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A22C64">
        <w:rPr>
          <w:rFonts w:ascii="Browallia New" w:hAnsi="Browallia New" w:cs="Browallia New"/>
          <w:color w:val="CF4A02"/>
          <w:sz w:val="26"/>
          <w:szCs w:val="26"/>
          <w:cs/>
        </w:rPr>
        <w:t>ฉ</w:t>
      </w:r>
      <w:r w:rsidR="00EE29D9" w:rsidRPr="00A22C64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="00EE29D9" w:rsidRPr="00A22C64">
        <w:rPr>
          <w:rFonts w:ascii="Browallia New" w:hAnsi="Browallia New" w:cs="Browallia New"/>
          <w:color w:val="CF4A02"/>
          <w:sz w:val="26"/>
          <w:szCs w:val="26"/>
          <w:cs/>
        </w:rPr>
        <w:tab/>
        <w:t>การด้อยค่าของสินทรัพย์ทางการเงิน</w:t>
      </w:r>
    </w:p>
    <w:p w14:paraId="2066848C" w14:textId="77777777" w:rsidR="00EE29D9" w:rsidRPr="0058235F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0"/>
          <w:szCs w:val="20"/>
          <w:lang w:val="en-GB"/>
        </w:rPr>
      </w:pPr>
    </w:p>
    <w:p w14:paraId="159A0AF1" w14:textId="71D94320" w:rsidR="000C2A97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A22C6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ผลขาดทุนจากการด้อยค่าของสินทรัพย์ทางการเงินอ้างอิงจากสมมติฐานที่เกี่ยวกับความเสี่ยงในการผิดนัดชำระหนี้และอัตราการขาดทุนที่คาดว่าจะเกิด กลุ่มกิจการใช้ดุลยพินิจในการประเมินข้อสมมติฐานเหล่านี้ และพิจารณาเลือกปัจจัยที่ส่งผลต่อการคำนวณการด้อยค่าบนพื้นฐานของข้อมูลในอดีตของกลุ่มกิจการและสภาวะแวดล้อมทางตลาดที่เกิดขึ้น รวมทั้งการคาดการณ์เหตุการณ์ในอนาคต ณ ทุกสิ้นรอบระยะเวลารายงาน</w:t>
      </w:r>
    </w:p>
    <w:p w14:paraId="2D97C516" w14:textId="0BDE242C" w:rsidR="0058235F" w:rsidRDefault="0058235F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C2A97" w:rsidRPr="00A22C64" w14:paraId="5548D807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D6776E5" w14:textId="023A26CC" w:rsidR="000C2A97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8</w:t>
            </w:r>
            <w:r w:rsidR="000C2A97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C2A97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ข้อมูลจำแนกตามส่วนงาน</w:t>
            </w:r>
          </w:p>
        </w:tc>
      </w:tr>
    </w:tbl>
    <w:p w14:paraId="55163AEE" w14:textId="77777777" w:rsidR="00EE29D9" w:rsidRPr="00A22C64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  <w:cs/>
        </w:rPr>
      </w:pPr>
    </w:p>
    <w:p w14:paraId="50DF958D" w14:textId="1AACDBA8" w:rsidR="00EE29D9" w:rsidRPr="00A22C64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งบการเงินรวมของกลุ่มกิจการมีส่วนงานที่รายงานสามส่วนงาน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สารสนเทศ ส่วนงานให้บริการศูนย์ข้อมูลอินเ</w:t>
      </w:r>
      <w:r w:rsidR="00F136B4"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อร์เน็ตและบริการที่เกี่ยวข้อง และส่วนงานรับเหมาก่อสร้าง</w:t>
      </w:r>
    </w:p>
    <w:p w14:paraId="2C791AF0" w14:textId="77777777" w:rsidR="00EE29D9" w:rsidRPr="00A22C64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3D0B456D" w14:textId="4EF1694F" w:rsidR="00EE29D9" w:rsidRPr="00A22C64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4854B5"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ซึ่งพิจารณาว่าคือ</w:t>
      </w:r>
      <w:r w:rsidR="00FF1E28"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ประธานกรรมการบริหารและ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ประธานเจ้าหน้าที่สายการเงิน ซึ่งเป็นผู้มีอำนาจตัดสินใจสูงสุดด้านการดำเนินงานเพื่อการจัดสรรทรัพยากรและประเมินผลการปฏิบัติงานของส่วนงาน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โดยจะพิจารณาจาก รายได้และผลการดำเนินงานตามส่วนงาน</w:t>
      </w:r>
    </w:p>
    <w:p w14:paraId="28D21C35" w14:textId="77777777" w:rsidR="00137E7A" w:rsidRPr="00A22C64" w:rsidRDefault="00137E7A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022E94E0" w14:textId="77777777" w:rsidR="00EE29D9" w:rsidRPr="00A22C64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5012094D" w14:textId="77777777" w:rsidR="00EE29D9" w:rsidRPr="00A22C64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701"/>
        <w:gridCol w:w="1440"/>
        <w:gridCol w:w="1440"/>
        <w:gridCol w:w="1440"/>
        <w:gridCol w:w="1440"/>
      </w:tblGrid>
      <w:tr w:rsidR="00BF25CF" w:rsidRPr="0058235F" w14:paraId="185C1160" w14:textId="77777777" w:rsidTr="004C6163">
        <w:tc>
          <w:tcPr>
            <w:tcW w:w="3701" w:type="dxa"/>
            <w:vAlign w:val="bottom"/>
          </w:tcPr>
          <w:p w14:paraId="5EFBA418" w14:textId="77777777" w:rsidR="00EE29D9" w:rsidRPr="0058235F" w:rsidRDefault="00EE29D9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D30462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BF25CF" w:rsidRPr="0058235F" w14:paraId="32E25D87" w14:textId="77777777" w:rsidTr="004C6163">
        <w:tc>
          <w:tcPr>
            <w:tcW w:w="3701" w:type="dxa"/>
            <w:vAlign w:val="bottom"/>
          </w:tcPr>
          <w:p w14:paraId="1F134766" w14:textId="77777777" w:rsidR="00EE29D9" w:rsidRPr="0058235F" w:rsidRDefault="00EE29D9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1A6DE62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จำหน่ายอุปกรณ์</w:t>
            </w: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เกี่ยวกับเทคโนโลยี</w:t>
            </w: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9AE36A2" w14:textId="77777777" w:rsidR="00EE29D9" w:rsidRPr="0058235F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ให้บริการ</w:t>
            </w:r>
          </w:p>
          <w:p w14:paraId="6B72C74E" w14:textId="77777777" w:rsidR="00EE29D9" w:rsidRPr="0058235F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ศูนย์ข้อมูล</w:t>
            </w:r>
          </w:p>
          <w:p w14:paraId="2D54EF1A" w14:textId="77777777" w:rsidR="00EE29D9" w:rsidRPr="0058235F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อินเทอร์เนตและบริการที่เกี่ยวข้อง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E658459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7932440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</w:tr>
      <w:tr w:rsidR="00BF25CF" w:rsidRPr="0058235F" w14:paraId="4E3B6616" w14:textId="77777777" w:rsidTr="004C6163">
        <w:tc>
          <w:tcPr>
            <w:tcW w:w="3701" w:type="dxa"/>
            <w:vAlign w:val="bottom"/>
          </w:tcPr>
          <w:p w14:paraId="312AD950" w14:textId="77777777" w:rsidR="00EE29D9" w:rsidRPr="0058235F" w:rsidRDefault="00EE29D9" w:rsidP="009536C7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FA0A9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2361FD" w14:textId="77777777" w:rsidR="00EE29D9" w:rsidRPr="0058235F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7304A4" w14:textId="77777777" w:rsidR="00EE29D9" w:rsidRPr="0058235F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8610B2" w14:textId="77777777" w:rsidR="00EE29D9" w:rsidRPr="0058235F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BF25CF" w:rsidRPr="0058235F" w14:paraId="43C86AF8" w14:textId="77777777" w:rsidTr="004C6163">
        <w:tc>
          <w:tcPr>
            <w:tcW w:w="3701" w:type="dxa"/>
            <w:vAlign w:val="bottom"/>
          </w:tcPr>
          <w:p w14:paraId="57C849A2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9BDBE6B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3EDE4C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E2D1C3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D9622F8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58235F" w14:paraId="03484FAB" w14:textId="77777777" w:rsidTr="004C6163">
        <w:tc>
          <w:tcPr>
            <w:tcW w:w="3701" w:type="dxa"/>
            <w:vAlign w:val="bottom"/>
          </w:tcPr>
          <w:p w14:paraId="7ABC94FD" w14:textId="24FE126F" w:rsidR="00EE29D9" w:rsidRPr="0058235F" w:rsidRDefault="00EE29D9" w:rsidP="009536C7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 w:themeColor="text1"/>
                <w:spacing w:val="-6"/>
                <w:sz w:val="24"/>
                <w:szCs w:val="24"/>
                <w:lang w:val="en-US" w:eastAsia="th-TH"/>
              </w:rPr>
            </w:pP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</w:rPr>
              <w:t>31</w:t>
            </w:r>
            <w:r w:rsidRPr="0058235F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</w:rPr>
              <w:t>2564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FACB981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0554CA1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36969E5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E1052E0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BF25CF" w:rsidRPr="0058235F" w14:paraId="0C2EE2AB" w14:textId="77777777" w:rsidTr="004C6163">
        <w:tc>
          <w:tcPr>
            <w:tcW w:w="3701" w:type="dxa"/>
            <w:vAlign w:val="bottom"/>
          </w:tcPr>
          <w:p w14:paraId="08250301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EF0F378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CB8EC3E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D4BF72D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6566A0B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58235F" w14:paraId="79F36FED" w14:textId="77777777" w:rsidTr="004C6163">
        <w:tc>
          <w:tcPr>
            <w:tcW w:w="3701" w:type="dxa"/>
            <w:vAlign w:val="bottom"/>
          </w:tcPr>
          <w:p w14:paraId="7DBA7636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555E961" w14:textId="0E921A8F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528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472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850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BE72080" w14:textId="5978ACC0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311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697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CD6CEDA" w14:textId="2F4EB710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229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793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7CA60E2" w14:textId="7B7A06CA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069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721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761</w:t>
            </w:r>
          </w:p>
        </w:tc>
      </w:tr>
      <w:tr w:rsidR="00BF25CF" w:rsidRPr="0058235F" w14:paraId="1B89B03C" w14:textId="77777777" w:rsidTr="004C6163">
        <w:tc>
          <w:tcPr>
            <w:tcW w:w="3701" w:type="dxa"/>
            <w:vAlign w:val="bottom"/>
          </w:tcPr>
          <w:p w14:paraId="0B19CF49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831E47B" w14:textId="0E7DF95C" w:rsidR="00EE29D9" w:rsidRPr="0058235F" w:rsidRDefault="00BA4416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(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106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733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D172F08" w14:textId="220ED601" w:rsidR="00EE29D9" w:rsidRPr="0058235F" w:rsidRDefault="00BA4416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(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11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131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036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74128E" w14:textId="3B9B1E9F" w:rsidR="00EE29D9" w:rsidRPr="0058235F" w:rsidRDefault="00BA4416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8F8CAD3" w14:textId="672E2C11" w:rsidR="00EE29D9" w:rsidRPr="0058235F" w:rsidRDefault="00BA4416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(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11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237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769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)</w:t>
            </w:r>
          </w:p>
        </w:tc>
      </w:tr>
      <w:tr w:rsidR="00BF25CF" w:rsidRPr="0058235F" w14:paraId="1F8E6770" w14:textId="77777777" w:rsidTr="004C6163">
        <w:tc>
          <w:tcPr>
            <w:tcW w:w="3701" w:type="dxa"/>
            <w:vAlign w:val="bottom"/>
          </w:tcPr>
          <w:p w14:paraId="0C3AAE63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240D578" w14:textId="384B8E72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528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366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C4A3DB3" w14:textId="509962D0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300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566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082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2DE573" w14:textId="3935A813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229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551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6C85C6C" w14:textId="3C2AA258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058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483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992</w:t>
            </w:r>
          </w:p>
        </w:tc>
      </w:tr>
      <w:tr w:rsidR="00BF25CF" w:rsidRPr="0058235F" w14:paraId="75FA4AFD" w14:textId="77777777" w:rsidTr="004C6163">
        <w:tc>
          <w:tcPr>
            <w:tcW w:w="3701" w:type="dxa"/>
            <w:vAlign w:val="bottom"/>
          </w:tcPr>
          <w:p w14:paraId="3523031D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B3B37B2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D45811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436B0D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6EBAA0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58235F" w14:paraId="6986247F" w14:textId="77777777" w:rsidTr="004C6163">
        <w:tc>
          <w:tcPr>
            <w:tcW w:w="3701" w:type="dxa"/>
            <w:vAlign w:val="bottom"/>
          </w:tcPr>
          <w:p w14:paraId="1E1BB4F6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7FA0E52" w14:textId="15B4D046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43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738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F04282C" w14:textId="1BDEBA7B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80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723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561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D85E54C" w14:textId="6597530B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561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985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4BA48C3" w14:textId="446DACE7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146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023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723</w:t>
            </w:r>
          </w:p>
        </w:tc>
      </w:tr>
      <w:tr w:rsidR="00BF25CF" w:rsidRPr="0058235F" w14:paraId="5E06D563" w14:textId="77777777" w:rsidTr="004C6163">
        <w:tc>
          <w:tcPr>
            <w:tcW w:w="3701" w:type="dxa"/>
            <w:vAlign w:val="bottom"/>
          </w:tcPr>
          <w:p w14:paraId="5A331D29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5F2A5DA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8D194FA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B4D3388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BBEB3DB" w14:textId="2B2C6B63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079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539</w:t>
            </w:r>
          </w:p>
        </w:tc>
      </w:tr>
      <w:tr w:rsidR="00BF25CF" w:rsidRPr="0058235F" w14:paraId="5A126226" w14:textId="77777777" w:rsidTr="004C6163">
        <w:tc>
          <w:tcPr>
            <w:tcW w:w="3701" w:type="dxa"/>
            <w:vAlign w:val="bottom"/>
          </w:tcPr>
          <w:p w14:paraId="4735287B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D5ED7A4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A838A11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3547FB3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BB3C17C" w14:textId="1C86FBCB" w:rsidR="00EE29D9" w:rsidRPr="0058235F" w:rsidRDefault="00BA441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102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157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613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BF25CF" w:rsidRPr="0058235F" w14:paraId="4E140B61" w14:textId="77777777" w:rsidTr="004C6163">
        <w:tc>
          <w:tcPr>
            <w:tcW w:w="3701" w:type="dxa"/>
            <w:vAlign w:val="bottom"/>
          </w:tcPr>
          <w:p w14:paraId="0E4C3D2D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DD39402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8E1CE17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9AC3F7D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00C9746" w14:textId="715374C1" w:rsidR="00EE29D9" w:rsidRPr="0058235F" w:rsidRDefault="00BA441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768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249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BF25CF" w:rsidRPr="0058235F" w14:paraId="4E04114D" w14:textId="77777777" w:rsidTr="004C6163">
        <w:tc>
          <w:tcPr>
            <w:tcW w:w="3701" w:type="dxa"/>
            <w:vAlign w:val="bottom"/>
          </w:tcPr>
          <w:p w14:paraId="720575DB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68748CB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F0085DD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21C3B42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1A5A39" w14:textId="547CCE81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177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BF25CF" w:rsidRPr="0058235F" w14:paraId="3F0CE967" w14:textId="77777777" w:rsidTr="004C6163">
        <w:tc>
          <w:tcPr>
            <w:tcW w:w="3701" w:type="dxa"/>
            <w:vAlign w:val="bottom"/>
          </w:tcPr>
          <w:p w14:paraId="0D189396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2E2A874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C651E24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E42272A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E5702B" w14:textId="541E756A" w:rsidR="00EE29D9" w:rsidRPr="0058235F" w:rsidRDefault="00BA4416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014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169</w:t>
            </w: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BF25CF" w:rsidRPr="0058235F" w14:paraId="2E2C918C" w14:textId="77777777" w:rsidTr="004C6163">
        <w:tc>
          <w:tcPr>
            <w:tcW w:w="3701" w:type="dxa"/>
            <w:vAlign w:val="bottom"/>
          </w:tcPr>
          <w:p w14:paraId="6D62EEB4" w14:textId="77777777" w:rsidR="00EE29D9" w:rsidRPr="0058235F" w:rsidRDefault="00EE29D9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กำไรสุทธิ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76C6AE0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54CD409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F6F541B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CFA6CCB" w14:textId="0A787F9F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29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163</w:t>
            </w:r>
            <w:r w:rsidR="00BA4416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231</w:t>
            </w:r>
          </w:p>
        </w:tc>
      </w:tr>
      <w:tr w:rsidR="00BF25CF" w:rsidRPr="0058235F" w14:paraId="21401133" w14:textId="77777777" w:rsidTr="004C6163">
        <w:tc>
          <w:tcPr>
            <w:tcW w:w="3701" w:type="dxa"/>
            <w:vAlign w:val="bottom"/>
          </w:tcPr>
          <w:p w14:paraId="7ED86D9D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FF2245C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769AEDF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C66657F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5093BA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58235F" w14:paraId="6E842338" w14:textId="77777777" w:rsidTr="004C6163">
        <w:tc>
          <w:tcPr>
            <w:tcW w:w="3701" w:type="dxa"/>
            <w:vAlign w:val="bottom"/>
          </w:tcPr>
          <w:p w14:paraId="31E0A812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เมื่อปฏิบัติตามภาระที่ต้องปฏิบัติ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29C8C84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AC74C7E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ACE3B83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4CE0435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58235F" w14:paraId="049326E0" w14:textId="77777777" w:rsidTr="004C6163">
        <w:tc>
          <w:tcPr>
            <w:tcW w:w="3701" w:type="dxa"/>
            <w:vAlign w:val="bottom"/>
          </w:tcPr>
          <w:p w14:paraId="5E47FD80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เสร็จสิ้น (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point in time)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AD4EF8B" w14:textId="3EFF5151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528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366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5F66B62" w14:textId="18027A93" w:rsidR="00EE29D9" w:rsidRPr="0058235F" w:rsidRDefault="0042025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98257CE" w14:textId="3225199E" w:rsidR="00EE29D9" w:rsidRPr="0058235F" w:rsidRDefault="0042025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86F6570" w14:textId="0EDC8EC8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528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366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117</w:t>
            </w:r>
          </w:p>
        </w:tc>
      </w:tr>
      <w:tr w:rsidR="00BF25CF" w:rsidRPr="0058235F" w14:paraId="3EE78460" w14:textId="77777777" w:rsidTr="004C6163">
        <w:tc>
          <w:tcPr>
            <w:tcW w:w="3701" w:type="dxa"/>
            <w:vAlign w:val="bottom"/>
          </w:tcPr>
          <w:p w14:paraId="1C4700CC" w14:textId="1BBE7DC1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ตลอดช่วงเวลาที่ปฏิบัติตามภาระ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AF64608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4E99C64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12168FF" w14:textId="77777777" w:rsidR="00EE29D9" w:rsidRPr="0058235F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9C5A8BF" w14:textId="77777777" w:rsidR="00EE29D9" w:rsidRPr="0058235F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58235F" w14:paraId="75F74D65" w14:textId="77777777" w:rsidTr="004C6163">
        <w:tc>
          <w:tcPr>
            <w:tcW w:w="3701" w:type="dxa"/>
            <w:vAlign w:val="bottom"/>
          </w:tcPr>
          <w:p w14:paraId="52CE1A4F" w14:textId="75EB115A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="00B24E0F"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ที่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ต้องปฏิบัติ (</w:t>
            </w: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7D434D2" w14:textId="2F3A745E" w:rsidR="00EE29D9" w:rsidRPr="0058235F" w:rsidRDefault="00BA441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FB3A40" w14:textId="4163C0CA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300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566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AF67A8B" w14:textId="78AB93F8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229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CC829C6" w14:textId="1E28EB56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530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117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875</w:t>
            </w:r>
          </w:p>
        </w:tc>
      </w:tr>
      <w:tr w:rsidR="00BF25CF" w:rsidRPr="0058235F" w14:paraId="4190F7AD" w14:textId="77777777" w:rsidTr="004C6163">
        <w:tc>
          <w:tcPr>
            <w:tcW w:w="3701" w:type="dxa"/>
            <w:vAlign w:val="bottom"/>
          </w:tcPr>
          <w:p w14:paraId="2B610BF0" w14:textId="77777777" w:rsidR="00EE29D9" w:rsidRPr="0058235F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58235F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513AD8F" w14:textId="7A48AF24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528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366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EF629B5" w14:textId="659BFB6C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300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566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4AAC7AA" w14:textId="3415DF6A" w:rsidR="00EE29D9" w:rsidRPr="0058235F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229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BAA678" w14:textId="01920ACB" w:rsidR="00EE29D9" w:rsidRPr="0058235F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058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483</w:t>
            </w:r>
            <w:r w:rsidR="00BA4416" w:rsidRPr="0058235F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992</w:t>
            </w:r>
          </w:p>
        </w:tc>
      </w:tr>
    </w:tbl>
    <w:p w14:paraId="717A7685" w14:textId="11317102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br w:type="page"/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3690"/>
        <w:gridCol w:w="1440"/>
        <w:gridCol w:w="1440"/>
        <w:gridCol w:w="1440"/>
        <w:gridCol w:w="1440"/>
      </w:tblGrid>
      <w:tr w:rsidR="000C2A97" w:rsidRPr="00A22C64" w14:paraId="1A1738B8" w14:textId="77777777" w:rsidTr="00FF46FD">
        <w:tc>
          <w:tcPr>
            <w:tcW w:w="3690" w:type="dxa"/>
            <w:vAlign w:val="bottom"/>
          </w:tcPr>
          <w:p w14:paraId="67D164E0" w14:textId="77777777" w:rsidR="000C2A97" w:rsidRPr="00A22C64" w:rsidRDefault="000C2A97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17E0C8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0C2A97" w:rsidRPr="00A22C64" w14:paraId="3E822F84" w14:textId="77777777" w:rsidTr="00FF46FD">
        <w:tc>
          <w:tcPr>
            <w:tcW w:w="3690" w:type="dxa"/>
            <w:vAlign w:val="bottom"/>
          </w:tcPr>
          <w:p w14:paraId="07E79914" w14:textId="77777777" w:rsidR="000C2A97" w:rsidRPr="00A22C64" w:rsidRDefault="000C2A97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AE84A83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จำหน่ายอุปกรณ์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เกี่ยวกับเทคโนโลยี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C7F70EA" w14:textId="77777777" w:rsidR="000C2A97" w:rsidRPr="00A22C64" w:rsidRDefault="000C2A97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ให้บริการ</w:t>
            </w:r>
          </w:p>
          <w:p w14:paraId="601B7502" w14:textId="77777777" w:rsidR="000C2A97" w:rsidRPr="00A22C64" w:rsidRDefault="000C2A97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ศูนย์ข้อมูล</w:t>
            </w:r>
          </w:p>
          <w:p w14:paraId="1864A9D1" w14:textId="77777777" w:rsidR="000C2A97" w:rsidRPr="00A22C64" w:rsidRDefault="000C2A97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อินเทอร์เนตและบริการที่เกี่ยวข้อง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8D37377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3019372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</w:tr>
      <w:tr w:rsidR="000C2A97" w:rsidRPr="00A22C64" w14:paraId="377F34BD" w14:textId="77777777" w:rsidTr="00FF46FD">
        <w:tc>
          <w:tcPr>
            <w:tcW w:w="3690" w:type="dxa"/>
            <w:vAlign w:val="bottom"/>
          </w:tcPr>
          <w:p w14:paraId="2365B026" w14:textId="77777777" w:rsidR="000C2A97" w:rsidRPr="00A22C64" w:rsidRDefault="000C2A97" w:rsidP="009536C7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36970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90BA0A" w14:textId="77777777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3DEEFF" w14:textId="77777777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66C8D" w14:textId="77777777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0C2A97" w:rsidRPr="00A22C64" w14:paraId="67C92405" w14:textId="77777777" w:rsidTr="00FF46FD">
        <w:tc>
          <w:tcPr>
            <w:tcW w:w="3690" w:type="dxa"/>
            <w:vAlign w:val="bottom"/>
          </w:tcPr>
          <w:p w14:paraId="2617167F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EC6C5D3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A018A1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ADD9E52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30F94B7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0C2A97" w:rsidRPr="00A22C64" w14:paraId="443F1F3B" w14:textId="77777777" w:rsidTr="00FF46FD">
        <w:tc>
          <w:tcPr>
            <w:tcW w:w="3690" w:type="dxa"/>
            <w:vAlign w:val="bottom"/>
          </w:tcPr>
          <w:p w14:paraId="2A77B11B" w14:textId="741C3689" w:rsidR="000C2A97" w:rsidRPr="00A22C64" w:rsidRDefault="000C2A97" w:rsidP="009536C7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 w:themeColor="text1"/>
                <w:spacing w:val="-6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</w:rPr>
              <w:t>31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</w:rPr>
              <w:t>2563</w:t>
            </w:r>
          </w:p>
        </w:tc>
        <w:tc>
          <w:tcPr>
            <w:tcW w:w="1440" w:type="dxa"/>
            <w:vAlign w:val="bottom"/>
          </w:tcPr>
          <w:p w14:paraId="4CD211C1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vAlign w:val="bottom"/>
          </w:tcPr>
          <w:p w14:paraId="31FFF4C0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vAlign w:val="bottom"/>
          </w:tcPr>
          <w:p w14:paraId="435D4935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vAlign w:val="bottom"/>
          </w:tcPr>
          <w:p w14:paraId="6CCE5FD3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0C2A97" w:rsidRPr="00A22C64" w14:paraId="56B66B1E" w14:textId="77777777" w:rsidTr="00FF46FD">
        <w:tc>
          <w:tcPr>
            <w:tcW w:w="3690" w:type="dxa"/>
            <w:vAlign w:val="bottom"/>
          </w:tcPr>
          <w:p w14:paraId="449E04C2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vAlign w:val="bottom"/>
          </w:tcPr>
          <w:p w14:paraId="7D2956A5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5EE05C8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7609DA8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08CDAE6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0C2A97" w:rsidRPr="00A22C64" w14:paraId="67A09AEF" w14:textId="77777777" w:rsidTr="00FF46FD">
        <w:tc>
          <w:tcPr>
            <w:tcW w:w="3690" w:type="dxa"/>
            <w:vAlign w:val="bottom"/>
          </w:tcPr>
          <w:p w14:paraId="2F383544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vAlign w:val="bottom"/>
          </w:tcPr>
          <w:p w14:paraId="1A60439A" w14:textId="6414D17D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336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697</w:t>
            </w:r>
          </w:p>
        </w:tc>
        <w:tc>
          <w:tcPr>
            <w:tcW w:w="1440" w:type="dxa"/>
            <w:vAlign w:val="bottom"/>
          </w:tcPr>
          <w:p w14:paraId="7A0E32E0" w14:textId="0B8B724D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274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322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098</w:t>
            </w:r>
          </w:p>
        </w:tc>
        <w:tc>
          <w:tcPr>
            <w:tcW w:w="1440" w:type="dxa"/>
            <w:vAlign w:val="bottom"/>
          </w:tcPr>
          <w:p w14:paraId="0DC2A39B" w14:textId="1B509318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403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832</w:t>
            </w:r>
          </w:p>
        </w:tc>
        <w:tc>
          <w:tcPr>
            <w:tcW w:w="1440" w:type="dxa"/>
            <w:vAlign w:val="bottom"/>
          </w:tcPr>
          <w:p w14:paraId="7F0B17E5" w14:textId="43D8488B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015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055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627</w:t>
            </w:r>
          </w:p>
        </w:tc>
      </w:tr>
      <w:tr w:rsidR="000C2A97" w:rsidRPr="00A22C64" w14:paraId="6DF88FEE" w14:textId="77777777" w:rsidTr="00FF46FD">
        <w:tc>
          <w:tcPr>
            <w:tcW w:w="3690" w:type="dxa"/>
            <w:vAlign w:val="bottom"/>
          </w:tcPr>
          <w:p w14:paraId="1764AEA6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C8CD865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256561D" w14:textId="1C115790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947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439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5324B96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58A840C" w14:textId="2BE48348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947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439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0C2A97" w:rsidRPr="00A22C64" w14:paraId="52B4D9B6" w14:textId="77777777" w:rsidTr="00FF46FD">
        <w:tc>
          <w:tcPr>
            <w:tcW w:w="3690" w:type="dxa"/>
            <w:vAlign w:val="bottom"/>
          </w:tcPr>
          <w:p w14:paraId="73B699EA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B9AF9" w14:textId="58AACD85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336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B50AC3" w14:textId="012D4A08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260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ABF8A" w14:textId="1029F88A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403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31622" w14:textId="2D11F7DE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001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108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188</w:t>
            </w:r>
          </w:p>
        </w:tc>
      </w:tr>
      <w:tr w:rsidR="000C2A97" w:rsidRPr="00A22C64" w14:paraId="5F166EE5" w14:textId="77777777" w:rsidTr="00FF46FD">
        <w:tc>
          <w:tcPr>
            <w:tcW w:w="3690" w:type="dxa"/>
            <w:vAlign w:val="bottom"/>
          </w:tcPr>
          <w:p w14:paraId="7F110044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A443926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65137CE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D69ADF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8005054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0C2A97" w:rsidRPr="00A22C64" w14:paraId="6AB39D24" w14:textId="77777777" w:rsidTr="00FF46FD">
        <w:tc>
          <w:tcPr>
            <w:tcW w:w="3690" w:type="dxa"/>
            <w:vAlign w:val="bottom"/>
          </w:tcPr>
          <w:p w14:paraId="7AA932DC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vAlign w:val="bottom"/>
          </w:tcPr>
          <w:p w14:paraId="481122CC" w14:textId="1F7F89CE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21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149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286</w:t>
            </w:r>
          </w:p>
        </w:tc>
        <w:tc>
          <w:tcPr>
            <w:tcW w:w="1440" w:type="dxa"/>
            <w:vAlign w:val="bottom"/>
          </w:tcPr>
          <w:p w14:paraId="5470D622" w14:textId="2CA9226B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83</w:t>
            </w:r>
            <w:r w:rsidR="000C2A97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713</w:t>
            </w:r>
            <w:r w:rsidR="000C2A97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827</w:t>
            </w:r>
          </w:p>
        </w:tc>
        <w:tc>
          <w:tcPr>
            <w:tcW w:w="1440" w:type="dxa"/>
            <w:vAlign w:val="bottom"/>
          </w:tcPr>
          <w:p w14:paraId="07D3B105" w14:textId="18FF0314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199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1440" w:type="dxa"/>
            <w:vAlign w:val="bottom"/>
          </w:tcPr>
          <w:p w14:paraId="5F3AB80C" w14:textId="7180480E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160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062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0C2A97" w:rsidRPr="00A22C64" w14:paraId="32DCCB05" w14:textId="77777777" w:rsidTr="00FF46FD">
        <w:tc>
          <w:tcPr>
            <w:tcW w:w="3690" w:type="dxa"/>
            <w:vAlign w:val="bottom"/>
          </w:tcPr>
          <w:p w14:paraId="07A066CB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440" w:type="dxa"/>
            <w:vAlign w:val="bottom"/>
          </w:tcPr>
          <w:p w14:paraId="2F941EC3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06CEE56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E004EBB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CD92E93" w14:textId="6793C5DD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398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707</w:t>
            </w:r>
          </w:p>
        </w:tc>
      </w:tr>
      <w:tr w:rsidR="000C2A97" w:rsidRPr="00A22C64" w14:paraId="23455DD8" w14:textId="77777777" w:rsidTr="00FF46FD">
        <w:tc>
          <w:tcPr>
            <w:tcW w:w="3690" w:type="dxa"/>
            <w:vAlign w:val="bottom"/>
          </w:tcPr>
          <w:p w14:paraId="5B653DFB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vAlign w:val="bottom"/>
          </w:tcPr>
          <w:p w14:paraId="5607A4BE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E47EFB3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8C3AEB3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611C87D" w14:textId="38C86BB9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112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409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481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0C2A97" w:rsidRPr="00A22C64" w14:paraId="54EF7663" w14:textId="77777777" w:rsidTr="00FF46FD">
        <w:tc>
          <w:tcPr>
            <w:tcW w:w="3690" w:type="dxa"/>
            <w:vAlign w:val="bottom"/>
          </w:tcPr>
          <w:p w14:paraId="372DF9D1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440" w:type="dxa"/>
            <w:vAlign w:val="bottom"/>
          </w:tcPr>
          <w:p w14:paraId="79D5924D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115A89D7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966A5F1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1F8E82A" w14:textId="6DF871E3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699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0C2A97" w:rsidRPr="00A22C64" w14:paraId="571D00FE" w14:textId="77777777" w:rsidTr="00FF46FD">
        <w:tc>
          <w:tcPr>
            <w:tcW w:w="3690" w:type="dxa"/>
            <w:vAlign w:val="bottom"/>
          </w:tcPr>
          <w:p w14:paraId="019D99B9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vAlign w:val="bottom"/>
          </w:tcPr>
          <w:p w14:paraId="161EF4F3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CA7BE3C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A39CC5E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1F5BB" w14:textId="05DDFB11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208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297</w:t>
            </w:r>
          </w:p>
        </w:tc>
      </w:tr>
      <w:tr w:rsidR="000C2A97" w:rsidRPr="00A22C64" w14:paraId="6FFE9DFF" w14:textId="77777777" w:rsidTr="00FF46FD">
        <w:tc>
          <w:tcPr>
            <w:tcW w:w="3690" w:type="dxa"/>
            <w:vAlign w:val="bottom"/>
          </w:tcPr>
          <w:p w14:paraId="0EBBE5FF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vAlign w:val="bottom"/>
          </w:tcPr>
          <w:p w14:paraId="59731352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EB906A9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B413B05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81D614" w14:textId="5776125B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933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338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0C2A97" w:rsidRPr="00A22C64" w14:paraId="443656B3" w14:textId="77777777" w:rsidTr="00FF46FD">
        <w:tc>
          <w:tcPr>
            <w:tcW w:w="3690" w:type="dxa"/>
            <w:vAlign w:val="bottom"/>
          </w:tcPr>
          <w:p w14:paraId="16002C96" w14:textId="77777777" w:rsidR="000C2A97" w:rsidRPr="00A22C64" w:rsidRDefault="000C2A97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กำไรสุทธิ</w:t>
            </w:r>
          </w:p>
        </w:tc>
        <w:tc>
          <w:tcPr>
            <w:tcW w:w="1440" w:type="dxa"/>
            <w:vAlign w:val="bottom"/>
          </w:tcPr>
          <w:p w14:paraId="1FBB2E2B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vAlign w:val="bottom"/>
          </w:tcPr>
          <w:p w14:paraId="6AE6D985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vAlign w:val="bottom"/>
          </w:tcPr>
          <w:p w14:paraId="3533C279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B858E0" w14:textId="0C7CC7A0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274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959</w:t>
            </w:r>
          </w:p>
        </w:tc>
      </w:tr>
      <w:tr w:rsidR="000C2A97" w:rsidRPr="00A22C64" w14:paraId="2161AF3B" w14:textId="77777777" w:rsidTr="00FF46FD">
        <w:tc>
          <w:tcPr>
            <w:tcW w:w="3690" w:type="dxa"/>
            <w:vAlign w:val="bottom"/>
          </w:tcPr>
          <w:p w14:paraId="73A8FC3F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vAlign w:val="bottom"/>
          </w:tcPr>
          <w:p w14:paraId="34E1FA51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C4CD1F6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A1FB0B9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CCB6153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0C2A97" w:rsidRPr="00A22C64" w14:paraId="6484A9FE" w14:textId="77777777" w:rsidTr="00FF46FD">
        <w:tc>
          <w:tcPr>
            <w:tcW w:w="3690" w:type="dxa"/>
            <w:vAlign w:val="bottom"/>
          </w:tcPr>
          <w:p w14:paraId="3B8C2A7F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เมื่อปฏิบัติตามภาระที่ต้องปฏิบัติ</w:t>
            </w:r>
          </w:p>
        </w:tc>
        <w:tc>
          <w:tcPr>
            <w:tcW w:w="1440" w:type="dxa"/>
            <w:vAlign w:val="bottom"/>
          </w:tcPr>
          <w:p w14:paraId="0B472F98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4F98B72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4677B37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0EECEEA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0C2A97" w:rsidRPr="00A22C64" w14:paraId="4A56C212" w14:textId="77777777" w:rsidTr="00FF46FD">
        <w:tc>
          <w:tcPr>
            <w:tcW w:w="3690" w:type="dxa"/>
            <w:vAlign w:val="bottom"/>
          </w:tcPr>
          <w:p w14:paraId="507A5DF3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เสร็จสิ้น (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point in time)</w:t>
            </w:r>
          </w:p>
        </w:tc>
        <w:tc>
          <w:tcPr>
            <w:tcW w:w="1440" w:type="dxa"/>
            <w:vAlign w:val="bottom"/>
          </w:tcPr>
          <w:p w14:paraId="01730F12" w14:textId="50DC8889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336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697</w:t>
            </w:r>
          </w:p>
        </w:tc>
        <w:tc>
          <w:tcPr>
            <w:tcW w:w="1440" w:type="dxa"/>
            <w:vAlign w:val="bottom"/>
          </w:tcPr>
          <w:p w14:paraId="3615C635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bottom"/>
          </w:tcPr>
          <w:p w14:paraId="7C61C095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bottom"/>
          </w:tcPr>
          <w:p w14:paraId="4D261DEC" w14:textId="32F977A9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336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697</w:t>
            </w:r>
          </w:p>
        </w:tc>
      </w:tr>
      <w:tr w:rsidR="000C2A97" w:rsidRPr="00A22C64" w14:paraId="3C0D99E5" w14:textId="77777777" w:rsidTr="00FF46FD">
        <w:tc>
          <w:tcPr>
            <w:tcW w:w="3690" w:type="dxa"/>
            <w:vAlign w:val="bottom"/>
          </w:tcPr>
          <w:p w14:paraId="7D60167C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ตลอดช่วงเวลาที่ปฏิบัติตามภาระ</w:t>
            </w:r>
          </w:p>
        </w:tc>
        <w:tc>
          <w:tcPr>
            <w:tcW w:w="1440" w:type="dxa"/>
            <w:vAlign w:val="bottom"/>
          </w:tcPr>
          <w:p w14:paraId="6A4B8D1A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F711A99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1165EF5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245D51D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0C2A97" w:rsidRPr="00A22C64" w14:paraId="75D1BA21" w14:textId="77777777" w:rsidTr="00FF46FD">
        <w:tc>
          <w:tcPr>
            <w:tcW w:w="3690" w:type="dxa"/>
            <w:vAlign w:val="bottom"/>
          </w:tcPr>
          <w:p w14:paraId="70D5B04B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ที่ต้องปฏิบัติ (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0D91FBC" w14:textId="77777777" w:rsidR="000C2A97" w:rsidRPr="00A22C64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4A35E1E" w14:textId="1C75CD54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260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A5E712C" w14:textId="78E13280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403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428A1BE" w14:textId="3641394F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664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302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491</w:t>
            </w:r>
          </w:p>
        </w:tc>
      </w:tr>
      <w:tr w:rsidR="000C2A97" w:rsidRPr="00A22C64" w14:paraId="5283466C" w14:textId="77777777" w:rsidTr="00FF46FD">
        <w:tc>
          <w:tcPr>
            <w:tcW w:w="3690" w:type="dxa"/>
            <w:vAlign w:val="bottom"/>
          </w:tcPr>
          <w:p w14:paraId="09DE8877" w14:textId="77777777" w:rsidR="000C2A97" w:rsidRPr="00A22C64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25F61A" w14:textId="648FB049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336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5F181E" w14:textId="57B807D9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260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2CF41D" w14:textId="2C8EB989" w:rsidR="000C2A97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403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9DE5BC" w14:textId="7CF38155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001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108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188</w:t>
            </w:r>
          </w:p>
        </w:tc>
      </w:tr>
    </w:tbl>
    <w:p w14:paraId="4AD64962" w14:textId="63E04DD4" w:rsidR="009760FA" w:rsidRPr="00A22C64" w:rsidRDefault="009760FA" w:rsidP="009536C7">
      <w:pPr>
        <w:jc w:val="left"/>
        <w:rPr>
          <w:rFonts w:ascii="Browallia New" w:hAnsi="Browallia New" w:cs="Browallia New"/>
          <w:b/>
          <w:color w:val="000000" w:themeColor="text1"/>
          <w:sz w:val="20"/>
          <w:szCs w:val="20"/>
        </w:rPr>
      </w:pPr>
    </w:p>
    <w:p w14:paraId="13D1BB72" w14:textId="77777777" w:rsidR="0058235F" w:rsidRDefault="0058235F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</w:pPr>
      <w:r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br w:type="page"/>
      </w:r>
    </w:p>
    <w:p w14:paraId="2D9C405C" w14:textId="2F16AC03" w:rsidR="00EE29D9" w:rsidRPr="00A22C64" w:rsidRDefault="00EE29D9" w:rsidP="009536C7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lastRenderedPageBreak/>
        <w:t>ข้อมูลเกี่ยวกับลูกค้ารายใหญ่</w:t>
      </w:r>
    </w:p>
    <w:p w14:paraId="5E5DDC71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51DEBEC8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6949CF6D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3715"/>
        <w:gridCol w:w="1440"/>
        <w:gridCol w:w="1440"/>
        <w:gridCol w:w="1440"/>
        <w:gridCol w:w="1440"/>
      </w:tblGrid>
      <w:tr w:rsidR="00BF25CF" w:rsidRPr="00A22C64" w14:paraId="6B5CC58B" w14:textId="77777777" w:rsidTr="004C6163">
        <w:tc>
          <w:tcPr>
            <w:tcW w:w="3715" w:type="dxa"/>
            <w:vAlign w:val="bottom"/>
          </w:tcPr>
          <w:p w14:paraId="4FA78175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1E3ED1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A22C64" w14:paraId="4BBABBE7" w14:textId="77777777" w:rsidTr="004C6163">
        <w:tc>
          <w:tcPr>
            <w:tcW w:w="3715" w:type="dxa"/>
            <w:vAlign w:val="bottom"/>
          </w:tcPr>
          <w:p w14:paraId="61135BBB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EB3070D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จำหน่ายอุปกรณ์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เกี่ยวกับเทคโนโลยี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52249B2" w14:textId="77777777" w:rsidR="00EE29D9" w:rsidRPr="00A22C64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ให้บริการ</w:t>
            </w:r>
          </w:p>
          <w:p w14:paraId="3F7238E9" w14:textId="77777777" w:rsidR="00EE29D9" w:rsidRPr="00A22C64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ศูนย์ข้อมูล</w:t>
            </w:r>
          </w:p>
          <w:p w14:paraId="1BFE173E" w14:textId="77777777" w:rsidR="00EE29D9" w:rsidRPr="00A22C64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อินเทอร์เนตและบริการที่เกี่ยวข้อง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DCE5BC5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0A381E2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61D0F701" w14:textId="77777777" w:rsidTr="004C6163">
        <w:tc>
          <w:tcPr>
            <w:tcW w:w="3715" w:type="dxa"/>
            <w:vAlign w:val="bottom"/>
          </w:tcPr>
          <w:p w14:paraId="55C7700C" w14:textId="77777777" w:rsidR="00EE29D9" w:rsidRPr="00A22C64" w:rsidRDefault="00EE29D9" w:rsidP="009536C7">
            <w:pPr>
              <w:tabs>
                <w:tab w:val="left" w:pos="817"/>
              </w:tabs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22621C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ABFA3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6A689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9F92D7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6BD80E2F" w14:textId="77777777" w:rsidTr="004C6163">
        <w:tc>
          <w:tcPr>
            <w:tcW w:w="3715" w:type="dxa"/>
            <w:vAlign w:val="bottom"/>
          </w:tcPr>
          <w:p w14:paraId="28A0C459" w14:textId="77777777" w:rsidR="00EE29D9" w:rsidRPr="00A22C64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994740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4F2F94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E1059F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A1A230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BF25CF" w:rsidRPr="00A22C64" w14:paraId="215E0ACA" w14:textId="77777777" w:rsidTr="004C6163">
        <w:tc>
          <w:tcPr>
            <w:tcW w:w="3715" w:type="dxa"/>
            <w:vAlign w:val="bottom"/>
          </w:tcPr>
          <w:p w14:paraId="5AA51FED" w14:textId="76F20E3E" w:rsidR="00EE29D9" w:rsidRPr="00A22C64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สำหรับปีสิ้นสุดวันที่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BC6B4DF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1158675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1D4203B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1E5363A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724683B0" w14:textId="77777777" w:rsidTr="004C6163">
        <w:tc>
          <w:tcPr>
            <w:tcW w:w="3715" w:type="dxa"/>
            <w:vAlign w:val="bottom"/>
          </w:tcPr>
          <w:p w14:paraId="2FD0B84F" w14:textId="210D193B" w:rsidR="00EE29D9" w:rsidRPr="00A22C64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53B68C4" w14:textId="64FC13ED" w:rsidR="00EE29D9" w:rsidRPr="00A22C64" w:rsidRDefault="002C4D8C" w:rsidP="009536C7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413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161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468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32F1EA5" w14:textId="3AD0195E" w:rsidR="00EE29D9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128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1B741BC" w14:textId="2B203689" w:rsidR="00EE29D9" w:rsidRPr="00A22C64" w:rsidRDefault="00BA4416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E61A011" w14:textId="6ACF89C3" w:rsidR="00EE29D9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541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</w:tr>
      <w:tr w:rsidR="00BF25CF" w:rsidRPr="00A22C64" w14:paraId="10CAF138" w14:textId="77777777" w:rsidTr="004C6163">
        <w:tc>
          <w:tcPr>
            <w:tcW w:w="3715" w:type="dxa"/>
            <w:vAlign w:val="bottom"/>
          </w:tcPr>
          <w:p w14:paraId="1636FD23" w14:textId="520DECB6" w:rsidR="00EE29D9" w:rsidRPr="00A22C64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699E77A" w14:textId="3AD220A5" w:rsidR="00EE29D9" w:rsidRPr="00A22C64" w:rsidRDefault="00BA4416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9522343" w14:textId="618BD6B2" w:rsidR="00EE29D9" w:rsidRPr="00A22C64" w:rsidRDefault="00BA4416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F1FA96B" w14:textId="051615D2" w:rsidR="00EE29D9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CB32CCF" w14:textId="7EA8F5CC" w:rsidR="00EE29D9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</w:p>
        </w:tc>
      </w:tr>
      <w:tr w:rsidR="00BF25CF" w:rsidRPr="00A22C64" w14:paraId="7B97E849" w14:textId="77777777" w:rsidTr="0058235F">
        <w:tc>
          <w:tcPr>
            <w:tcW w:w="3715" w:type="dxa"/>
            <w:shd w:val="clear" w:color="auto" w:fill="auto"/>
            <w:vAlign w:val="bottom"/>
          </w:tcPr>
          <w:p w14:paraId="7D6C2D29" w14:textId="77777777" w:rsidR="00EE29D9" w:rsidRPr="00A22C64" w:rsidRDefault="00EE29D9" w:rsidP="009536C7">
            <w:pPr>
              <w:ind w:left="-113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A0D7C39" w14:textId="77777777" w:rsidR="00EE29D9" w:rsidRPr="00A22C64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2637A23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D516BFB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7A838CD" w14:textId="77777777" w:rsidR="00EE29D9" w:rsidRPr="00A22C64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C2A97" w:rsidRPr="00A22C64" w14:paraId="330D5D21" w14:textId="77777777" w:rsidTr="0058235F">
        <w:tc>
          <w:tcPr>
            <w:tcW w:w="3715" w:type="dxa"/>
            <w:shd w:val="clear" w:color="auto" w:fill="auto"/>
            <w:vAlign w:val="bottom"/>
          </w:tcPr>
          <w:p w14:paraId="0DB7343B" w14:textId="7A2CE347" w:rsidR="000C2A97" w:rsidRPr="00A22C64" w:rsidRDefault="000C2A97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สำหรับปีสิ้นสุดวันที่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85B6AB7" w14:textId="77777777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619B98E" w14:textId="77777777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3F07CF0" w14:textId="77777777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BF5E2DF" w14:textId="77777777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0C2A97" w:rsidRPr="00A22C64" w14:paraId="759727FB" w14:textId="77777777" w:rsidTr="0058235F">
        <w:tc>
          <w:tcPr>
            <w:tcW w:w="3715" w:type="dxa"/>
            <w:shd w:val="clear" w:color="auto" w:fill="auto"/>
            <w:vAlign w:val="bottom"/>
          </w:tcPr>
          <w:p w14:paraId="22BA85D8" w14:textId="04F4CD85" w:rsidR="000C2A97" w:rsidRPr="00A22C64" w:rsidRDefault="000C2A97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8AD748D" w14:textId="4C31F1A3" w:rsidR="000C2A97" w:rsidRPr="00A22C64" w:rsidRDefault="002C4D8C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15D3131" w14:textId="01A2EAA0" w:rsidR="000C2A97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F351B30" w14:textId="6C6B6C10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360D9FA" w14:textId="7E28C68A" w:rsidR="000C2A97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411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735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</w:tr>
      <w:tr w:rsidR="000C2A97" w:rsidRPr="00A22C64" w14:paraId="22D95E0F" w14:textId="77777777" w:rsidTr="0058235F">
        <w:tc>
          <w:tcPr>
            <w:tcW w:w="3715" w:type="dxa"/>
            <w:shd w:val="clear" w:color="auto" w:fill="auto"/>
            <w:vAlign w:val="bottom"/>
          </w:tcPr>
          <w:p w14:paraId="42E5B20F" w14:textId="7A59B84C" w:rsidR="000C2A97" w:rsidRPr="00A22C64" w:rsidRDefault="000C2A97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ECB641" w14:textId="596979C6" w:rsidR="000C2A97" w:rsidRPr="00A22C64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418960F" w14:textId="22ECE453" w:rsidR="000C2A97" w:rsidRPr="00A22C64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E418B01" w14:textId="0C3B565E" w:rsidR="000C2A97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37E6445" w14:textId="00C1B730" w:rsidR="000C2A97" w:rsidRPr="00A22C64" w:rsidRDefault="002C4D8C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087</w:t>
            </w:r>
            <w:r w:rsidR="000C2A9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098</w:t>
            </w:r>
          </w:p>
        </w:tc>
      </w:tr>
    </w:tbl>
    <w:p w14:paraId="16904B03" w14:textId="7E87CB2C" w:rsidR="00F24E56" w:rsidRPr="00A22C64" w:rsidRDefault="00F24E56" w:rsidP="009536C7">
      <w:pPr>
        <w:jc w:val="left"/>
        <w:rPr>
          <w:rFonts w:ascii="Browallia New" w:hAnsi="Browallia New" w:cs="Browallia New"/>
          <w:b/>
          <w:color w:val="000000" w:themeColor="text1"/>
          <w:sz w:val="20"/>
          <w:szCs w:val="20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FF46FD" w:rsidRPr="00A22C64" w14:paraId="2E072209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2889D4B" w14:textId="0C3E711F" w:rsidR="00FF46FD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FF46FD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F46FD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เงินสดและรายการเทียบเท่าเงินสด</w:t>
            </w:r>
          </w:p>
        </w:tc>
      </w:tr>
    </w:tbl>
    <w:p w14:paraId="171D3826" w14:textId="167F6B2C" w:rsidR="00EE29D9" w:rsidRPr="00A22C64" w:rsidRDefault="00EE29D9" w:rsidP="009536C7">
      <w:pPr>
        <w:jc w:val="left"/>
        <w:rPr>
          <w:rFonts w:ascii="Browallia New" w:hAnsi="Browallia New" w:cs="Browallia New"/>
          <w:bCs/>
          <w:color w:val="000000" w:themeColor="text1"/>
          <w:sz w:val="20"/>
          <w:szCs w:val="20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BF25CF" w:rsidRPr="00A22C64" w14:paraId="729698FD" w14:textId="77777777" w:rsidTr="004C6163">
        <w:tc>
          <w:tcPr>
            <w:tcW w:w="4277" w:type="dxa"/>
            <w:vAlign w:val="bottom"/>
          </w:tcPr>
          <w:p w14:paraId="56FFCD2A" w14:textId="77777777" w:rsidR="00EE29D9" w:rsidRPr="00A22C64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EA96A" w14:textId="77777777" w:rsidR="00EE29D9" w:rsidRPr="00A22C64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660339" w14:textId="77777777" w:rsidR="00EE29D9" w:rsidRPr="00A22C64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FF46FD" w:rsidRPr="00A22C64" w14:paraId="5A1EACFD" w14:textId="77777777" w:rsidTr="004C6163">
        <w:tc>
          <w:tcPr>
            <w:tcW w:w="4277" w:type="dxa"/>
            <w:vAlign w:val="bottom"/>
          </w:tcPr>
          <w:p w14:paraId="167828B6" w14:textId="77777777" w:rsidR="00FF46FD" w:rsidRPr="00A22C64" w:rsidRDefault="00FF46FD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ABE78E7" w14:textId="17EFD2D3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83104E5" w14:textId="14FB37AE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B9589E7" w14:textId="3734A3AD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D82C0D" w14:textId="0769875C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FF46FD" w:rsidRPr="00A22C64" w14:paraId="00C84558" w14:textId="77777777" w:rsidTr="004C6163">
        <w:tc>
          <w:tcPr>
            <w:tcW w:w="4277" w:type="dxa"/>
            <w:vAlign w:val="bottom"/>
          </w:tcPr>
          <w:p w14:paraId="65DF3D93" w14:textId="77777777" w:rsidR="00FF46FD" w:rsidRPr="00A22C64" w:rsidRDefault="00FF46FD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A1E2C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45BCB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6478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0534D3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FF46FD" w:rsidRPr="00A22C64" w14:paraId="6159CCE4" w14:textId="77777777" w:rsidTr="004C6163">
        <w:tc>
          <w:tcPr>
            <w:tcW w:w="4277" w:type="dxa"/>
            <w:vAlign w:val="bottom"/>
          </w:tcPr>
          <w:p w14:paraId="1E18E769" w14:textId="77777777" w:rsidR="00FF46FD" w:rsidRPr="00A22C64" w:rsidRDefault="00FF46FD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C726197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B16B6E9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173CABC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23549B7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FF46FD" w:rsidRPr="00A22C64" w14:paraId="7A39230D" w14:textId="77777777" w:rsidTr="004C6163">
        <w:tc>
          <w:tcPr>
            <w:tcW w:w="4277" w:type="dxa"/>
            <w:vAlign w:val="bottom"/>
          </w:tcPr>
          <w:p w14:paraId="4D164335" w14:textId="77777777" w:rsidR="00FF46FD" w:rsidRPr="00A22C64" w:rsidRDefault="00FF46FD" w:rsidP="009536C7">
            <w:pPr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เงินสดในมือ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A1D362C" w14:textId="56A249E1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152</w:t>
            </w:r>
          </w:p>
        </w:tc>
        <w:tc>
          <w:tcPr>
            <w:tcW w:w="1296" w:type="dxa"/>
            <w:vAlign w:val="bottom"/>
          </w:tcPr>
          <w:p w14:paraId="7DB421BA" w14:textId="4850ADD2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7EE46B" w14:textId="309FDD03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</w:p>
        </w:tc>
        <w:tc>
          <w:tcPr>
            <w:tcW w:w="1296" w:type="dxa"/>
            <w:vAlign w:val="bottom"/>
          </w:tcPr>
          <w:p w14:paraId="590D9C7C" w14:textId="79D911EC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427</w:t>
            </w:r>
          </w:p>
        </w:tc>
      </w:tr>
      <w:tr w:rsidR="00FF46FD" w:rsidRPr="00A22C64" w14:paraId="167A8E5C" w14:textId="77777777" w:rsidTr="004C6163">
        <w:tc>
          <w:tcPr>
            <w:tcW w:w="4277" w:type="dxa"/>
            <w:vAlign w:val="bottom"/>
          </w:tcPr>
          <w:p w14:paraId="7D02B10A" w14:textId="77777777" w:rsidR="00FF46FD" w:rsidRPr="00A22C64" w:rsidRDefault="00FF46FD" w:rsidP="009536C7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เงินฝากธนาคารประเภทเมื่อทวงถาม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4ECEA2" w14:textId="4AAB4AA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126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668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562</w:t>
            </w:r>
          </w:p>
        </w:tc>
        <w:tc>
          <w:tcPr>
            <w:tcW w:w="1296" w:type="dxa"/>
            <w:vAlign w:val="bottom"/>
          </w:tcPr>
          <w:p w14:paraId="4959FC63" w14:textId="7A25EE9D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971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342C39" w14:textId="65E31103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807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063</w:t>
            </w:r>
          </w:p>
        </w:tc>
        <w:tc>
          <w:tcPr>
            <w:tcW w:w="1296" w:type="dxa"/>
            <w:vAlign w:val="bottom"/>
          </w:tcPr>
          <w:p w14:paraId="18913A69" w14:textId="2A335E66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667</w:t>
            </w:r>
          </w:p>
        </w:tc>
      </w:tr>
      <w:tr w:rsidR="00FF46FD" w:rsidRPr="00A22C64" w14:paraId="201314FF" w14:textId="77777777" w:rsidTr="004C6163">
        <w:tc>
          <w:tcPr>
            <w:tcW w:w="4277" w:type="dxa"/>
            <w:vAlign w:val="bottom"/>
          </w:tcPr>
          <w:p w14:paraId="76B42C72" w14:textId="60A8C96A" w:rsidR="00FF46FD" w:rsidRPr="00A22C64" w:rsidRDefault="00FF46FD" w:rsidP="009536C7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เงินฝากธนาคารประเภทฝากประจำไม่เกิน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91A0720" w14:textId="3E38C20F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6903E3F" w14:textId="5FCF6FD2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400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6B0FF2F" w14:textId="5A146AAC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F3A7123" w14:textId="32E7794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</w:tr>
      <w:tr w:rsidR="00FF46FD" w:rsidRPr="00A22C64" w14:paraId="461130FA" w14:textId="77777777" w:rsidTr="004C6163">
        <w:tc>
          <w:tcPr>
            <w:tcW w:w="4277" w:type="dxa"/>
            <w:vAlign w:val="bottom"/>
          </w:tcPr>
          <w:p w14:paraId="171946D7" w14:textId="77777777" w:rsidR="00FF46FD" w:rsidRPr="00A22C64" w:rsidRDefault="00FF46FD" w:rsidP="009536C7">
            <w:pPr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FBF7588" w14:textId="187DA10E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119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CAA90" w14:textId="3F9D9932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401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3F82D15" w14:textId="6813C97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E63F25" w14:textId="60086E4C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098</w:t>
            </w:r>
          </w:p>
        </w:tc>
      </w:tr>
    </w:tbl>
    <w:p w14:paraId="1C90CC0D" w14:textId="258C939F" w:rsidR="00F24E56" w:rsidRPr="00A22C64" w:rsidRDefault="00F24E56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  <w:cs/>
          <w:lang w:val="en-US"/>
        </w:rPr>
      </w:pPr>
    </w:p>
    <w:p w14:paraId="79F0D168" w14:textId="77777777" w:rsidR="00EE29D9" w:rsidRPr="00A22C64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สำหรับข้อมูลในงบกระแสเงินสด เงินสดและรายการเทียบเท่าเงินสดและเงินเบิกเกินบัญชีประกอบด้วยรายการดังนี้</w:t>
      </w:r>
    </w:p>
    <w:p w14:paraId="269E75F3" w14:textId="77777777" w:rsidR="00EE29D9" w:rsidRPr="00A22C64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54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4234"/>
        <w:gridCol w:w="1350"/>
        <w:gridCol w:w="1260"/>
        <w:gridCol w:w="1260"/>
        <w:gridCol w:w="1350"/>
      </w:tblGrid>
      <w:tr w:rsidR="00BF25CF" w:rsidRPr="00A22C64" w14:paraId="6DEA906D" w14:textId="77777777" w:rsidTr="004C6163">
        <w:trPr>
          <w:cantSplit/>
        </w:trPr>
        <w:tc>
          <w:tcPr>
            <w:tcW w:w="4234" w:type="dxa"/>
          </w:tcPr>
          <w:p w14:paraId="281FA5CC" w14:textId="77777777" w:rsidR="00EE29D9" w:rsidRPr="00A22C64" w:rsidRDefault="00EE29D9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857A0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69121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FF46FD" w:rsidRPr="00A22C64" w14:paraId="19325CF9" w14:textId="77777777" w:rsidTr="004C6163">
        <w:trPr>
          <w:cantSplit/>
        </w:trPr>
        <w:tc>
          <w:tcPr>
            <w:tcW w:w="4234" w:type="dxa"/>
          </w:tcPr>
          <w:p w14:paraId="5AB3A5F3" w14:textId="77777777" w:rsidR="00FF46FD" w:rsidRPr="00A22C64" w:rsidRDefault="00FF46FD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8F23AF6" w14:textId="28B8E1CD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FCCC77C" w14:textId="44270C8B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E0DAAE7" w14:textId="3E10950C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D622500" w14:textId="402AA009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0DDE8C7F" w14:textId="77777777" w:rsidTr="004C6163">
        <w:trPr>
          <w:cantSplit/>
        </w:trPr>
        <w:tc>
          <w:tcPr>
            <w:tcW w:w="4234" w:type="dxa"/>
          </w:tcPr>
          <w:p w14:paraId="3C258C7B" w14:textId="77777777" w:rsidR="00EE29D9" w:rsidRPr="00A22C64" w:rsidRDefault="00EE29D9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8B243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F97AD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EB808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AE617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FF46FD" w:rsidRPr="00A22C64" w14:paraId="3032C0B3" w14:textId="77777777" w:rsidTr="004C6163">
        <w:trPr>
          <w:cantSplit/>
        </w:trPr>
        <w:tc>
          <w:tcPr>
            <w:tcW w:w="4234" w:type="dxa"/>
          </w:tcPr>
          <w:p w14:paraId="2DC08B53" w14:textId="77777777" w:rsidR="00FF46FD" w:rsidRPr="00A22C64" w:rsidRDefault="00FF46FD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AFAFA"/>
          </w:tcPr>
          <w:p w14:paraId="4EADC8EA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C01AA12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AFAFA"/>
          </w:tcPr>
          <w:p w14:paraId="66E67869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2A6485C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FF46FD" w:rsidRPr="00A22C64" w14:paraId="59507C02" w14:textId="77777777" w:rsidTr="004C6163">
        <w:trPr>
          <w:cantSplit/>
        </w:trPr>
        <w:tc>
          <w:tcPr>
            <w:tcW w:w="4234" w:type="dxa"/>
          </w:tcPr>
          <w:p w14:paraId="26174D40" w14:textId="77777777" w:rsidR="00FF46FD" w:rsidRPr="00A22C64" w:rsidRDefault="00FF46FD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เงินสดและเงินฝากธนาคาร</w:t>
            </w:r>
          </w:p>
        </w:tc>
        <w:tc>
          <w:tcPr>
            <w:tcW w:w="1350" w:type="dxa"/>
            <w:shd w:val="clear" w:color="auto" w:fill="FAFAFA"/>
          </w:tcPr>
          <w:p w14:paraId="66FB48E5" w14:textId="3DB4B59D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119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</w:p>
        </w:tc>
        <w:tc>
          <w:tcPr>
            <w:tcW w:w="1260" w:type="dxa"/>
          </w:tcPr>
          <w:p w14:paraId="51285F51" w14:textId="44E64305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401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394</w:t>
            </w:r>
          </w:p>
        </w:tc>
        <w:tc>
          <w:tcPr>
            <w:tcW w:w="1260" w:type="dxa"/>
            <w:shd w:val="clear" w:color="auto" w:fill="FAFAFA"/>
          </w:tcPr>
          <w:p w14:paraId="14DD965F" w14:textId="0BB1B051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578</w:t>
            </w:r>
          </w:p>
        </w:tc>
        <w:tc>
          <w:tcPr>
            <w:tcW w:w="1350" w:type="dxa"/>
          </w:tcPr>
          <w:p w14:paraId="13DE7C3A" w14:textId="4EF3CE88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098</w:t>
            </w:r>
          </w:p>
        </w:tc>
      </w:tr>
      <w:tr w:rsidR="00FF46FD" w:rsidRPr="00A22C64" w14:paraId="4D21A7D8" w14:textId="77777777" w:rsidTr="004C6163">
        <w:trPr>
          <w:cantSplit/>
        </w:trPr>
        <w:tc>
          <w:tcPr>
            <w:tcW w:w="4234" w:type="dxa"/>
          </w:tcPr>
          <w:p w14:paraId="7FB248BE" w14:textId="46BD6F46" w:rsidR="00FF46FD" w:rsidRPr="00A22C64" w:rsidRDefault="00FF46FD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เงินเบิกเกินบัญชี (หมายเหตุข้อ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3F19B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FAFA"/>
          </w:tcPr>
          <w:p w14:paraId="759D9010" w14:textId="13C68B8D" w:rsidR="00FF46FD" w:rsidRPr="00A22C64" w:rsidRDefault="00BA4416" w:rsidP="009536C7">
            <w:pPr>
              <w:tabs>
                <w:tab w:val="left" w:pos="106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ACBD82" w14:textId="0D50D682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FAFA"/>
          </w:tcPr>
          <w:p w14:paraId="55EEFC44" w14:textId="50375FFD" w:rsidR="00FF46FD" w:rsidRPr="00A22C64" w:rsidRDefault="00BA441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50A6F3" w14:textId="686B06AA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FF46FD" w:rsidRPr="00A22C64" w14:paraId="39EA59F8" w14:textId="77777777" w:rsidTr="004C6163">
        <w:trPr>
          <w:cantSplit/>
        </w:trPr>
        <w:tc>
          <w:tcPr>
            <w:tcW w:w="4234" w:type="dxa"/>
          </w:tcPr>
          <w:p w14:paraId="1F30F511" w14:textId="77777777" w:rsidR="00FF46FD" w:rsidRPr="00A22C64" w:rsidRDefault="00FF46FD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43660B9" w14:textId="244F6DB1" w:rsidR="00FF46FD" w:rsidRPr="00A22C64" w:rsidRDefault="002C4D8C" w:rsidP="009536C7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960FE" w14:textId="47C67F26" w:rsidR="00FF46FD" w:rsidRPr="00A22C64" w:rsidRDefault="002C4D8C" w:rsidP="009536C7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F7AA433" w14:textId="41519AA2" w:rsidR="00FF46FD" w:rsidRPr="00A22C64" w:rsidRDefault="002C4D8C" w:rsidP="009536C7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  <w:r w:rsidR="00BA441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A0DA5" w14:textId="59B63AE3" w:rsidR="00FF46FD" w:rsidRPr="00A22C64" w:rsidRDefault="002C4D8C" w:rsidP="009536C7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</w:p>
        </w:tc>
      </w:tr>
    </w:tbl>
    <w:p w14:paraId="30A09E63" w14:textId="77777777" w:rsidR="00F24E56" w:rsidRPr="00A22C64" w:rsidRDefault="00F24E56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FF46FD" w:rsidRPr="00A22C64" w14:paraId="14208185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A44954D" w14:textId="0308C4A5" w:rsidR="00FF46FD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10</w:t>
            </w:r>
            <w:r w:rsidR="00FF46FD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F46FD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ลูกหนี้การค้าและลูกหนี้อื่น</w:t>
            </w:r>
          </w:p>
        </w:tc>
      </w:tr>
    </w:tbl>
    <w:p w14:paraId="7EDA8C2D" w14:textId="77777777" w:rsidR="00A36174" w:rsidRPr="00A22C64" w:rsidRDefault="00A36174" w:rsidP="0058235F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47" w:type="dxa"/>
        <w:tblInd w:w="-90" w:type="dxa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BF25CF" w:rsidRPr="00A22C64" w14:paraId="0FA891B4" w14:textId="77777777" w:rsidTr="00FF46FD">
        <w:tc>
          <w:tcPr>
            <w:tcW w:w="4363" w:type="dxa"/>
            <w:vAlign w:val="bottom"/>
          </w:tcPr>
          <w:p w14:paraId="2140A3EB" w14:textId="77777777" w:rsidR="00A36174" w:rsidRPr="00A22C64" w:rsidRDefault="00A3617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DD34BB" w14:textId="77777777" w:rsidR="00A36174" w:rsidRPr="00A22C64" w:rsidRDefault="00A36174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3CB2EB" w14:textId="77777777" w:rsidR="00A36174" w:rsidRPr="00A22C64" w:rsidRDefault="00A36174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A22C64" w14:paraId="3B8F5AF3" w14:textId="77777777" w:rsidTr="00FF46FD">
        <w:tc>
          <w:tcPr>
            <w:tcW w:w="4363" w:type="dxa"/>
            <w:vAlign w:val="bottom"/>
          </w:tcPr>
          <w:p w14:paraId="50EA5FEF" w14:textId="77777777" w:rsidR="00A36174" w:rsidRPr="00A22C64" w:rsidRDefault="00A3617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A6F40D8" w14:textId="34A22598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178353" w14:textId="645E5CEE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615CD5D" w14:textId="4E26EB0E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D7423D5" w14:textId="141F0834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42DE6523" w14:textId="77777777" w:rsidTr="00FF46FD">
        <w:tc>
          <w:tcPr>
            <w:tcW w:w="4363" w:type="dxa"/>
            <w:vAlign w:val="bottom"/>
          </w:tcPr>
          <w:p w14:paraId="05A0FB71" w14:textId="77777777" w:rsidR="00A36174" w:rsidRPr="00A22C64" w:rsidRDefault="00A3617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AC564" w14:textId="77777777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D34EAA" w14:textId="77777777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7DB895" w14:textId="77777777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1F0A63" w14:textId="77777777" w:rsidR="00A36174" w:rsidRPr="00A22C64" w:rsidRDefault="00A3617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FF46FD" w:rsidRPr="00A22C64" w14:paraId="5156501E" w14:textId="77777777" w:rsidTr="00FF46FD">
        <w:tc>
          <w:tcPr>
            <w:tcW w:w="4363" w:type="dxa"/>
            <w:vAlign w:val="bottom"/>
          </w:tcPr>
          <w:p w14:paraId="68DABC37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737548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A6702D4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E45748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F53DF2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46FD" w:rsidRPr="00A22C64" w14:paraId="64BC34CE" w14:textId="77777777" w:rsidTr="00FF46FD">
        <w:tc>
          <w:tcPr>
            <w:tcW w:w="4363" w:type="dxa"/>
            <w:vAlign w:val="bottom"/>
          </w:tcPr>
          <w:p w14:paraId="774C7B9E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C2F4BBE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4D798EDD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B6AA221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4DAB0C4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46FD" w:rsidRPr="00A22C64" w14:paraId="75FCD291" w14:textId="77777777" w:rsidTr="00FF46FD">
        <w:tc>
          <w:tcPr>
            <w:tcW w:w="4363" w:type="dxa"/>
            <w:vAlign w:val="bottom"/>
          </w:tcPr>
          <w:p w14:paraId="2342A85E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ลูกหนี้การค้า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บุคคลภายนอก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41D658" w14:textId="3148D75E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538</w:t>
            </w:r>
          </w:p>
        </w:tc>
        <w:tc>
          <w:tcPr>
            <w:tcW w:w="1296" w:type="dxa"/>
            <w:vAlign w:val="bottom"/>
          </w:tcPr>
          <w:p w14:paraId="2BC8D0A7" w14:textId="724FF83E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929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1F9529C" w14:textId="12D79A10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539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296" w:type="dxa"/>
            <w:vAlign w:val="bottom"/>
          </w:tcPr>
          <w:p w14:paraId="64E3107F" w14:textId="0DA83783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</w:tr>
      <w:tr w:rsidR="00FF46FD" w:rsidRPr="00A22C64" w14:paraId="5F2D347E" w14:textId="77777777" w:rsidTr="00FF46FD">
        <w:tc>
          <w:tcPr>
            <w:tcW w:w="4363" w:type="dxa"/>
            <w:vAlign w:val="bottom"/>
          </w:tcPr>
          <w:p w14:paraId="7F26FD3B" w14:textId="53ACD609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ลูกหนี้การค้า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กิจการที่เกี่ยวข้องกัน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(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32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5CDCAAE" w14:textId="35CFE81C" w:rsidR="00FF46FD" w:rsidRPr="00A22C64" w:rsidRDefault="00E63B1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52DA3" w14:textId="66A15EA1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D147112" w14:textId="7CDC0707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029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42BBD9" w14:textId="453EA050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729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</w:p>
        </w:tc>
      </w:tr>
      <w:tr w:rsidR="00FF46FD" w:rsidRPr="00A22C64" w14:paraId="257B2A26" w14:textId="77777777" w:rsidTr="00FF46FD">
        <w:tc>
          <w:tcPr>
            <w:tcW w:w="4363" w:type="dxa"/>
            <w:vAlign w:val="bottom"/>
          </w:tcPr>
          <w:p w14:paraId="6443BC9C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5A789A9" w14:textId="7D8384C5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758DBD4" w14:textId="1E16A427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6F64024" w14:textId="653664E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569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075CAD" w14:textId="53754108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</w:p>
        </w:tc>
      </w:tr>
      <w:tr w:rsidR="00FF46FD" w:rsidRPr="00A22C64" w14:paraId="1C51B319" w14:textId="77777777" w:rsidTr="00FF46FD">
        <w:tc>
          <w:tcPr>
            <w:tcW w:w="4363" w:type="dxa"/>
            <w:vAlign w:val="bottom"/>
          </w:tcPr>
          <w:p w14:paraId="010CAA5B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ค่าเผื่อผลขาดทุนด้านเครดิตที่คาดว่าจะเกิดขึ้น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F02186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04301EC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5ADA3CA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17122D1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46FD" w:rsidRPr="00A22C64" w14:paraId="299CDFBA" w14:textId="77777777" w:rsidTr="00FF46FD">
        <w:tc>
          <w:tcPr>
            <w:tcW w:w="4363" w:type="dxa"/>
            <w:vAlign w:val="bottom"/>
          </w:tcPr>
          <w:p w14:paraId="055093A3" w14:textId="3A46021F" w:rsidR="00FF46FD" w:rsidRPr="00A22C64" w:rsidRDefault="00DB412A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    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eastAsia="Arial Unicode MS" w:hAnsi="Browallia New" w:cs="Browallia New"/>
                <w:sz w:val="26"/>
                <w:szCs w:val="26"/>
              </w:rPr>
              <w:t>5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.</w:t>
            </w:r>
            <w:r w:rsidR="002C4D8C" w:rsidRPr="002C4D8C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.</w:t>
            </w:r>
            <w:r w:rsidR="002C4D8C" w:rsidRPr="002C4D8C">
              <w:rPr>
                <w:rFonts w:ascii="Browallia New" w:eastAsia="Arial Unicode MS" w:hAnsi="Browallia New" w:cs="Browallia New"/>
                <w:sz w:val="26"/>
                <w:szCs w:val="26"/>
              </w:rPr>
              <w:t>2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F3C879D" w14:textId="55F67685" w:rsidR="00FF46FD" w:rsidRPr="00A22C64" w:rsidRDefault="00E63B1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02B831A" w14:textId="60ADEACE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515A08" w14:textId="56C05BCC" w:rsidR="00FF46FD" w:rsidRPr="00A22C64" w:rsidRDefault="00E63B1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BF7B9BA" w14:textId="5B4B54A8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FF46FD" w:rsidRPr="00A22C64" w14:paraId="48F67EA9" w14:textId="77777777" w:rsidTr="00FF46FD">
        <w:tc>
          <w:tcPr>
            <w:tcW w:w="4363" w:type="dxa"/>
            <w:vAlign w:val="bottom"/>
          </w:tcPr>
          <w:p w14:paraId="023F9D2B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D7D2FBE" w14:textId="78BC7B44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9D83EA" w14:textId="5E3BBBFC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001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DA641B" w14:textId="167E027E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121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124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3F06D8" w14:textId="45F016F0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070</w:t>
            </w:r>
          </w:p>
        </w:tc>
      </w:tr>
      <w:tr w:rsidR="00FF46FD" w:rsidRPr="00A22C64" w14:paraId="5B662828" w14:textId="77777777" w:rsidTr="00FF46FD">
        <w:tc>
          <w:tcPr>
            <w:tcW w:w="4363" w:type="dxa"/>
            <w:vAlign w:val="bottom"/>
          </w:tcPr>
          <w:p w14:paraId="3365EC57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28A25D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E9C50A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39091F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1FA0BC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46FD" w:rsidRPr="00A22C64" w14:paraId="472875D5" w14:textId="77777777" w:rsidTr="00FF46FD">
        <w:tc>
          <w:tcPr>
            <w:tcW w:w="4363" w:type="dxa"/>
            <w:vAlign w:val="bottom"/>
          </w:tcPr>
          <w:p w14:paraId="791F7AE4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7BA8067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8DCC7C2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8E83D3D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08205E1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46FD" w:rsidRPr="00A22C64" w14:paraId="2C2E70CD" w14:textId="77777777" w:rsidTr="00FF46FD">
        <w:tc>
          <w:tcPr>
            <w:tcW w:w="4363" w:type="dxa"/>
            <w:vAlign w:val="bottom"/>
          </w:tcPr>
          <w:p w14:paraId="763D5833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6D84FB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46934CC0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BF44B1A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5F1E6C3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46FD" w:rsidRPr="00A22C64" w14:paraId="36D1C04D" w14:textId="77777777" w:rsidTr="00FF46FD">
        <w:tc>
          <w:tcPr>
            <w:tcW w:w="4363" w:type="dxa"/>
            <w:vAlign w:val="bottom"/>
          </w:tcPr>
          <w:p w14:paraId="0CAA3787" w14:textId="75591B63" w:rsidR="00FF46FD" w:rsidRPr="00A22C64" w:rsidRDefault="00FF46FD" w:rsidP="009536C7">
            <w:pPr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(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FF1B9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FF1B9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FF1B9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FF1B9F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920DB5B" w14:textId="575E7628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CB6B72" w:rsidRPr="00CB6B7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CB6B72" w:rsidRPr="00CB6B7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1296" w:type="dxa"/>
            <w:vAlign w:val="bottom"/>
          </w:tcPr>
          <w:p w14:paraId="7C8C1D6D" w14:textId="20E402CD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020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651EA0B" w14:textId="15DF4458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1296" w:type="dxa"/>
            <w:vAlign w:val="bottom"/>
          </w:tcPr>
          <w:p w14:paraId="2F8C5CD2" w14:textId="602C41F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4665FC" w:rsidRPr="00A22C64" w14:paraId="717BCFC9" w14:textId="77777777" w:rsidTr="00FF46FD">
        <w:tc>
          <w:tcPr>
            <w:tcW w:w="4363" w:type="dxa"/>
            <w:vAlign w:val="bottom"/>
          </w:tcPr>
          <w:p w14:paraId="03469577" w14:textId="5A20A0FF" w:rsidR="004665FC" w:rsidRPr="00A22C64" w:rsidRDefault="004665FC" w:rsidP="004665FC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ค่าเผื่อผลขาดทุนด้านเครดิตที่คาดว่าจะเกิดขึ้น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5E0AFC6" w14:textId="77777777" w:rsidR="004665FC" w:rsidRPr="00BF6F2B" w:rsidRDefault="004665FC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7C42BF4" w14:textId="77777777" w:rsidR="004665FC" w:rsidRPr="00BF6F2B" w:rsidRDefault="004665FC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BD70523" w14:textId="77777777" w:rsidR="004665FC" w:rsidRPr="00BF6F2B" w:rsidRDefault="004665FC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2ECCCDC" w14:textId="77777777" w:rsidR="004665FC" w:rsidRPr="00BF6F2B" w:rsidRDefault="004665FC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4665FC" w:rsidRPr="00A22C64" w14:paraId="667EDF41" w14:textId="77777777" w:rsidTr="00FF46FD">
        <w:tc>
          <w:tcPr>
            <w:tcW w:w="4363" w:type="dxa"/>
            <w:vAlign w:val="bottom"/>
          </w:tcPr>
          <w:p w14:paraId="795F4BBE" w14:textId="58F7CD95" w:rsidR="004665FC" w:rsidRPr="00A22C64" w:rsidRDefault="004665FC" w:rsidP="004665FC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(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E9B501" w14:textId="4775AAB4" w:rsidR="004665FC" w:rsidRPr="00BF6F2B" w:rsidRDefault="00CB6B72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BD1C04E" w14:textId="0A333105" w:rsidR="004665FC" w:rsidRPr="00BF6F2B" w:rsidRDefault="004665FC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CB3B1C" w14:textId="0BBFB9F8" w:rsidR="004665FC" w:rsidRPr="00BF6F2B" w:rsidRDefault="004665FC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27A7AC04" w14:textId="554E1138" w:rsidR="004665FC" w:rsidRPr="00BF6F2B" w:rsidRDefault="004665FC" w:rsidP="004665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F46FD" w:rsidRPr="00A22C64" w14:paraId="75482E05" w14:textId="77777777" w:rsidTr="00FF46FD">
        <w:tc>
          <w:tcPr>
            <w:tcW w:w="4363" w:type="dxa"/>
            <w:vAlign w:val="bottom"/>
          </w:tcPr>
          <w:p w14:paraId="27CB25E9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77A309D" w14:textId="339F6132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069</w:t>
            </w:r>
          </w:p>
        </w:tc>
        <w:tc>
          <w:tcPr>
            <w:tcW w:w="1296" w:type="dxa"/>
            <w:vAlign w:val="bottom"/>
          </w:tcPr>
          <w:p w14:paraId="65A7D01F" w14:textId="061EF19C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729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E83456" w14:textId="49A86618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  <w:tc>
          <w:tcPr>
            <w:tcW w:w="1296" w:type="dxa"/>
            <w:vAlign w:val="bottom"/>
          </w:tcPr>
          <w:p w14:paraId="742CC9D7" w14:textId="25DD581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618</w:t>
            </w:r>
          </w:p>
        </w:tc>
      </w:tr>
      <w:tr w:rsidR="00FF46FD" w:rsidRPr="00A22C64" w14:paraId="5D867FEE" w14:textId="77777777" w:rsidTr="00FF46FD">
        <w:tc>
          <w:tcPr>
            <w:tcW w:w="4363" w:type="dxa"/>
            <w:vAlign w:val="bottom"/>
          </w:tcPr>
          <w:p w14:paraId="6D1A6BD3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เงินจ่ายล่วงหน้าค่าก่อสร้าง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9A78127" w14:textId="2400BA73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344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037</w:t>
            </w:r>
          </w:p>
        </w:tc>
        <w:tc>
          <w:tcPr>
            <w:tcW w:w="1296" w:type="dxa"/>
            <w:vAlign w:val="bottom"/>
          </w:tcPr>
          <w:p w14:paraId="1A12869E" w14:textId="19B25B2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31FE2" w14:textId="719165C6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761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</w:p>
        </w:tc>
        <w:tc>
          <w:tcPr>
            <w:tcW w:w="1296" w:type="dxa"/>
            <w:vAlign w:val="bottom"/>
          </w:tcPr>
          <w:p w14:paraId="7FAAFBB0" w14:textId="00244C2F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074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618</w:t>
            </w:r>
          </w:p>
        </w:tc>
      </w:tr>
      <w:tr w:rsidR="00FF46FD" w:rsidRPr="00A22C64" w14:paraId="1683E369" w14:textId="77777777" w:rsidTr="00FF46FD">
        <w:tc>
          <w:tcPr>
            <w:tcW w:w="4363" w:type="dxa"/>
            <w:vAlign w:val="bottom"/>
          </w:tcPr>
          <w:p w14:paraId="0BE6A402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</w:tcPr>
          <w:p w14:paraId="2A2E8C56" w14:textId="58CC6EB0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6E2663" w:rsidRPr="006E266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  <w:r w:rsidR="006E2663" w:rsidRPr="006E266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036</w:t>
            </w:r>
          </w:p>
        </w:tc>
        <w:tc>
          <w:tcPr>
            <w:tcW w:w="1296" w:type="dxa"/>
            <w:shd w:val="clear" w:color="auto" w:fill="auto"/>
          </w:tcPr>
          <w:p w14:paraId="56CA8E24" w14:textId="7E4DFE80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689</w:t>
            </w:r>
          </w:p>
        </w:tc>
        <w:tc>
          <w:tcPr>
            <w:tcW w:w="1296" w:type="dxa"/>
            <w:shd w:val="clear" w:color="auto" w:fill="FAFAFA"/>
          </w:tcPr>
          <w:p w14:paraId="33BBDF2F" w14:textId="4921200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401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116</w:t>
            </w:r>
          </w:p>
        </w:tc>
        <w:tc>
          <w:tcPr>
            <w:tcW w:w="1296" w:type="dxa"/>
            <w:shd w:val="clear" w:color="auto" w:fill="auto"/>
          </w:tcPr>
          <w:p w14:paraId="496DDB53" w14:textId="559C7F27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756</w:t>
            </w:r>
          </w:p>
        </w:tc>
      </w:tr>
      <w:tr w:rsidR="00FF46FD" w:rsidRPr="00A22C64" w14:paraId="773BEE84" w14:textId="77777777" w:rsidTr="00FF46FD">
        <w:tc>
          <w:tcPr>
            <w:tcW w:w="4363" w:type="dxa"/>
            <w:vAlign w:val="bottom"/>
          </w:tcPr>
          <w:p w14:paraId="5CB7E7F8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รายได้ค้างรับ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4AF11C" w14:textId="3B0E9214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</w:p>
        </w:tc>
        <w:tc>
          <w:tcPr>
            <w:tcW w:w="1296" w:type="dxa"/>
            <w:vAlign w:val="bottom"/>
          </w:tcPr>
          <w:p w14:paraId="541074BF" w14:textId="5E14C72B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753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5B985C" w14:textId="7E3571B8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771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1296" w:type="dxa"/>
            <w:vAlign w:val="bottom"/>
          </w:tcPr>
          <w:p w14:paraId="52F0B426" w14:textId="5BD5491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095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400</w:t>
            </w:r>
          </w:p>
        </w:tc>
      </w:tr>
      <w:tr w:rsidR="00FF46FD" w:rsidRPr="00A22C64" w14:paraId="50861469" w14:textId="77777777" w:rsidTr="00FF46FD">
        <w:tc>
          <w:tcPr>
            <w:tcW w:w="4363" w:type="dxa"/>
            <w:vAlign w:val="bottom"/>
          </w:tcPr>
          <w:p w14:paraId="513A408D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2CB5224" w14:textId="73F9A0A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6E2663" w:rsidRPr="006E266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143</w:t>
            </w:r>
            <w:r w:rsidR="006E2663" w:rsidRPr="006E266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</w:p>
        </w:tc>
        <w:tc>
          <w:tcPr>
            <w:tcW w:w="1296" w:type="dxa"/>
            <w:vAlign w:val="bottom"/>
          </w:tcPr>
          <w:p w14:paraId="0D1AFEA8" w14:textId="6677389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719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FA822C2" w14:textId="64FC51CF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993</w:t>
            </w:r>
          </w:p>
        </w:tc>
        <w:tc>
          <w:tcPr>
            <w:tcW w:w="1296" w:type="dxa"/>
            <w:vAlign w:val="bottom"/>
          </w:tcPr>
          <w:p w14:paraId="504A615D" w14:textId="2FB01A8F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285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304</w:t>
            </w:r>
          </w:p>
        </w:tc>
      </w:tr>
      <w:tr w:rsidR="00FF46FD" w:rsidRPr="00A22C64" w14:paraId="5658AA29" w14:textId="77777777" w:rsidTr="00FF46FD">
        <w:tc>
          <w:tcPr>
            <w:tcW w:w="4363" w:type="dxa"/>
            <w:vAlign w:val="bottom"/>
          </w:tcPr>
          <w:p w14:paraId="42C9E200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5EFFC61" w14:textId="5E588F7B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336</w:t>
            </w:r>
          </w:p>
        </w:tc>
        <w:tc>
          <w:tcPr>
            <w:tcW w:w="1296" w:type="dxa"/>
            <w:vAlign w:val="bottom"/>
          </w:tcPr>
          <w:p w14:paraId="72B20208" w14:textId="3BDA2818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204E338" w14:textId="63C2788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431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</w:p>
        </w:tc>
        <w:tc>
          <w:tcPr>
            <w:tcW w:w="1296" w:type="dxa"/>
            <w:vAlign w:val="bottom"/>
          </w:tcPr>
          <w:p w14:paraId="008DADFE" w14:textId="34056533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034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883</w:t>
            </w:r>
          </w:p>
        </w:tc>
      </w:tr>
      <w:tr w:rsidR="00FF46FD" w:rsidRPr="00A22C64" w14:paraId="0F396A1A" w14:textId="77777777" w:rsidTr="00FF46FD">
        <w:tc>
          <w:tcPr>
            <w:tcW w:w="4363" w:type="dxa"/>
            <w:vAlign w:val="bottom"/>
          </w:tcPr>
          <w:p w14:paraId="2284CC47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B9D7584" w14:textId="2787636E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1296" w:type="dxa"/>
            <w:vAlign w:val="bottom"/>
          </w:tcPr>
          <w:p w14:paraId="42B22BDC" w14:textId="6F13F85C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614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84967C5" w14:textId="03229235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vAlign w:val="bottom"/>
          </w:tcPr>
          <w:p w14:paraId="431ECA08" w14:textId="65632E3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063</w:t>
            </w:r>
          </w:p>
        </w:tc>
      </w:tr>
      <w:tr w:rsidR="00FF46FD" w:rsidRPr="00A22C64" w14:paraId="40A15F31" w14:textId="77777777" w:rsidTr="00FF46FD">
        <w:tc>
          <w:tcPr>
            <w:tcW w:w="4363" w:type="dxa"/>
            <w:vAlign w:val="bottom"/>
          </w:tcPr>
          <w:p w14:paraId="28A82F14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22DE9E" w14:textId="6B56B476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104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330C2" w14:textId="69DA901D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E3268C1" w14:textId="2F2DAA1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E98BB4" w14:textId="72FFF842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563</w:t>
            </w:r>
          </w:p>
        </w:tc>
      </w:tr>
      <w:tr w:rsidR="00FF46FD" w:rsidRPr="00A22C64" w14:paraId="13D8D234" w14:textId="77777777" w:rsidTr="00FF46FD">
        <w:tc>
          <w:tcPr>
            <w:tcW w:w="4363" w:type="dxa"/>
            <w:vAlign w:val="bottom"/>
          </w:tcPr>
          <w:p w14:paraId="183666FA" w14:textId="77777777" w:rsidR="00FF46FD" w:rsidRPr="00A22C64" w:rsidRDefault="00FF46FD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A1951FE" w14:textId="7A3B8E6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301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524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6B80EC" w14:textId="176D5BB9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F3DBD1F" w14:textId="3DF73CE6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290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338</w:t>
            </w:r>
            <w:r w:rsidR="00E63B1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8D0A81" w14:textId="70FF1CEB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217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419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205</w:t>
            </w:r>
          </w:p>
        </w:tc>
      </w:tr>
      <w:tr w:rsidR="00FF46FD" w:rsidRPr="00A22C64" w14:paraId="719732AF" w14:textId="77777777" w:rsidTr="00FF46FD">
        <w:tc>
          <w:tcPr>
            <w:tcW w:w="4363" w:type="dxa"/>
            <w:vAlign w:val="bottom"/>
          </w:tcPr>
          <w:p w14:paraId="0004D87B" w14:textId="77777777" w:rsidR="00FF46FD" w:rsidRPr="00A22C64" w:rsidRDefault="00FF46FD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4F19404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2C8332C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55FFEE4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EC25DDA" w14:textId="77777777" w:rsidR="00FF46FD" w:rsidRPr="00A22C64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46FD" w:rsidRPr="00A22C64" w14:paraId="73B8D61D" w14:textId="77777777" w:rsidTr="00FF46FD">
        <w:tc>
          <w:tcPr>
            <w:tcW w:w="4363" w:type="dxa"/>
            <w:vAlign w:val="bottom"/>
          </w:tcPr>
          <w:p w14:paraId="50805025" w14:textId="77777777" w:rsidR="00FF46FD" w:rsidRPr="00A22C64" w:rsidRDefault="00FF46FD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8F7CEC" w14:textId="3977F37A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424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758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B84FA3" w14:textId="132F452D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297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830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5D3FB40" w14:textId="4D35D54B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411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463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5ABAB0" w14:textId="4CF53635" w:rsidR="00FF46FD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FF46F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</w:p>
        </w:tc>
      </w:tr>
    </w:tbl>
    <w:p w14:paraId="073F8F7B" w14:textId="77777777" w:rsidR="00A36174" w:rsidRPr="00A22C64" w:rsidRDefault="00A36174" w:rsidP="009536C7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03AFCF6F" w14:textId="77777777" w:rsidR="00A36174" w:rsidRPr="00A22C64" w:rsidRDefault="00A36174" w:rsidP="009536C7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การด้อยค่าของลูกหนี้การค้า และลูกหนี้ค่าก่อสร้างที่ยังไม่ได้เรียกเก็บ</w:t>
      </w:r>
    </w:p>
    <w:p w14:paraId="72B541FA" w14:textId="77777777" w:rsidR="00A36174" w:rsidRPr="00A22C64" w:rsidRDefault="00A36174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6714ABA2" w14:textId="719A3812" w:rsidR="007E3808" w:rsidRPr="00A22C64" w:rsidRDefault="00A36174" w:rsidP="009536C7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ข้อมูลเกี่ยวกับค่าเผื่อการด้อยค่าของลูกหนี้การค้า</w:t>
      </w:r>
      <w:r w:rsidR="005F77A1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และลูกหนี้ค่าก่อสร้างที่ยังไม่ได้เรียกเก็บ</w:t>
      </w:r>
      <w:r w:rsidR="005F77A1"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</w:rPr>
        <w:t xml:space="preserve">ได้เปิดเผยไว้ในหมายเหตุ </w:t>
      </w:r>
      <w:r w:rsidR="002C4D8C" w:rsidRPr="002C4D8C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>5</w:t>
      </w:r>
      <w:r w:rsidR="005F77A1"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>.</w:t>
      </w:r>
      <w:r w:rsidR="002C4D8C" w:rsidRPr="002C4D8C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>1</w:t>
      </w:r>
      <w:r w:rsidR="005F77A1"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>.</w:t>
      </w:r>
      <w:r w:rsidR="002C4D8C" w:rsidRPr="002C4D8C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>2</w:t>
      </w:r>
      <w:r w:rsidR="005F77A1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741F21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ค</w:t>
      </w:r>
      <w:r w:rsidR="005A41DE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)</w:t>
      </w:r>
    </w:p>
    <w:p w14:paraId="42D44457" w14:textId="77777777" w:rsidR="007E3808" w:rsidRPr="00A22C64" w:rsidRDefault="007E3808" w:rsidP="009536C7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2CDA04D3" w14:textId="10C1B3D4" w:rsidR="0058235F" w:rsidRDefault="0058235F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66C68" w:rsidRPr="00A22C64" w14:paraId="39A88AD7" w14:textId="77777777" w:rsidTr="006178B6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A1723E" w14:textId="64FC8D0C" w:rsidR="00766C68" w:rsidRPr="00A22C64" w:rsidRDefault="002C4D8C" w:rsidP="006178B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11</w:t>
            </w:r>
            <w:r w:rsidR="00766C68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766C68" w:rsidRPr="00766C6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สินทรัพย์ทางการเงินที่วัดมูลค่าด้วยมูลค่ายุติธรรมผ่านกำไรหรือขาดทุน</w:t>
            </w:r>
          </w:p>
        </w:tc>
      </w:tr>
    </w:tbl>
    <w:p w14:paraId="11E33D8A" w14:textId="77777777" w:rsidR="00766C68" w:rsidRPr="00A22C64" w:rsidRDefault="00766C68" w:rsidP="00766C68">
      <w:pPr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55BC8C08" w14:textId="08D14E24" w:rsidR="00766C68" w:rsidRDefault="00A90A40" w:rsidP="00766C68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การเปลี่ยนแปลงของเงินลงทุนระยะสั้นสำหรับปี สั้นสุดวันที่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="00766C68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</w:t>
      </w:r>
      <w:r w:rsidR="00216DE1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มีดังนี้</w:t>
      </w:r>
    </w:p>
    <w:p w14:paraId="52C616B8" w14:textId="77777777" w:rsidR="00A90A40" w:rsidRPr="00A741FF" w:rsidRDefault="00A90A40" w:rsidP="00A90A40">
      <w:pPr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2880"/>
      </w:tblGrid>
      <w:tr w:rsidR="00A90A40" w:rsidRPr="00A741FF" w14:paraId="37FFB412" w14:textId="77777777" w:rsidTr="00216DE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282D0" w14:textId="77777777" w:rsidR="00A90A40" w:rsidRPr="00A741FF" w:rsidRDefault="00A90A40" w:rsidP="006178B6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1239B" w14:textId="77777777" w:rsidR="00A90A40" w:rsidRPr="00A741FF" w:rsidRDefault="00A90A40" w:rsidP="006178B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  <w:proofErr w:type="spellStart"/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  <w:proofErr w:type="spellEnd"/>
          </w:p>
        </w:tc>
      </w:tr>
      <w:tr w:rsidR="00A90A40" w:rsidRPr="00A741FF" w14:paraId="36A38F62" w14:textId="77777777" w:rsidTr="00216DE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BEA4F" w14:textId="77777777" w:rsidR="00A90A40" w:rsidRPr="00A741FF" w:rsidRDefault="00A90A40" w:rsidP="006178B6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8B563" w14:textId="77777777" w:rsidR="00A90A40" w:rsidRPr="00A741FF" w:rsidRDefault="00A90A40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สินทรัพย์ทางการเงิน</w:t>
            </w:r>
          </w:p>
          <w:p w14:paraId="056364E5" w14:textId="77777777" w:rsidR="00A90A40" w:rsidRPr="00A741FF" w:rsidRDefault="00A90A40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ที่วัดมูลค่าด้วย</w:t>
            </w:r>
          </w:p>
          <w:p w14:paraId="51225512" w14:textId="77777777" w:rsidR="00A90A40" w:rsidRPr="00A741FF" w:rsidRDefault="00A90A40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มูลค่ายุติธรรมผ่าน</w:t>
            </w:r>
          </w:p>
          <w:p w14:paraId="2D267001" w14:textId="77777777" w:rsidR="00A90A40" w:rsidRPr="00A741FF" w:rsidRDefault="00A90A40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lightGray"/>
                <w:cs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กำไรหรือขาดทุน</w:t>
            </w:r>
          </w:p>
        </w:tc>
      </w:tr>
      <w:tr w:rsidR="00A90A40" w:rsidRPr="00A741FF" w14:paraId="4F5313CE" w14:textId="77777777" w:rsidTr="00216DE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08535" w14:textId="77777777" w:rsidR="00A90A40" w:rsidRPr="00A741FF" w:rsidRDefault="00A90A40" w:rsidP="006178B6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3C31D97" w14:textId="77777777" w:rsidR="00A90A40" w:rsidRPr="00A741FF" w:rsidRDefault="00A90A40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A90A40" w:rsidRPr="00A741FF" w14:paraId="667CB9AB" w14:textId="77777777" w:rsidTr="00216DE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12B9988" w14:textId="77777777" w:rsidR="00A90A40" w:rsidRPr="00A741FF" w:rsidRDefault="00A90A40" w:rsidP="006178B6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มูลค่าตามบัญชีต้นงวด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0ADCC20" w14:textId="77777777" w:rsidR="00A90A40" w:rsidRPr="00A741FF" w:rsidRDefault="00A90A40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A90A40" w:rsidRPr="00A741FF" w14:paraId="7FD665D5" w14:textId="77777777" w:rsidTr="00216DE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9EBD15A" w14:textId="77777777" w:rsidR="00A90A40" w:rsidRPr="00A741FF" w:rsidRDefault="00A90A40" w:rsidP="006178B6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การเพิ่มขี้น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6CB49AE" w14:textId="1F0FDFF4" w:rsidR="00A90A40" w:rsidRPr="00A741FF" w:rsidRDefault="002C4D8C" w:rsidP="006178B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  <w:r w:rsidR="00A90A40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90A40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A90A40" w:rsidRPr="00A741FF" w14:paraId="619A6CAC" w14:textId="77777777" w:rsidTr="00216DE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F0DA379" w14:textId="77777777" w:rsidR="00A90A40" w:rsidRPr="00A741FF" w:rsidRDefault="00A90A40" w:rsidP="006178B6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การเปลี่ยนแปลงมูลค่ายุติธรรม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4545FB" w14:textId="4649FC3A" w:rsidR="00A90A40" w:rsidRPr="00A741FF" w:rsidRDefault="00A90A40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2C4D8C" w:rsidRPr="002C4D8C">
              <w:rPr>
                <w:rFonts w:ascii="Browallia New" w:eastAsia="Arial Unicode MS" w:hAnsi="Browallia New" w:cs="Browallia New"/>
                <w:sz w:val="26"/>
                <w:szCs w:val="26"/>
              </w:rPr>
              <w:t>427</w:t>
            </w:r>
            <w:r w:rsidR="007D0151" w:rsidRPr="007D0151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sz w:val="26"/>
                <w:szCs w:val="26"/>
              </w:rPr>
              <w:t>295</w:t>
            </w:r>
            <w:r w:rsidRPr="00A741FF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A90A40" w:rsidRPr="00A741FF" w14:paraId="299A39B6" w14:textId="77777777" w:rsidTr="00216DE1">
        <w:trPr>
          <w:trHeight w:val="113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C47EF0D" w14:textId="77777777" w:rsidR="00A90A40" w:rsidRPr="00A741FF" w:rsidRDefault="00A90A40" w:rsidP="006178B6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มูลค่าตามบัญชีสิ้นงวด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EAACD7D" w14:textId="793CC7D2" w:rsidR="00A90A40" w:rsidRPr="00A741FF" w:rsidRDefault="002C4D8C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  <w:r w:rsidR="007D0151" w:rsidRPr="007D015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572</w:t>
            </w:r>
            <w:r w:rsidR="007D0151" w:rsidRPr="007D015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705</w:t>
            </w:r>
          </w:p>
        </w:tc>
      </w:tr>
    </w:tbl>
    <w:p w14:paraId="1CA4B3FE" w14:textId="77777777" w:rsidR="00A90A40" w:rsidRPr="00A741FF" w:rsidRDefault="00A90A40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4B7F504" w14:textId="43C11FD0" w:rsidR="00766C68" w:rsidRDefault="00A90A40" w:rsidP="0058235F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เงินลงทุนในกองทุนตราสารหนี้ วัดมูลค่ายุติธรรมโดยใช้มูลค่าทรัพย์สินสุทธิ </w:t>
      </w:r>
      <w:r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(NAV) 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</w:t>
      </w:r>
      <w:r w:rsidR="0058235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58235F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ที่ประกาศ</w:t>
      </w:r>
      <w:r w:rsidR="00C46428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โดยสถาบันการเงิน</w:t>
      </w:r>
    </w:p>
    <w:p w14:paraId="28004D30" w14:textId="44AFDD76" w:rsidR="00C46428" w:rsidRDefault="00C46428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216DE1" w14:paraId="4EC4923B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4B7805F" w14:textId="0632DEEC" w:rsidR="001F6390" w:rsidRPr="00216DE1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9" w:name="_Hlk80101771"/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12</w:t>
            </w:r>
            <w:r w:rsidR="001F6390" w:rsidRPr="00216DE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216DE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สินทรัพย์ทางการเงินและหนี้สินทางการเงิน</w:t>
            </w:r>
          </w:p>
        </w:tc>
      </w:tr>
      <w:bookmarkEnd w:id="9"/>
    </w:tbl>
    <w:p w14:paraId="3F814C8B" w14:textId="77777777" w:rsidR="00137E7A" w:rsidRPr="00216DE1" w:rsidRDefault="00137E7A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BC1F74C" w14:textId="353BA8D1" w:rsidR="00137E7A" w:rsidRPr="00216DE1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16DE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216DE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กลุ่มกิจการและบริษัทได้จัดประเภทสินทรัพย์และหนี้สินทางเงิน ดังต่อไปนี้</w:t>
      </w:r>
    </w:p>
    <w:p w14:paraId="063A7F5B" w14:textId="0D347A5D" w:rsidR="00334DC8" w:rsidRPr="00216DE1" w:rsidRDefault="00334DC8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4A0" w:firstRow="1" w:lastRow="0" w:firstColumn="1" w:lastColumn="0" w:noHBand="0" w:noVBand="1"/>
      </w:tblPr>
      <w:tblGrid>
        <w:gridCol w:w="4277"/>
        <w:gridCol w:w="1296"/>
        <w:gridCol w:w="1296"/>
        <w:gridCol w:w="1296"/>
        <w:gridCol w:w="1296"/>
      </w:tblGrid>
      <w:tr w:rsidR="00334DC8" w:rsidRPr="00216DE1" w14:paraId="1B9AE79B" w14:textId="77777777" w:rsidTr="00216DE1">
        <w:trPr>
          <w:trHeight w:val="164"/>
        </w:trPr>
        <w:tc>
          <w:tcPr>
            <w:tcW w:w="4277" w:type="dxa"/>
            <w:noWrap/>
            <w:vAlign w:val="bottom"/>
          </w:tcPr>
          <w:p w14:paraId="08FFAB3E" w14:textId="77777777" w:rsidR="00334DC8" w:rsidRPr="00216DE1" w:rsidRDefault="00334DC8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5184" w:type="dxa"/>
            <w:gridSpan w:val="4"/>
            <w:tcBorders>
              <w:bottom w:val="single" w:sz="4" w:space="0" w:color="auto"/>
            </w:tcBorders>
            <w:vAlign w:val="bottom"/>
          </w:tcPr>
          <w:p w14:paraId="4E5800A8" w14:textId="3BA2D5A2" w:rsidR="00334DC8" w:rsidRPr="00216DE1" w:rsidRDefault="00334DC8" w:rsidP="006178B6">
            <w:pPr>
              <w:spacing w:before="6" w:after="6"/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2C5E45" w:rsidRPr="00216DE1" w14:paraId="5277D022" w14:textId="77777777" w:rsidTr="00216DE1">
        <w:tc>
          <w:tcPr>
            <w:tcW w:w="4277" w:type="dxa"/>
            <w:noWrap/>
            <w:vAlign w:val="bottom"/>
            <w:hideMark/>
          </w:tcPr>
          <w:p w14:paraId="20B3F4CF" w14:textId="77777777" w:rsidR="002C5E45" w:rsidRPr="00216DE1" w:rsidRDefault="002C5E45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CE90599" w14:textId="77777777" w:rsidR="00216DE1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</w:t>
            </w:r>
          </w:p>
          <w:p w14:paraId="5E130218" w14:textId="5711B210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หรือขาดทุน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7A26409F" w14:textId="7A1E8FF9" w:rsidR="002C5E45" w:rsidRPr="00216DE1" w:rsidRDefault="002C5E45" w:rsidP="00216DE1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2C5E45" w:rsidRPr="00216DE1" w14:paraId="78739FAF" w14:textId="77777777" w:rsidTr="00216DE1">
        <w:tc>
          <w:tcPr>
            <w:tcW w:w="4277" w:type="dxa"/>
            <w:noWrap/>
            <w:vAlign w:val="bottom"/>
          </w:tcPr>
          <w:p w14:paraId="4664BB74" w14:textId="77777777" w:rsidR="002C5E45" w:rsidRPr="00216DE1" w:rsidRDefault="002C5E45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1782D3B" w14:textId="68DB3A6B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A6BECFA" w14:textId="34582271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96F03AB" w14:textId="689B9AE5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EC9095" w14:textId="681F6328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2563</w:t>
            </w:r>
          </w:p>
        </w:tc>
      </w:tr>
      <w:tr w:rsidR="002C5E45" w:rsidRPr="00216DE1" w14:paraId="59F0F2D9" w14:textId="77777777" w:rsidTr="00216DE1">
        <w:tc>
          <w:tcPr>
            <w:tcW w:w="4277" w:type="dxa"/>
            <w:noWrap/>
            <w:vAlign w:val="bottom"/>
            <w:hideMark/>
          </w:tcPr>
          <w:p w14:paraId="5978954C" w14:textId="77777777" w:rsidR="002C5E45" w:rsidRPr="00216DE1" w:rsidRDefault="002C5E45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046280" w14:textId="7155F6C6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436C76" w14:textId="09E90E55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A4F244" w14:textId="4CD784DB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EEDCD" w14:textId="0310A552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2C5E45" w:rsidRPr="00216DE1" w14:paraId="7629D7FF" w14:textId="77777777" w:rsidTr="00216DE1">
        <w:tc>
          <w:tcPr>
            <w:tcW w:w="4277" w:type="dxa"/>
            <w:noWrap/>
            <w:vAlign w:val="bottom"/>
            <w:hideMark/>
          </w:tcPr>
          <w:p w14:paraId="2CCD1214" w14:textId="0C5BC939" w:rsidR="002C5E45" w:rsidRPr="00216DE1" w:rsidRDefault="002C5E45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</w:t>
            </w:r>
            <w:r w:rsidR="0022765F"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523B564B" w14:textId="77777777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4A98" w14:textId="77777777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0DBC90C6" w14:textId="77777777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075" w14:textId="77777777" w:rsidR="002C5E45" w:rsidRPr="00216DE1" w:rsidRDefault="002C5E45" w:rsidP="002C5E45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2C5E45" w:rsidRPr="00216DE1" w14:paraId="244032C3" w14:textId="77777777" w:rsidTr="00216DE1">
        <w:tc>
          <w:tcPr>
            <w:tcW w:w="4277" w:type="dxa"/>
            <w:vAlign w:val="bottom"/>
            <w:hideMark/>
          </w:tcPr>
          <w:p w14:paraId="296C21EC" w14:textId="1FE04A11" w:rsidR="002C5E45" w:rsidRPr="00216DE1" w:rsidRDefault="00216DE1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22765F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เงินสดและรายการเทียบเท่าเงินสด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345E20B8" w14:textId="26CB989E" w:rsidR="002C5E45" w:rsidRPr="00216DE1" w:rsidRDefault="00064A00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A19FF59" w14:textId="08807AA9" w:rsidR="002C5E45" w:rsidRPr="00216DE1" w:rsidRDefault="00064A00" w:rsidP="002C5E45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7265BE43" w14:textId="1A958326" w:rsidR="002C5E45" w:rsidRPr="00216DE1" w:rsidRDefault="002C4D8C" w:rsidP="002C5E45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127</w:t>
            </w:r>
            <w:r w:rsidR="00064A00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119</w:t>
            </w:r>
            <w:r w:rsidR="00064A00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551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44114BD" w14:textId="2CC7A656" w:rsidR="002C5E45" w:rsidRPr="00216DE1" w:rsidRDefault="002C4D8C" w:rsidP="002C5E45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85</w:t>
            </w:r>
            <w:r w:rsidR="005373A3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401</w:t>
            </w:r>
            <w:r w:rsidR="005373A3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394</w:t>
            </w:r>
          </w:p>
        </w:tc>
      </w:tr>
      <w:tr w:rsidR="00766C68" w:rsidRPr="00216DE1" w14:paraId="3E833ABD" w14:textId="77777777" w:rsidTr="00216DE1">
        <w:tc>
          <w:tcPr>
            <w:tcW w:w="4277" w:type="dxa"/>
            <w:vAlign w:val="bottom"/>
          </w:tcPr>
          <w:p w14:paraId="1B254245" w14:textId="77BB6111" w:rsidR="00766C68" w:rsidRPr="00216DE1" w:rsidRDefault="00216DE1" w:rsidP="00216DE1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7F6C054A" w14:textId="0ADA3FD6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E13D8DF" w14:textId="71CFAF69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0A73DFEC" w14:textId="19341214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123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233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334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A620C6C" w14:textId="3F37D75C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001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703</w:t>
            </w:r>
          </w:p>
        </w:tc>
      </w:tr>
      <w:tr w:rsidR="00766C68" w:rsidRPr="00216DE1" w14:paraId="256090F8" w14:textId="77777777" w:rsidTr="00216DE1">
        <w:tc>
          <w:tcPr>
            <w:tcW w:w="4277" w:type="dxa"/>
            <w:vAlign w:val="bottom"/>
            <w:hideMark/>
          </w:tcPr>
          <w:p w14:paraId="638B066F" w14:textId="77777777" w:rsidR="00216DE1" w:rsidRPr="00216DE1" w:rsidRDefault="00216DE1" w:rsidP="00216DE1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</w:t>
            </w:r>
          </w:p>
          <w:p w14:paraId="4DE81B8F" w14:textId="6EFD8339" w:rsidR="00766C68" w:rsidRPr="00216DE1" w:rsidRDefault="00216DE1" w:rsidP="00216DE1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ผ่านกำไรขาดทุน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</w:rPr>
              <w:t xml:space="preserve"> (FVPL)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5C762A0B" w14:textId="28FE6D65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149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572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705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C37D3D2" w14:textId="43EE5593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44C5E160" w14:textId="1FA8B8F0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66401A7" w14:textId="4C9C8790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766C68" w:rsidRPr="00216DE1" w14:paraId="66B937A5" w14:textId="77777777" w:rsidTr="00216DE1">
        <w:tc>
          <w:tcPr>
            <w:tcW w:w="4277" w:type="dxa"/>
            <w:noWrap/>
            <w:vAlign w:val="bottom"/>
          </w:tcPr>
          <w:p w14:paraId="02846C7D" w14:textId="1C900894" w:rsidR="00766C68" w:rsidRPr="00216DE1" w:rsidRDefault="00216DE1" w:rsidP="00216DE1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ลูกหนี้ตามสัญญาเช่า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D42A87D" w14:textId="1082D851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1469C46" w14:textId="58DBC3C6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CE62A9B" w14:textId="0B14CF44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14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635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4FD5BD7" w14:textId="4A52162B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579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597</w:t>
            </w:r>
          </w:p>
        </w:tc>
      </w:tr>
      <w:tr w:rsidR="00766C68" w:rsidRPr="00216DE1" w14:paraId="340F3C06" w14:textId="77777777" w:rsidTr="00216DE1">
        <w:tc>
          <w:tcPr>
            <w:tcW w:w="4277" w:type="dxa"/>
            <w:noWrap/>
            <w:vAlign w:val="bottom"/>
            <w:hideMark/>
          </w:tcPr>
          <w:p w14:paraId="794E5730" w14:textId="7639005B" w:rsidR="00766C68" w:rsidRPr="00216DE1" w:rsidRDefault="00216DE1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เงินฝากประจำที่ติดภาระค้ำประกัน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4D73B9AF" w14:textId="5E68A058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21E" w14:textId="4B679185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0AA0670C" w14:textId="2D3062D3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80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849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700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EB6F" w14:textId="63E46F29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849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700</w:t>
            </w:r>
          </w:p>
        </w:tc>
      </w:tr>
      <w:tr w:rsidR="00766C68" w:rsidRPr="00216DE1" w14:paraId="577FDCDC" w14:textId="77777777" w:rsidTr="00216DE1">
        <w:tc>
          <w:tcPr>
            <w:tcW w:w="4277" w:type="dxa"/>
            <w:noWrap/>
            <w:vAlign w:val="bottom"/>
          </w:tcPr>
          <w:p w14:paraId="477E8367" w14:textId="77777777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5B83DC5C" w14:textId="2C1F1C49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149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572</w:t>
            </w:r>
            <w:r w:rsidR="00766C68" w:rsidRPr="00216DE1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sz w:val="26"/>
                <w:szCs w:val="26"/>
              </w:rPr>
              <w:t>705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A99C5F" w14:textId="5F467F92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41E0D861" w14:textId="7647CD78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345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838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039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D9E26B" w14:textId="5F7F0946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230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832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394</w:t>
            </w:r>
          </w:p>
        </w:tc>
      </w:tr>
      <w:tr w:rsidR="00766C68" w:rsidRPr="00216DE1" w14:paraId="737A34A4" w14:textId="77777777" w:rsidTr="00216DE1">
        <w:tc>
          <w:tcPr>
            <w:tcW w:w="4277" w:type="dxa"/>
            <w:noWrap/>
            <w:vAlign w:val="bottom"/>
            <w:hideMark/>
          </w:tcPr>
          <w:p w14:paraId="0867A831" w14:textId="00C6210B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0BAC135B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3C55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3D6A8483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431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766C68" w:rsidRPr="00216DE1" w14:paraId="4E7CC3E3" w14:textId="77777777" w:rsidTr="00216DE1">
        <w:tc>
          <w:tcPr>
            <w:tcW w:w="4277" w:type="dxa"/>
            <w:noWrap/>
            <w:vAlign w:val="bottom"/>
            <w:hideMark/>
          </w:tcPr>
          <w:p w14:paraId="2D171DDD" w14:textId="77777777" w:rsidR="00216DE1" w:rsidRPr="00216DE1" w:rsidRDefault="00216DE1" w:rsidP="00216DE1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เงินเบิกเกินบัญชีและเงินกู้ยืมระยะสั้น</w:t>
            </w:r>
          </w:p>
          <w:p w14:paraId="32425A56" w14:textId="39BBF123" w:rsidR="00766C68" w:rsidRPr="00216DE1" w:rsidRDefault="00216DE1" w:rsidP="00216DE1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จากสถาบันการเงิน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3690584E" w14:textId="6AF96300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A98719D" w14:textId="2A1EF55C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254B869A" w14:textId="6987BF11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88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933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371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D77915E" w14:textId="0172C310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875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039</w:t>
            </w:r>
          </w:p>
        </w:tc>
      </w:tr>
      <w:tr w:rsidR="00766C68" w:rsidRPr="00216DE1" w14:paraId="270FB7BD" w14:textId="77777777" w:rsidTr="00216DE1">
        <w:tc>
          <w:tcPr>
            <w:tcW w:w="4277" w:type="dxa"/>
            <w:vAlign w:val="bottom"/>
            <w:hideMark/>
          </w:tcPr>
          <w:p w14:paraId="2373C258" w14:textId="04D83AAF" w:rsidR="00766C68" w:rsidRPr="00216DE1" w:rsidRDefault="00216DE1" w:rsidP="00216DE1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สุทธิ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  <w:hideMark/>
          </w:tcPr>
          <w:p w14:paraId="2AF36C82" w14:textId="7C57EF55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7617" w14:textId="159256F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  <w:hideMark/>
          </w:tcPr>
          <w:p w14:paraId="423D3968" w14:textId="042E9D29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228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219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472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1795" w14:textId="10BB4FD0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109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617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180</w:t>
            </w:r>
          </w:p>
        </w:tc>
      </w:tr>
      <w:tr w:rsidR="00766C68" w:rsidRPr="00216DE1" w14:paraId="57EC5C19" w14:textId="77777777" w:rsidTr="00216DE1">
        <w:tc>
          <w:tcPr>
            <w:tcW w:w="4277" w:type="dxa"/>
            <w:vAlign w:val="bottom"/>
          </w:tcPr>
          <w:p w14:paraId="05CB0906" w14:textId="74D64975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5925D55D" w14:textId="5485854A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7734BE" w14:textId="4332F94A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72F1C56" w14:textId="5E0FE21D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61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385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869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5EFBBC" w14:textId="31B0FE2F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267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769</w:t>
            </w:r>
          </w:p>
        </w:tc>
      </w:tr>
      <w:tr w:rsidR="00766C68" w:rsidRPr="00216DE1" w14:paraId="69156447" w14:textId="77777777" w:rsidTr="00216DE1">
        <w:tc>
          <w:tcPr>
            <w:tcW w:w="4277" w:type="dxa"/>
            <w:vAlign w:val="bottom"/>
          </w:tcPr>
          <w:p w14:paraId="57D0E884" w14:textId="12A9F3F5" w:rsidR="00766C68" w:rsidRPr="00216DE1" w:rsidRDefault="00216DE1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474E3E0" w14:textId="21575A00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56CCA3" w14:textId="2C4A8DE9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3F54EE7" w14:textId="15383645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570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468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E0A48B" w14:textId="789075FB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714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804</w:t>
            </w:r>
          </w:p>
        </w:tc>
      </w:tr>
      <w:tr w:rsidR="00766C68" w:rsidRPr="00216DE1" w14:paraId="782EA397" w14:textId="77777777" w:rsidTr="00216DE1">
        <w:tc>
          <w:tcPr>
            <w:tcW w:w="4277" w:type="dxa"/>
            <w:noWrap/>
            <w:vAlign w:val="bottom"/>
          </w:tcPr>
          <w:p w14:paraId="2108A76D" w14:textId="77777777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640BCB4D" w14:textId="2F247DFB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83267C" w14:textId="2601C0B4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496830E6" w14:textId="54720656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408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109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180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28B6D4" w14:textId="3ADC9CC5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325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474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792</w:t>
            </w:r>
          </w:p>
        </w:tc>
      </w:tr>
    </w:tbl>
    <w:p w14:paraId="146B0E00" w14:textId="31F53734" w:rsidR="00216DE1" w:rsidRDefault="00216DE1" w:rsidP="009536C7">
      <w:pPr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27539B76" w14:textId="77777777" w:rsidR="00216DE1" w:rsidRDefault="00216DE1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tbl>
      <w:tblPr>
        <w:tblW w:w="9461" w:type="dxa"/>
        <w:tblLayout w:type="fixed"/>
        <w:tblLook w:val="04A0" w:firstRow="1" w:lastRow="0" w:firstColumn="1" w:lastColumn="0" w:noHBand="0" w:noVBand="1"/>
      </w:tblPr>
      <w:tblGrid>
        <w:gridCol w:w="4277"/>
        <w:gridCol w:w="1296"/>
        <w:gridCol w:w="1296"/>
        <w:gridCol w:w="1296"/>
        <w:gridCol w:w="1296"/>
      </w:tblGrid>
      <w:tr w:rsidR="0022765F" w:rsidRPr="00216DE1" w14:paraId="0E33A77A" w14:textId="77777777" w:rsidTr="00216DE1">
        <w:trPr>
          <w:trHeight w:val="164"/>
        </w:trPr>
        <w:tc>
          <w:tcPr>
            <w:tcW w:w="4277" w:type="dxa"/>
            <w:noWrap/>
            <w:vAlign w:val="bottom"/>
          </w:tcPr>
          <w:p w14:paraId="1AD71AF3" w14:textId="77777777" w:rsidR="0022765F" w:rsidRPr="00216DE1" w:rsidRDefault="0022765F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5184" w:type="dxa"/>
            <w:gridSpan w:val="4"/>
            <w:tcBorders>
              <w:bottom w:val="single" w:sz="4" w:space="0" w:color="auto"/>
            </w:tcBorders>
            <w:vAlign w:val="bottom"/>
          </w:tcPr>
          <w:p w14:paraId="49319526" w14:textId="6B78BCFB" w:rsidR="0022765F" w:rsidRPr="00216DE1" w:rsidRDefault="0022765F" w:rsidP="006178B6">
            <w:pPr>
              <w:spacing w:before="6" w:after="6"/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22765F" w:rsidRPr="00216DE1" w14:paraId="2F94CD16" w14:textId="77777777" w:rsidTr="00216DE1">
        <w:tc>
          <w:tcPr>
            <w:tcW w:w="4277" w:type="dxa"/>
            <w:noWrap/>
            <w:vAlign w:val="bottom"/>
            <w:hideMark/>
          </w:tcPr>
          <w:p w14:paraId="6EACB089" w14:textId="77777777" w:rsidR="0022765F" w:rsidRPr="00216DE1" w:rsidRDefault="0022765F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3CB16E06" w14:textId="77777777" w:rsidR="00216DE1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</w:t>
            </w:r>
          </w:p>
          <w:p w14:paraId="71FD60F7" w14:textId="6DF0747A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หรือขาดทุน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8C09806" w14:textId="7DD69FD6" w:rsidR="0022765F" w:rsidRPr="00216DE1" w:rsidRDefault="0022765F" w:rsidP="00216DE1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22765F" w:rsidRPr="00216DE1" w14:paraId="225381FE" w14:textId="77777777" w:rsidTr="00216DE1">
        <w:tc>
          <w:tcPr>
            <w:tcW w:w="4277" w:type="dxa"/>
            <w:noWrap/>
            <w:vAlign w:val="bottom"/>
          </w:tcPr>
          <w:p w14:paraId="7A8C9397" w14:textId="77777777" w:rsidR="0022765F" w:rsidRPr="00216DE1" w:rsidRDefault="0022765F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E06F672" w14:textId="56AC1656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C297783" w14:textId="4A84F2C6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DDABF6C" w14:textId="7F1099A0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EE5C31" w14:textId="1F510A79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พ.ศ.</w:t>
            </w:r>
            <w:r w:rsidR="00216DE1">
              <w:rPr>
                <w:rFonts w:ascii="Browallia New" w:eastAsia="Times New Roman" w:hAnsi="Browallia New" w:cs="Browallia New" w:hint="cs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2563</w:t>
            </w:r>
          </w:p>
        </w:tc>
      </w:tr>
      <w:tr w:rsidR="0022765F" w:rsidRPr="00216DE1" w14:paraId="235DB445" w14:textId="77777777" w:rsidTr="00216DE1">
        <w:tc>
          <w:tcPr>
            <w:tcW w:w="4277" w:type="dxa"/>
            <w:noWrap/>
            <w:vAlign w:val="bottom"/>
            <w:hideMark/>
          </w:tcPr>
          <w:p w14:paraId="78AEBDF8" w14:textId="77777777" w:rsidR="0022765F" w:rsidRPr="00216DE1" w:rsidRDefault="0022765F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BAC4FC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23D4FC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AE8E6E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9AE55A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22765F" w:rsidRPr="00216DE1" w14:paraId="3BA5B0D6" w14:textId="77777777" w:rsidTr="00216DE1">
        <w:tc>
          <w:tcPr>
            <w:tcW w:w="4277" w:type="dxa"/>
            <w:noWrap/>
            <w:vAlign w:val="bottom"/>
            <w:hideMark/>
          </w:tcPr>
          <w:p w14:paraId="5CD9773B" w14:textId="77777777" w:rsidR="0022765F" w:rsidRPr="00216DE1" w:rsidRDefault="0022765F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1DC00D2B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253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23EE53D7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1FC" w14:textId="77777777" w:rsidR="0022765F" w:rsidRPr="00216DE1" w:rsidRDefault="0022765F" w:rsidP="006178B6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22765F" w:rsidRPr="00216DE1" w14:paraId="4A3F4751" w14:textId="77777777" w:rsidTr="00216DE1">
        <w:tc>
          <w:tcPr>
            <w:tcW w:w="4277" w:type="dxa"/>
            <w:vAlign w:val="bottom"/>
            <w:hideMark/>
          </w:tcPr>
          <w:p w14:paraId="5E7DD5BC" w14:textId="7B7AB56B" w:rsidR="0022765F" w:rsidRPr="00216DE1" w:rsidRDefault="00216DE1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22765F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เงินสดและรายการเทียบเท่าเงินสด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1C7D7EE4" w14:textId="7069749A" w:rsidR="0022765F" w:rsidRPr="00216DE1" w:rsidRDefault="005373A3" w:rsidP="006178B6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579B265" w14:textId="1EC8AB60" w:rsidR="0022765F" w:rsidRPr="00216DE1" w:rsidRDefault="005373A3" w:rsidP="006178B6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78BD7DB1" w14:textId="3A4E90DF" w:rsidR="0022765F" w:rsidRPr="00216DE1" w:rsidRDefault="002C4D8C" w:rsidP="006178B6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114</w:t>
            </w:r>
            <w:r w:rsidR="005373A3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934</w:t>
            </w:r>
            <w:r w:rsidR="005373A3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578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88BE790" w14:textId="125AF221" w:rsidR="0022765F" w:rsidRPr="00216DE1" w:rsidRDefault="002C4D8C" w:rsidP="006178B6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63</w:t>
            </w:r>
            <w:r w:rsidR="005373A3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533</w:t>
            </w:r>
            <w:r w:rsidR="005373A3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098</w:t>
            </w:r>
          </w:p>
        </w:tc>
      </w:tr>
      <w:tr w:rsidR="00766C68" w:rsidRPr="00216DE1" w14:paraId="0CD14DC7" w14:textId="77777777" w:rsidTr="00216DE1">
        <w:tc>
          <w:tcPr>
            <w:tcW w:w="4277" w:type="dxa"/>
            <w:vAlign w:val="bottom"/>
          </w:tcPr>
          <w:p w14:paraId="3ACEECAD" w14:textId="338E3FA0" w:rsidR="00766C68" w:rsidRPr="00216DE1" w:rsidRDefault="00216DE1" w:rsidP="00216DE1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F5A7799" w14:textId="71A0801D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CAAFEC0" w14:textId="355FC3D5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06FBE13F" w14:textId="299C2AFA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121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124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839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7FCEB08" w14:textId="6EAFD7EB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54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808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070</w:t>
            </w:r>
          </w:p>
        </w:tc>
      </w:tr>
      <w:tr w:rsidR="00766C68" w:rsidRPr="00216DE1" w14:paraId="5FB71892" w14:textId="77777777" w:rsidTr="00216DE1">
        <w:tc>
          <w:tcPr>
            <w:tcW w:w="4277" w:type="dxa"/>
            <w:vAlign w:val="bottom"/>
            <w:hideMark/>
          </w:tcPr>
          <w:p w14:paraId="5896E58D" w14:textId="77777777" w:rsidR="00216DE1" w:rsidRPr="00216DE1" w:rsidRDefault="00216DE1" w:rsidP="00216DE1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</w:t>
            </w:r>
          </w:p>
          <w:p w14:paraId="789FDD9E" w14:textId="5AB2B8D0" w:rsidR="00766C68" w:rsidRPr="00216DE1" w:rsidRDefault="00216DE1" w:rsidP="00216DE1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ผ่านกำไรขาดทุน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</w:rPr>
              <w:t xml:space="preserve"> (FVPL)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2805E585" w14:textId="3C23A629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149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572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705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542E12F" w14:textId="786D93B6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71C56E96" w14:textId="3A4BACAE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E305845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766C68" w:rsidRPr="00216DE1" w14:paraId="671820A5" w14:textId="77777777" w:rsidTr="00216DE1">
        <w:tc>
          <w:tcPr>
            <w:tcW w:w="4277" w:type="dxa"/>
            <w:noWrap/>
            <w:vAlign w:val="bottom"/>
          </w:tcPr>
          <w:p w14:paraId="6A3CDF33" w14:textId="60AD180C" w:rsidR="00766C68" w:rsidRPr="00216DE1" w:rsidRDefault="00216DE1" w:rsidP="00216DE1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ลูกหนี้ตามสัญญาเช่า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C4B8E68" w14:textId="77882A4F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9A2EE51" w14:textId="09A2B834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A9D7EA8" w14:textId="77F98774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14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635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710B5B8" w14:textId="22059B07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579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597</w:t>
            </w:r>
          </w:p>
        </w:tc>
      </w:tr>
      <w:tr w:rsidR="00766C68" w:rsidRPr="00216DE1" w14:paraId="6A1E1375" w14:textId="77777777" w:rsidTr="00216DE1">
        <w:tc>
          <w:tcPr>
            <w:tcW w:w="4277" w:type="dxa"/>
            <w:noWrap/>
            <w:vAlign w:val="bottom"/>
          </w:tcPr>
          <w:p w14:paraId="23A93AC0" w14:textId="0EDC0FF1" w:rsidR="00766C68" w:rsidRPr="00216DE1" w:rsidRDefault="00216DE1" w:rsidP="00216DE1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เงินให้กู้ยืมกิจการที่เกี่ยวข้องกัน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E3FA54D" w14:textId="3DCC1DEC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AB554BC" w14:textId="2D0A927E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7980A15C" w14:textId="42CA4F1F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54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058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203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6BB4A4B" w14:textId="2521C228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62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477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572</w:t>
            </w:r>
          </w:p>
        </w:tc>
      </w:tr>
      <w:tr w:rsidR="00766C68" w:rsidRPr="00216DE1" w14:paraId="101871C4" w14:textId="77777777" w:rsidTr="00216DE1">
        <w:tc>
          <w:tcPr>
            <w:tcW w:w="4277" w:type="dxa"/>
            <w:noWrap/>
            <w:vAlign w:val="bottom"/>
            <w:hideMark/>
          </w:tcPr>
          <w:p w14:paraId="1EDD6525" w14:textId="096F88FA" w:rsidR="00766C68" w:rsidRPr="00216DE1" w:rsidRDefault="00216DE1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เงินฝากประจำที่ติดภาระค้ำประกัน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2E7DF6A9" w14:textId="5AA4BF13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9068" w14:textId="1289017B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2CECA58C" w14:textId="7DC006AB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849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B571" w14:textId="2C032FB2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849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700</w:t>
            </w:r>
          </w:p>
        </w:tc>
      </w:tr>
      <w:tr w:rsidR="00766C68" w:rsidRPr="00216DE1" w14:paraId="319C24C8" w14:textId="77777777" w:rsidTr="00216DE1">
        <w:tc>
          <w:tcPr>
            <w:tcW w:w="4277" w:type="dxa"/>
            <w:noWrap/>
            <w:vAlign w:val="bottom"/>
          </w:tcPr>
          <w:p w14:paraId="14D12B25" w14:textId="77777777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3770F419" w14:textId="4F33DFCD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149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572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705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512BC4" w14:textId="7D431BA8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5C08B905" w14:textId="1CEEEF89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385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602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774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AEE536" w14:textId="58C5A135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271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248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037</w:t>
            </w:r>
          </w:p>
        </w:tc>
      </w:tr>
      <w:tr w:rsidR="00766C68" w:rsidRPr="00216DE1" w14:paraId="6A5DBA75" w14:textId="77777777" w:rsidTr="00216DE1">
        <w:tc>
          <w:tcPr>
            <w:tcW w:w="4277" w:type="dxa"/>
            <w:noWrap/>
            <w:vAlign w:val="bottom"/>
            <w:hideMark/>
          </w:tcPr>
          <w:p w14:paraId="4E3BD02B" w14:textId="77777777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67ADCE58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062D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414397A8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E16B" w14:textId="7777777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766C68" w:rsidRPr="00216DE1" w14:paraId="290FE717" w14:textId="77777777" w:rsidTr="00216DE1">
        <w:tc>
          <w:tcPr>
            <w:tcW w:w="4277" w:type="dxa"/>
            <w:noWrap/>
            <w:vAlign w:val="bottom"/>
            <w:hideMark/>
          </w:tcPr>
          <w:p w14:paraId="7358C635" w14:textId="77777777" w:rsidR="00216DE1" w:rsidRPr="00216DE1" w:rsidRDefault="00216DE1" w:rsidP="00216DE1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เงินเบิกเกินบัญชีและเงินกู้ยืมระยะสั้น</w:t>
            </w:r>
          </w:p>
          <w:p w14:paraId="773BFBBC" w14:textId="74E51B0B" w:rsidR="00766C68" w:rsidRPr="00216DE1" w:rsidRDefault="00216DE1" w:rsidP="00216DE1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จากสถาบันการเงิน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5335628B" w14:textId="136337E7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2124317" w14:textId="1BB11FF1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  <w:hideMark/>
          </w:tcPr>
          <w:p w14:paraId="51A4A5F7" w14:textId="5106AC6D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930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664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47FE20D" w14:textId="2CB92D85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002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602</w:t>
            </w:r>
          </w:p>
        </w:tc>
      </w:tr>
      <w:tr w:rsidR="00766C68" w:rsidRPr="00216DE1" w14:paraId="001C8D23" w14:textId="77777777" w:rsidTr="00216DE1">
        <w:tc>
          <w:tcPr>
            <w:tcW w:w="4277" w:type="dxa"/>
            <w:vAlign w:val="bottom"/>
            <w:hideMark/>
          </w:tcPr>
          <w:p w14:paraId="62211314" w14:textId="3979EF60" w:rsidR="00766C68" w:rsidRPr="00216DE1" w:rsidRDefault="00216DE1" w:rsidP="00216DE1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สุทธิ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  <w:hideMark/>
          </w:tcPr>
          <w:p w14:paraId="29E5C92C" w14:textId="60644AF8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6DD4" w14:textId="7797F579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  <w:hideMark/>
          </w:tcPr>
          <w:p w14:paraId="54795DD8" w14:textId="37D34987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219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302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647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FCD0" w14:textId="5E0BC5A6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597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399</w:t>
            </w:r>
          </w:p>
        </w:tc>
      </w:tr>
      <w:tr w:rsidR="00766C68" w:rsidRPr="00216DE1" w14:paraId="0327B353" w14:textId="77777777" w:rsidTr="00216DE1">
        <w:tc>
          <w:tcPr>
            <w:tcW w:w="4277" w:type="dxa"/>
            <w:vAlign w:val="bottom"/>
          </w:tcPr>
          <w:p w14:paraId="625F1576" w14:textId="77777777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74C72DFA" w14:textId="029CF2D3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3BBD71" w14:textId="5C10479B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6DF6800" w14:textId="0D136927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985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869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A59A93" w14:textId="209FC31E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71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867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769</w:t>
            </w:r>
          </w:p>
        </w:tc>
      </w:tr>
      <w:tr w:rsidR="00766C68" w:rsidRPr="00216DE1" w14:paraId="218B75C1" w14:textId="77777777" w:rsidTr="00216DE1">
        <w:tc>
          <w:tcPr>
            <w:tcW w:w="4277" w:type="dxa"/>
            <w:vAlign w:val="bottom"/>
          </w:tcPr>
          <w:p w14:paraId="25173A4A" w14:textId="08225949" w:rsidR="00766C68" w:rsidRPr="00216DE1" w:rsidRDefault="00216DE1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216DE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766C68" w:rsidRPr="00216DE1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723F923" w14:textId="5A1C3D40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196C70" w14:textId="77D25B94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C61CB6C" w14:textId="0C6F6B11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29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534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733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C5B3B2" w14:textId="6B2E9AD9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47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270</w:t>
            </w:r>
            <w:r w:rsidR="00766C68" w:rsidRPr="00216DE1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201</w:t>
            </w:r>
          </w:p>
        </w:tc>
      </w:tr>
      <w:tr w:rsidR="00766C68" w:rsidRPr="00216DE1" w14:paraId="3CBFB8F5" w14:textId="77777777" w:rsidTr="00216DE1">
        <w:tc>
          <w:tcPr>
            <w:tcW w:w="4277" w:type="dxa"/>
            <w:noWrap/>
            <w:vAlign w:val="bottom"/>
          </w:tcPr>
          <w:p w14:paraId="7E312887" w14:textId="77777777" w:rsidR="00766C68" w:rsidRPr="00216DE1" w:rsidRDefault="00766C68" w:rsidP="00216DE1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3EECC4D2" w14:textId="0866ADBA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4776D8" w14:textId="66236B25" w:rsidR="00766C68" w:rsidRPr="00216DE1" w:rsidRDefault="00766C68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7CA70C0A" w14:textId="244D6867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390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753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85D817" w14:textId="63C239AB" w:rsidR="00766C68" w:rsidRPr="00216DE1" w:rsidRDefault="002C4D8C" w:rsidP="00766C68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307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737</w:t>
            </w:r>
            <w:r w:rsidR="00766C68" w:rsidRPr="00216DE1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971</w:t>
            </w:r>
          </w:p>
        </w:tc>
      </w:tr>
    </w:tbl>
    <w:p w14:paraId="72300CA1" w14:textId="77777777" w:rsidR="00766C68" w:rsidRPr="008872AB" w:rsidRDefault="00766C68">
      <w:pPr>
        <w:jc w:val="left"/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24F8DE79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302FEE2" w14:textId="379FB207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10" w:name="_Hlk80101911"/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13</w:t>
            </w:r>
            <w:r w:rsidR="001F639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  <w:bookmarkEnd w:id="10"/>
    </w:tbl>
    <w:p w14:paraId="6E69081B" w14:textId="77777777" w:rsidR="00EE29D9" w:rsidRPr="008872AB" w:rsidRDefault="00EE29D9" w:rsidP="008872AB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562" w:type="dxa"/>
        <w:tblInd w:w="-108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A22C64" w14:paraId="453C8079" w14:textId="77777777" w:rsidTr="00BD6043">
        <w:tc>
          <w:tcPr>
            <w:tcW w:w="4378" w:type="dxa"/>
            <w:vAlign w:val="bottom"/>
          </w:tcPr>
          <w:p w14:paraId="4E68EA0B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79A1D" w14:textId="77777777" w:rsidR="00EE29D9" w:rsidRPr="00A22C64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101683" w14:textId="77777777" w:rsidR="00EE29D9" w:rsidRPr="00A22C64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A22C64" w14:paraId="0128D283" w14:textId="77777777" w:rsidTr="00BD6043">
        <w:tc>
          <w:tcPr>
            <w:tcW w:w="4378" w:type="dxa"/>
            <w:vAlign w:val="bottom"/>
          </w:tcPr>
          <w:p w14:paraId="3D19767A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E2FBF7" w14:textId="2BB337A8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2E8FDCF" w14:textId="444AC429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5DC831" w14:textId="4E621C88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BD5B90B" w14:textId="43036009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6313C72D" w14:textId="77777777" w:rsidTr="00BD6043">
        <w:tc>
          <w:tcPr>
            <w:tcW w:w="4378" w:type="dxa"/>
            <w:vAlign w:val="bottom"/>
          </w:tcPr>
          <w:p w14:paraId="16209447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E5337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F4797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4BDF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AB7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82B9E" w:rsidRPr="008872AB" w14:paraId="1C15B9CC" w14:textId="77777777" w:rsidTr="00982B9E">
        <w:tc>
          <w:tcPr>
            <w:tcW w:w="4378" w:type="dxa"/>
            <w:vAlign w:val="bottom"/>
          </w:tcPr>
          <w:p w14:paraId="08CCE61D" w14:textId="77777777" w:rsidR="00982B9E" w:rsidRPr="008872AB" w:rsidRDefault="00982B9E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A49511" w14:textId="77777777" w:rsidR="00982B9E" w:rsidRPr="008872AB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F77F4C" w14:textId="77777777" w:rsidR="00982B9E" w:rsidRPr="008872AB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4DB6373" w14:textId="77777777" w:rsidR="00982B9E" w:rsidRPr="008872AB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82E847" w14:textId="77777777" w:rsidR="00982B9E" w:rsidRPr="008872AB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82B9E" w:rsidRPr="00A22C64" w14:paraId="68E25CA9" w14:textId="77777777" w:rsidTr="00982B9E">
        <w:trPr>
          <w:trHeight w:val="341"/>
        </w:trPr>
        <w:tc>
          <w:tcPr>
            <w:tcW w:w="4378" w:type="dxa"/>
            <w:vAlign w:val="bottom"/>
          </w:tcPr>
          <w:p w14:paraId="08857DF6" w14:textId="77777777" w:rsidR="00982B9E" w:rsidRPr="00A22C64" w:rsidRDefault="00982B9E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43DF859" w14:textId="6D565DCB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vAlign w:val="bottom"/>
          </w:tcPr>
          <w:p w14:paraId="586D27BA" w14:textId="6A28E1D5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E99E9A7" w14:textId="32950404" w:rsidR="00982B9E" w:rsidRPr="00A22C64" w:rsidRDefault="007A367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21A598C4" w14:textId="51300401" w:rsidR="00982B9E" w:rsidRPr="00A22C64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82B9E" w:rsidRPr="00A22C64" w14:paraId="1E76B82F" w14:textId="77777777" w:rsidTr="00982B9E">
        <w:trPr>
          <w:trHeight w:val="341"/>
        </w:trPr>
        <w:tc>
          <w:tcPr>
            <w:tcW w:w="4378" w:type="dxa"/>
            <w:vAlign w:val="bottom"/>
          </w:tcPr>
          <w:p w14:paraId="4F09A7D8" w14:textId="268D0EAD" w:rsidR="00982B9E" w:rsidRPr="00A22C64" w:rsidRDefault="00982B9E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งานระหว่างทำ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(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25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078EB40" w14:textId="3651CD92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792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  <w:tc>
          <w:tcPr>
            <w:tcW w:w="1296" w:type="dxa"/>
            <w:vAlign w:val="bottom"/>
          </w:tcPr>
          <w:p w14:paraId="79E5D1A9" w14:textId="1C263C1C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A93151" w14:textId="181924F0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792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  <w:tc>
          <w:tcPr>
            <w:tcW w:w="1296" w:type="dxa"/>
            <w:vAlign w:val="bottom"/>
          </w:tcPr>
          <w:p w14:paraId="75D599B5" w14:textId="10DC3DD5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</w:tr>
      <w:tr w:rsidR="00982B9E" w:rsidRPr="00A22C64" w14:paraId="11BB4A7C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4B8492A7" w14:textId="77777777" w:rsidR="00982B9E" w:rsidRPr="00A22C64" w:rsidRDefault="00982B9E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7FAF79F" w14:textId="1A6AE073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210</w:t>
            </w:r>
          </w:p>
        </w:tc>
        <w:tc>
          <w:tcPr>
            <w:tcW w:w="1296" w:type="dxa"/>
            <w:vAlign w:val="bottom"/>
          </w:tcPr>
          <w:p w14:paraId="31FA5844" w14:textId="43647801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795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1909CF" w14:textId="2EF0999B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210</w:t>
            </w:r>
          </w:p>
        </w:tc>
        <w:tc>
          <w:tcPr>
            <w:tcW w:w="1296" w:type="dxa"/>
            <w:vAlign w:val="bottom"/>
          </w:tcPr>
          <w:p w14:paraId="179A33A0" w14:textId="5B1B3808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795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294</w:t>
            </w:r>
          </w:p>
        </w:tc>
      </w:tr>
      <w:tr w:rsidR="00982B9E" w:rsidRPr="00A22C64" w14:paraId="607D3615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107D8ADC" w14:textId="12678FD7" w:rsidR="00982B9E" w:rsidRPr="00A22C64" w:rsidRDefault="00B5533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(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25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B44D557" w14:textId="5BFD65BF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052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AB94604" w14:textId="01441FAD" w:rsidR="00982B9E" w:rsidRPr="00A22C64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0BFF860" w14:textId="38A9990E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052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FA82416" w14:textId="5FB45986" w:rsidR="00982B9E" w:rsidRPr="00A22C64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82B9E" w:rsidRPr="00A22C64" w14:paraId="14A63654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3E90B884" w14:textId="77777777" w:rsidR="00982B9E" w:rsidRPr="00A22C64" w:rsidRDefault="00982B9E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038794" w14:textId="167D734B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751AA0" w14:textId="569DA051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522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8B2825" w14:textId="4CCC714B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555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FD9DF" w14:textId="534B3FFF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417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</w:tr>
      <w:tr w:rsidR="00982B9E" w:rsidRPr="00A22C64" w14:paraId="7E1EC918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477EE0B9" w14:textId="77777777" w:rsidR="00982B9E" w:rsidRPr="00A22C64" w:rsidRDefault="00982B9E" w:rsidP="009536C7">
            <w:pPr>
              <w:tabs>
                <w:tab w:val="left" w:pos="90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97FF97D" w14:textId="6A37BEEF" w:rsidR="00982B9E" w:rsidRPr="00A22C64" w:rsidRDefault="007A367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319E8" w14:textId="012B0252" w:rsidR="00982B9E" w:rsidRPr="00A22C64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55CFE5" w14:textId="07858BFA" w:rsidR="00982B9E" w:rsidRPr="00A22C64" w:rsidRDefault="007A367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154C59" w14:textId="54504259" w:rsidR="00982B9E" w:rsidRPr="00A22C64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982B9E" w:rsidRPr="00A22C64" w14:paraId="792F19C7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7E15AAF5" w14:textId="77777777" w:rsidR="00982B9E" w:rsidRPr="00A22C64" w:rsidRDefault="00982B9E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04C61FB" w14:textId="0875DBEA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57A018" w14:textId="6D8C475B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412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5A57E41" w14:textId="16920C91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555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94CAC" w14:textId="10393308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201</w:t>
            </w:r>
          </w:p>
        </w:tc>
      </w:tr>
    </w:tbl>
    <w:p w14:paraId="1EFCE972" w14:textId="77777777" w:rsidR="00EE29D9" w:rsidRPr="008872AB" w:rsidRDefault="00EE29D9" w:rsidP="009536C7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67948185" w14:textId="36DB228C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ต้นทุนของสินค้าคงเหลือจำนวน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83</w:t>
      </w:r>
      <w:r w:rsidR="007A36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192</w:t>
      </w:r>
      <w:r w:rsidR="007A36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857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83</w:t>
      </w:r>
      <w:r w:rsidR="007A36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138</w:t>
      </w:r>
      <w:r w:rsidR="007A36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257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(พ.ศ.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: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946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443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529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717</w:t>
      </w:r>
      <w:r w:rsidR="00760077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บาท)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รับรู้เป็นค่าใช้จ่ายและรวมอยู่ในต้นทุนขายในงบกำไรขาดทุนเบ็ดเสร็จรวมและงบกำไรขาดทุนเบ็ดเสร็จเฉพาะกิจการตามลำดับ </w:t>
      </w:r>
    </w:p>
    <w:p w14:paraId="4739B39E" w14:textId="77777777" w:rsidR="00EE29D9" w:rsidRPr="008872A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0389B91C" w14:textId="0C6FCC30" w:rsidR="00DF13E6" w:rsidRDefault="00EE29D9" w:rsidP="00DF13E6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ในปี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4409EE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กลุ่มกิจการและบริษัท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ไม่มีสินค้าคงเหลือแสดงด้วยมูลค่าสุทธิที่จะได้รับซึ่งต่ำกว่าราคาทุน (พ.ศ.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AF14DA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ไม่มี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  <w:r w:rsid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11CA6144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F75B5BF" w14:textId="3BA2706C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11" w:name="_Hlk80101959"/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14</w:t>
            </w:r>
            <w:r w:rsidR="00EC1B5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C1B5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เงินฝากธนาคารที่ติดภาระค้ำประกัน</w:t>
            </w:r>
          </w:p>
        </w:tc>
      </w:tr>
      <w:bookmarkEnd w:id="11"/>
    </w:tbl>
    <w:p w14:paraId="45943F94" w14:textId="77777777" w:rsidR="00EE29D9" w:rsidRPr="00DF13E6" w:rsidRDefault="00EE29D9" w:rsidP="00DF13E6">
      <w:pPr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50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6840"/>
        <w:gridCol w:w="1305"/>
        <w:gridCol w:w="1305"/>
      </w:tblGrid>
      <w:tr w:rsidR="00BF25CF" w:rsidRPr="00A22C64" w14:paraId="5B259C7F" w14:textId="77777777" w:rsidTr="00982B9E">
        <w:trPr>
          <w:cantSplit/>
        </w:trPr>
        <w:tc>
          <w:tcPr>
            <w:tcW w:w="6840" w:type="dxa"/>
          </w:tcPr>
          <w:p w14:paraId="6357F1F2" w14:textId="77777777" w:rsidR="00EE29D9" w:rsidRPr="00A22C64" w:rsidRDefault="00EE29D9" w:rsidP="009536C7">
            <w:pPr>
              <w:ind w:left="-113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9C14F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งบการเงินรวมและ</w:t>
            </w:r>
          </w:p>
          <w:p w14:paraId="05A9B8DD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BF25CF" w:rsidRPr="00A22C64" w14:paraId="7E0C73A8" w14:textId="77777777" w:rsidTr="00982B9E">
        <w:trPr>
          <w:cantSplit/>
        </w:trPr>
        <w:tc>
          <w:tcPr>
            <w:tcW w:w="6840" w:type="dxa"/>
          </w:tcPr>
          <w:p w14:paraId="4CF1A667" w14:textId="77777777" w:rsidR="00EE29D9" w:rsidRPr="00A22C64" w:rsidRDefault="00EE29D9" w:rsidP="009536C7">
            <w:pPr>
              <w:ind w:left="-113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6D899754" w14:textId="64F2D635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527F7085" w14:textId="3D9BC18E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34B4D8FF" w14:textId="77777777" w:rsidTr="00982B9E">
        <w:trPr>
          <w:cantSplit/>
        </w:trPr>
        <w:tc>
          <w:tcPr>
            <w:tcW w:w="6840" w:type="dxa"/>
          </w:tcPr>
          <w:p w14:paraId="3EBDEFF7" w14:textId="77777777" w:rsidR="00EE29D9" w:rsidRPr="00A22C64" w:rsidRDefault="00EE29D9" w:rsidP="009536C7">
            <w:pPr>
              <w:ind w:left="-113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17AB9AF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2D65C7F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82B9E" w:rsidRPr="00A22C64" w14:paraId="178FBA06" w14:textId="77777777" w:rsidTr="00982B9E">
        <w:trPr>
          <w:cantSplit/>
        </w:trPr>
        <w:tc>
          <w:tcPr>
            <w:tcW w:w="6840" w:type="dxa"/>
          </w:tcPr>
          <w:p w14:paraId="18F5840F" w14:textId="77777777" w:rsidR="00982B9E" w:rsidRPr="00A22C64" w:rsidRDefault="00982B9E" w:rsidP="009536C7">
            <w:pPr>
              <w:ind w:left="-113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</w:tcPr>
          <w:p w14:paraId="1DD7E9A0" w14:textId="77777777" w:rsidR="00982B9E" w:rsidRPr="00A22C64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7F2A5F1C" w14:textId="77777777" w:rsidR="00982B9E" w:rsidRPr="00A22C64" w:rsidRDefault="00982B9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82B9E" w:rsidRPr="00A22C64" w14:paraId="28E17B28" w14:textId="77777777" w:rsidTr="00982B9E">
        <w:trPr>
          <w:cantSplit/>
        </w:trPr>
        <w:tc>
          <w:tcPr>
            <w:tcW w:w="6840" w:type="dxa"/>
          </w:tcPr>
          <w:p w14:paraId="7FE02D9A" w14:textId="77777777" w:rsidR="00982B9E" w:rsidRPr="00A22C64" w:rsidRDefault="00982B9E" w:rsidP="009536C7">
            <w:pPr>
              <w:ind w:left="-113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เงินฝากออมทรัพย์</w:t>
            </w:r>
          </w:p>
        </w:tc>
        <w:tc>
          <w:tcPr>
            <w:tcW w:w="1305" w:type="dxa"/>
            <w:shd w:val="clear" w:color="auto" w:fill="FAFAFA"/>
          </w:tcPr>
          <w:p w14:paraId="56425A57" w14:textId="304E6606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1305" w:type="dxa"/>
            <w:shd w:val="clear" w:color="auto" w:fill="auto"/>
          </w:tcPr>
          <w:p w14:paraId="4A909CF0" w14:textId="6243092B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</w:p>
        </w:tc>
      </w:tr>
      <w:tr w:rsidR="00982B9E" w:rsidRPr="00A22C64" w14:paraId="60642A30" w14:textId="77777777" w:rsidTr="00C73699">
        <w:trPr>
          <w:cantSplit/>
        </w:trPr>
        <w:tc>
          <w:tcPr>
            <w:tcW w:w="6840" w:type="dxa"/>
          </w:tcPr>
          <w:p w14:paraId="6D3E6A72" w14:textId="77777777" w:rsidR="00982B9E" w:rsidRPr="00A22C64" w:rsidRDefault="00982B9E" w:rsidP="009536C7">
            <w:pPr>
              <w:ind w:left="-113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เงินฝากประจำ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AFAFA"/>
          </w:tcPr>
          <w:p w14:paraId="0E868B1B" w14:textId="14204EAA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185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5A934FAB" w14:textId="7B534971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185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</w:p>
        </w:tc>
      </w:tr>
      <w:tr w:rsidR="00982B9E" w:rsidRPr="00A22C64" w14:paraId="54B4DCE1" w14:textId="77777777" w:rsidTr="00C73699">
        <w:trPr>
          <w:cantSplit/>
        </w:trPr>
        <w:tc>
          <w:tcPr>
            <w:tcW w:w="6840" w:type="dxa"/>
          </w:tcPr>
          <w:p w14:paraId="7DB34FD2" w14:textId="77777777" w:rsidR="00982B9E" w:rsidRPr="00A22C64" w:rsidRDefault="00982B9E" w:rsidP="009536C7">
            <w:pPr>
              <w:ind w:left="-113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30A2A11" w14:textId="2BC01710" w:rsidR="00982B9E" w:rsidRPr="00A22C64" w:rsidRDefault="002C4D8C" w:rsidP="009536C7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849</w:t>
            </w:r>
            <w:r w:rsidR="007A36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CB4E8" w14:textId="05D6F5DB" w:rsidR="00982B9E" w:rsidRPr="00A22C64" w:rsidRDefault="002C4D8C" w:rsidP="009536C7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849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700</w:t>
            </w:r>
          </w:p>
        </w:tc>
      </w:tr>
    </w:tbl>
    <w:p w14:paraId="398A9136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58CFD5A" w14:textId="0E21A838" w:rsidR="004C6163" w:rsidRDefault="00EE29D9" w:rsidP="00DF13E6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เงินฝากธนาคารของบริษัทได้นำไปเป็นหลักประกันกับสถาบันการเงินในประเทศ เพื่อใช้ออกหนังสือค้ำประกันแก่บุคคลภายนอก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และเพื่อเป็นหลักประกันวงเงินเบิกเกินบัญชีธนาคารและวงเงินสินเชื่อของบริษัทและบริษัทย่อย </w:t>
      </w:r>
    </w:p>
    <w:p w14:paraId="1B17A7EB" w14:textId="77777777" w:rsidR="00C46428" w:rsidRDefault="00C46428" w:rsidP="00DF13E6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7DE09EF4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5717D4C" w14:textId="5D32F18B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15</w:t>
            </w:r>
            <w:r w:rsidR="00982B9E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982B9E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เงินลงทุนในบริษัทย่อย</w:t>
            </w:r>
          </w:p>
        </w:tc>
      </w:tr>
    </w:tbl>
    <w:p w14:paraId="7807CB33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E0B6095" w14:textId="77777777" w:rsidR="00EE29D9" w:rsidRPr="00A22C64" w:rsidRDefault="00EE29D9" w:rsidP="009536C7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การเปลี่ยนแปลงเงินลงทุนในบริษัทย่อยสามารถวิเคราะห์ได้ดังต่อไปนี้</w:t>
      </w:r>
    </w:p>
    <w:p w14:paraId="7585141C" w14:textId="77777777" w:rsidR="00EE29D9" w:rsidRPr="00A22C64" w:rsidRDefault="00EE29D9" w:rsidP="009536C7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6581"/>
        <w:gridCol w:w="1440"/>
        <w:gridCol w:w="1440"/>
      </w:tblGrid>
      <w:tr w:rsidR="00BF25CF" w:rsidRPr="00A22C64" w14:paraId="4689F212" w14:textId="77777777" w:rsidTr="00982B9E">
        <w:tc>
          <w:tcPr>
            <w:tcW w:w="6581" w:type="dxa"/>
            <w:vAlign w:val="bottom"/>
          </w:tcPr>
          <w:p w14:paraId="0D616A2A" w14:textId="77777777" w:rsidR="00EE29D9" w:rsidRPr="00A22C64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3287A0" w14:textId="77777777" w:rsidR="00EE29D9" w:rsidRPr="00A22C64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A22C64" w14:paraId="52C7DED9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35187A93" w14:textId="77777777" w:rsidR="00EE29D9" w:rsidRPr="00A22C64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72331AC" w14:textId="5F43EF79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C3545E9" w14:textId="565258EE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6667A60E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58BD178D" w14:textId="77777777" w:rsidR="00EE29D9" w:rsidRPr="00A22C64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3D6B9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4705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3B50DC36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315A541C" w14:textId="77777777" w:rsidR="00EE29D9" w:rsidRPr="00A22C64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15974A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FDD63F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982B9E" w:rsidRPr="00A22C64" w14:paraId="422E67AE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281CE985" w14:textId="7B844F1A" w:rsidR="00982B9E" w:rsidRPr="00A22C64" w:rsidRDefault="00982B9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วันที่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8376E5A" w14:textId="026CC865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DB6EE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="00DB6EE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</w:p>
        </w:tc>
        <w:tc>
          <w:tcPr>
            <w:tcW w:w="1440" w:type="dxa"/>
            <w:vAlign w:val="bottom"/>
          </w:tcPr>
          <w:p w14:paraId="01916723" w14:textId="5982A24C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499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750</w:t>
            </w:r>
          </w:p>
        </w:tc>
      </w:tr>
      <w:tr w:rsidR="00982B9E" w:rsidRPr="00A22C64" w14:paraId="2E582BA2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094C605F" w14:textId="77777777" w:rsidR="00982B9E" w:rsidRPr="00A22C64" w:rsidRDefault="00982B9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ลงทุนเพิ่มระหว่างปี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19D981" w14:textId="07ECD8A7" w:rsidR="00982B9E" w:rsidRPr="00A22C64" w:rsidRDefault="00DB6EE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4B9FE28" w14:textId="575422C3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499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850</w:t>
            </w:r>
          </w:p>
        </w:tc>
      </w:tr>
      <w:tr w:rsidR="00982B9E" w:rsidRPr="00A22C64" w14:paraId="63123B91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078EBD4C" w14:textId="65FFFD0D" w:rsidR="00982B9E" w:rsidRPr="00A22C64" w:rsidRDefault="00982B9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A00BF1D" w14:textId="4B5AD106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DB6EE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="00DB6EED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07F58" w14:textId="4DC57976" w:rsidR="00982B9E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="00982B9E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</w:p>
        </w:tc>
      </w:tr>
    </w:tbl>
    <w:p w14:paraId="4D841965" w14:textId="77777777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5FCF0ADC" w14:textId="77777777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6D26FB93" w14:textId="77777777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24E08B97" w14:textId="391113C7" w:rsidR="00C634BC" w:rsidRPr="00A22C64" w:rsidRDefault="00C634BC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sectPr w:rsidR="00C634BC" w:rsidRPr="00A22C64" w:rsidSect="00216DE1"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p w14:paraId="287AF136" w14:textId="79F4268E" w:rsidR="00EE29D9" w:rsidRPr="00A22C64" w:rsidRDefault="00E77E1B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lastRenderedPageBreak/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กลุ่มกิจการมีบริษัทย่อยซึ่งรวมอยู่ในงบการเงินรวมของกลุ่มกิจการดังต่อไปนี้ บริษัทย่อยดังกล่าวมีหุ้นทุนเป็นหุ้นสามัญเท่านั้น โดยกลุ่มกิจการถือหุ้นทางตรง ซึ่งสัดส่วนของส่วนได้เสีย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</w:t>
      </w:r>
      <w:r w:rsidR="00A8786A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ความเป็นเจ้าของที่กลุ่มกิจการถืออยู่เท่ากับสิทธิในการออกเสียงในบริษัทย่อยที่ถือโดยกลุ่มกิจการ</w:t>
      </w:r>
    </w:p>
    <w:p w14:paraId="3460F8AB" w14:textId="77777777" w:rsidR="00E77E1B" w:rsidRPr="00A22C64" w:rsidRDefault="00E77E1B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F8476E4" w14:textId="77777777" w:rsidR="00EE29D9" w:rsidRPr="00A22C64" w:rsidRDefault="00EE29D9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รายละเอียดของเงินลงทุนในบริษัทย่อย มีดังนี้</w:t>
      </w:r>
    </w:p>
    <w:p w14:paraId="67D1CD3C" w14:textId="77777777" w:rsidR="00EE29D9" w:rsidRPr="00A22C64" w:rsidRDefault="00EE29D9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2693"/>
        <w:gridCol w:w="1296"/>
        <w:gridCol w:w="2189"/>
        <w:gridCol w:w="1152"/>
        <w:gridCol w:w="1152"/>
        <w:gridCol w:w="1152"/>
        <w:gridCol w:w="1152"/>
        <w:gridCol w:w="1152"/>
        <w:gridCol w:w="1152"/>
        <w:gridCol w:w="1168"/>
        <w:gridCol w:w="1134"/>
      </w:tblGrid>
      <w:tr w:rsidR="00BF25CF" w:rsidRPr="00A22C64" w14:paraId="47908919" w14:textId="48E92AFE" w:rsidTr="00A8786A"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6BB70C7" w14:textId="77777777" w:rsidR="007E6D2A" w:rsidRPr="00A22C64" w:rsidRDefault="007E6D2A" w:rsidP="009536C7">
            <w:pPr>
              <w:ind w:left="-101" w:right="-72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FE27769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E0BA705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0136DA5" w14:textId="77777777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4620C1D" w14:textId="77777777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0777EB6" w14:textId="77777777" w:rsidR="007E6D2A" w:rsidRPr="00A22C64" w:rsidRDefault="007E6D2A" w:rsidP="009536C7">
            <w:pPr>
              <w:ind w:right="-72"/>
              <w:jc w:val="center"/>
              <w:rPr>
                <w:rFonts w:ascii="Browallia New" w:eastAsia="Map Symbol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</w:rPr>
              <w:t>ทุนที่ออก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3450593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Map Symbol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ส่วนได้เสีย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CF9DE" w14:textId="77777777" w:rsidR="007E6D2A" w:rsidRPr="00A22C64" w:rsidRDefault="001A4E9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eastAsia="Map Symbol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เงินลงทุนในวิธี</w:t>
            </w:r>
          </w:p>
          <w:p w14:paraId="3423266B" w14:textId="3F60884C" w:rsidR="001A4E9A" w:rsidRPr="00A22C64" w:rsidRDefault="001A4E9A" w:rsidP="009536C7">
            <w:pPr>
              <w:ind w:right="-72"/>
              <w:jc w:val="center"/>
              <w:rPr>
                <w:rFonts w:ascii="Browallia New" w:eastAsia="Map Symbol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</w:rPr>
              <w:t>ราคาทุน</w:t>
            </w:r>
          </w:p>
        </w:tc>
      </w:tr>
      <w:tr w:rsidR="00BF25CF" w:rsidRPr="00A22C64" w14:paraId="28147C0F" w14:textId="4385B009" w:rsidTr="00A8786A"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E856F5" w14:textId="77777777" w:rsidR="007E6D2A" w:rsidRPr="00A22C64" w:rsidRDefault="007E6D2A" w:rsidP="009536C7">
            <w:pPr>
              <w:ind w:left="-101" w:right="-72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5CA470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1D0F57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3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E24E5A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</w:rPr>
              <w:t>ทุนจดทะเบียน</w:t>
            </w:r>
          </w:p>
        </w:tc>
        <w:tc>
          <w:tcPr>
            <w:tcW w:w="23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E4CA0F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</w:rPr>
              <w:t>และชำระแล้ว</w:t>
            </w:r>
          </w:p>
        </w:tc>
        <w:tc>
          <w:tcPr>
            <w:tcW w:w="23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86290" w14:textId="77777777" w:rsidR="007E6D2A" w:rsidRPr="00A22C64" w:rsidRDefault="007E6D2A" w:rsidP="009536C7">
            <w:pPr>
              <w:ind w:right="-72"/>
              <w:jc w:val="center"/>
              <w:rPr>
                <w:rFonts w:ascii="Browallia New" w:eastAsia="Map Symbol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eastAsia="Map Symbol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ในความเป็นเจ้าของ</w:t>
            </w:r>
          </w:p>
        </w:tc>
        <w:tc>
          <w:tcPr>
            <w:tcW w:w="230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BF28F3" w14:textId="2A640981" w:rsidR="007E6D2A" w:rsidRPr="00A22C64" w:rsidRDefault="007E6D2A" w:rsidP="009536C7">
            <w:pPr>
              <w:ind w:right="-72"/>
              <w:jc w:val="center"/>
              <w:rPr>
                <w:rFonts w:ascii="Browallia New" w:eastAsia="Map Symbol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BF25CF" w:rsidRPr="00A22C64" w14:paraId="61EF101C" w14:textId="1292F0C2" w:rsidTr="00A8786A"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E81122" w14:textId="77777777" w:rsidR="007E6D2A" w:rsidRPr="00A22C64" w:rsidRDefault="007E6D2A" w:rsidP="009536C7">
            <w:pPr>
              <w:ind w:left="-101" w:right="-72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E61C58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ประเทศที่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DA3164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8A57F80" w14:textId="5BD6A8D0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01937DB" w14:textId="74BCA84C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28084D4" w14:textId="57C294D3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774A2AA" w14:textId="12E47420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0913F94" w14:textId="144BCDFE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F40F94A" w14:textId="5DBA0B4F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08ED13A" w14:textId="46874EFB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A2B0D55" w14:textId="72354176" w:rsidR="007E6D2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E6D2A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</w:tr>
      <w:tr w:rsidR="00A8786A" w:rsidRPr="00A22C64" w14:paraId="759EC1CB" w14:textId="50AB3AF6" w:rsidTr="00A8786A"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49EC59" w14:textId="77777777" w:rsidR="00A8786A" w:rsidRPr="00A22C64" w:rsidRDefault="00A8786A" w:rsidP="009536C7">
            <w:pPr>
              <w:ind w:left="-101" w:right="-72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FCD491" w14:textId="77777777" w:rsidR="00A8786A" w:rsidRPr="00A22C64" w:rsidRDefault="00A8786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จดทะเบียน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73AE64" w14:textId="77777777" w:rsidR="00A8786A" w:rsidRPr="00A22C64" w:rsidRDefault="00A8786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ลักษณะ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F62BDD" w14:textId="6775BD4D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FD88BE" w14:textId="3F635A53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739121" w14:textId="7A7ADC1F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9369FE" w14:textId="1025085C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56084C" w14:textId="5F70AEDF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8908FA" w14:textId="4B648A78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1A45F2" w14:textId="6CAFA43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01DB57" w14:textId="72FBD4DC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</w:tr>
      <w:tr w:rsidR="00BF25CF" w:rsidRPr="00A22C64" w14:paraId="3478D564" w14:textId="664868A0" w:rsidTr="00A8786A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D765D" w14:textId="77777777" w:rsidR="007E6D2A" w:rsidRPr="00A22C64" w:rsidRDefault="007E6D2A" w:rsidP="009536C7">
            <w:pPr>
              <w:ind w:left="-101"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ชื่อบริษัท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2C418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จัดตั้ง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9C5A8" w14:textId="77777777" w:rsidR="007E6D2A" w:rsidRPr="00A22C64" w:rsidRDefault="007E6D2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ของธุรกิจ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07819" w14:textId="77777777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C4E85" w14:textId="77777777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D0C52" w14:textId="77777777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7E94FC" w14:textId="77777777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26504E" w14:textId="01A70950" w:rsidR="007E6D2A" w:rsidRPr="00A22C64" w:rsidRDefault="007A7F7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ร้อยละ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E38220" w14:textId="17B1818D" w:rsidR="007E6D2A" w:rsidRPr="00A22C64" w:rsidRDefault="007A7F7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ร้อยละ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4450D" w14:textId="447EF3F0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E2C208" w14:textId="5561049E" w:rsidR="007E6D2A" w:rsidRPr="00A22C64" w:rsidRDefault="007E6D2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A8786A" w:rsidRPr="00A22C64" w14:paraId="342D40BF" w14:textId="503A62B4" w:rsidTr="00A8786A"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14:paraId="1A9F3AFE" w14:textId="77777777" w:rsidR="00A8786A" w:rsidRPr="00A22C64" w:rsidRDefault="00A8786A" w:rsidP="009536C7">
            <w:pPr>
              <w:ind w:left="-101" w:right="-72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nil"/>
            </w:tcBorders>
          </w:tcPr>
          <w:p w14:paraId="69A6D7B2" w14:textId="77777777" w:rsidR="00A8786A" w:rsidRPr="00A22C64" w:rsidRDefault="00A8786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right w:val="nil"/>
            </w:tcBorders>
          </w:tcPr>
          <w:p w14:paraId="40ADB50F" w14:textId="77777777" w:rsidR="00A8786A" w:rsidRPr="00A22C64" w:rsidRDefault="00A8786A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</w:tcPr>
          <w:p w14:paraId="6307E1C7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</w:tcPr>
          <w:p w14:paraId="406D8D9F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</w:tcPr>
          <w:p w14:paraId="45DEF00B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4ABA353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</w:tcPr>
          <w:p w14:paraId="17A56C04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02D8628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</w:tcPr>
          <w:p w14:paraId="42867C3B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6AE97D44" w14:textId="62E9E86D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lang w:eastAsia="en-GB"/>
              </w:rPr>
            </w:pPr>
          </w:p>
        </w:tc>
      </w:tr>
      <w:tr w:rsidR="00A8786A" w:rsidRPr="00A22C64" w14:paraId="6BB0855E" w14:textId="1A777D6F" w:rsidTr="00A8786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9BA59" w14:textId="77777777" w:rsidR="00A8786A" w:rsidRPr="00A22C64" w:rsidRDefault="00A8786A" w:rsidP="009536C7">
            <w:pPr>
              <w:tabs>
                <w:tab w:val="left" w:pos="1725"/>
              </w:tabs>
              <w:ind w:left="-101" w:right="-74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บริษัท ซีเคียว เน็ตเวิร์ค</w:t>
            </w:r>
          </w:p>
          <w:p w14:paraId="410ED5CD" w14:textId="77777777" w:rsidR="00A8786A" w:rsidRPr="00A22C64" w:rsidRDefault="00A8786A" w:rsidP="009536C7">
            <w:pPr>
              <w:tabs>
                <w:tab w:val="left" w:pos="1725"/>
              </w:tabs>
              <w:ind w:left="-101" w:right="-74"/>
              <w:rPr>
                <w:rFonts w:ascii="Browallia New" w:hAnsi="Browallia New" w:cs="Browallia New"/>
                <w:noProof/>
                <w:snapToGrid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2D01C5" w14:textId="77777777" w:rsidR="00A8786A" w:rsidRPr="00A22C64" w:rsidRDefault="00A8786A" w:rsidP="009536C7">
            <w:pPr>
              <w:ind w:right="-72" w:hanging="90"/>
              <w:jc w:val="center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ไทย</w:t>
            </w:r>
          </w:p>
          <w:p w14:paraId="66A9DCC6" w14:textId="77777777" w:rsidR="00A8786A" w:rsidRPr="00A22C64" w:rsidRDefault="00A8786A" w:rsidP="009536C7">
            <w:pPr>
              <w:ind w:right="-72" w:hanging="90"/>
              <w:jc w:val="center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D877BA9" w14:textId="77777777" w:rsidR="00A8786A" w:rsidRPr="00A22C64" w:rsidRDefault="00A8786A" w:rsidP="009536C7">
            <w:pPr>
              <w:ind w:right="-72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ให้บริการระบบความปลอดภัย</w:t>
            </w:r>
          </w:p>
          <w:p w14:paraId="719FD32A" w14:textId="0EB15B90" w:rsidR="00A8786A" w:rsidRPr="00A22C64" w:rsidRDefault="00A8786A" w:rsidP="009536C7">
            <w:pPr>
              <w:ind w:right="-72"/>
              <w:rPr>
                <w:rFonts w:ascii="Browallia New" w:hAnsi="Browallia New" w:cs="Browallia New"/>
                <w:snapToGrid w:val="0"/>
                <w:color w:val="000000" w:themeColor="text1"/>
                <w:spacing w:val="-3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 xml:space="preserve">   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pacing w:val="-3"/>
                <w:sz w:val="24"/>
                <w:szCs w:val="24"/>
                <w:cs/>
              </w:rPr>
              <w:t>ทางอินเทอร์เน็ต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B74EB1F" w14:textId="78B3656C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2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6CB749" w14:textId="59A46B4D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2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</w:tcPr>
          <w:p w14:paraId="38C0601C" w14:textId="2C2A133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2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3DDED" w14:textId="0C97BFF4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2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BD59914" w14:textId="7C772EA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C5E4EC9" w14:textId="02FE5547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5C07CD1" w14:textId="1FDBE49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999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13DC2B" w14:textId="3362F36F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999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A8786A" w:rsidRPr="00A22C64" w14:paraId="0E1B197A" w14:textId="15F25D74" w:rsidTr="00A8786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96780" w14:textId="77777777" w:rsidR="00A8786A" w:rsidRPr="00A22C64" w:rsidRDefault="00A8786A" w:rsidP="009536C7">
            <w:pPr>
              <w:tabs>
                <w:tab w:val="left" w:pos="1725"/>
              </w:tabs>
              <w:ind w:left="-101"/>
              <w:rPr>
                <w:rFonts w:ascii="Browallia New" w:hAnsi="Browallia New" w:cs="Browallia New"/>
                <w:noProof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047930" w14:textId="77777777" w:rsidR="00A8786A" w:rsidRPr="00A22C64" w:rsidRDefault="00A8786A" w:rsidP="009536C7">
            <w:pPr>
              <w:ind w:right="-72" w:hanging="90"/>
              <w:jc w:val="center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AA9D845" w14:textId="77777777" w:rsidR="00A8786A" w:rsidRPr="00A22C64" w:rsidRDefault="00A8786A" w:rsidP="009536C7">
            <w:pPr>
              <w:ind w:right="-72" w:hanging="90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0DA7A87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9B4E01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</w:tcPr>
          <w:p w14:paraId="090C68B7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9DA9F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6E4CAB2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40ECB3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5FB8C0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F7DA20" w14:textId="34811DC4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A8786A" w:rsidRPr="00A22C64" w14:paraId="07DFB3A4" w14:textId="7877ACD4" w:rsidTr="00A8786A">
        <w:trPr>
          <w:trHeight w:val="306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1957D" w14:textId="2F34FF06" w:rsidR="00A8786A" w:rsidRPr="00A22C64" w:rsidRDefault="00A8786A" w:rsidP="009536C7">
            <w:pPr>
              <w:tabs>
                <w:tab w:val="left" w:pos="1356"/>
                <w:tab w:val="left" w:pos="1500"/>
                <w:tab w:val="left" w:pos="1725"/>
              </w:tabs>
              <w:ind w:left="-101"/>
              <w:rPr>
                <w:rFonts w:ascii="Browallia New" w:hAnsi="Browallia New" w:cs="Browallia New"/>
                <w:noProof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noProof/>
                <w:snapToGrid w:val="0"/>
                <w:color w:val="000000" w:themeColor="text1"/>
                <w:sz w:val="24"/>
                <w:szCs w:val="24"/>
                <w:cs/>
              </w:rPr>
              <w:t xml:space="preserve">บริษัท โปรเอ็น </w:t>
            </w:r>
            <w:r w:rsidRPr="00A22C64">
              <w:rPr>
                <w:rFonts w:ascii="Browallia New" w:hAnsi="Browallia New" w:cs="Browallia New"/>
                <w:noProof/>
                <w:snapToGrid w:val="0"/>
                <w:color w:val="000000" w:themeColor="text1"/>
                <w:spacing w:val="-5"/>
                <w:sz w:val="24"/>
                <w:szCs w:val="24"/>
                <w:cs/>
              </w:rPr>
              <w:t xml:space="preserve">เทเลบิซ จำกัด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351A3C" w14:textId="1F285622" w:rsidR="00A8786A" w:rsidRPr="00A22C64" w:rsidRDefault="00A8786A" w:rsidP="009536C7">
            <w:pPr>
              <w:ind w:right="-72" w:hanging="90"/>
              <w:jc w:val="center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ไทย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13C2E5C" w14:textId="77777777" w:rsidR="00A8786A" w:rsidRPr="00A22C64" w:rsidRDefault="00A8786A" w:rsidP="009536C7">
            <w:pPr>
              <w:ind w:right="-72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รับเหมาก่อสร้าง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CCB72F7" w14:textId="4A850A9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5AC776" w14:textId="4C6AA177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</w:tcPr>
          <w:p w14:paraId="56A2B2F6" w14:textId="59EA0A0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D87" w14:textId="698F588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C59C16D" w14:textId="516F33C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0A6204D" w14:textId="6C2BFF2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E5FBC11" w14:textId="6CF741FC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999</w:t>
            </w:r>
            <w:r w:rsidR="00F2338F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2E2B7E" w14:textId="40167D95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999</w:t>
            </w:r>
            <w:r w:rsidR="00A8786A"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A8786A" w:rsidRPr="00A22C64" w14:paraId="1262E0F0" w14:textId="60473898" w:rsidTr="00A8786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B52B3" w14:textId="77777777" w:rsidR="00A8786A" w:rsidRPr="00A22C64" w:rsidRDefault="00A8786A" w:rsidP="009536C7">
            <w:pPr>
              <w:tabs>
                <w:tab w:val="left" w:pos="1356"/>
                <w:tab w:val="left" w:pos="1500"/>
                <w:tab w:val="left" w:pos="1725"/>
              </w:tabs>
              <w:ind w:left="-101"/>
              <w:rPr>
                <w:rFonts w:ascii="Browallia New" w:hAnsi="Browallia New" w:cs="Browallia New"/>
                <w:noProof/>
                <w:snapToGrid w:val="0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A078BD" w14:textId="77777777" w:rsidR="00A8786A" w:rsidRPr="00A22C64" w:rsidRDefault="00A8786A" w:rsidP="009536C7">
            <w:pPr>
              <w:ind w:right="-72" w:hanging="90"/>
              <w:jc w:val="center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E44D117" w14:textId="77777777" w:rsidR="00A8786A" w:rsidRPr="00A22C64" w:rsidRDefault="00A8786A" w:rsidP="009536C7">
            <w:pPr>
              <w:ind w:right="-72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1161E72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9AD301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</w:tcPr>
          <w:p w14:paraId="469DB42A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59131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56FC7C9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C5052B1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68EB4DE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3056C" w14:textId="39BEC4BF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A8786A" w:rsidRPr="00A22C64" w14:paraId="4FF0B0B6" w14:textId="3703D0C8" w:rsidTr="00A8786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C1C91" w14:textId="77777777" w:rsidR="00A8786A" w:rsidRPr="00A22C64" w:rsidRDefault="00A8786A" w:rsidP="009536C7">
            <w:pPr>
              <w:tabs>
                <w:tab w:val="left" w:pos="1356"/>
                <w:tab w:val="left" w:pos="1500"/>
                <w:tab w:val="left" w:pos="1725"/>
              </w:tabs>
              <w:ind w:left="-101"/>
              <w:rPr>
                <w:rFonts w:ascii="Browallia New" w:hAnsi="Browallia New" w:cs="Browallia New"/>
                <w:noProof/>
                <w:snapToGrid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noProof/>
                <w:snapToGrid w:val="0"/>
                <w:color w:val="000000" w:themeColor="text1"/>
                <w:sz w:val="24"/>
                <w:szCs w:val="24"/>
                <w:cs/>
              </w:rPr>
              <w:t>กิจการร่วมค้า โปรเอ็นฟิต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C0EE85" w14:textId="77777777" w:rsidR="00A8786A" w:rsidRPr="00A22C64" w:rsidRDefault="00A8786A" w:rsidP="009536C7">
            <w:pPr>
              <w:ind w:right="-72" w:hanging="90"/>
              <w:jc w:val="center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ไทย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28B4A4B" w14:textId="54508D22" w:rsidR="00A8786A" w:rsidRPr="00A22C64" w:rsidRDefault="00A8786A" w:rsidP="009536C7">
            <w:pPr>
              <w:ind w:right="-72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ให้บริการอินเทอร์เน็ต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4AE0140" w14:textId="2F469204" w:rsidR="00A8786A" w:rsidRPr="00A22C64" w:rsidRDefault="00F2338F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72E492" w14:textId="08366CC8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</w:tcPr>
          <w:p w14:paraId="0CB7733C" w14:textId="293F7517" w:rsidR="00A8786A" w:rsidRPr="00A22C64" w:rsidRDefault="00F2338F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C6F21" w14:textId="63F22195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1D04DDF" w14:textId="6044C67F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F484F8A" w14:textId="47409CA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2129244" w14:textId="62069BD0" w:rsidR="00A8786A" w:rsidRPr="00A22C64" w:rsidRDefault="00F2338F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6D6C9D" w14:textId="005441E9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FB80EC1" w14:textId="77777777" w:rsidR="00EE29D9" w:rsidRPr="00A22C64" w:rsidRDefault="00EE29D9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3BB9050" w14:textId="77777777" w:rsidR="007E3808" w:rsidRPr="00A22C64" w:rsidRDefault="007E3808" w:rsidP="009536C7">
      <w:pPr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61F27C0E" w14:textId="77777777" w:rsidR="00015396" w:rsidRPr="00A22C64" w:rsidRDefault="00015396" w:rsidP="009536C7">
      <w:pPr>
        <w:ind w:left="567"/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2D8556FD" w14:textId="458D89F6" w:rsidR="00015396" w:rsidRPr="00A22C64" w:rsidRDefault="00015396" w:rsidP="009536C7">
      <w:pPr>
        <w:ind w:left="567"/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</w:rPr>
        <w:sectPr w:rsidR="00015396" w:rsidRPr="00A22C64" w:rsidSect="00207F78">
          <w:footerReference w:type="default" r:id="rId10"/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tbl>
      <w:tblPr>
        <w:tblW w:w="15390" w:type="dxa"/>
        <w:shd w:val="clear" w:color="auto" w:fill="FFA543"/>
        <w:tblLook w:val="04A0" w:firstRow="1" w:lastRow="0" w:firstColumn="1" w:lastColumn="0" w:noHBand="0" w:noVBand="1"/>
      </w:tblPr>
      <w:tblGrid>
        <w:gridCol w:w="15390"/>
      </w:tblGrid>
      <w:tr w:rsidR="001F6390" w:rsidRPr="00A22C64" w14:paraId="14E658C5" w14:textId="77777777" w:rsidTr="00A8786A">
        <w:trPr>
          <w:trHeight w:val="418"/>
        </w:trPr>
        <w:tc>
          <w:tcPr>
            <w:tcW w:w="15390" w:type="dxa"/>
            <w:shd w:val="clear" w:color="auto" w:fill="FFA543"/>
            <w:vAlign w:val="center"/>
          </w:tcPr>
          <w:p w14:paraId="7462FF3A" w14:textId="7802AEF8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16</w:t>
            </w:r>
            <w:r w:rsidR="00A8786A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A8786A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อาคารและอุปกรณ์</w:t>
            </w:r>
          </w:p>
        </w:tc>
      </w:tr>
    </w:tbl>
    <w:p w14:paraId="6F66F023" w14:textId="1899BF50" w:rsidR="00EE29D9" w:rsidRPr="00A22C64" w:rsidRDefault="00EE29D9" w:rsidP="009536C7">
      <w:pPr>
        <w:tabs>
          <w:tab w:val="left" w:pos="540"/>
        </w:tabs>
        <w:ind w:left="540" w:hanging="540"/>
        <w:jc w:val="left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57"/>
        <w:gridCol w:w="1518"/>
        <w:gridCol w:w="1534"/>
        <w:gridCol w:w="1386"/>
        <w:gridCol w:w="1768"/>
        <w:gridCol w:w="1432"/>
        <w:gridCol w:w="1488"/>
        <w:gridCol w:w="1417"/>
      </w:tblGrid>
      <w:tr w:rsidR="00BF25CF" w:rsidRPr="00A22C64" w14:paraId="66C38492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5B1772D0" w14:textId="77777777" w:rsidR="00EE29D9" w:rsidRPr="00A22C64" w:rsidRDefault="00EE29D9" w:rsidP="009536C7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C7865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A22C64" w14:paraId="0930C4A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75C1B29F" w14:textId="77777777" w:rsidR="00EE29D9" w:rsidRPr="00A22C64" w:rsidRDefault="00EE29D9" w:rsidP="009536C7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E78F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31A2A71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F0182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60DAABD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F28A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AC673F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ABB0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C579D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DF404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56B2FA6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3E1EC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72D12AE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2EF582F4" w14:textId="77777777" w:rsidR="00EE29D9" w:rsidRPr="00A22C64" w:rsidRDefault="00EE29D9" w:rsidP="009536C7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AD924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D153C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7FD0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268E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E653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CE06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9432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6C7BC26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D6862B8" w14:textId="76C1C279" w:rsidR="00EE29D9" w:rsidRPr="00A22C64" w:rsidRDefault="00EE29D9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มกราคม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</w:tcPr>
          <w:p w14:paraId="08A015A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6C1F6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FCB96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1BD9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B279D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F8BA8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0618478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8786A" w:rsidRPr="00A22C64" w14:paraId="09CF3088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2DDDF81" w14:textId="77777777" w:rsidR="00A8786A" w:rsidRPr="00A22C64" w:rsidRDefault="00A8786A" w:rsidP="009536C7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4D43BE4" w14:textId="0FBEBD4C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416</w:t>
            </w:r>
          </w:p>
        </w:tc>
        <w:tc>
          <w:tcPr>
            <w:tcW w:w="498" w:type="pct"/>
            <w:shd w:val="clear" w:color="auto" w:fill="auto"/>
          </w:tcPr>
          <w:p w14:paraId="0D0A867A" w14:textId="774A6333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258</w:t>
            </w:r>
          </w:p>
        </w:tc>
        <w:tc>
          <w:tcPr>
            <w:tcW w:w="450" w:type="pct"/>
            <w:shd w:val="clear" w:color="auto" w:fill="auto"/>
          </w:tcPr>
          <w:p w14:paraId="67D5B87B" w14:textId="360D4E9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519</w:t>
            </w:r>
          </w:p>
        </w:tc>
        <w:tc>
          <w:tcPr>
            <w:tcW w:w="574" w:type="pct"/>
            <w:shd w:val="clear" w:color="auto" w:fill="auto"/>
          </w:tcPr>
          <w:p w14:paraId="0D132F70" w14:textId="4787217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</w:p>
        </w:tc>
        <w:tc>
          <w:tcPr>
            <w:tcW w:w="465" w:type="pct"/>
            <w:shd w:val="clear" w:color="auto" w:fill="auto"/>
          </w:tcPr>
          <w:p w14:paraId="340F8C9E" w14:textId="126DB4A2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916</w:t>
            </w:r>
          </w:p>
        </w:tc>
        <w:tc>
          <w:tcPr>
            <w:tcW w:w="483" w:type="pct"/>
            <w:shd w:val="clear" w:color="auto" w:fill="auto"/>
          </w:tcPr>
          <w:p w14:paraId="53925453" w14:textId="4D7FBB2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2FB9E692" w14:textId="62B5B11E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</w:p>
        </w:tc>
      </w:tr>
      <w:tr w:rsidR="00A8786A" w:rsidRPr="00A22C64" w14:paraId="68FDCBE6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C857B70" w14:textId="77777777" w:rsidR="00A8786A" w:rsidRPr="00A22C64" w:rsidRDefault="00A8786A" w:rsidP="009536C7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DD7411" w14:textId="35713C49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A9E18" w14:textId="3908BC3E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FEA77" w14:textId="4C318D24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2B8B6" w14:textId="3EF17BF8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50404" w14:textId="5CBC23FE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80EDB" w14:textId="588E4779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2EB5B6" w14:textId="0C8E1E38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8786A" w:rsidRPr="00A22C64" w14:paraId="372E60F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B842D04" w14:textId="77777777" w:rsidR="00A8786A" w:rsidRPr="00A22C64" w:rsidRDefault="00A8786A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FD2F6" w14:textId="606A35AD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651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CFF69" w14:textId="7455967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F2308" w14:textId="6467DDEF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603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FB31E" w14:textId="0E99EC57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73BC6" w14:textId="64AF33DF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569" w14:textId="0C2EB048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9B5C1" w14:textId="6933CC6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</w:p>
        </w:tc>
      </w:tr>
      <w:tr w:rsidR="00A8786A" w:rsidRPr="00A22C64" w14:paraId="167174FD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94AB1E2" w14:textId="77777777" w:rsidR="00A8786A" w:rsidRPr="00A22C64" w:rsidRDefault="00A8786A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6EFE4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7DA790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21FD1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DB9354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AFE7D7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DF348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4AD246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8786A" w:rsidRPr="00A22C64" w14:paraId="5A0B414E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19A1D22C" w14:textId="141F34C3" w:rsidR="00A8786A" w:rsidRPr="00A22C64" w:rsidRDefault="00A8786A" w:rsidP="009536C7">
            <w:pPr>
              <w:ind w:left="-109" w:right="-108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7008A7AA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1715221E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CA8808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4D1580D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3E2BA697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2BA2CDB7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auto"/>
          </w:tcPr>
          <w:p w14:paraId="1FBABDAC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8786A" w:rsidRPr="00A22C64" w14:paraId="72495383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CD534A9" w14:textId="77777777" w:rsidR="00A8786A" w:rsidRPr="00A22C64" w:rsidRDefault="00A8786A" w:rsidP="009536C7">
            <w:pPr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1A5223BE" w14:textId="4D2791E9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651</w:t>
            </w:r>
          </w:p>
        </w:tc>
        <w:tc>
          <w:tcPr>
            <w:tcW w:w="498" w:type="pct"/>
            <w:shd w:val="clear" w:color="auto" w:fill="auto"/>
          </w:tcPr>
          <w:p w14:paraId="5C31FCAC" w14:textId="58B70285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540</w:t>
            </w:r>
          </w:p>
        </w:tc>
        <w:tc>
          <w:tcPr>
            <w:tcW w:w="450" w:type="pct"/>
            <w:shd w:val="clear" w:color="auto" w:fill="auto"/>
          </w:tcPr>
          <w:p w14:paraId="04B74BB9" w14:textId="67EB7D85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603</w:t>
            </w:r>
          </w:p>
        </w:tc>
        <w:tc>
          <w:tcPr>
            <w:tcW w:w="574" w:type="pct"/>
            <w:shd w:val="clear" w:color="auto" w:fill="auto"/>
          </w:tcPr>
          <w:p w14:paraId="06E0A7A4" w14:textId="18E6C6E6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</w:p>
        </w:tc>
        <w:tc>
          <w:tcPr>
            <w:tcW w:w="465" w:type="pct"/>
            <w:shd w:val="clear" w:color="auto" w:fill="auto"/>
          </w:tcPr>
          <w:p w14:paraId="738BF13A" w14:textId="0A0EA679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</w:p>
        </w:tc>
        <w:tc>
          <w:tcPr>
            <w:tcW w:w="483" w:type="pct"/>
            <w:shd w:val="clear" w:color="auto" w:fill="auto"/>
          </w:tcPr>
          <w:p w14:paraId="5AB2362E" w14:textId="3D3F13F5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01D56326" w14:textId="499ED50D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</w:p>
        </w:tc>
      </w:tr>
      <w:tr w:rsidR="00A8786A" w:rsidRPr="00A22C64" w14:paraId="0F5A1FA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215B6F7" w14:textId="77777777" w:rsidR="00A8786A" w:rsidRPr="00A22C64" w:rsidRDefault="00A8786A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auto"/>
          </w:tcPr>
          <w:p w14:paraId="1618DB34" w14:textId="57960A5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846</w:t>
            </w:r>
          </w:p>
        </w:tc>
        <w:tc>
          <w:tcPr>
            <w:tcW w:w="498" w:type="pct"/>
            <w:shd w:val="clear" w:color="auto" w:fill="auto"/>
          </w:tcPr>
          <w:p w14:paraId="529E1995" w14:textId="67BEF338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164842BF" w14:textId="7C81DF85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</w:p>
        </w:tc>
        <w:tc>
          <w:tcPr>
            <w:tcW w:w="574" w:type="pct"/>
            <w:shd w:val="clear" w:color="auto" w:fill="auto"/>
          </w:tcPr>
          <w:p w14:paraId="6D355627" w14:textId="3FCB896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465" w:type="pct"/>
            <w:shd w:val="clear" w:color="auto" w:fill="auto"/>
          </w:tcPr>
          <w:p w14:paraId="3236FBEC" w14:textId="149F1F36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026B59FD" w14:textId="17F3916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460" w:type="pct"/>
            <w:shd w:val="clear" w:color="auto" w:fill="auto"/>
          </w:tcPr>
          <w:p w14:paraId="6B67FCCC" w14:textId="235024B9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</w:p>
        </w:tc>
      </w:tr>
      <w:tr w:rsidR="00D21C0B" w:rsidRPr="00A22C64" w14:paraId="2936B581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8D73107" w14:textId="0544D4F5" w:rsidR="00D21C0B" w:rsidRPr="00A22C64" w:rsidRDefault="00D21C0B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จำหน่ายสินทรัพย์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42807CC2" w14:textId="19EDE1EA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563F068D" w14:textId="56009F4E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4AEB3486" w14:textId="70EC503F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4" w:type="pct"/>
            <w:shd w:val="clear" w:color="auto" w:fill="auto"/>
          </w:tcPr>
          <w:p w14:paraId="3C4AE8B3" w14:textId="1594655B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65" w:type="pct"/>
            <w:shd w:val="clear" w:color="auto" w:fill="auto"/>
          </w:tcPr>
          <w:p w14:paraId="20CDE3B6" w14:textId="133153CD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15A577F0" w14:textId="66689DA9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07F6FC38" w14:textId="394B5044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D21C0B" w:rsidRPr="00A22C64" w14:paraId="456A963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F7D896A" w14:textId="656FFEE2" w:rsidR="00D21C0B" w:rsidRPr="00A22C64" w:rsidRDefault="00D21C0B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5E0D5404" w14:textId="62EFBF57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405CF33F" w14:textId="7D62B375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48EC90E7" w14:textId="01F6CF7B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14:paraId="367FBFAA" w14:textId="2693421C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14:paraId="5DE8BD1D" w14:textId="1F58471D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83" w:type="pct"/>
            <w:shd w:val="clear" w:color="auto" w:fill="auto"/>
          </w:tcPr>
          <w:p w14:paraId="44ABF201" w14:textId="7B29B5F8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136FDC7E" w14:textId="31DFF0A6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D21C0B" w:rsidRPr="00A22C64" w14:paraId="4605160A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51221B6" w14:textId="77777777" w:rsidR="00D21C0B" w:rsidRPr="00A22C64" w:rsidRDefault="00D21C0B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93" w:type="pct"/>
            <w:shd w:val="clear" w:color="auto" w:fill="auto"/>
          </w:tcPr>
          <w:p w14:paraId="43A41982" w14:textId="4606C4FB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09737AA1" w14:textId="324CDD1E" w:rsidR="00D21C0B" w:rsidRPr="00A22C64" w:rsidRDefault="00D21C0B" w:rsidP="009536C7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2E342345" w14:textId="4F7DB0FC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430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74" w:type="pct"/>
            <w:shd w:val="clear" w:color="auto" w:fill="auto"/>
          </w:tcPr>
          <w:p w14:paraId="2139CB0F" w14:textId="1C32F877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413</w:t>
            </w:r>
          </w:p>
        </w:tc>
        <w:tc>
          <w:tcPr>
            <w:tcW w:w="465" w:type="pct"/>
            <w:shd w:val="clear" w:color="auto" w:fill="auto"/>
          </w:tcPr>
          <w:p w14:paraId="412FD2BE" w14:textId="5D9F7A98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62B4AA1F" w14:textId="3B38D5E8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</w:tcPr>
          <w:p w14:paraId="47EF6511" w14:textId="17E3E38F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D21C0B" w:rsidRPr="00A22C64" w14:paraId="36478F73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C2B67CE" w14:textId="77777777" w:rsidR="00D21C0B" w:rsidRPr="00A22C64" w:rsidRDefault="00D21C0B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</w:tcPr>
          <w:p w14:paraId="383A3270" w14:textId="0D9B26CC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2BADBC0B" w14:textId="6E362879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4313C52B" w14:textId="4834CA1E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14:paraId="687FCDEC" w14:textId="5FCF8FF4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A0BC5A2" w14:textId="7CFC5F73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00A984BD" w14:textId="2BDF6DBF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14:paraId="0255F292" w14:textId="50A47077" w:rsidR="00D21C0B" w:rsidRPr="00A22C64" w:rsidRDefault="00D21C0B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D21C0B" w:rsidRPr="00A22C64" w14:paraId="7E4B3F9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2570DE5" w14:textId="77777777" w:rsidR="00D21C0B" w:rsidRPr="00A22C64" w:rsidRDefault="00D21C0B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CF6FE" w14:textId="4847A8C6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895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C17DC" w14:textId="4912CB53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C257E" w14:textId="684EDE89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579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806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7330E" w14:textId="7E11CDFA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862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855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E8996" w14:textId="7D72424C" w:rsidR="00D21C0B" w:rsidRPr="00A22C64" w:rsidRDefault="002C4D8C" w:rsidP="009536C7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10FBE" w14:textId="19936BE6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5B41B" w14:textId="1BC1601A" w:rsidR="00D21C0B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136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042</w:t>
            </w:r>
            <w:r w:rsidR="00D21C0B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162</w:t>
            </w:r>
          </w:p>
        </w:tc>
      </w:tr>
      <w:tr w:rsidR="00A8786A" w:rsidRPr="00A22C64" w14:paraId="2430D30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7D4084F" w14:textId="77777777" w:rsidR="00A8786A" w:rsidRPr="00A22C64" w:rsidRDefault="00A8786A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F80DD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F60AC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FC7DC7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720638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584C2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A2EE55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559DDCEA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8786A" w:rsidRPr="00A22C64" w14:paraId="0D105A35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01C7B1B" w14:textId="161140AF" w:rsidR="00A8786A" w:rsidRPr="00A22C64" w:rsidRDefault="00A8786A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5FAB59D4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4BA1FB80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3A2B6D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2A0CAD6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1D927692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16DB7836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auto"/>
          </w:tcPr>
          <w:p w14:paraId="7C9F79CB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8786A" w:rsidRPr="00A22C64" w14:paraId="13C960D2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76167AA" w14:textId="77777777" w:rsidR="00A8786A" w:rsidRPr="00A22C64" w:rsidRDefault="00A8786A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ED2B860" w14:textId="3E5E8EE7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498" w:type="pct"/>
            <w:shd w:val="clear" w:color="auto" w:fill="auto"/>
          </w:tcPr>
          <w:p w14:paraId="74F82FFC" w14:textId="1D95A6F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258</w:t>
            </w:r>
          </w:p>
        </w:tc>
        <w:tc>
          <w:tcPr>
            <w:tcW w:w="450" w:type="pct"/>
            <w:shd w:val="clear" w:color="auto" w:fill="auto"/>
          </w:tcPr>
          <w:p w14:paraId="7055D326" w14:textId="683F408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042</w:t>
            </w:r>
          </w:p>
        </w:tc>
        <w:tc>
          <w:tcPr>
            <w:tcW w:w="574" w:type="pct"/>
            <w:shd w:val="clear" w:color="auto" w:fill="auto"/>
          </w:tcPr>
          <w:p w14:paraId="27925BB5" w14:textId="4102F33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619</w:t>
            </w:r>
          </w:p>
        </w:tc>
        <w:tc>
          <w:tcPr>
            <w:tcW w:w="465" w:type="pct"/>
            <w:shd w:val="clear" w:color="auto" w:fill="auto"/>
          </w:tcPr>
          <w:p w14:paraId="34D4EED2" w14:textId="74D83000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83" w:type="pct"/>
            <w:shd w:val="clear" w:color="auto" w:fill="auto"/>
          </w:tcPr>
          <w:p w14:paraId="67DAAD60" w14:textId="20C82F67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460" w:type="pct"/>
            <w:shd w:val="clear" w:color="auto" w:fill="auto"/>
          </w:tcPr>
          <w:p w14:paraId="4B3A39D4" w14:textId="77EA83C4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</w:p>
        </w:tc>
      </w:tr>
      <w:tr w:rsidR="00A8786A" w:rsidRPr="00A22C64" w14:paraId="5E6B5CB9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F9413DC" w14:textId="77777777" w:rsidR="00A8786A" w:rsidRPr="00A22C64" w:rsidRDefault="00A8786A" w:rsidP="009536C7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CAA1E8" w14:textId="3AEBBD02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229F5" w14:textId="2157F703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06C54" w14:textId="33E299B8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8A191" w14:textId="276FCBBD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6B035A" w14:textId="34DFCBD2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C7F11" w14:textId="17169EE2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539441" w14:textId="67888F4B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8786A" w:rsidRPr="00A22C64" w14:paraId="416B7066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7D1209D" w14:textId="77777777" w:rsidR="00A8786A" w:rsidRPr="00A22C64" w:rsidRDefault="00A8786A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D0719" w14:textId="55B1E0E2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5F851" w14:textId="27C92E4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3F1AC" w14:textId="1529A71C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806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B40CF" w14:textId="486D01C4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855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1F933" w14:textId="4AAFCCC9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F59E" w14:textId="40262A4F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86AF0" w14:textId="5E80361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162</w:t>
            </w:r>
          </w:p>
        </w:tc>
      </w:tr>
      <w:tr w:rsidR="00BF25CF" w:rsidRPr="00A22C64" w14:paraId="6A04B10F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0700D82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C32239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A22C64" w14:paraId="6B49A44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510969CF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2D107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68DDEFD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6C49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26F0217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40481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6E1B6CB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2726D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0AB98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7CA10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483A3E5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7782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41D4C5B4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330C491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190C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BA1D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8CC8D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026E2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8738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600E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DE64F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0D5D50D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1AB16009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1BE045A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B9A453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9E1BD66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2BC335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EC70DE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B2B95C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7DC78D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78F5D49D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4FF392F0" w14:textId="07591B10" w:rsidR="00EE29D9" w:rsidRPr="00A22C64" w:rsidRDefault="00EE29D9" w:rsidP="009536C7">
            <w:pPr>
              <w:ind w:left="-101" w:right="-108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4E58CF9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FAFAFA"/>
            <w:vAlign w:val="bottom"/>
          </w:tcPr>
          <w:p w14:paraId="401FA10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FAFAFA"/>
            <w:vAlign w:val="bottom"/>
          </w:tcPr>
          <w:p w14:paraId="1870671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FAFAFA"/>
            <w:vAlign w:val="bottom"/>
          </w:tcPr>
          <w:p w14:paraId="2B300BB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FAFAFA"/>
            <w:vAlign w:val="bottom"/>
          </w:tcPr>
          <w:p w14:paraId="6D3E38F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FAFAFA"/>
            <w:vAlign w:val="bottom"/>
          </w:tcPr>
          <w:p w14:paraId="071BE1C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FAFAFA"/>
          </w:tcPr>
          <w:p w14:paraId="53B2445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2FF963E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9EA7EA7" w14:textId="77777777" w:rsidR="00EE29D9" w:rsidRPr="00A22C64" w:rsidRDefault="00EE29D9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FAFAFA"/>
          </w:tcPr>
          <w:p w14:paraId="04098AA3" w14:textId="7BE24471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498" w:type="pct"/>
            <w:shd w:val="clear" w:color="auto" w:fill="FAFAFA"/>
          </w:tcPr>
          <w:p w14:paraId="7D184B01" w14:textId="73F83E99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450" w:type="pct"/>
            <w:shd w:val="clear" w:color="auto" w:fill="FAFAFA"/>
          </w:tcPr>
          <w:p w14:paraId="2802639F" w14:textId="607F6A13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579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806</w:t>
            </w:r>
          </w:p>
        </w:tc>
        <w:tc>
          <w:tcPr>
            <w:tcW w:w="574" w:type="pct"/>
            <w:shd w:val="clear" w:color="auto" w:fill="FAFAFA"/>
          </w:tcPr>
          <w:p w14:paraId="7EB480C8" w14:textId="523267BE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855</w:t>
            </w:r>
          </w:p>
        </w:tc>
        <w:tc>
          <w:tcPr>
            <w:tcW w:w="465" w:type="pct"/>
            <w:shd w:val="clear" w:color="auto" w:fill="FAFAFA"/>
          </w:tcPr>
          <w:p w14:paraId="6DBD776F" w14:textId="2A8085EA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374</w:t>
            </w:r>
          </w:p>
        </w:tc>
        <w:tc>
          <w:tcPr>
            <w:tcW w:w="483" w:type="pct"/>
            <w:shd w:val="clear" w:color="auto" w:fill="FAFAFA"/>
          </w:tcPr>
          <w:p w14:paraId="189BC40E" w14:textId="70699704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460" w:type="pct"/>
            <w:shd w:val="clear" w:color="auto" w:fill="FAFAFA"/>
          </w:tcPr>
          <w:p w14:paraId="2ABD01C3" w14:textId="641F9657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136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162</w:t>
            </w:r>
          </w:p>
        </w:tc>
      </w:tr>
      <w:tr w:rsidR="00BF25CF" w:rsidRPr="00A22C64" w14:paraId="0466C627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D7AEC31" w14:textId="77777777" w:rsidR="00EE29D9" w:rsidRPr="00A22C64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FAFAFA"/>
          </w:tcPr>
          <w:p w14:paraId="3FC3C1A8" w14:textId="785472E7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98" w:type="pct"/>
            <w:shd w:val="clear" w:color="auto" w:fill="FAFAFA"/>
          </w:tcPr>
          <w:p w14:paraId="53E92A2A" w14:textId="154B4374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450" w:type="pct"/>
            <w:shd w:val="clear" w:color="auto" w:fill="FAFAFA"/>
          </w:tcPr>
          <w:p w14:paraId="330368D2" w14:textId="4FB9F632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204</w:t>
            </w:r>
          </w:p>
        </w:tc>
        <w:tc>
          <w:tcPr>
            <w:tcW w:w="574" w:type="pct"/>
            <w:shd w:val="clear" w:color="auto" w:fill="FAFAFA"/>
          </w:tcPr>
          <w:p w14:paraId="24D918C8" w14:textId="5825CCF8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921</w:t>
            </w:r>
          </w:p>
        </w:tc>
        <w:tc>
          <w:tcPr>
            <w:tcW w:w="465" w:type="pct"/>
            <w:shd w:val="clear" w:color="auto" w:fill="FAFAFA"/>
          </w:tcPr>
          <w:p w14:paraId="379877FD" w14:textId="74DA9B34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FAFAFA"/>
          </w:tcPr>
          <w:p w14:paraId="6F3FFBC0" w14:textId="63493085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520</w:t>
            </w:r>
          </w:p>
        </w:tc>
        <w:tc>
          <w:tcPr>
            <w:tcW w:w="460" w:type="pct"/>
            <w:shd w:val="clear" w:color="auto" w:fill="FAFAFA"/>
          </w:tcPr>
          <w:p w14:paraId="04A9E299" w14:textId="09526F8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577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645</w:t>
            </w:r>
          </w:p>
        </w:tc>
      </w:tr>
      <w:tr w:rsidR="00BF25CF" w:rsidRPr="00A22C64" w14:paraId="35648984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75CC6CFA" w14:textId="1926DBE9" w:rsidR="00EE29D9" w:rsidRPr="00A22C64" w:rsidRDefault="00CE52B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จำหน่าย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</w:t>
            </w:r>
            <w:r w:rsidR="0050115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-</w:t>
            </w:r>
            <w:r w:rsidR="0050115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50115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FAFAFA"/>
          </w:tcPr>
          <w:p w14:paraId="3E7DB678" w14:textId="73460F73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98" w:type="pct"/>
            <w:shd w:val="clear" w:color="auto" w:fill="FAFAFA"/>
          </w:tcPr>
          <w:p w14:paraId="77CDF8F9" w14:textId="1EA65664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FAFAFA"/>
          </w:tcPr>
          <w:p w14:paraId="33D5716D" w14:textId="6E4CFD89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4" w:type="pct"/>
            <w:shd w:val="clear" w:color="auto" w:fill="FAFAFA"/>
          </w:tcPr>
          <w:p w14:paraId="1E6D3DF0" w14:textId="1AA76E5A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5" w:type="pct"/>
            <w:shd w:val="clear" w:color="auto" w:fill="FAFAFA"/>
          </w:tcPr>
          <w:p w14:paraId="5FEDE3C5" w14:textId="244136A8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FAFAFA"/>
          </w:tcPr>
          <w:p w14:paraId="4447F6A0" w14:textId="0181015F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FAFAFA"/>
          </w:tcPr>
          <w:p w14:paraId="17CD2DD9" w14:textId="4D1E4725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F25CF" w:rsidRPr="00A22C64" w14:paraId="0D7BB2BF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CFC62D2" w14:textId="3DA34538" w:rsidR="00EE29D9" w:rsidRPr="00A22C64" w:rsidRDefault="00CE52B9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FAFAFA"/>
          </w:tcPr>
          <w:p w14:paraId="2967F246" w14:textId="2D399FF7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98" w:type="pct"/>
            <w:shd w:val="clear" w:color="auto" w:fill="FAFAFA"/>
          </w:tcPr>
          <w:p w14:paraId="13C63522" w14:textId="6D3524E3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FAFAFA"/>
          </w:tcPr>
          <w:p w14:paraId="35F11AB1" w14:textId="091D685B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FAFAFA"/>
          </w:tcPr>
          <w:p w14:paraId="7D99BAC2" w14:textId="592D14A9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65" w:type="pct"/>
            <w:shd w:val="clear" w:color="auto" w:fill="FAFAFA"/>
          </w:tcPr>
          <w:p w14:paraId="0D9EA91A" w14:textId="3C598B6C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83" w:type="pct"/>
            <w:shd w:val="clear" w:color="auto" w:fill="FAFAFA"/>
          </w:tcPr>
          <w:p w14:paraId="1ACA1168" w14:textId="4B7F75C7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60" w:type="pct"/>
            <w:shd w:val="clear" w:color="auto" w:fill="FAFAFA"/>
          </w:tcPr>
          <w:p w14:paraId="550A76C8" w14:textId="583AE71F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F25CF" w:rsidRPr="00A22C64" w14:paraId="23C5E0F4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5D8505ED" w14:textId="77777777" w:rsidR="00EE29D9" w:rsidRPr="00A22C64" w:rsidRDefault="00EE29D9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93" w:type="pct"/>
            <w:shd w:val="clear" w:color="auto" w:fill="FAFAFA"/>
          </w:tcPr>
          <w:p w14:paraId="53414C4F" w14:textId="44798071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98" w:type="pct"/>
            <w:shd w:val="clear" w:color="auto" w:fill="FAFAFA"/>
          </w:tcPr>
          <w:p w14:paraId="0B194C2B" w14:textId="78C7BC96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850</w:t>
            </w:r>
          </w:p>
        </w:tc>
        <w:tc>
          <w:tcPr>
            <w:tcW w:w="450" w:type="pct"/>
            <w:shd w:val="clear" w:color="auto" w:fill="FAFAFA"/>
          </w:tcPr>
          <w:p w14:paraId="648BBC73" w14:textId="569F82C6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74" w:type="pct"/>
            <w:shd w:val="clear" w:color="auto" w:fill="FAFAFA"/>
          </w:tcPr>
          <w:p w14:paraId="5FC975C5" w14:textId="3B4A77A9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967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580</w:t>
            </w:r>
          </w:p>
        </w:tc>
        <w:tc>
          <w:tcPr>
            <w:tcW w:w="465" w:type="pct"/>
            <w:shd w:val="clear" w:color="auto" w:fill="FAFAFA"/>
          </w:tcPr>
          <w:p w14:paraId="4EB7F948" w14:textId="6E37DAB4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83" w:type="pct"/>
            <w:shd w:val="clear" w:color="auto" w:fill="FAFAFA"/>
          </w:tcPr>
          <w:p w14:paraId="02E31C85" w14:textId="26AEBA95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FAFAFA"/>
          </w:tcPr>
          <w:p w14:paraId="5DC9DA3B" w14:textId="5DEFB8F0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BF25CF" w:rsidRPr="00A22C64" w14:paraId="4E106F35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7953C11C" w14:textId="77777777" w:rsidR="00EE29D9" w:rsidRPr="00A22C64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FAFAFA"/>
          </w:tcPr>
          <w:p w14:paraId="1D245286" w14:textId="0C1104DB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FAFAFA"/>
          </w:tcPr>
          <w:p w14:paraId="157EA231" w14:textId="287596EE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FAFAFA"/>
          </w:tcPr>
          <w:p w14:paraId="3620FE87" w14:textId="29FA1CD5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FAFAFA"/>
          </w:tcPr>
          <w:p w14:paraId="2AD15AE2" w14:textId="1CF981AB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AFAFA"/>
          </w:tcPr>
          <w:p w14:paraId="3C9861C6" w14:textId="0380C53B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FAFAFA"/>
          </w:tcPr>
          <w:p w14:paraId="3CEBC252" w14:textId="0791AC34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AFAFA"/>
          </w:tcPr>
          <w:p w14:paraId="3B8A9204" w14:textId="312E0068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F25CF" w:rsidRPr="00A22C64" w14:paraId="55378153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787103B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3868851" w14:textId="3C38BD59" w:rsidR="00EE29D9" w:rsidRPr="00A22C64" w:rsidRDefault="002C4D8C" w:rsidP="009536C7">
            <w:pPr>
              <w:tabs>
                <w:tab w:val="left" w:pos="1236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B285FF3" w14:textId="3AD70AC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F59C8E" w14:textId="660108F2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783E507" w14:textId="3EC0A791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961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9F617AF" w14:textId="4666EC89" w:rsidR="00EE29D9" w:rsidRPr="00A22C64" w:rsidRDefault="002C4D8C" w:rsidP="009536C7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865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0F75BC1" w14:textId="6148423E" w:rsidR="00EE29D9" w:rsidRPr="00A22C64" w:rsidRDefault="008A79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C87EA63" w14:textId="1347AEA7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990</w:t>
            </w:r>
            <w:r w:rsidR="008A79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459</w:t>
            </w:r>
          </w:p>
        </w:tc>
      </w:tr>
      <w:tr w:rsidR="00BF25CF" w:rsidRPr="00A22C64" w14:paraId="17BAAEAD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4D69312E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7909E5B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217F16F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960A23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0FC03F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4F216E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C24C0F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FAFAFA"/>
          </w:tcPr>
          <w:p w14:paraId="33EC9FC9" w14:textId="77777777" w:rsidR="00EE29D9" w:rsidRPr="00A22C64" w:rsidRDefault="00EE29D9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33AEDE3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FCBCF5A" w14:textId="05F0156C" w:rsidR="00EE29D9" w:rsidRPr="00A22C64" w:rsidRDefault="00EE29D9" w:rsidP="009536C7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78DEABD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FAFAFA"/>
            <w:vAlign w:val="bottom"/>
          </w:tcPr>
          <w:p w14:paraId="1173A34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FAFAFA"/>
            <w:vAlign w:val="bottom"/>
          </w:tcPr>
          <w:p w14:paraId="1C4C005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FAFAFA"/>
            <w:vAlign w:val="bottom"/>
          </w:tcPr>
          <w:p w14:paraId="2AB4B9E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FAFAFA"/>
            <w:vAlign w:val="bottom"/>
          </w:tcPr>
          <w:p w14:paraId="724CBFA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FAFAFA"/>
            <w:vAlign w:val="bottom"/>
          </w:tcPr>
          <w:p w14:paraId="0560BF9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FAFAFA"/>
          </w:tcPr>
          <w:p w14:paraId="6BA1A7C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BF25CF" w:rsidRPr="00A22C64" w14:paraId="1E1A3BF2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56903BFF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FAFAFA"/>
          </w:tcPr>
          <w:p w14:paraId="765A992C" w14:textId="722C0C98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498" w:type="pct"/>
            <w:shd w:val="clear" w:color="auto" w:fill="FAFAFA"/>
          </w:tcPr>
          <w:p w14:paraId="0CB330A3" w14:textId="6BBE7C5D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450" w:type="pct"/>
            <w:shd w:val="clear" w:color="auto" w:fill="FAFAFA"/>
          </w:tcPr>
          <w:p w14:paraId="515D963C" w14:textId="14F01E7A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106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407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</w:p>
        </w:tc>
        <w:tc>
          <w:tcPr>
            <w:tcW w:w="574" w:type="pct"/>
            <w:shd w:val="clear" w:color="auto" w:fill="FAFAFA"/>
          </w:tcPr>
          <w:p w14:paraId="0E595E68" w14:textId="5C655139" w:rsidR="00EE29D9" w:rsidRPr="00A22C64" w:rsidRDefault="00E25DF1" w:rsidP="009536C7">
            <w:pPr>
              <w:tabs>
                <w:tab w:val="left" w:pos="34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ab/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465" w:type="pct"/>
            <w:shd w:val="clear" w:color="auto" w:fill="FAFAFA"/>
          </w:tcPr>
          <w:p w14:paraId="158770C2" w14:textId="17A4E9FD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83" w:type="pct"/>
            <w:shd w:val="clear" w:color="auto" w:fill="FAFAFA"/>
          </w:tcPr>
          <w:p w14:paraId="07FD8611" w14:textId="5A9972EB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FAFAFA"/>
          </w:tcPr>
          <w:p w14:paraId="240CE782" w14:textId="2801B97E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681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317</w:t>
            </w:r>
          </w:p>
        </w:tc>
      </w:tr>
      <w:tr w:rsidR="00BF25CF" w:rsidRPr="00A22C64" w14:paraId="52B19757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F7A84F5" w14:textId="77777777" w:rsidR="00EE29D9" w:rsidRPr="00A22C64" w:rsidRDefault="00EE29D9" w:rsidP="009536C7">
            <w:pPr>
              <w:tabs>
                <w:tab w:val="left" w:pos="4197"/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A4BA73C" w14:textId="03BDD682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35B88EE" w14:textId="0F6A22EB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9A0EE05" w14:textId="42AED8F7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DD834AC" w14:textId="51064728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A6971E4" w14:textId="782B105C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4315A4" w14:textId="2B3B3413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A1F7F1" w14:textId="0094F50D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F25CF" w:rsidRPr="00A22C64" w14:paraId="7A0F1E0C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207C6B1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F5E1EDB" w14:textId="3204A070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8D2BE5B" w14:textId="1493794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7DD9123" w14:textId="69E8ACDE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A15AAA7" w14:textId="5475C5FC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961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C40B8B0" w14:textId="72FD2744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865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FA00B1" w14:textId="2A1A56D5" w:rsidR="00EE29D9" w:rsidRPr="00A22C64" w:rsidRDefault="00E25DF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96E74" w14:textId="11FA2603" w:rsidR="00EE29D9" w:rsidRPr="00A22C64" w:rsidRDefault="002C4D8C" w:rsidP="009536C7">
            <w:pPr>
              <w:tabs>
                <w:tab w:val="left" w:pos="121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990</w:t>
            </w:r>
            <w:r w:rsidR="00E25DF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459</w:t>
            </w:r>
          </w:p>
        </w:tc>
      </w:tr>
    </w:tbl>
    <w:p w14:paraId="31009E42" w14:textId="11A5887C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A22C64" w14:paraId="4598519D" w14:textId="77777777" w:rsidTr="00A8786A">
        <w:tc>
          <w:tcPr>
            <w:tcW w:w="1536" w:type="pct"/>
            <w:vAlign w:val="bottom"/>
          </w:tcPr>
          <w:p w14:paraId="7FC41307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1AF792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A22C64" w14:paraId="2536AFA2" w14:textId="77777777" w:rsidTr="00A8786A">
        <w:tc>
          <w:tcPr>
            <w:tcW w:w="1536" w:type="pct"/>
            <w:vAlign w:val="bottom"/>
          </w:tcPr>
          <w:p w14:paraId="7F7FC900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shd w:val="clear" w:color="auto" w:fill="auto"/>
            <w:vAlign w:val="bottom"/>
          </w:tcPr>
          <w:p w14:paraId="644F047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466AAEE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shd w:val="clear" w:color="auto" w:fill="auto"/>
            <w:vAlign w:val="bottom"/>
          </w:tcPr>
          <w:p w14:paraId="05C5C3A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0EF03D7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shd w:val="clear" w:color="auto" w:fill="auto"/>
            <w:vAlign w:val="bottom"/>
          </w:tcPr>
          <w:p w14:paraId="317360A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250307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shd w:val="clear" w:color="auto" w:fill="auto"/>
            <w:vAlign w:val="bottom"/>
          </w:tcPr>
          <w:p w14:paraId="495F8BA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shd w:val="clear" w:color="auto" w:fill="auto"/>
            <w:vAlign w:val="bottom"/>
          </w:tcPr>
          <w:p w14:paraId="717EA59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22A39D1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79CDA84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shd w:val="clear" w:color="auto" w:fill="auto"/>
            <w:vAlign w:val="bottom"/>
          </w:tcPr>
          <w:p w14:paraId="61BCDB5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267C9C2A" w14:textId="77777777" w:rsidTr="00A8786A">
        <w:tc>
          <w:tcPr>
            <w:tcW w:w="1536" w:type="pct"/>
            <w:vAlign w:val="bottom"/>
          </w:tcPr>
          <w:p w14:paraId="3DFCA155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61EA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92F8A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9446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A11BC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443C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97EC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0EBA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49584AC2" w14:textId="77777777" w:rsidTr="00A8786A">
        <w:tc>
          <w:tcPr>
            <w:tcW w:w="1536" w:type="pct"/>
            <w:vAlign w:val="bottom"/>
          </w:tcPr>
          <w:p w14:paraId="157FC9D5" w14:textId="6303F85A" w:rsidR="00EE29D9" w:rsidRPr="00A22C64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มกราคม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626EAA4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vAlign w:val="bottom"/>
          </w:tcPr>
          <w:p w14:paraId="4A880F1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60B8756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vAlign w:val="bottom"/>
          </w:tcPr>
          <w:p w14:paraId="1F7D785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bottom"/>
          </w:tcPr>
          <w:p w14:paraId="2B7D8B3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vAlign w:val="bottom"/>
          </w:tcPr>
          <w:p w14:paraId="0A52F4B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2B8285E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8786A" w:rsidRPr="00A22C64" w14:paraId="07AB583E" w14:textId="77777777" w:rsidTr="005D0717">
        <w:tc>
          <w:tcPr>
            <w:tcW w:w="1536" w:type="pct"/>
            <w:vAlign w:val="bottom"/>
          </w:tcPr>
          <w:p w14:paraId="5B38CBC4" w14:textId="77777777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</w:tcPr>
          <w:p w14:paraId="2CEE0F7F" w14:textId="080EAFD6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416</w:t>
            </w:r>
          </w:p>
        </w:tc>
        <w:tc>
          <w:tcPr>
            <w:tcW w:w="510" w:type="pct"/>
          </w:tcPr>
          <w:p w14:paraId="43D54730" w14:textId="7B35751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258</w:t>
            </w:r>
          </w:p>
        </w:tc>
        <w:tc>
          <w:tcPr>
            <w:tcW w:w="458" w:type="pct"/>
          </w:tcPr>
          <w:p w14:paraId="6818E449" w14:textId="784FE6DE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</w:p>
        </w:tc>
        <w:tc>
          <w:tcPr>
            <w:tcW w:w="550" w:type="pct"/>
            <w:shd w:val="clear" w:color="auto" w:fill="auto"/>
          </w:tcPr>
          <w:p w14:paraId="1DFABB49" w14:textId="6C6A4FC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543</w:t>
            </w:r>
          </w:p>
        </w:tc>
        <w:tc>
          <w:tcPr>
            <w:tcW w:w="437" w:type="pct"/>
          </w:tcPr>
          <w:p w14:paraId="36EF8F2D" w14:textId="63116FCF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916</w:t>
            </w:r>
          </w:p>
        </w:tc>
        <w:tc>
          <w:tcPr>
            <w:tcW w:w="495" w:type="pct"/>
          </w:tcPr>
          <w:p w14:paraId="1F5478E8" w14:textId="6EBF55FC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</w:tcPr>
          <w:p w14:paraId="06AF21AB" w14:textId="67F5C242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116</w:t>
            </w:r>
          </w:p>
        </w:tc>
      </w:tr>
      <w:tr w:rsidR="00A8786A" w:rsidRPr="00A22C64" w14:paraId="688BBF9D" w14:textId="77777777" w:rsidTr="00A8786A">
        <w:tc>
          <w:tcPr>
            <w:tcW w:w="1536" w:type="pct"/>
            <w:vAlign w:val="bottom"/>
          </w:tcPr>
          <w:p w14:paraId="53650210" w14:textId="77777777" w:rsidR="00A8786A" w:rsidRPr="00A22C64" w:rsidRDefault="00A8786A" w:rsidP="009536C7">
            <w:pPr>
              <w:tabs>
                <w:tab w:val="left" w:pos="1012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bottom"/>
          </w:tcPr>
          <w:p w14:paraId="650CFAD9" w14:textId="766513AC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bottom"/>
          </w:tcPr>
          <w:p w14:paraId="3E004B45" w14:textId="41C9379C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14:paraId="2C547A3F" w14:textId="790181C1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2971B" w14:textId="303BC881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bottom"/>
          </w:tcPr>
          <w:p w14:paraId="72CBC6F0" w14:textId="11060BE5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14:paraId="0E9BE71E" w14:textId="2658772E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bottom"/>
          </w:tcPr>
          <w:p w14:paraId="0DFE1C2E" w14:textId="01260C7A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8786A" w:rsidRPr="00A22C64" w14:paraId="6D89E743" w14:textId="77777777" w:rsidTr="00A8786A">
        <w:tc>
          <w:tcPr>
            <w:tcW w:w="1536" w:type="pct"/>
            <w:vAlign w:val="bottom"/>
          </w:tcPr>
          <w:p w14:paraId="5442DEFF" w14:textId="77777777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1CB3C" w14:textId="7D53825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651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742B" w14:textId="6189074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7860" w14:textId="61466702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5E427" w14:textId="7F071D1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911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E6783" w14:textId="18D73C53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5E108" w14:textId="0F02D8BF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6E4F2" w14:textId="436B30F4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796</w:t>
            </w:r>
          </w:p>
        </w:tc>
      </w:tr>
      <w:tr w:rsidR="00A8786A" w:rsidRPr="00A22C64" w14:paraId="38FA7F34" w14:textId="77777777" w:rsidTr="00A8786A">
        <w:tc>
          <w:tcPr>
            <w:tcW w:w="1536" w:type="pct"/>
            <w:vAlign w:val="bottom"/>
          </w:tcPr>
          <w:p w14:paraId="5E79DCE4" w14:textId="77777777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bottom"/>
          </w:tcPr>
          <w:p w14:paraId="041BF1DF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vAlign w:val="bottom"/>
          </w:tcPr>
          <w:p w14:paraId="3F1A9FB9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7B6E6062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vAlign w:val="bottom"/>
          </w:tcPr>
          <w:p w14:paraId="54748A2F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bottom"/>
          </w:tcPr>
          <w:p w14:paraId="15E60D36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vAlign w:val="bottom"/>
          </w:tcPr>
          <w:p w14:paraId="359585D1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vAlign w:val="bottom"/>
          </w:tcPr>
          <w:p w14:paraId="443B7B6B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8786A" w:rsidRPr="00A22C64" w14:paraId="7DCB0467" w14:textId="77777777" w:rsidTr="005D0717">
        <w:tc>
          <w:tcPr>
            <w:tcW w:w="1536" w:type="pct"/>
            <w:vAlign w:val="bottom"/>
          </w:tcPr>
          <w:p w14:paraId="7CEEC4BB" w14:textId="6D7FA80B" w:rsidR="00A8786A" w:rsidRPr="00A22C64" w:rsidRDefault="00A8786A" w:rsidP="009536C7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487" w:type="pct"/>
            <w:vAlign w:val="bottom"/>
          </w:tcPr>
          <w:p w14:paraId="6EFE27C7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10" w:type="pct"/>
            <w:vAlign w:val="bottom"/>
          </w:tcPr>
          <w:p w14:paraId="2748E239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8" w:type="pct"/>
            <w:vAlign w:val="bottom"/>
          </w:tcPr>
          <w:p w14:paraId="321B71F6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50" w:type="pct"/>
            <w:vAlign w:val="bottom"/>
          </w:tcPr>
          <w:p w14:paraId="61EFA842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pct"/>
            <w:vAlign w:val="bottom"/>
          </w:tcPr>
          <w:p w14:paraId="4216C72A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5" w:type="pct"/>
          </w:tcPr>
          <w:p w14:paraId="7EE37244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27" w:type="pct"/>
            <w:vAlign w:val="bottom"/>
          </w:tcPr>
          <w:p w14:paraId="76A39D00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8786A" w:rsidRPr="00A22C64" w14:paraId="72CF37B7" w14:textId="77777777" w:rsidTr="005D0717">
        <w:tc>
          <w:tcPr>
            <w:tcW w:w="1536" w:type="pct"/>
            <w:vAlign w:val="bottom"/>
          </w:tcPr>
          <w:p w14:paraId="7074E9E9" w14:textId="41CAF686" w:rsidR="00A8786A" w:rsidRPr="00A22C64" w:rsidRDefault="00A8786A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</w:tcPr>
          <w:p w14:paraId="503E91A5" w14:textId="31F4A30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651</w:t>
            </w:r>
          </w:p>
        </w:tc>
        <w:tc>
          <w:tcPr>
            <w:tcW w:w="510" w:type="pct"/>
          </w:tcPr>
          <w:p w14:paraId="0B66467A" w14:textId="38CA784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540</w:t>
            </w:r>
          </w:p>
        </w:tc>
        <w:tc>
          <w:tcPr>
            <w:tcW w:w="458" w:type="pct"/>
          </w:tcPr>
          <w:p w14:paraId="6DAA807F" w14:textId="021344D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  <w:tc>
          <w:tcPr>
            <w:tcW w:w="550" w:type="pct"/>
          </w:tcPr>
          <w:p w14:paraId="41108199" w14:textId="6FB1A9FE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911</w:t>
            </w:r>
          </w:p>
        </w:tc>
        <w:tc>
          <w:tcPr>
            <w:tcW w:w="437" w:type="pct"/>
          </w:tcPr>
          <w:p w14:paraId="31488EFE" w14:textId="012C9F14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866</w:t>
            </w:r>
          </w:p>
        </w:tc>
        <w:tc>
          <w:tcPr>
            <w:tcW w:w="495" w:type="pct"/>
          </w:tcPr>
          <w:p w14:paraId="47A279E5" w14:textId="3BCA576A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</w:tcPr>
          <w:p w14:paraId="3F2B14F1" w14:textId="6197A02A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796</w:t>
            </w:r>
          </w:p>
        </w:tc>
      </w:tr>
      <w:tr w:rsidR="00A8786A" w:rsidRPr="00A22C64" w14:paraId="197C1581" w14:textId="77777777" w:rsidTr="005D0717">
        <w:tc>
          <w:tcPr>
            <w:tcW w:w="1536" w:type="pct"/>
            <w:vAlign w:val="bottom"/>
          </w:tcPr>
          <w:p w14:paraId="12996357" w14:textId="65B1A179" w:rsidR="00A8786A" w:rsidRPr="00A22C64" w:rsidRDefault="00A8786A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auto"/>
          </w:tcPr>
          <w:p w14:paraId="2184BDD3" w14:textId="1F51FB10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846</w:t>
            </w:r>
          </w:p>
        </w:tc>
        <w:tc>
          <w:tcPr>
            <w:tcW w:w="510" w:type="pct"/>
            <w:shd w:val="clear" w:color="auto" w:fill="auto"/>
          </w:tcPr>
          <w:p w14:paraId="7C730A7C" w14:textId="291FFE4A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64663825" w14:textId="0E72924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</w:p>
        </w:tc>
        <w:tc>
          <w:tcPr>
            <w:tcW w:w="550" w:type="pct"/>
            <w:shd w:val="clear" w:color="auto" w:fill="auto"/>
          </w:tcPr>
          <w:p w14:paraId="4084E272" w14:textId="17BB1015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437" w:type="pct"/>
            <w:shd w:val="clear" w:color="auto" w:fill="auto"/>
          </w:tcPr>
          <w:p w14:paraId="44F004AF" w14:textId="4B0863A0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46F07C2D" w14:textId="0933CE3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527" w:type="pct"/>
            <w:shd w:val="clear" w:color="auto" w:fill="auto"/>
          </w:tcPr>
          <w:p w14:paraId="12D89295" w14:textId="55B65F2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</w:p>
        </w:tc>
      </w:tr>
      <w:tr w:rsidR="00A8786A" w:rsidRPr="00A22C64" w14:paraId="01D6358B" w14:textId="77777777" w:rsidTr="005D0717">
        <w:tc>
          <w:tcPr>
            <w:tcW w:w="1536" w:type="pct"/>
            <w:vAlign w:val="bottom"/>
          </w:tcPr>
          <w:p w14:paraId="4851B241" w14:textId="2F91DBC4" w:rsidR="00A8786A" w:rsidRPr="00A22C64" w:rsidRDefault="00A8786A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จำหน่ายสินทรัพย์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auto"/>
          </w:tcPr>
          <w:p w14:paraId="013050E4" w14:textId="70326341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10" w:type="pct"/>
            <w:shd w:val="clear" w:color="auto" w:fill="auto"/>
          </w:tcPr>
          <w:p w14:paraId="359BF62C" w14:textId="5816A17C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3B3FCA6E" w14:textId="773DE909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14:paraId="1945B81A" w14:textId="686274FF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37" w:type="pct"/>
            <w:shd w:val="clear" w:color="auto" w:fill="auto"/>
          </w:tcPr>
          <w:p w14:paraId="22B484A1" w14:textId="3B82A142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0250DD66" w14:textId="1D714755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14:paraId="734A3B6A" w14:textId="477A9EC0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) </w:t>
            </w:r>
          </w:p>
        </w:tc>
      </w:tr>
      <w:tr w:rsidR="00A8786A" w:rsidRPr="00A22C64" w14:paraId="54639404" w14:textId="77777777" w:rsidTr="005D0717">
        <w:tc>
          <w:tcPr>
            <w:tcW w:w="1536" w:type="pct"/>
            <w:vAlign w:val="bottom"/>
          </w:tcPr>
          <w:p w14:paraId="1045917D" w14:textId="09A8C0ED" w:rsidR="00A8786A" w:rsidRPr="00A22C64" w:rsidRDefault="00A8786A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auto"/>
          </w:tcPr>
          <w:p w14:paraId="57EB2EC4" w14:textId="73061BB6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10" w:type="pct"/>
            <w:shd w:val="clear" w:color="auto" w:fill="auto"/>
          </w:tcPr>
          <w:p w14:paraId="746E048B" w14:textId="4C61FB8B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3BB1458D" w14:textId="4DCBED21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1AC61235" w14:textId="0C2769BE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auto"/>
          </w:tcPr>
          <w:p w14:paraId="3BB548E1" w14:textId="06112DE1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5" w:type="pct"/>
            <w:shd w:val="clear" w:color="auto" w:fill="auto"/>
          </w:tcPr>
          <w:p w14:paraId="34B9C079" w14:textId="11669DEA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14:paraId="5519A88A" w14:textId="77DAEF32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A8786A" w:rsidRPr="00A22C64" w14:paraId="4C15BAF5" w14:textId="77777777" w:rsidTr="005D0717">
        <w:tc>
          <w:tcPr>
            <w:tcW w:w="1536" w:type="pct"/>
            <w:vAlign w:val="bottom"/>
          </w:tcPr>
          <w:p w14:paraId="11D0CC6C" w14:textId="121D70E7" w:rsidR="00A8786A" w:rsidRPr="00A22C64" w:rsidRDefault="00A8786A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87" w:type="pct"/>
            <w:shd w:val="clear" w:color="auto" w:fill="auto"/>
          </w:tcPr>
          <w:p w14:paraId="123F042F" w14:textId="22D7CB0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10" w:type="pct"/>
            <w:shd w:val="clear" w:color="auto" w:fill="auto"/>
          </w:tcPr>
          <w:p w14:paraId="16904B5B" w14:textId="4B949DBD" w:rsidR="00A8786A" w:rsidRPr="00A22C64" w:rsidRDefault="00A8786A" w:rsidP="009536C7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38A79217" w14:textId="32EC07D9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50" w:type="pct"/>
            <w:shd w:val="clear" w:color="auto" w:fill="auto"/>
          </w:tcPr>
          <w:p w14:paraId="0F9C4065" w14:textId="0AF270F7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413</w:t>
            </w:r>
          </w:p>
        </w:tc>
        <w:tc>
          <w:tcPr>
            <w:tcW w:w="437" w:type="pct"/>
            <w:shd w:val="clear" w:color="auto" w:fill="auto"/>
          </w:tcPr>
          <w:p w14:paraId="785F1377" w14:textId="08A711D6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727AC5F2" w14:textId="65191832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27" w:type="pct"/>
            <w:shd w:val="clear" w:color="auto" w:fill="auto"/>
          </w:tcPr>
          <w:p w14:paraId="6B08CFB8" w14:textId="714A6046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A8786A" w:rsidRPr="00A22C64" w14:paraId="4D4F5848" w14:textId="77777777" w:rsidTr="00A8786A">
        <w:tc>
          <w:tcPr>
            <w:tcW w:w="1536" w:type="pct"/>
            <w:vAlign w:val="bottom"/>
          </w:tcPr>
          <w:p w14:paraId="78B21F3E" w14:textId="04CC20A1" w:rsidR="00A8786A" w:rsidRPr="00A22C64" w:rsidRDefault="00A8786A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4659059" w14:textId="6E3142CF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14:paraId="275F85DE" w14:textId="491483B2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169F5FD5" w14:textId="513B19DE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7B2C1B1C" w14:textId="0A966DCB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618EBDE" w14:textId="152FCEE1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651D96A9" w14:textId="3A63D186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14:paraId="3B29CAA1" w14:textId="09073711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8786A" w:rsidRPr="00A22C64" w14:paraId="6203E852" w14:textId="77777777" w:rsidTr="00A8786A">
        <w:tc>
          <w:tcPr>
            <w:tcW w:w="1536" w:type="pct"/>
            <w:vAlign w:val="bottom"/>
          </w:tcPr>
          <w:p w14:paraId="77FA9B2B" w14:textId="44DB32A5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FB8BB" w14:textId="7D813783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BE5E" w14:textId="470C28B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9ED38" w14:textId="7EB199BE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E6BB6" w14:textId="453C95D6" w:rsidR="00A8786A" w:rsidRPr="00A22C64" w:rsidRDefault="002C4D8C" w:rsidP="009536C7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1450" w14:textId="5F297CC0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309D0" w14:textId="7EC5EECD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C7F13" w14:textId="3109908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109</w:t>
            </w:r>
          </w:p>
        </w:tc>
      </w:tr>
      <w:tr w:rsidR="00A8786A" w:rsidRPr="00A22C64" w14:paraId="71DB7E25" w14:textId="77777777" w:rsidTr="00A8786A">
        <w:tc>
          <w:tcPr>
            <w:tcW w:w="1536" w:type="pct"/>
            <w:vAlign w:val="bottom"/>
          </w:tcPr>
          <w:p w14:paraId="4AF48BB2" w14:textId="77777777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bottom"/>
          </w:tcPr>
          <w:p w14:paraId="22A019D0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0AF47C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06523488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60612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13B103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</w:tcPr>
          <w:p w14:paraId="127A9D14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vAlign w:val="bottom"/>
          </w:tcPr>
          <w:p w14:paraId="04E8CBB4" w14:textId="77777777" w:rsidR="00A8786A" w:rsidRPr="00A22C64" w:rsidRDefault="00A8786A" w:rsidP="009536C7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8786A" w:rsidRPr="00A22C64" w14:paraId="4F96E570" w14:textId="77777777" w:rsidTr="005D0717">
        <w:tc>
          <w:tcPr>
            <w:tcW w:w="1536" w:type="pct"/>
            <w:vAlign w:val="bottom"/>
          </w:tcPr>
          <w:p w14:paraId="0C8355C5" w14:textId="1496F7FB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487" w:type="pct"/>
            <w:vAlign w:val="bottom"/>
          </w:tcPr>
          <w:p w14:paraId="257E11A7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auto"/>
            <w:vAlign w:val="bottom"/>
          </w:tcPr>
          <w:p w14:paraId="7077F826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vAlign w:val="bottom"/>
          </w:tcPr>
          <w:p w14:paraId="4577CAC2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14:paraId="1FAA3F2F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auto"/>
            <w:vAlign w:val="bottom"/>
          </w:tcPr>
          <w:p w14:paraId="6146A538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auto"/>
          </w:tcPr>
          <w:p w14:paraId="6E3D498E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vAlign w:val="bottom"/>
          </w:tcPr>
          <w:p w14:paraId="403BC239" w14:textId="7777777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8786A" w:rsidRPr="00A22C64" w14:paraId="22053ACD" w14:textId="77777777" w:rsidTr="005D0717">
        <w:tc>
          <w:tcPr>
            <w:tcW w:w="1536" w:type="pct"/>
            <w:vAlign w:val="bottom"/>
          </w:tcPr>
          <w:p w14:paraId="6AECE6A2" w14:textId="77777777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</w:tcPr>
          <w:p w14:paraId="1D58B2BD" w14:textId="61220B12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510" w:type="pct"/>
          </w:tcPr>
          <w:p w14:paraId="6ECDC710" w14:textId="22B93D01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258</w:t>
            </w:r>
          </w:p>
        </w:tc>
        <w:tc>
          <w:tcPr>
            <w:tcW w:w="458" w:type="pct"/>
          </w:tcPr>
          <w:p w14:paraId="675A98D0" w14:textId="64C90740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</w:p>
        </w:tc>
        <w:tc>
          <w:tcPr>
            <w:tcW w:w="550" w:type="pct"/>
            <w:shd w:val="clear" w:color="auto" w:fill="auto"/>
          </w:tcPr>
          <w:p w14:paraId="19A541E6" w14:textId="70F6CA42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</w:p>
        </w:tc>
        <w:tc>
          <w:tcPr>
            <w:tcW w:w="437" w:type="pct"/>
            <w:shd w:val="clear" w:color="auto" w:fill="auto"/>
          </w:tcPr>
          <w:p w14:paraId="73DDE254" w14:textId="3D2C1D3C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95" w:type="pct"/>
            <w:shd w:val="clear" w:color="auto" w:fill="auto"/>
          </w:tcPr>
          <w:p w14:paraId="22409F30" w14:textId="2CE198BD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527" w:type="pct"/>
          </w:tcPr>
          <w:p w14:paraId="2427B2DB" w14:textId="6ECB3898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230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586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703</w:t>
            </w:r>
          </w:p>
        </w:tc>
      </w:tr>
      <w:tr w:rsidR="00A8786A" w:rsidRPr="00A22C64" w14:paraId="29830AB6" w14:textId="77777777" w:rsidTr="00A8786A">
        <w:tc>
          <w:tcPr>
            <w:tcW w:w="1536" w:type="pct"/>
            <w:vAlign w:val="bottom"/>
          </w:tcPr>
          <w:p w14:paraId="3DAD89A3" w14:textId="77777777" w:rsidR="00A8786A" w:rsidRPr="00A22C64" w:rsidRDefault="00A8786A" w:rsidP="009536C7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bottom"/>
          </w:tcPr>
          <w:p w14:paraId="458610C6" w14:textId="465D2689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bottom"/>
          </w:tcPr>
          <w:p w14:paraId="433E5E9C" w14:textId="59FCE650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14:paraId="4AC068FA" w14:textId="7AFCA287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824A6" w14:textId="5713A14E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F2C860" w14:textId="141BEB60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DDD12" w14:textId="5F558E00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bottom"/>
          </w:tcPr>
          <w:p w14:paraId="1516DF59" w14:textId="21334559" w:rsidR="00A8786A" w:rsidRPr="00A22C64" w:rsidRDefault="00A8786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8786A" w:rsidRPr="00A22C64" w14:paraId="1FBE4816" w14:textId="77777777" w:rsidTr="00A8786A">
        <w:tc>
          <w:tcPr>
            <w:tcW w:w="1536" w:type="pct"/>
            <w:vAlign w:val="bottom"/>
          </w:tcPr>
          <w:p w14:paraId="233EB67F" w14:textId="77777777" w:rsidR="00A8786A" w:rsidRPr="00A22C64" w:rsidRDefault="00A8786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BD977" w14:textId="37B062C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26DF7" w14:textId="7597332C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17E5C" w14:textId="6F7DD48D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98356" w14:textId="02E80F06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705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05414" w14:textId="20EF8CD6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67B4C" w14:textId="3D9D18CB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5125C" w14:textId="25D37B93" w:rsidR="00A8786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  <w:r w:rsidR="00A8786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109</w:t>
            </w:r>
          </w:p>
        </w:tc>
      </w:tr>
    </w:tbl>
    <w:p w14:paraId="61E046B6" w14:textId="45145DB9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A22C64" w14:paraId="659A65A5" w14:textId="77777777" w:rsidTr="00A8786A">
        <w:tc>
          <w:tcPr>
            <w:tcW w:w="1536" w:type="pct"/>
            <w:vAlign w:val="bottom"/>
          </w:tcPr>
          <w:p w14:paraId="7405A255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319E80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A22C64" w14:paraId="45CC4405" w14:textId="77777777" w:rsidTr="00A8786A">
        <w:tc>
          <w:tcPr>
            <w:tcW w:w="1536" w:type="pct"/>
            <w:vAlign w:val="bottom"/>
          </w:tcPr>
          <w:p w14:paraId="6F3A6047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shd w:val="clear" w:color="auto" w:fill="auto"/>
            <w:vAlign w:val="bottom"/>
          </w:tcPr>
          <w:p w14:paraId="2D8C6ED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7F8603D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shd w:val="clear" w:color="auto" w:fill="auto"/>
            <w:vAlign w:val="bottom"/>
          </w:tcPr>
          <w:p w14:paraId="534EADC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0C6E184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shd w:val="clear" w:color="auto" w:fill="auto"/>
            <w:vAlign w:val="bottom"/>
          </w:tcPr>
          <w:p w14:paraId="76A6BD0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5AE8FD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shd w:val="clear" w:color="auto" w:fill="auto"/>
            <w:vAlign w:val="bottom"/>
          </w:tcPr>
          <w:p w14:paraId="44D0B39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shd w:val="clear" w:color="auto" w:fill="auto"/>
            <w:vAlign w:val="bottom"/>
          </w:tcPr>
          <w:p w14:paraId="1585D61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4A73C37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561F920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shd w:val="clear" w:color="auto" w:fill="auto"/>
            <w:vAlign w:val="bottom"/>
          </w:tcPr>
          <w:p w14:paraId="143163B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6906103E" w14:textId="77777777" w:rsidTr="00A8786A">
        <w:tc>
          <w:tcPr>
            <w:tcW w:w="1536" w:type="pct"/>
            <w:vAlign w:val="bottom"/>
          </w:tcPr>
          <w:p w14:paraId="485A3F0B" w14:textId="77777777" w:rsidR="00EE29D9" w:rsidRPr="00A22C64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3170E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5E51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2E85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83FE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842C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36BF8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5EAC5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41C55CFB" w14:textId="77777777" w:rsidTr="00A8786A">
        <w:tc>
          <w:tcPr>
            <w:tcW w:w="1536" w:type="pct"/>
            <w:vAlign w:val="bottom"/>
          </w:tcPr>
          <w:p w14:paraId="28AA12C9" w14:textId="700D27B7" w:rsidR="00EE29D9" w:rsidRPr="00A22C64" w:rsidRDefault="00EE29D9" w:rsidP="009536C7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9F70F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2BD028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15DBB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99BC97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88B971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FAFAFA"/>
          </w:tcPr>
          <w:p w14:paraId="7E31340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A62AD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5963034B" w14:textId="77777777" w:rsidTr="00A8786A">
        <w:tc>
          <w:tcPr>
            <w:tcW w:w="1536" w:type="pct"/>
            <w:vAlign w:val="bottom"/>
          </w:tcPr>
          <w:p w14:paraId="4B8CE6D8" w14:textId="77777777" w:rsidR="00EE29D9" w:rsidRPr="00A22C64" w:rsidRDefault="00EE29D9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FAFAFA"/>
          </w:tcPr>
          <w:p w14:paraId="7780C841" w14:textId="3D64534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510" w:type="pct"/>
            <w:shd w:val="clear" w:color="auto" w:fill="FAFAFA"/>
          </w:tcPr>
          <w:p w14:paraId="228F5303" w14:textId="4EAD41A9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458" w:type="pct"/>
            <w:shd w:val="clear" w:color="auto" w:fill="FAFAFA"/>
          </w:tcPr>
          <w:p w14:paraId="6F70550E" w14:textId="40B8FDB9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</w:p>
        </w:tc>
        <w:tc>
          <w:tcPr>
            <w:tcW w:w="550" w:type="pct"/>
            <w:shd w:val="clear" w:color="auto" w:fill="FAFAFA"/>
          </w:tcPr>
          <w:p w14:paraId="437BF86A" w14:textId="1B44C707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437" w:type="pct"/>
            <w:shd w:val="clear" w:color="auto" w:fill="FAFAFA"/>
          </w:tcPr>
          <w:p w14:paraId="05F5DDF1" w14:textId="2352BBC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849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495" w:type="pct"/>
            <w:shd w:val="clear" w:color="auto" w:fill="FAFAFA"/>
          </w:tcPr>
          <w:p w14:paraId="44501B73" w14:textId="44E3C8C3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527" w:type="pct"/>
            <w:shd w:val="clear" w:color="auto" w:fill="FAFAFA"/>
          </w:tcPr>
          <w:p w14:paraId="5039EDC2" w14:textId="32AF6A78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109</w:t>
            </w:r>
          </w:p>
        </w:tc>
      </w:tr>
      <w:tr w:rsidR="00BF25CF" w:rsidRPr="00A22C64" w14:paraId="16AC7465" w14:textId="77777777" w:rsidTr="00A8786A">
        <w:tc>
          <w:tcPr>
            <w:tcW w:w="1536" w:type="pct"/>
            <w:vAlign w:val="bottom"/>
          </w:tcPr>
          <w:p w14:paraId="46822997" w14:textId="77777777" w:rsidR="00EE29D9" w:rsidRPr="00A22C64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FAFAFA"/>
          </w:tcPr>
          <w:p w14:paraId="0A825B6D" w14:textId="1FA15230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510" w:type="pct"/>
            <w:shd w:val="clear" w:color="auto" w:fill="FAFAFA"/>
          </w:tcPr>
          <w:p w14:paraId="45FA28B5" w14:textId="285B0B9B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58" w:type="pct"/>
            <w:shd w:val="clear" w:color="auto" w:fill="FAFAFA"/>
          </w:tcPr>
          <w:p w14:paraId="28F885DE" w14:textId="6A13A434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204</w:t>
            </w:r>
          </w:p>
        </w:tc>
        <w:tc>
          <w:tcPr>
            <w:tcW w:w="550" w:type="pct"/>
            <w:shd w:val="clear" w:color="auto" w:fill="FAFAFA"/>
          </w:tcPr>
          <w:p w14:paraId="61344E84" w14:textId="07D58E1D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301</w:t>
            </w:r>
          </w:p>
        </w:tc>
        <w:tc>
          <w:tcPr>
            <w:tcW w:w="437" w:type="pct"/>
            <w:shd w:val="clear" w:color="auto" w:fill="FAFAFA"/>
          </w:tcPr>
          <w:p w14:paraId="2EB518FD" w14:textId="7663E56E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FAFAFA"/>
          </w:tcPr>
          <w:p w14:paraId="748C5F20" w14:textId="02B3EECB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520</w:t>
            </w:r>
          </w:p>
        </w:tc>
        <w:tc>
          <w:tcPr>
            <w:tcW w:w="527" w:type="pct"/>
            <w:shd w:val="clear" w:color="auto" w:fill="FAFAFA"/>
          </w:tcPr>
          <w:p w14:paraId="482A37D3" w14:textId="70C4C331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576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025</w:t>
            </w:r>
          </w:p>
        </w:tc>
      </w:tr>
      <w:tr w:rsidR="00BF25CF" w:rsidRPr="00A22C64" w14:paraId="7131DF0E" w14:textId="77777777" w:rsidTr="00A8786A">
        <w:tc>
          <w:tcPr>
            <w:tcW w:w="1536" w:type="pct"/>
            <w:vAlign w:val="bottom"/>
          </w:tcPr>
          <w:p w14:paraId="70F9F8E4" w14:textId="5CD42740" w:rsidR="00EE29D9" w:rsidRPr="00A22C64" w:rsidRDefault="0050115C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จำหน่าย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FAFAFA"/>
          </w:tcPr>
          <w:p w14:paraId="40CE377E" w14:textId="36BF3807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10" w:type="pct"/>
            <w:shd w:val="clear" w:color="auto" w:fill="FAFAFA"/>
          </w:tcPr>
          <w:p w14:paraId="4233AF92" w14:textId="2939F199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58" w:type="pct"/>
            <w:shd w:val="clear" w:color="auto" w:fill="FAFAFA"/>
          </w:tcPr>
          <w:p w14:paraId="53E342DD" w14:textId="0994F50F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550" w:type="pct"/>
            <w:shd w:val="clear" w:color="auto" w:fill="FAFAFA"/>
          </w:tcPr>
          <w:p w14:paraId="5088F56C" w14:textId="3A6B1A8C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37" w:type="pct"/>
            <w:shd w:val="clear" w:color="auto" w:fill="FAFAFA"/>
          </w:tcPr>
          <w:p w14:paraId="313C019C" w14:textId="71659675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FAFAFA"/>
          </w:tcPr>
          <w:p w14:paraId="66167B30" w14:textId="58603CFA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27" w:type="pct"/>
            <w:shd w:val="clear" w:color="auto" w:fill="FAFAFA"/>
          </w:tcPr>
          <w:p w14:paraId="0780BF27" w14:textId="4888078C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</w:tr>
      <w:tr w:rsidR="00BF25CF" w:rsidRPr="00A22C64" w14:paraId="06920A35" w14:textId="77777777" w:rsidTr="00A8786A">
        <w:tc>
          <w:tcPr>
            <w:tcW w:w="1536" w:type="pct"/>
            <w:vAlign w:val="bottom"/>
          </w:tcPr>
          <w:p w14:paraId="21471C84" w14:textId="0010D79C" w:rsidR="00EE29D9" w:rsidRPr="00A22C64" w:rsidRDefault="0050115C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</w:t>
            </w:r>
            <w:r w:rsidR="008C2AC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FAFAFA"/>
          </w:tcPr>
          <w:p w14:paraId="401DB451" w14:textId="5225BD1C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10" w:type="pct"/>
            <w:shd w:val="clear" w:color="auto" w:fill="FAFAFA"/>
          </w:tcPr>
          <w:p w14:paraId="4E9B6263" w14:textId="51B5DD97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58" w:type="pct"/>
            <w:shd w:val="clear" w:color="auto" w:fill="FAFAFA"/>
          </w:tcPr>
          <w:p w14:paraId="3A1A5D70" w14:textId="4223090B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50" w:type="pct"/>
            <w:shd w:val="clear" w:color="auto" w:fill="FAFAFA"/>
          </w:tcPr>
          <w:p w14:paraId="207F53A0" w14:textId="5D1D8C77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AFAFA"/>
          </w:tcPr>
          <w:p w14:paraId="4FB7F4F8" w14:textId="6DCB9333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5" w:type="pct"/>
            <w:shd w:val="clear" w:color="auto" w:fill="FAFAFA"/>
          </w:tcPr>
          <w:p w14:paraId="5F3DB1BF" w14:textId="1ABA0AE0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27" w:type="pct"/>
            <w:shd w:val="clear" w:color="auto" w:fill="FAFAFA"/>
          </w:tcPr>
          <w:p w14:paraId="5CD8DC8E" w14:textId="23CC34F8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F25CF" w:rsidRPr="00A22C64" w14:paraId="4851855D" w14:textId="77777777" w:rsidTr="00A8786A">
        <w:tc>
          <w:tcPr>
            <w:tcW w:w="1536" w:type="pct"/>
            <w:vAlign w:val="bottom"/>
          </w:tcPr>
          <w:p w14:paraId="2B9E45D5" w14:textId="77777777" w:rsidR="00EE29D9" w:rsidRPr="00A22C64" w:rsidRDefault="00EE29D9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87" w:type="pct"/>
            <w:shd w:val="clear" w:color="auto" w:fill="FAFAFA"/>
          </w:tcPr>
          <w:p w14:paraId="71E9C728" w14:textId="07BDE384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10" w:type="pct"/>
            <w:shd w:val="clear" w:color="auto" w:fill="FAFAFA"/>
          </w:tcPr>
          <w:p w14:paraId="308A2E03" w14:textId="2E6C618C" w:rsidR="00EE29D9" w:rsidRPr="00A22C64" w:rsidRDefault="002C4D8C" w:rsidP="009536C7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850</w:t>
            </w:r>
          </w:p>
        </w:tc>
        <w:tc>
          <w:tcPr>
            <w:tcW w:w="458" w:type="pct"/>
            <w:shd w:val="clear" w:color="auto" w:fill="FAFAFA"/>
          </w:tcPr>
          <w:p w14:paraId="4013F2E5" w14:textId="0230A807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50" w:type="pct"/>
            <w:shd w:val="clear" w:color="auto" w:fill="FAFAFA"/>
          </w:tcPr>
          <w:p w14:paraId="585A11CF" w14:textId="3B8BD31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967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580</w:t>
            </w:r>
          </w:p>
        </w:tc>
        <w:tc>
          <w:tcPr>
            <w:tcW w:w="437" w:type="pct"/>
            <w:shd w:val="clear" w:color="auto" w:fill="FAFAFA"/>
          </w:tcPr>
          <w:p w14:paraId="126A0B24" w14:textId="6149FD1D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FAFAFA"/>
          </w:tcPr>
          <w:p w14:paraId="093A2EDC" w14:textId="4EF0085A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27" w:type="pct"/>
            <w:shd w:val="clear" w:color="auto" w:fill="FAFAFA"/>
          </w:tcPr>
          <w:p w14:paraId="18246C0A" w14:textId="156A3EF2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</w:tr>
      <w:tr w:rsidR="00BF25CF" w:rsidRPr="00A22C64" w14:paraId="3F37EEDB" w14:textId="77777777" w:rsidTr="00A8786A">
        <w:tc>
          <w:tcPr>
            <w:tcW w:w="1536" w:type="pct"/>
            <w:vAlign w:val="bottom"/>
          </w:tcPr>
          <w:p w14:paraId="7A76106E" w14:textId="60DC4DC9" w:rsidR="00EE29D9" w:rsidRPr="00A22C64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AFAFA"/>
          </w:tcPr>
          <w:p w14:paraId="1E614F63" w14:textId="5AD34620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AFAFA"/>
          </w:tcPr>
          <w:p w14:paraId="162F5385" w14:textId="50DD350D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AFAFA"/>
          </w:tcPr>
          <w:p w14:paraId="30A3E4E4" w14:textId="73ACEFE8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AFAFA"/>
          </w:tcPr>
          <w:p w14:paraId="1A90D4EC" w14:textId="7627B82F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AFAFA"/>
          </w:tcPr>
          <w:p w14:paraId="41453042" w14:textId="4BB84493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AFAFA"/>
          </w:tcPr>
          <w:p w14:paraId="16593B9B" w14:textId="45A36E16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AFAFA"/>
          </w:tcPr>
          <w:p w14:paraId="785064CC" w14:textId="608D203A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F25CF" w:rsidRPr="00A22C64" w14:paraId="3ED73DBC" w14:textId="77777777" w:rsidTr="00A8786A">
        <w:tc>
          <w:tcPr>
            <w:tcW w:w="1536" w:type="pct"/>
            <w:vAlign w:val="bottom"/>
          </w:tcPr>
          <w:p w14:paraId="5FD30E11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ECF7918" w14:textId="4085D2DA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8655C2B" w14:textId="5B9F4849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38DBE48" w14:textId="250B3A08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FC98FC6" w14:textId="3E39DF55" w:rsidR="00EE29D9" w:rsidRPr="00A22C64" w:rsidRDefault="002C4D8C" w:rsidP="009536C7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29D5A93" w14:textId="3A82B386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9A8835C" w14:textId="01B83931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0C41E9D" w14:textId="339D529B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</w:p>
        </w:tc>
      </w:tr>
      <w:tr w:rsidR="00137E7A" w:rsidRPr="00A22C64" w14:paraId="36073DD0" w14:textId="77777777" w:rsidTr="00A8786A">
        <w:tc>
          <w:tcPr>
            <w:tcW w:w="1536" w:type="pct"/>
            <w:vAlign w:val="bottom"/>
          </w:tcPr>
          <w:p w14:paraId="4DC91B42" w14:textId="77777777" w:rsidR="00137E7A" w:rsidRPr="00A22C64" w:rsidRDefault="00137E7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7" w:type="pct"/>
            <w:shd w:val="clear" w:color="auto" w:fill="FAFAFA"/>
            <w:vAlign w:val="bottom"/>
          </w:tcPr>
          <w:p w14:paraId="37279F06" w14:textId="77777777" w:rsidR="00137E7A" w:rsidRPr="00A22C64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FAFAFA"/>
            <w:vAlign w:val="bottom"/>
          </w:tcPr>
          <w:p w14:paraId="060C802D" w14:textId="77777777" w:rsidR="00137E7A" w:rsidRPr="00A22C64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FAFAFA"/>
            <w:vAlign w:val="bottom"/>
          </w:tcPr>
          <w:p w14:paraId="289DED68" w14:textId="77777777" w:rsidR="00137E7A" w:rsidRPr="00A22C64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FAFAFA"/>
            <w:vAlign w:val="bottom"/>
          </w:tcPr>
          <w:p w14:paraId="4DA964F4" w14:textId="77777777" w:rsidR="00137E7A" w:rsidRPr="00A22C64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FAFAFA"/>
            <w:vAlign w:val="bottom"/>
          </w:tcPr>
          <w:p w14:paraId="7692CAFD" w14:textId="77777777" w:rsidR="00137E7A" w:rsidRPr="00A22C64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FAFAFA"/>
          </w:tcPr>
          <w:p w14:paraId="788250C1" w14:textId="77777777" w:rsidR="00137E7A" w:rsidRPr="00A22C64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FAFAFA"/>
            <w:vAlign w:val="bottom"/>
          </w:tcPr>
          <w:p w14:paraId="3A60FE44" w14:textId="77777777" w:rsidR="00137E7A" w:rsidRPr="00A22C64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BF25CF" w:rsidRPr="00A22C64" w14:paraId="185313DC" w14:textId="77777777" w:rsidTr="00A8786A">
        <w:tc>
          <w:tcPr>
            <w:tcW w:w="1536" w:type="pct"/>
            <w:vAlign w:val="bottom"/>
          </w:tcPr>
          <w:p w14:paraId="01C071D6" w14:textId="186F5EB2" w:rsidR="00EE29D9" w:rsidRPr="00A22C64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487" w:type="pct"/>
            <w:shd w:val="clear" w:color="auto" w:fill="FAFAFA"/>
            <w:vAlign w:val="bottom"/>
          </w:tcPr>
          <w:p w14:paraId="4EDBDAE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FAFAFA"/>
            <w:vAlign w:val="bottom"/>
          </w:tcPr>
          <w:p w14:paraId="6369F10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FAFAFA"/>
            <w:vAlign w:val="bottom"/>
          </w:tcPr>
          <w:p w14:paraId="7250052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FAFAFA"/>
            <w:vAlign w:val="bottom"/>
          </w:tcPr>
          <w:p w14:paraId="02E2E68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FAFAFA"/>
            <w:vAlign w:val="bottom"/>
          </w:tcPr>
          <w:p w14:paraId="55B209B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FAFAFA"/>
          </w:tcPr>
          <w:p w14:paraId="2A2C121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FAFAFA"/>
            <w:vAlign w:val="bottom"/>
          </w:tcPr>
          <w:p w14:paraId="77BFE8C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BF25CF" w:rsidRPr="00A22C64" w14:paraId="5964C0A6" w14:textId="77777777" w:rsidTr="00A8786A">
        <w:tc>
          <w:tcPr>
            <w:tcW w:w="1536" w:type="pct"/>
            <w:vAlign w:val="bottom"/>
          </w:tcPr>
          <w:p w14:paraId="462D9D7D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  <w:shd w:val="clear" w:color="auto" w:fill="FAFAFA"/>
          </w:tcPr>
          <w:p w14:paraId="5EFF9196" w14:textId="250B57FB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510" w:type="pct"/>
            <w:shd w:val="clear" w:color="auto" w:fill="FAFAFA"/>
          </w:tcPr>
          <w:p w14:paraId="0D8104C8" w14:textId="7E23B07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458" w:type="pct"/>
            <w:shd w:val="clear" w:color="auto" w:fill="FAFAFA"/>
          </w:tcPr>
          <w:p w14:paraId="29A1259A" w14:textId="07F45D8E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710</w:t>
            </w:r>
          </w:p>
        </w:tc>
        <w:tc>
          <w:tcPr>
            <w:tcW w:w="550" w:type="pct"/>
            <w:shd w:val="clear" w:color="auto" w:fill="FAFAFA"/>
          </w:tcPr>
          <w:p w14:paraId="262C6096" w14:textId="0AB3FC8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</w:p>
        </w:tc>
        <w:tc>
          <w:tcPr>
            <w:tcW w:w="437" w:type="pct"/>
            <w:shd w:val="clear" w:color="auto" w:fill="FAFAFA"/>
          </w:tcPr>
          <w:p w14:paraId="0F821397" w14:textId="57B0C78A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95" w:type="pct"/>
            <w:shd w:val="clear" w:color="auto" w:fill="FAFAFA"/>
          </w:tcPr>
          <w:p w14:paraId="0C364B12" w14:textId="573E1118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shd w:val="clear" w:color="auto" w:fill="FAFAFA"/>
          </w:tcPr>
          <w:p w14:paraId="19EAA265" w14:textId="1CC88CAE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099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728</w:t>
            </w:r>
          </w:p>
        </w:tc>
      </w:tr>
      <w:tr w:rsidR="00BF25CF" w:rsidRPr="00A22C64" w14:paraId="27BDA48F" w14:textId="77777777" w:rsidTr="00A8786A">
        <w:tc>
          <w:tcPr>
            <w:tcW w:w="1536" w:type="pct"/>
            <w:vAlign w:val="bottom"/>
          </w:tcPr>
          <w:p w14:paraId="093F96D8" w14:textId="77777777" w:rsidR="00EE29D9" w:rsidRPr="00A22C64" w:rsidRDefault="00EE29D9" w:rsidP="009536C7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78A9D94" w14:textId="4A518642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BCC310C" w14:textId="042FA52D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38283FB" w14:textId="637B9E7F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10E203A" w14:textId="772C2216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F74E93" w14:textId="53E79CBF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B8E40D5" w14:textId="1A328CA7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B5A06A4" w14:textId="2A134F79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E29D9" w:rsidRPr="00A22C64" w14:paraId="5834094A" w14:textId="77777777" w:rsidTr="00A8786A">
        <w:tc>
          <w:tcPr>
            <w:tcW w:w="1536" w:type="pct"/>
            <w:vAlign w:val="bottom"/>
          </w:tcPr>
          <w:p w14:paraId="315ED9C4" w14:textId="77777777" w:rsidR="00EE29D9" w:rsidRPr="00A22C64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ED5098C" w14:textId="67B3CE76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DDC156D" w14:textId="3FF63832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F2EE112" w14:textId="76D6AAD1" w:rsidR="00EE29D9" w:rsidRPr="00A22C64" w:rsidRDefault="002C4D8C" w:rsidP="009536C7">
            <w:pPr>
              <w:tabs>
                <w:tab w:val="left" w:pos="112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47D4DBA" w14:textId="3DC92C6F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61B9869" w14:textId="0CC82A68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135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BB2C4B2" w14:textId="313637D2" w:rsidR="00EE29D9" w:rsidRPr="00A22C64" w:rsidRDefault="00830BF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4309E42" w14:textId="2F8FCCBA" w:rsidR="00EE29D9" w:rsidRPr="00A22C64" w:rsidRDefault="002C4D8C" w:rsidP="009536C7">
            <w:pPr>
              <w:tabs>
                <w:tab w:val="left" w:pos="1284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="00830BF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</w:p>
        </w:tc>
      </w:tr>
    </w:tbl>
    <w:p w14:paraId="44EBD1A1" w14:textId="77777777" w:rsidR="00EE29D9" w:rsidRPr="00A22C64" w:rsidRDefault="00EE29D9" w:rsidP="009536C7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3F2F380" w14:textId="7C47F519" w:rsidR="008C2AC1" w:rsidRPr="00A22C64" w:rsidRDefault="008C2AC1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กลุ่มกิจการได้นำ</w:t>
      </w:r>
      <w:r w:rsidR="005F0E6C" w:rsidRPr="00A22C64">
        <w:rPr>
          <w:rFonts w:ascii="Browallia New" w:eastAsia="Arial Unicode MS" w:hAnsi="Browallia New" w:cs="Browallia New"/>
          <w:cs/>
        </w:rPr>
        <w:t xml:space="preserve">ที่ดิน อาคาร และอุปกรณ์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ราคาตามบัญชีจำนวน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87</w:t>
      </w:r>
      <w:r w:rsidR="00B960CA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74</w:t>
      </w:r>
      <w:r w:rsidR="00B960CA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(พ.ศ.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</w:t>
      </w:r>
      <w:r w:rsidR="00A8786A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85</w:t>
      </w:r>
      <w:r w:rsidR="00A8786A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เป็นหลักประกันวงเงินสินเชื่อเงินกู้ยืมจากสถาบันการเงิน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ของบริษัทและบริษัทย่อย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หมายเหตุ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>)</w:t>
      </w:r>
    </w:p>
    <w:p w14:paraId="20446182" w14:textId="77777777" w:rsidR="008C2AC1" w:rsidRPr="00A22C64" w:rsidRDefault="008C2AC1" w:rsidP="009536C7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5F554861" w14:textId="7A5D6ACD" w:rsidR="008C2AC1" w:rsidRPr="00A22C64" w:rsidRDefault="008C2AC1" w:rsidP="009536C7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  <w:sectPr w:rsidR="008C2AC1" w:rsidRPr="00A22C64" w:rsidSect="006055E0">
          <w:footerReference w:type="default" r:id="rId11"/>
          <w:pgSz w:w="16840" w:h="11907" w:orient="landscape" w:code="9"/>
          <w:pgMar w:top="1440" w:right="720" w:bottom="720" w:left="720" w:header="706" w:footer="576" w:gutter="0"/>
          <w:cols w:space="720"/>
        </w:sectPr>
      </w:pPr>
    </w:p>
    <w:p w14:paraId="0823C97F" w14:textId="77777777" w:rsidR="0024628F" w:rsidRPr="00A22C64" w:rsidRDefault="0024628F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lastRenderedPageBreak/>
        <w:t>ค่าเสื่อมราคาอาคารและอุปกรณ์บันทึกอยู่ในงบกำไรขาดทุนเบ็ดเสร็จ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โดยมีรายละเอียดดังนี้</w:t>
      </w:r>
    </w:p>
    <w:p w14:paraId="5FF5C987" w14:textId="77777777" w:rsidR="0024628F" w:rsidRPr="00A22C64" w:rsidRDefault="0024628F" w:rsidP="009536C7">
      <w:pPr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tbl>
      <w:tblPr>
        <w:tblW w:w="9533" w:type="dxa"/>
        <w:tblInd w:w="-90" w:type="dxa"/>
        <w:tblLook w:val="0000" w:firstRow="0" w:lastRow="0" w:firstColumn="0" w:lastColumn="0" w:noHBand="0" w:noVBand="0"/>
      </w:tblPr>
      <w:tblGrid>
        <w:gridCol w:w="4349"/>
        <w:gridCol w:w="1296"/>
        <w:gridCol w:w="1296"/>
        <w:gridCol w:w="1296"/>
        <w:gridCol w:w="1296"/>
      </w:tblGrid>
      <w:tr w:rsidR="0024628F" w:rsidRPr="00A22C64" w14:paraId="0759D6CA" w14:textId="77777777" w:rsidTr="00C46428">
        <w:tc>
          <w:tcPr>
            <w:tcW w:w="4349" w:type="dxa"/>
            <w:vAlign w:val="bottom"/>
          </w:tcPr>
          <w:p w14:paraId="73412950" w14:textId="77777777" w:rsidR="0024628F" w:rsidRPr="00A22C64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DAEA22" w14:textId="77777777" w:rsidR="0024628F" w:rsidRPr="00A22C64" w:rsidRDefault="0024628F" w:rsidP="009536C7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4EECB" w14:textId="77777777" w:rsidR="0024628F" w:rsidRPr="00A22C64" w:rsidRDefault="0024628F" w:rsidP="009536C7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24628F" w:rsidRPr="00A22C64" w14:paraId="4F5AB209" w14:textId="77777777" w:rsidTr="00C46428">
        <w:tc>
          <w:tcPr>
            <w:tcW w:w="4349" w:type="dxa"/>
            <w:vAlign w:val="bottom"/>
          </w:tcPr>
          <w:p w14:paraId="1C91AC39" w14:textId="77777777" w:rsidR="0024628F" w:rsidRPr="00A22C64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88B9F6" w14:textId="716A2A18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752CF22" w14:textId="257E5706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E1311A" w14:textId="16EB9828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025A5E9" w14:textId="113075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24628F" w:rsidRPr="00A22C64" w14:paraId="1AD4FA41" w14:textId="77777777" w:rsidTr="00C46428">
        <w:tc>
          <w:tcPr>
            <w:tcW w:w="4349" w:type="dxa"/>
            <w:vAlign w:val="bottom"/>
          </w:tcPr>
          <w:p w14:paraId="656CEDAA" w14:textId="77777777" w:rsidR="0024628F" w:rsidRPr="00A22C64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E69044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E393DB3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00A9F5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85031B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24628F" w:rsidRPr="00A22C64" w14:paraId="02D8DFB8" w14:textId="77777777" w:rsidTr="00C46428">
        <w:tc>
          <w:tcPr>
            <w:tcW w:w="4349" w:type="dxa"/>
            <w:vAlign w:val="bottom"/>
          </w:tcPr>
          <w:p w14:paraId="7791421D" w14:textId="77777777" w:rsidR="0024628F" w:rsidRPr="00A22C64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A23CB6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FD46D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D855048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65CF91" w14:textId="77777777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24628F" w:rsidRPr="00A22C64" w14:paraId="2C606447" w14:textId="77777777" w:rsidTr="00C46428">
        <w:trPr>
          <w:trHeight w:val="80"/>
        </w:trPr>
        <w:tc>
          <w:tcPr>
            <w:tcW w:w="4349" w:type="dxa"/>
            <w:vAlign w:val="bottom"/>
          </w:tcPr>
          <w:p w14:paraId="550B5ADA" w14:textId="77777777" w:rsidR="0024628F" w:rsidRPr="00A22C64" w:rsidRDefault="0024628F" w:rsidP="00DF13E6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ต้นทุนขาย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FA94234" w14:textId="77574AB9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B5D89AE" w14:textId="5BF9A5F6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978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E7781F3" w14:textId="0077B008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9C1016B" w14:textId="082A16D1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978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</w:p>
        </w:tc>
      </w:tr>
      <w:tr w:rsidR="0024628F" w:rsidRPr="00A22C64" w14:paraId="76196C64" w14:textId="77777777" w:rsidTr="00C46428">
        <w:trPr>
          <w:trHeight w:val="80"/>
        </w:trPr>
        <w:tc>
          <w:tcPr>
            <w:tcW w:w="4349" w:type="dxa"/>
            <w:vAlign w:val="bottom"/>
          </w:tcPr>
          <w:p w14:paraId="08F3BBAF" w14:textId="77777777" w:rsidR="0024628F" w:rsidRPr="00A22C64" w:rsidRDefault="0024628F" w:rsidP="00DF13E6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ค่าใช้จ่ายในการบริหาร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73CB6B" w14:textId="29FBBD03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F8D1B" w14:textId="2293BB56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043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8E5185B" w14:textId="673432C2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E422D7" w14:textId="13437BF4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128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191</w:t>
            </w:r>
          </w:p>
        </w:tc>
      </w:tr>
      <w:tr w:rsidR="0024628F" w:rsidRPr="00A22C64" w14:paraId="2B39B3CF" w14:textId="77777777" w:rsidTr="00C46428">
        <w:trPr>
          <w:trHeight w:val="80"/>
        </w:trPr>
        <w:tc>
          <w:tcPr>
            <w:tcW w:w="4349" w:type="dxa"/>
            <w:vAlign w:val="bottom"/>
          </w:tcPr>
          <w:p w14:paraId="486033CF" w14:textId="77777777" w:rsidR="0024628F" w:rsidRPr="00A22C64" w:rsidRDefault="0024628F" w:rsidP="00DF13E6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B0733A" w14:textId="12FEE240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099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1488B" w14:textId="49D288CD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022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488D97C" w14:textId="4FADF1E5" w:rsidR="0024628F" w:rsidRPr="00A22C64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C2D7B" w14:textId="505BA911" w:rsidR="002462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="002462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044</w:t>
            </w:r>
          </w:p>
        </w:tc>
      </w:tr>
    </w:tbl>
    <w:p w14:paraId="7F3E9485" w14:textId="77777777" w:rsidR="0024628F" w:rsidRPr="00A22C64" w:rsidRDefault="0024628F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61A21725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3E84B6A" w14:textId="156BF446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17</w:t>
            </w:r>
            <w:r w:rsidR="00034E2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สินทรัพย์สิทธิการใช้</w:t>
            </w:r>
          </w:p>
        </w:tc>
      </w:tr>
    </w:tbl>
    <w:p w14:paraId="4294B5E0" w14:textId="77777777" w:rsidR="006316CA" w:rsidRPr="00A22C64" w:rsidRDefault="006316C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B9E5B7C" w14:textId="7AA843EB" w:rsidR="006316CA" w:rsidRPr="00A22C64" w:rsidRDefault="006316C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การเปลี่ยนแปลงของสินทรัพย์สิทธิการใช้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aps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aps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aps/>
          <w:color w:val="000000" w:themeColor="text1"/>
          <w:sz w:val="26"/>
          <w:szCs w:val="26"/>
          <w:cs/>
        </w:rPr>
        <w:t xml:space="preserve"> ธันวาคม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มีดังนี้</w:t>
      </w:r>
    </w:p>
    <w:p w14:paraId="594EB1EA" w14:textId="77777777" w:rsidR="00015396" w:rsidRPr="00A22C64" w:rsidRDefault="00015396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6581"/>
        <w:gridCol w:w="2880"/>
      </w:tblGrid>
      <w:tr w:rsidR="00BF25CF" w:rsidRPr="00A22C64" w14:paraId="0784C704" w14:textId="77777777" w:rsidTr="00A22C64">
        <w:tc>
          <w:tcPr>
            <w:tcW w:w="6581" w:type="dxa"/>
            <w:vAlign w:val="bottom"/>
          </w:tcPr>
          <w:p w14:paraId="05289365" w14:textId="77777777" w:rsidR="006316CA" w:rsidRPr="00A22C64" w:rsidRDefault="006316CA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AB3A2D" w14:textId="77777777" w:rsidR="006316CA" w:rsidRPr="00A22C64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ข้อมูลทางการเงินรวมและ</w:t>
            </w:r>
          </w:p>
          <w:p w14:paraId="43E37177" w14:textId="77777777" w:rsidR="006316CA" w:rsidRPr="00A22C64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BF25CF" w:rsidRPr="00A22C64" w14:paraId="5323FED4" w14:textId="77777777" w:rsidTr="00A22C64">
        <w:tc>
          <w:tcPr>
            <w:tcW w:w="6581" w:type="dxa"/>
            <w:vAlign w:val="bottom"/>
          </w:tcPr>
          <w:p w14:paraId="0BD388CC" w14:textId="77777777" w:rsidR="006316CA" w:rsidRPr="00A22C64" w:rsidRDefault="006316CA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3B142" w14:textId="77777777" w:rsidR="006316CA" w:rsidRPr="00A22C64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256E7E" w:rsidRPr="00A22C64" w14:paraId="44E5993D" w14:textId="77777777" w:rsidTr="00A22C64">
        <w:tc>
          <w:tcPr>
            <w:tcW w:w="6581" w:type="dxa"/>
            <w:vAlign w:val="bottom"/>
          </w:tcPr>
          <w:p w14:paraId="26F3DA4B" w14:textId="26A12388" w:rsidR="00256E7E" w:rsidRPr="00A22C64" w:rsidRDefault="00256E7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ยอดยกมา 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2563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40A2976" w14:textId="297FF1CE" w:rsidR="00256E7E" w:rsidRPr="00A22C64" w:rsidRDefault="002C4D8C" w:rsidP="009536C7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13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748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248</w:t>
            </w:r>
          </w:p>
        </w:tc>
      </w:tr>
      <w:tr w:rsidR="00256E7E" w:rsidRPr="00A22C64" w14:paraId="5BB883E7" w14:textId="77777777" w:rsidTr="00A22C64">
        <w:tc>
          <w:tcPr>
            <w:tcW w:w="6581" w:type="dxa"/>
            <w:vAlign w:val="bottom"/>
          </w:tcPr>
          <w:p w14:paraId="1E5A4825" w14:textId="71B42212" w:rsidR="00256E7E" w:rsidRPr="00A22C64" w:rsidRDefault="00256E7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</w:t>
            </w:r>
          </w:p>
        </w:tc>
        <w:tc>
          <w:tcPr>
            <w:tcW w:w="2880" w:type="dxa"/>
            <w:shd w:val="clear" w:color="auto" w:fill="auto"/>
          </w:tcPr>
          <w:p w14:paraId="088E7203" w14:textId="7F0602E5" w:rsidR="00256E7E" w:rsidRPr="00A22C64" w:rsidRDefault="002C4D8C" w:rsidP="009536C7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5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732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563</w:t>
            </w:r>
          </w:p>
        </w:tc>
      </w:tr>
      <w:tr w:rsidR="00256E7E" w:rsidRPr="00A22C64" w14:paraId="0D1014EE" w14:textId="77777777" w:rsidTr="00A22C64">
        <w:tc>
          <w:tcPr>
            <w:tcW w:w="6581" w:type="dxa"/>
            <w:vAlign w:val="bottom"/>
          </w:tcPr>
          <w:p w14:paraId="31041493" w14:textId="268BF6F0" w:rsidR="00256E7E" w:rsidRPr="00A22C64" w:rsidRDefault="00256E7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496177F" w14:textId="64E4DAD4" w:rsidR="00256E7E" w:rsidRPr="00A22C64" w:rsidRDefault="00256E7E" w:rsidP="009536C7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7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526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799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)</w:t>
            </w:r>
          </w:p>
        </w:tc>
      </w:tr>
      <w:tr w:rsidR="00256E7E" w:rsidRPr="00A22C64" w14:paraId="03CA3FA0" w14:textId="77777777" w:rsidTr="00A22C64">
        <w:tc>
          <w:tcPr>
            <w:tcW w:w="6581" w:type="dxa"/>
            <w:vAlign w:val="bottom"/>
          </w:tcPr>
          <w:p w14:paraId="4FDD21E3" w14:textId="1F71AFD9" w:rsidR="00256E7E" w:rsidRPr="00A22C64" w:rsidRDefault="00256E7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มูลค่าตามบัญชีสุทธิ 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9D2D6" w14:textId="6D6C883C" w:rsidR="00256E7E" w:rsidRPr="00A22C64" w:rsidRDefault="002C4D8C" w:rsidP="009536C7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11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954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012</w:t>
            </w:r>
          </w:p>
        </w:tc>
      </w:tr>
      <w:tr w:rsidR="00256E7E" w:rsidRPr="00A22C64" w14:paraId="3777EEC9" w14:textId="77777777" w:rsidTr="00A22C64">
        <w:tc>
          <w:tcPr>
            <w:tcW w:w="6581" w:type="dxa"/>
            <w:vAlign w:val="bottom"/>
          </w:tcPr>
          <w:p w14:paraId="24DEC84E" w14:textId="77777777" w:rsidR="00256E7E" w:rsidRPr="00A22C64" w:rsidRDefault="00256E7E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B7139B" w14:textId="77777777" w:rsidR="00256E7E" w:rsidRPr="00A22C64" w:rsidRDefault="00256E7E" w:rsidP="009536C7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256E7E" w:rsidRPr="00A22C64" w14:paraId="4EC5528D" w14:textId="77777777" w:rsidTr="00A22C64">
        <w:tc>
          <w:tcPr>
            <w:tcW w:w="6581" w:type="dxa"/>
            <w:vAlign w:val="bottom"/>
          </w:tcPr>
          <w:p w14:paraId="42EF7BEE" w14:textId="63C39F68" w:rsidR="00256E7E" w:rsidRPr="00A22C64" w:rsidRDefault="00256E7E" w:rsidP="009536C7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ยอดยกมา 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2564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shd w:val="clear" w:color="auto" w:fill="FAFAFA"/>
          </w:tcPr>
          <w:p w14:paraId="78722A15" w14:textId="378B0943" w:rsidR="00256E7E" w:rsidRPr="00A22C64" w:rsidRDefault="002C4D8C" w:rsidP="009536C7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11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954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012</w:t>
            </w:r>
          </w:p>
        </w:tc>
      </w:tr>
      <w:tr w:rsidR="00256E7E" w:rsidRPr="00A22C64" w14:paraId="6F531B11" w14:textId="77777777" w:rsidTr="00A22C64">
        <w:tc>
          <w:tcPr>
            <w:tcW w:w="6581" w:type="dxa"/>
            <w:vAlign w:val="bottom"/>
          </w:tcPr>
          <w:p w14:paraId="02FCCCDC" w14:textId="44158819" w:rsidR="00256E7E" w:rsidRPr="00A22C64" w:rsidRDefault="00256E7E" w:rsidP="009536C7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highlight w:val="yellow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</w:t>
            </w:r>
          </w:p>
        </w:tc>
        <w:tc>
          <w:tcPr>
            <w:tcW w:w="2880" w:type="dxa"/>
            <w:shd w:val="clear" w:color="auto" w:fill="FAFAFA"/>
          </w:tcPr>
          <w:p w14:paraId="374BBB09" w14:textId="522B0E73" w:rsidR="00256E7E" w:rsidRPr="00A22C64" w:rsidRDefault="002C4D8C" w:rsidP="009536C7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5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922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465</w:t>
            </w:r>
          </w:p>
        </w:tc>
      </w:tr>
      <w:tr w:rsidR="00256E7E" w:rsidRPr="00A22C64" w14:paraId="6AF52F64" w14:textId="77777777" w:rsidTr="00A22C64">
        <w:tc>
          <w:tcPr>
            <w:tcW w:w="6581" w:type="dxa"/>
            <w:vAlign w:val="bottom"/>
          </w:tcPr>
          <w:p w14:paraId="62424100" w14:textId="77777777" w:rsidR="00256E7E" w:rsidRPr="00A22C64" w:rsidRDefault="00256E7E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AFAFA"/>
          </w:tcPr>
          <w:p w14:paraId="22C49783" w14:textId="65D19FA3" w:rsidR="00256E7E" w:rsidRPr="00A22C64" w:rsidRDefault="00256E7E" w:rsidP="009536C7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9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155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659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)</w:t>
            </w:r>
          </w:p>
        </w:tc>
      </w:tr>
      <w:tr w:rsidR="00256E7E" w:rsidRPr="00A22C64" w14:paraId="46DB81FA" w14:textId="77777777" w:rsidTr="00A22C64">
        <w:tc>
          <w:tcPr>
            <w:tcW w:w="6581" w:type="dxa"/>
            <w:vAlign w:val="bottom"/>
          </w:tcPr>
          <w:p w14:paraId="5B27EF03" w14:textId="7A98F51F" w:rsidR="00256E7E" w:rsidRPr="00A22C64" w:rsidRDefault="00256E7E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มูลค่าตามบัญชีสุทธิ ณ 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6091E48" w14:textId="1BE05A0F" w:rsidR="00256E7E" w:rsidRPr="00A22C64" w:rsidRDefault="002C4D8C" w:rsidP="009536C7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8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720</w:t>
            </w:r>
            <w:r w:rsidR="00256E7E"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818</w:t>
            </w:r>
          </w:p>
        </w:tc>
      </w:tr>
    </w:tbl>
    <w:p w14:paraId="6E163B25" w14:textId="77777777" w:rsidR="006316CA" w:rsidRPr="00A22C64" w:rsidRDefault="006316CA" w:rsidP="009536C7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65E7E6C9" w14:textId="77777777" w:rsidR="006316CA" w:rsidRPr="00A22C64" w:rsidRDefault="006316CA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ใช้จ่ายที่เกี่ยวข้องกับสัญญาเช่าที่ไม่ได้รวมรับรู้ในหนี้สินตามสัญญาเช่าและสินทรัพย์สิทธิการใช้</w:t>
      </w:r>
    </w:p>
    <w:p w14:paraId="0C8DA00A" w14:textId="77777777" w:rsidR="006316CA" w:rsidRPr="00A22C64" w:rsidRDefault="006316CA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682"/>
        <w:gridCol w:w="1440"/>
        <w:gridCol w:w="1440"/>
      </w:tblGrid>
      <w:tr w:rsidR="00BF25CF" w:rsidRPr="00A22C64" w14:paraId="6DBC984A" w14:textId="77777777" w:rsidTr="00A22C64">
        <w:trPr>
          <w:trHeight w:val="236"/>
        </w:trPr>
        <w:tc>
          <w:tcPr>
            <w:tcW w:w="6682" w:type="dxa"/>
          </w:tcPr>
          <w:p w14:paraId="30414C24" w14:textId="77777777" w:rsidR="006316CA" w:rsidRPr="00A22C64" w:rsidRDefault="006316CA" w:rsidP="009536C7">
            <w:pPr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2D6DF" w14:textId="77777777" w:rsidR="006316CA" w:rsidRPr="00A22C64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ข้อมูลทางการเงินรวมและ </w:t>
            </w:r>
          </w:p>
          <w:p w14:paraId="71CA0206" w14:textId="77777777" w:rsidR="006316CA" w:rsidRPr="00A22C64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BF25CF" w:rsidRPr="00A22C64" w14:paraId="2ED56AD2" w14:textId="77777777" w:rsidTr="00A22C64">
        <w:trPr>
          <w:trHeight w:val="353"/>
        </w:trPr>
        <w:tc>
          <w:tcPr>
            <w:tcW w:w="6682" w:type="dxa"/>
          </w:tcPr>
          <w:p w14:paraId="772B2F50" w14:textId="77777777" w:rsidR="006316CA" w:rsidRPr="00A22C64" w:rsidRDefault="006316CA" w:rsidP="009536C7">
            <w:pPr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EC30793" w14:textId="0955311A" w:rsidR="006316CA" w:rsidRPr="00A22C64" w:rsidRDefault="006316CA" w:rsidP="009536C7">
            <w:pPr>
              <w:pStyle w:val="ListParagraph"/>
              <w:ind w:left="0" w:right="-72"/>
              <w:jc w:val="right"/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B066174" w14:textId="2E8A43E6" w:rsidR="006316CA" w:rsidRPr="00A22C64" w:rsidRDefault="006316CA" w:rsidP="009536C7">
            <w:pPr>
              <w:pStyle w:val="ListParagraph"/>
              <w:ind w:left="0" w:right="-72"/>
              <w:jc w:val="right"/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GB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GB"/>
              </w:rPr>
              <w:t>2563</w:t>
            </w:r>
          </w:p>
        </w:tc>
      </w:tr>
      <w:tr w:rsidR="00BF25CF" w:rsidRPr="00A22C64" w14:paraId="006A0FF4" w14:textId="77777777" w:rsidTr="00A22C64">
        <w:trPr>
          <w:trHeight w:val="123"/>
        </w:trPr>
        <w:tc>
          <w:tcPr>
            <w:tcW w:w="6682" w:type="dxa"/>
          </w:tcPr>
          <w:p w14:paraId="4C6FBF4C" w14:textId="77777777" w:rsidR="006316CA" w:rsidRPr="00A22C64" w:rsidRDefault="006316CA" w:rsidP="009536C7">
            <w:pPr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60AAB9C" w14:textId="77777777" w:rsidR="006316CA" w:rsidRPr="00A22C64" w:rsidRDefault="006316C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2667A2F" w14:textId="77777777" w:rsidR="006316CA" w:rsidRPr="00A22C64" w:rsidRDefault="006316CA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034E20" w:rsidRPr="00A22C64" w14:paraId="00D898E7" w14:textId="77777777" w:rsidTr="00A22C64">
        <w:trPr>
          <w:trHeight w:val="66"/>
        </w:trPr>
        <w:tc>
          <w:tcPr>
            <w:tcW w:w="6682" w:type="dxa"/>
            <w:vAlign w:val="bottom"/>
          </w:tcPr>
          <w:p w14:paraId="7FF2C3ED" w14:textId="77777777" w:rsidR="00034E20" w:rsidRPr="00A22C64" w:rsidRDefault="00034E20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1F535576" w14:textId="77777777" w:rsidR="00034E20" w:rsidRPr="00A22C64" w:rsidRDefault="00034E20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024331" w14:textId="77777777" w:rsidR="00034E20" w:rsidRPr="00A22C64" w:rsidRDefault="00034E20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56A5A3EC" w14:textId="77777777" w:rsidTr="00A22C64">
        <w:trPr>
          <w:trHeight w:val="208"/>
        </w:trPr>
        <w:tc>
          <w:tcPr>
            <w:tcW w:w="6682" w:type="dxa"/>
            <w:hideMark/>
          </w:tcPr>
          <w:p w14:paraId="106E9131" w14:textId="77777777" w:rsidR="00034E20" w:rsidRPr="00A22C64" w:rsidRDefault="00034E20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ค่าใช้จ่ายที่เกี่ยวกับสัญญาเช่าระยะสั้น</w:t>
            </w:r>
          </w:p>
        </w:tc>
        <w:tc>
          <w:tcPr>
            <w:tcW w:w="1440" w:type="dxa"/>
            <w:shd w:val="clear" w:color="auto" w:fill="FAFAFA"/>
          </w:tcPr>
          <w:p w14:paraId="7CC4ABE9" w14:textId="577E3797" w:rsidR="00034E20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FA793A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558</w:t>
            </w:r>
          </w:p>
        </w:tc>
        <w:tc>
          <w:tcPr>
            <w:tcW w:w="1440" w:type="dxa"/>
          </w:tcPr>
          <w:p w14:paraId="20040E4F" w14:textId="3E597DFE" w:rsidR="00034E20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442</w:t>
            </w:r>
            <w:r w:rsidR="00034E2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157</w:t>
            </w:r>
          </w:p>
        </w:tc>
      </w:tr>
      <w:tr w:rsidR="00034E20" w:rsidRPr="00A22C64" w14:paraId="20883EE3" w14:textId="77777777" w:rsidTr="00A22C64">
        <w:trPr>
          <w:trHeight w:val="208"/>
        </w:trPr>
        <w:tc>
          <w:tcPr>
            <w:tcW w:w="6682" w:type="dxa"/>
            <w:vAlign w:val="bottom"/>
          </w:tcPr>
          <w:p w14:paraId="2B8E698E" w14:textId="371AE997" w:rsidR="00034E20" w:rsidRPr="00A22C64" w:rsidRDefault="00034E20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กระแสเงินสดจ่ายทั้งหมดของสัญญาเช่า</w:t>
            </w:r>
          </w:p>
        </w:tc>
        <w:tc>
          <w:tcPr>
            <w:tcW w:w="1440" w:type="dxa"/>
            <w:shd w:val="clear" w:color="auto" w:fill="FAFAFA"/>
          </w:tcPr>
          <w:p w14:paraId="117437BE" w14:textId="26A12AE7" w:rsidR="00034E20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FA793A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558</w:t>
            </w:r>
          </w:p>
        </w:tc>
        <w:tc>
          <w:tcPr>
            <w:tcW w:w="1440" w:type="dxa"/>
          </w:tcPr>
          <w:p w14:paraId="328B2E9E" w14:textId="5317B9DF" w:rsidR="00034E20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442</w:t>
            </w:r>
            <w:r w:rsidR="00034E2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157</w:t>
            </w:r>
          </w:p>
        </w:tc>
      </w:tr>
    </w:tbl>
    <w:p w14:paraId="4DD96B19" w14:textId="77777777" w:rsidR="00015396" w:rsidRPr="00A22C64" w:rsidRDefault="00015396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29061031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25EC707" w14:textId="2DB5181E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18</w:t>
            </w:r>
            <w:r w:rsidR="00034E2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</w:p>
        </w:tc>
      </w:tr>
    </w:tbl>
    <w:p w14:paraId="0B944CD0" w14:textId="77777777" w:rsidR="00015396" w:rsidRPr="00A22C64" w:rsidRDefault="00015396" w:rsidP="00DF13E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0" w:type="dxa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BF25CF" w:rsidRPr="00A22C64" w14:paraId="1FF78BD9" w14:textId="77777777" w:rsidTr="00DF13E6">
        <w:tc>
          <w:tcPr>
            <w:tcW w:w="5130" w:type="dxa"/>
            <w:vAlign w:val="bottom"/>
          </w:tcPr>
          <w:p w14:paraId="1B8D6329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4BE4E7" w14:textId="77777777" w:rsidR="00F32891" w:rsidRPr="00A22C64" w:rsidRDefault="00F32891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A22C64" w14:paraId="389B45B7" w14:textId="77777777" w:rsidTr="00DF13E6">
        <w:tc>
          <w:tcPr>
            <w:tcW w:w="5130" w:type="dxa"/>
            <w:vAlign w:val="bottom"/>
          </w:tcPr>
          <w:p w14:paraId="76BCC16C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25531EA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968A437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9EBBE6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6CB0943E" w14:textId="77777777" w:rsidTr="00DF13E6">
        <w:tc>
          <w:tcPr>
            <w:tcW w:w="5130" w:type="dxa"/>
            <w:vAlign w:val="bottom"/>
          </w:tcPr>
          <w:p w14:paraId="37CE4B2F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00270B6A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440" w:type="dxa"/>
            <w:vAlign w:val="bottom"/>
          </w:tcPr>
          <w:p w14:paraId="74EDA3F7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440" w:type="dxa"/>
            <w:vAlign w:val="bottom"/>
          </w:tcPr>
          <w:p w14:paraId="46635B41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6C86DB5A" w14:textId="77777777" w:rsidTr="00DF13E6">
        <w:tc>
          <w:tcPr>
            <w:tcW w:w="5130" w:type="dxa"/>
            <w:vAlign w:val="bottom"/>
          </w:tcPr>
          <w:p w14:paraId="4D34013D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5F205E98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440" w:type="dxa"/>
            <w:vAlign w:val="bottom"/>
          </w:tcPr>
          <w:p w14:paraId="77D9DA76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440" w:type="dxa"/>
            <w:vAlign w:val="bottom"/>
          </w:tcPr>
          <w:p w14:paraId="18360C69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3F0EBB36" w14:textId="77777777" w:rsidTr="00DF13E6">
        <w:tc>
          <w:tcPr>
            <w:tcW w:w="5130" w:type="dxa"/>
            <w:vAlign w:val="bottom"/>
          </w:tcPr>
          <w:p w14:paraId="0C9A0947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62ACC2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A3849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41D8E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0E32EC29" w14:textId="77777777" w:rsidTr="00DF13E6">
        <w:tc>
          <w:tcPr>
            <w:tcW w:w="5130" w:type="dxa"/>
            <w:vAlign w:val="bottom"/>
          </w:tcPr>
          <w:p w14:paraId="3330CC60" w14:textId="77777777" w:rsidR="00F32891" w:rsidRPr="00A22C64" w:rsidRDefault="00F32891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21D5CD5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B7F4F09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64C0A45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F25CF" w:rsidRPr="00A22C64" w14:paraId="52FF1507" w14:textId="77777777" w:rsidTr="00DF13E6">
        <w:tc>
          <w:tcPr>
            <w:tcW w:w="5130" w:type="dxa"/>
            <w:vAlign w:val="bottom"/>
          </w:tcPr>
          <w:p w14:paraId="529A945F" w14:textId="1BB423BD" w:rsidR="00F32891" w:rsidRPr="00A22C64" w:rsidRDefault="00F32891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440" w:type="dxa"/>
            <w:vAlign w:val="bottom"/>
          </w:tcPr>
          <w:p w14:paraId="0F3AD230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5E9E2E76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6599A941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3EB2223C" w14:textId="77777777" w:rsidTr="00DF13E6">
        <w:tc>
          <w:tcPr>
            <w:tcW w:w="5130" w:type="dxa"/>
            <w:vAlign w:val="bottom"/>
          </w:tcPr>
          <w:p w14:paraId="1ED69565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440" w:type="dxa"/>
            <w:vAlign w:val="bottom"/>
          </w:tcPr>
          <w:p w14:paraId="292E1417" w14:textId="7C6BEE02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118</w:t>
            </w:r>
          </w:p>
        </w:tc>
        <w:tc>
          <w:tcPr>
            <w:tcW w:w="1440" w:type="dxa"/>
            <w:vAlign w:val="bottom"/>
          </w:tcPr>
          <w:p w14:paraId="67C58C5F" w14:textId="5A2FD24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vAlign w:val="bottom"/>
          </w:tcPr>
          <w:p w14:paraId="42AE95B5" w14:textId="5FCDF986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876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907</w:t>
            </w:r>
          </w:p>
        </w:tc>
      </w:tr>
      <w:tr w:rsidR="00034E20" w:rsidRPr="00A22C64" w14:paraId="7C0FB0D7" w14:textId="77777777" w:rsidTr="00DF13E6">
        <w:tc>
          <w:tcPr>
            <w:tcW w:w="5130" w:type="dxa"/>
            <w:vAlign w:val="bottom"/>
          </w:tcPr>
          <w:p w14:paraId="52D83DB3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CC3D711" w14:textId="6AC7ADAD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01E7541" w14:textId="6357EEDF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7D4DC2E" w14:textId="0F9C639E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034E20" w:rsidRPr="00A22C64" w14:paraId="419AAEE4" w14:textId="77777777" w:rsidTr="00DF13E6">
        <w:tc>
          <w:tcPr>
            <w:tcW w:w="5130" w:type="dxa"/>
            <w:vAlign w:val="bottom"/>
          </w:tcPr>
          <w:p w14:paraId="01002A09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94D8B" w14:textId="51AB310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00C921" w14:textId="71779EB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D3A62C" w14:textId="7AB73AF0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039</w:t>
            </w:r>
          </w:p>
        </w:tc>
      </w:tr>
      <w:tr w:rsidR="00034E20" w:rsidRPr="00A22C64" w14:paraId="50A564B9" w14:textId="77777777" w:rsidTr="00DF13E6">
        <w:tc>
          <w:tcPr>
            <w:tcW w:w="5130" w:type="dxa"/>
            <w:vAlign w:val="bottom"/>
          </w:tcPr>
          <w:p w14:paraId="6634308D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B377540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99A04E6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8A72E3B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34E20" w:rsidRPr="00A22C64" w14:paraId="09CBC909" w14:textId="77777777" w:rsidTr="00DF13E6">
        <w:tc>
          <w:tcPr>
            <w:tcW w:w="5130" w:type="dxa"/>
            <w:vAlign w:val="bottom"/>
          </w:tcPr>
          <w:p w14:paraId="7415FE7F" w14:textId="5A89B91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440" w:type="dxa"/>
            <w:vAlign w:val="bottom"/>
          </w:tcPr>
          <w:p w14:paraId="0AD1408E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18A64927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46997FE2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2574D4DE" w14:textId="77777777" w:rsidTr="00DF13E6">
        <w:tc>
          <w:tcPr>
            <w:tcW w:w="5130" w:type="dxa"/>
            <w:vAlign w:val="bottom"/>
          </w:tcPr>
          <w:p w14:paraId="69EC2021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299853B" w14:textId="30137D5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98E9D8" w14:textId="256C3C98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342B7B" w14:textId="6E73B126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039</w:t>
            </w:r>
          </w:p>
        </w:tc>
      </w:tr>
      <w:tr w:rsidR="00034E20" w:rsidRPr="00A22C64" w14:paraId="29C99DE0" w14:textId="77777777" w:rsidTr="00DF13E6">
        <w:tc>
          <w:tcPr>
            <w:tcW w:w="5130" w:type="dxa"/>
            <w:vAlign w:val="bottom"/>
          </w:tcPr>
          <w:p w14:paraId="0E17118F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6094450" w14:textId="6628FFAE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8E6EBA" w14:textId="75CAACCF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C39A05B" w14:textId="7D049B2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097</w:t>
            </w:r>
          </w:p>
        </w:tc>
      </w:tr>
      <w:tr w:rsidR="00034E20" w:rsidRPr="00A22C64" w14:paraId="14F33004" w14:textId="77777777" w:rsidTr="00DF13E6">
        <w:tc>
          <w:tcPr>
            <w:tcW w:w="5130" w:type="dxa"/>
            <w:vAlign w:val="bottom"/>
          </w:tcPr>
          <w:p w14:paraId="17B0CE47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62C71" w14:textId="1AF766B3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43E329" w14:textId="59BE9A48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A47396" w14:textId="43FB1E61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034E20" w:rsidRPr="00A22C64" w14:paraId="5F4DEE2D" w14:textId="77777777" w:rsidTr="00DF13E6">
        <w:tc>
          <w:tcPr>
            <w:tcW w:w="5130" w:type="dxa"/>
            <w:vAlign w:val="bottom"/>
          </w:tcPr>
          <w:p w14:paraId="5085B9DB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37ED70" w14:textId="0E0B4B66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CA439" w14:textId="6C66D3CB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4D0E1" w14:textId="6998A9D5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617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881</w:t>
            </w:r>
          </w:p>
        </w:tc>
      </w:tr>
      <w:tr w:rsidR="00034E20" w:rsidRPr="00A22C64" w14:paraId="7C265D32" w14:textId="77777777" w:rsidTr="00DF13E6">
        <w:tc>
          <w:tcPr>
            <w:tcW w:w="5130" w:type="dxa"/>
            <w:vAlign w:val="bottom"/>
          </w:tcPr>
          <w:p w14:paraId="4BB71528" w14:textId="77777777" w:rsidR="00034E20" w:rsidRPr="00A22C64" w:rsidRDefault="00034E20" w:rsidP="009536C7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B3788C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4649C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866039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444C23F9" w14:textId="77777777" w:rsidTr="00DF13E6">
        <w:tc>
          <w:tcPr>
            <w:tcW w:w="5130" w:type="dxa"/>
            <w:vAlign w:val="bottom"/>
          </w:tcPr>
          <w:p w14:paraId="66D235FB" w14:textId="55176D13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96DD0E7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4F3E4EA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900871D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2F889243" w14:textId="77777777" w:rsidTr="00DF13E6">
        <w:tc>
          <w:tcPr>
            <w:tcW w:w="5130" w:type="dxa"/>
            <w:vAlign w:val="bottom"/>
          </w:tcPr>
          <w:p w14:paraId="380CE964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2626450" w14:textId="32EFC0A5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3AF39BC" w14:textId="5DA9B97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D8AD99" w14:textId="7033002F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320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</w:tr>
      <w:tr w:rsidR="00034E20" w:rsidRPr="00A22C64" w14:paraId="5C4C9599" w14:textId="77777777" w:rsidTr="00DF13E6">
        <w:tc>
          <w:tcPr>
            <w:tcW w:w="5130" w:type="dxa"/>
            <w:vAlign w:val="bottom"/>
          </w:tcPr>
          <w:p w14:paraId="255FD95A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21055" w14:textId="05461C5B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98763" w14:textId="0B31BF41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063AC" w14:textId="27F20AA6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034E20" w:rsidRPr="00A22C64" w14:paraId="622518D9" w14:textId="77777777" w:rsidTr="00DF13E6">
        <w:tc>
          <w:tcPr>
            <w:tcW w:w="5130" w:type="dxa"/>
            <w:vAlign w:val="bottom"/>
          </w:tcPr>
          <w:p w14:paraId="0113FFCE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49208E" w14:textId="747923B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72D38F" w14:textId="06287D1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5C89F3" w14:textId="42652E85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617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881</w:t>
            </w:r>
          </w:p>
        </w:tc>
      </w:tr>
      <w:tr w:rsidR="00034E20" w:rsidRPr="00A22C64" w14:paraId="3CDB2F85" w14:textId="77777777" w:rsidTr="00DF13E6">
        <w:tc>
          <w:tcPr>
            <w:tcW w:w="5130" w:type="dxa"/>
            <w:vAlign w:val="bottom"/>
          </w:tcPr>
          <w:p w14:paraId="44373A7D" w14:textId="77777777" w:rsidR="00034E20" w:rsidRPr="00A22C64" w:rsidRDefault="00034E20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5CB9857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EA00DA8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73F2780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34E20" w:rsidRPr="00A22C64" w14:paraId="2048F4D6" w14:textId="77777777" w:rsidTr="00DF13E6">
        <w:tc>
          <w:tcPr>
            <w:tcW w:w="5130" w:type="dxa"/>
            <w:vAlign w:val="bottom"/>
          </w:tcPr>
          <w:p w14:paraId="3FBAC8E0" w14:textId="721BE75A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BB8FEC1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31239F6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DC3EC31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62038C16" w14:textId="77777777" w:rsidTr="00DF13E6">
        <w:tc>
          <w:tcPr>
            <w:tcW w:w="5130" w:type="dxa"/>
            <w:vAlign w:val="bottom"/>
          </w:tcPr>
          <w:p w14:paraId="29E571D6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24CEC24" w14:textId="62C3B8F3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342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092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C0C1345" w14:textId="20EB418B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F357CDA" w14:textId="30221623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617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881</w:t>
            </w:r>
          </w:p>
        </w:tc>
      </w:tr>
      <w:tr w:rsidR="00034E20" w:rsidRPr="00A22C64" w14:paraId="6E56F7EE" w14:textId="77777777" w:rsidTr="00DF13E6">
        <w:tc>
          <w:tcPr>
            <w:tcW w:w="5130" w:type="dxa"/>
            <w:vAlign w:val="bottom"/>
          </w:tcPr>
          <w:p w14:paraId="3D22207A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144C528" w14:textId="007E842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179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64C6B65" w14:textId="26A03FA3" w:rsidR="00034E20" w:rsidRPr="00A22C64" w:rsidRDefault="009133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BEC9682" w14:textId="0889251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179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</w:tr>
      <w:tr w:rsidR="00034E20" w:rsidRPr="00A22C64" w14:paraId="6502F311" w14:textId="77777777" w:rsidTr="00DF13E6">
        <w:tc>
          <w:tcPr>
            <w:tcW w:w="5130" w:type="dxa"/>
            <w:vAlign w:val="bottom"/>
          </w:tcPr>
          <w:p w14:paraId="794D1606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D52EBBA" w14:textId="5906739E" w:rsidR="00034E20" w:rsidRPr="00A22C64" w:rsidRDefault="009133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12A08AD" w14:textId="216D878C" w:rsidR="00034E20" w:rsidRPr="00A22C64" w:rsidRDefault="009133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17B5F47" w14:textId="5B7B9363" w:rsidR="00034E20" w:rsidRPr="00A22C64" w:rsidRDefault="009133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034E20" w:rsidRPr="00A22C64" w14:paraId="60259BD9" w14:textId="77777777" w:rsidTr="00DF13E6">
        <w:tc>
          <w:tcPr>
            <w:tcW w:w="5130" w:type="dxa"/>
            <w:vAlign w:val="bottom"/>
          </w:tcPr>
          <w:p w14:paraId="3D33CFEF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BCC7DD" w14:textId="7D3DCEA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508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04C1A10" w14:textId="06606534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5693510" w14:textId="188FD067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010</w:t>
            </w:r>
          </w:p>
        </w:tc>
      </w:tr>
      <w:tr w:rsidR="00034E20" w:rsidRPr="00A22C64" w14:paraId="0A004670" w14:textId="77777777" w:rsidTr="00DF13E6">
        <w:tc>
          <w:tcPr>
            <w:tcW w:w="5130" w:type="dxa"/>
            <w:vAlign w:val="bottom"/>
          </w:tcPr>
          <w:p w14:paraId="1DD8C98C" w14:textId="77777777" w:rsidR="00034E20" w:rsidRPr="00A22C64" w:rsidRDefault="00034E20" w:rsidP="009536C7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B8C10D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AD2C43F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534162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2630A10C" w14:textId="77777777" w:rsidTr="00DF13E6">
        <w:tc>
          <w:tcPr>
            <w:tcW w:w="5130" w:type="dxa"/>
            <w:vAlign w:val="bottom"/>
          </w:tcPr>
          <w:p w14:paraId="479AF7A6" w14:textId="50B2A11D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F1B87A7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E2FDE2B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D5BCF68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029B5689" w14:textId="77777777" w:rsidTr="00DF13E6">
        <w:tc>
          <w:tcPr>
            <w:tcW w:w="5130" w:type="dxa"/>
            <w:vAlign w:val="bottom"/>
          </w:tcPr>
          <w:p w14:paraId="329F2227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DEDEF03" w14:textId="48EA95F9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223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805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BF70C72" w14:textId="0194010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67DC92B" w14:textId="6CEB625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499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</w:tr>
      <w:tr w:rsidR="00034E20" w:rsidRPr="00A22C64" w14:paraId="59C0BE87" w14:textId="77777777" w:rsidTr="00DF13E6">
        <w:tc>
          <w:tcPr>
            <w:tcW w:w="5130" w:type="dxa"/>
            <w:vAlign w:val="bottom"/>
          </w:tcPr>
          <w:p w14:paraId="1C536611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67F58AB" w14:textId="614C1494" w:rsidR="00034E20" w:rsidRPr="00A22C64" w:rsidRDefault="009133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E797556" w14:textId="6A6C8FDB" w:rsidR="00034E20" w:rsidRPr="00A22C64" w:rsidRDefault="009133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33C421B" w14:textId="288F06A4" w:rsidR="00034E20" w:rsidRPr="00A22C64" w:rsidRDefault="009133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034E20" w:rsidRPr="00A22C64" w14:paraId="1CC9FB30" w14:textId="77777777" w:rsidTr="00DF13E6">
        <w:tc>
          <w:tcPr>
            <w:tcW w:w="5130" w:type="dxa"/>
            <w:vAlign w:val="bottom"/>
          </w:tcPr>
          <w:p w14:paraId="525A2E23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8A8E089" w14:textId="6E7AD69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508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1BAD039" w14:textId="14DCC6B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16D650A" w14:textId="3D98E562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  <w:r w:rsidR="009133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010</w:t>
            </w:r>
          </w:p>
        </w:tc>
      </w:tr>
    </w:tbl>
    <w:p w14:paraId="2706FACE" w14:textId="77777777" w:rsidR="006316CA" w:rsidRPr="00A22C64" w:rsidRDefault="006316CA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1D379620" w14:textId="1FFE67EF" w:rsidR="00015396" w:rsidRPr="00A22C64" w:rsidRDefault="00015396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4950"/>
        <w:gridCol w:w="1502"/>
        <w:gridCol w:w="1502"/>
        <w:gridCol w:w="1503"/>
        <w:gridCol w:w="7"/>
      </w:tblGrid>
      <w:tr w:rsidR="00BF25CF" w:rsidRPr="00A22C64" w14:paraId="6C671E6C" w14:textId="77777777" w:rsidTr="00A22C64">
        <w:tc>
          <w:tcPr>
            <w:tcW w:w="4950" w:type="dxa"/>
            <w:vAlign w:val="bottom"/>
          </w:tcPr>
          <w:p w14:paraId="06F1EB36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F65C49" w14:textId="581590A3" w:rsidR="00F32891" w:rsidRPr="00A22C64" w:rsidRDefault="00F32891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A22C64" w14:paraId="41FBD470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4B06FDE9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vAlign w:val="bottom"/>
          </w:tcPr>
          <w:p w14:paraId="6647A40A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502" w:type="dxa"/>
            <w:vAlign w:val="bottom"/>
          </w:tcPr>
          <w:p w14:paraId="656D1003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503" w:type="dxa"/>
            <w:vAlign w:val="bottom"/>
          </w:tcPr>
          <w:p w14:paraId="02C1057A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2D8B3E9C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7511B297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vAlign w:val="bottom"/>
          </w:tcPr>
          <w:p w14:paraId="42FD3CE6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502" w:type="dxa"/>
            <w:vAlign w:val="bottom"/>
          </w:tcPr>
          <w:p w14:paraId="081608B8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503" w:type="dxa"/>
            <w:vAlign w:val="bottom"/>
          </w:tcPr>
          <w:p w14:paraId="0656085B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A22C64" w14:paraId="657D33C7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51EDBF50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vAlign w:val="bottom"/>
          </w:tcPr>
          <w:p w14:paraId="28D13555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502" w:type="dxa"/>
            <w:vAlign w:val="bottom"/>
          </w:tcPr>
          <w:p w14:paraId="7CF7CC7A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503" w:type="dxa"/>
            <w:vAlign w:val="bottom"/>
          </w:tcPr>
          <w:p w14:paraId="5BB5B8BE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4D9C843F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0F384292" w14:textId="77777777" w:rsidR="00F32891" w:rsidRPr="00A22C64" w:rsidRDefault="00F3289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14:paraId="7C5E9661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14:paraId="53BC020B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bottom"/>
          </w:tcPr>
          <w:p w14:paraId="2478E957" w14:textId="77777777" w:rsidR="00F32891" w:rsidRPr="00A22C64" w:rsidRDefault="00F3289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3DA8F2E1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088A5655" w14:textId="77777777" w:rsidR="00F32891" w:rsidRPr="00A22C64" w:rsidRDefault="00F32891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EAE81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196A79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75BC9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F25CF" w:rsidRPr="00A22C64" w14:paraId="4E51617B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157A78CF" w14:textId="10D6F5C0" w:rsidR="00F32891" w:rsidRPr="00A22C64" w:rsidRDefault="00F32891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1679533A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14:paraId="477A8A1F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184C9DE0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02836B02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231593FC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0DDAFE65" w14:textId="65E9DD8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507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978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255E25FC" w14:textId="4F42A5BB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shd w:val="clear" w:color="auto" w:fill="auto"/>
            <w:vAlign w:val="bottom"/>
          </w:tcPr>
          <w:p w14:paraId="70A1994F" w14:textId="6F2AA26F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767</w:t>
            </w:r>
          </w:p>
        </w:tc>
      </w:tr>
      <w:tr w:rsidR="00034E20" w:rsidRPr="00A22C64" w14:paraId="0AA7F45C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06ACD038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CB96E" w14:textId="0B0F4D42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28D91" w14:textId="494C0CEB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4BD89" w14:textId="2BA4566C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034E20" w:rsidRPr="00A22C64" w14:paraId="46D3E39B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68561AC0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D33D5" w14:textId="31FD1F1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560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014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A446E" w14:textId="014A25B0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CB836" w14:textId="23D74B6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803</w:t>
            </w:r>
          </w:p>
        </w:tc>
      </w:tr>
      <w:tr w:rsidR="00034E20" w:rsidRPr="00A22C64" w14:paraId="68C7FA2B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49CF9D94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DD22AA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79CD1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10277E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34E20" w:rsidRPr="00A22C64" w14:paraId="3A7105E4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5AD524F4" w14:textId="3EBFD18A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3DF77C9B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14:paraId="5A742996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17BFF6F0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663EFADF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1CFBD838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04A28E66" w14:textId="3F5B3CC3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560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014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6B3D9F6A" w14:textId="205DEB8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shd w:val="clear" w:color="auto" w:fill="auto"/>
            <w:vAlign w:val="bottom"/>
          </w:tcPr>
          <w:p w14:paraId="11222701" w14:textId="25DA46F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803</w:t>
            </w:r>
          </w:p>
        </w:tc>
      </w:tr>
      <w:tr w:rsidR="00034E20" w:rsidRPr="00A22C64" w14:paraId="41DA1C71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192B2EFB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28B6113A" w14:textId="0BDDB88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097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6BBFA0D4" w14:textId="001CD8FD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03" w:type="dxa"/>
            <w:shd w:val="clear" w:color="auto" w:fill="auto"/>
            <w:vAlign w:val="bottom"/>
          </w:tcPr>
          <w:p w14:paraId="114291A5" w14:textId="46023EC2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097</w:t>
            </w:r>
          </w:p>
        </w:tc>
      </w:tr>
      <w:tr w:rsidR="00034E20" w:rsidRPr="00A22C64" w14:paraId="614719F9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556EEA4F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1FBDA1" w14:textId="160F2624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BA96AA" w14:textId="74BBC122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3E64E" w14:textId="7CB03650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034E20" w:rsidRPr="00A22C64" w14:paraId="564EB271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7FBC44EA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ACAE94" w14:textId="7075B6EF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898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2616C" w14:textId="3657EB5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63F22F" w14:textId="3FA1D1C8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</w:p>
        </w:tc>
      </w:tr>
      <w:tr w:rsidR="00034E20" w:rsidRPr="00A22C64" w14:paraId="66682267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242069D3" w14:textId="77777777" w:rsidR="00034E20" w:rsidRPr="00A22C64" w:rsidRDefault="00034E20" w:rsidP="009536C7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89627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F5091F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860B31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6F526AEA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43FCADD2" w14:textId="7E7B830F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4FA53A6A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14:paraId="10BEC848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271BC49C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18184F46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47DC8679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721FA659" w14:textId="502C19A2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433D8EBB" w14:textId="2272D93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shd w:val="clear" w:color="auto" w:fill="auto"/>
            <w:vAlign w:val="bottom"/>
          </w:tcPr>
          <w:p w14:paraId="38E08342" w14:textId="2C02A4E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226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864</w:t>
            </w:r>
          </w:p>
        </w:tc>
      </w:tr>
      <w:tr w:rsidR="00034E20" w:rsidRPr="00A22C64" w14:paraId="56FEE56D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77A5F12A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1D610" w14:textId="32196138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1DFCC1" w14:textId="5792683F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1094F" w14:textId="34D99C55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034E20" w:rsidRPr="00A22C64" w14:paraId="7C7DC183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0BB47C9D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1D49BC" w14:textId="68CAEFA6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898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27BB3" w14:textId="00DD200F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A06CE1" w14:textId="0749656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</w:p>
        </w:tc>
      </w:tr>
      <w:tr w:rsidR="00034E20" w:rsidRPr="00A22C64" w14:paraId="6AE8AA67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7F75AD41" w14:textId="77777777" w:rsidR="00034E20" w:rsidRPr="00A22C64" w:rsidRDefault="00034E20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bottom"/>
          </w:tcPr>
          <w:p w14:paraId="6084A1C1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bottom"/>
          </w:tcPr>
          <w:p w14:paraId="5B3E4ECA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vAlign w:val="bottom"/>
          </w:tcPr>
          <w:p w14:paraId="38A69D2D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34E20" w:rsidRPr="00A22C64" w14:paraId="17096E8B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7ADE1E96" w14:textId="4E967898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3648535C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shd w:val="clear" w:color="auto" w:fill="FAFAFA"/>
            <w:vAlign w:val="bottom"/>
          </w:tcPr>
          <w:p w14:paraId="0FB2B56F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shd w:val="clear" w:color="auto" w:fill="FAFAFA"/>
            <w:vAlign w:val="bottom"/>
          </w:tcPr>
          <w:p w14:paraId="1F0ED4E1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5DF3D33A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5FE283D1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0FE7C10B" w14:textId="7646DA14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305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898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48E58DD9" w14:textId="1FD4D784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shd w:val="clear" w:color="auto" w:fill="FAFAFA"/>
            <w:vAlign w:val="bottom"/>
          </w:tcPr>
          <w:p w14:paraId="218DF4C4" w14:textId="7FCC5B8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</w:p>
        </w:tc>
      </w:tr>
      <w:tr w:rsidR="00034E20" w:rsidRPr="00A22C64" w14:paraId="21EDDA7E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6DFB319B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58AB09D5" w14:textId="11C3C1E4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179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34A51A67" w14:textId="66C5CAA8" w:rsidR="00034E20" w:rsidRPr="00A22C64" w:rsidRDefault="00AA222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503" w:type="dxa"/>
            <w:shd w:val="clear" w:color="auto" w:fill="FAFAFA"/>
            <w:vAlign w:val="bottom"/>
          </w:tcPr>
          <w:p w14:paraId="4726433A" w14:textId="149A211B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179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</w:tr>
      <w:tr w:rsidR="00034E20" w:rsidRPr="00A22C64" w14:paraId="49747A98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499AD422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3C90A45" w14:textId="6447D7A0" w:rsidR="00034E20" w:rsidRPr="00A22C64" w:rsidRDefault="00AA222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29BE4D0" w14:textId="08D6A6C4" w:rsidR="00034E20" w:rsidRPr="00A22C64" w:rsidRDefault="00AA222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 xml:space="preserve">-  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3B748E7" w14:textId="333835D0" w:rsidR="00034E20" w:rsidRPr="00A22C64" w:rsidRDefault="00AA222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AB307F" w:rsidRPr="00A22C64" w14:paraId="3999F595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148FE74C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FA90C6C" w14:textId="4396750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503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069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34E85D1" w14:textId="00A6AA4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560B204" w14:textId="3ECC5CE5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  <w:tr w:rsidR="00034E20" w:rsidRPr="00A22C64" w14:paraId="2EAE02B5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626F1C75" w14:textId="77777777" w:rsidR="00034E20" w:rsidRPr="00A22C64" w:rsidRDefault="00034E20" w:rsidP="009536C7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A3B1B5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E55A9A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ECFA306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2E2892BD" w14:textId="77777777" w:rsidTr="00A22C64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64AAB863" w14:textId="4187708E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0470979E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2" w:type="dxa"/>
            <w:shd w:val="clear" w:color="auto" w:fill="FAFAFA"/>
            <w:vAlign w:val="bottom"/>
          </w:tcPr>
          <w:p w14:paraId="6E754038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shd w:val="clear" w:color="auto" w:fill="FAFAFA"/>
            <w:vAlign w:val="bottom"/>
          </w:tcPr>
          <w:p w14:paraId="2528ED69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34E20" w:rsidRPr="00A22C64" w14:paraId="3355E4A0" w14:textId="77777777" w:rsidTr="004665FC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65921BF9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31480BF4" w14:textId="6DEF911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665</w:t>
            </w:r>
          </w:p>
        </w:tc>
        <w:tc>
          <w:tcPr>
            <w:tcW w:w="1502" w:type="dxa"/>
            <w:shd w:val="clear" w:color="auto" w:fill="FAFAFA"/>
            <w:vAlign w:val="bottom"/>
          </w:tcPr>
          <w:p w14:paraId="33FF6A15" w14:textId="5E498068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shd w:val="clear" w:color="auto" w:fill="FAFAFA"/>
            <w:vAlign w:val="bottom"/>
          </w:tcPr>
          <w:p w14:paraId="46367C93" w14:textId="78C055A1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406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454</w:t>
            </w:r>
          </w:p>
        </w:tc>
      </w:tr>
      <w:tr w:rsidR="00034E20" w:rsidRPr="00A22C64" w14:paraId="46F56AAE" w14:textId="77777777" w:rsidTr="004665FC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0130A412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2130721" w14:textId="784986FB" w:rsidR="00034E20" w:rsidRPr="00A22C64" w:rsidRDefault="00AA222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F05467E" w14:textId="384494B2" w:rsidR="00034E20" w:rsidRPr="00A22C64" w:rsidRDefault="00AA222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80DDD73" w14:textId="328EF10F" w:rsidR="00034E20" w:rsidRPr="00A22C64" w:rsidRDefault="00AA222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034E20" w:rsidRPr="00A22C64" w14:paraId="6ECC7E8A" w14:textId="77777777" w:rsidTr="004665FC">
        <w:trPr>
          <w:gridAfter w:val="1"/>
          <w:wAfter w:w="7" w:type="dxa"/>
        </w:trPr>
        <w:tc>
          <w:tcPr>
            <w:tcW w:w="4950" w:type="dxa"/>
            <w:vAlign w:val="bottom"/>
          </w:tcPr>
          <w:p w14:paraId="500A7040" w14:textId="77777777" w:rsidR="00034E20" w:rsidRPr="00A22C64" w:rsidRDefault="00034E20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B811553" w14:textId="35166634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503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069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21BF554" w14:textId="53D06283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5B4A937" w14:textId="02C25CFD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  <w:r w:rsidR="00AA222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</w:tbl>
    <w:p w14:paraId="361F72FD" w14:textId="77777777" w:rsidR="00EE29D9" w:rsidRPr="00A22C64" w:rsidRDefault="00EE29D9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8B1B50" w14:textId="76FC218F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ค่าตัดจำหน่ายสินทรัพย์ไม่มีตัวตน ได้รวมอยู่ในค่าใช้จ่ายในการบริหารจำนวน</w:t>
      </w:r>
      <w:bookmarkStart w:id="12" w:name="_Hlk32934842"/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="00F951C3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013</w:t>
      </w:r>
      <w:r w:rsidR="00F951C3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461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bookmarkEnd w:id="12"/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982</w:t>
      </w:r>
      <w:r w:rsidR="00F951C3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419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บาท (พ.ศ.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: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728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255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697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213</w:t>
      </w:r>
      <w:r w:rsidR="00034E20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บาท)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ในงบการเงินรวมและงบการเงินเฉพาะกิจการ</w:t>
      </w:r>
    </w:p>
    <w:p w14:paraId="2704DEA5" w14:textId="77777777" w:rsidR="007E3808" w:rsidRPr="00A22C64" w:rsidRDefault="007E3808" w:rsidP="009536C7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76B3C565" w14:textId="63821A51" w:rsidR="00EE29D9" w:rsidRPr="00A22C64" w:rsidRDefault="00EE29D9" w:rsidP="009536C7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788EF663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0E01DD2E" w14:textId="40F6B79B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19</w:t>
            </w:r>
            <w:r w:rsidR="00034E2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ภาษีเงินได้รอการตัดบัญชี</w:t>
            </w:r>
          </w:p>
        </w:tc>
      </w:tr>
    </w:tbl>
    <w:p w14:paraId="04BA3005" w14:textId="77777777" w:rsidR="00EE29D9" w:rsidRPr="00A22C64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5D0D6ED" w14:textId="0861DB94" w:rsidR="00EE29D9" w:rsidRPr="00A22C64" w:rsidRDefault="00EE29D9" w:rsidP="009536C7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caps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aps/>
          <w:color w:val="000000" w:themeColor="text1"/>
          <w:sz w:val="26"/>
          <w:szCs w:val="26"/>
          <w:cs/>
        </w:rPr>
        <w:t>สินทรัพย์และหนี้สินภาษีเงินได้รอการตัดบัญชี สามารถวิเคราะห์ได้ดังนี้</w:t>
      </w:r>
    </w:p>
    <w:p w14:paraId="67D23B41" w14:textId="77777777" w:rsidR="00EE29D9" w:rsidRPr="00A22C64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4291"/>
        <w:gridCol w:w="1296"/>
        <w:gridCol w:w="1296"/>
        <w:gridCol w:w="1296"/>
        <w:gridCol w:w="1296"/>
      </w:tblGrid>
      <w:tr w:rsidR="00BF25CF" w:rsidRPr="00A22C64" w14:paraId="3806A614" w14:textId="77777777" w:rsidTr="00A22C64">
        <w:tc>
          <w:tcPr>
            <w:tcW w:w="4291" w:type="dxa"/>
            <w:vAlign w:val="bottom"/>
          </w:tcPr>
          <w:p w14:paraId="073821E1" w14:textId="77777777" w:rsidR="00EE29D9" w:rsidRPr="00A22C64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8727C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CCA5F0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034E20" w:rsidRPr="00A22C64" w14:paraId="2E88B151" w14:textId="77777777" w:rsidTr="00A22C64">
        <w:tc>
          <w:tcPr>
            <w:tcW w:w="4291" w:type="dxa"/>
            <w:vAlign w:val="bottom"/>
          </w:tcPr>
          <w:p w14:paraId="721E2873" w14:textId="77777777" w:rsidR="00034E20" w:rsidRPr="00A22C64" w:rsidRDefault="00034E20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02C628" w14:textId="088889BF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78A21B" w14:textId="53B7FF51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9EFBAC7" w14:textId="7E4A8D29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CDD3D62" w14:textId="3046DE42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52A602F7" w14:textId="77777777" w:rsidTr="00A22C64">
        <w:tc>
          <w:tcPr>
            <w:tcW w:w="4291" w:type="dxa"/>
            <w:vAlign w:val="bottom"/>
          </w:tcPr>
          <w:p w14:paraId="4D074CA9" w14:textId="77777777" w:rsidR="00EE29D9" w:rsidRPr="00A22C64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C14E03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7EB4CC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8ECD56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0C4380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034E20" w:rsidRPr="00A22C64" w14:paraId="0E618556" w14:textId="77777777" w:rsidTr="008B27FB">
        <w:tc>
          <w:tcPr>
            <w:tcW w:w="4291" w:type="dxa"/>
            <w:vAlign w:val="bottom"/>
          </w:tcPr>
          <w:p w14:paraId="45CC8DD4" w14:textId="77777777" w:rsidR="00034E20" w:rsidRPr="00A22C64" w:rsidRDefault="00034E20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69DE86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8A92B9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2B8718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EA6CEC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332CD766" w14:textId="77777777" w:rsidTr="008B27FB">
        <w:trPr>
          <w:trHeight w:val="80"/>
        </w:trPr>
        <w:tc>
          <w:tcPr>
            <w:tcW w:w="4291" w:type="dxa"/>
            <w:vAlign w:val="bottom"/>
          </w:tcPr>
          <w:p w14:paraId="47174A1C" w14:textId="60FC05A4" w:rsidR="00034E20" w:rsidRPr="00A22C64" w:rsidRDefault="008B27FB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82DE6D" w14:textId="7F08383A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955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</w:p>
        </w:tc>
        <w:tc>
          <w:tcPr>
            <w:tcW w:w="1296" w:type="dxa"/>
            <w:vAlign w:val="bottom"/>
          </w:tcPr>
          <w:p w14:paraId="2E9BD5AA" w14:textId="6A27834E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609AF9" w14:textId="412FF26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859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835</w:t>
            </w:r>
          </w:p>
        </w:tc>
        <w:tc>
          <w:tcPr>
            <w:tcW w:w="1296" w:type="dxa"/>
            <w:vAlign w:val="bottom"/>
          </w:tcPr>
          <w:p w14:paraId="34260F7C" w14:textId="5E91AF54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</w:p>
        </w:tc>
      </w:tr>
      <w:tr w:rsidR="00AB307F" w:rsidRPr="00A22C64" w14:paraId="748B20EC" w14:textId="77777777" w:rsidTr="008B27FB">
        <w:trPr>
          <w:trHeight w:val="80"/>
        </w:trPr>
        <w:tc>
          <w:tcPr>
            <w:tcW w:w="4291" w:type="dxa"/>
            <w:vAlign w:val="bottom"/>
          </w:tcPr>
          <w:p w14:paraId="0CC6AAFD" w14:textId="1B896DF7" w:rsidR="00034E20" w:rsidRPr="00A22C64" w:rsidRDefault="008B27FB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9A71BE" w14:textId="6FE243A2" w:rsidR="00034E20" w:rsidRPr="00A22C64" w:rsidRDefault="003831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C0A6AF5" w14:textId="5DEB9751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6B5DFD2" w14:textId="7FA6096E" w:rsidR="00034E20" w:rsidRPr="00A22C64" w:rsidRDefault="003831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A583237" w14:textId="59B79F7D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034E20" w:rsidRPr="00A22C64" w14:paraId="330C6951" w14:textId="77777777" w:rsidTr="00A22C64">
        <w:trPr>
          <w:trHeight w:val="80"/>
        </w:trPr>
        <w:tc>
          <w:tcPr>
            <w:tcW w:w="4291" w:type="dxa"/>
            <w:vAlign w:val="bottom"/>
          </w:tcPr>
          <w:p w14:paraId="187AFFBD" w14:textId="77777777" w:rsidR="00034E20" w:rsidRPr="00A22C64" w:rsidRDefault="00034E20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B1AED5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88CEB8F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35A00C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49B0B1" w14:textId="77777777" w:rsidR="00034E20" w:rsidRPr="00A22C64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34E20" w:rsidRPr="00A22C64" w14:paraId="5618F2C9" w14:textId="77777777" w:rsidTr="00A22C64">
        <w:tc>
          <w:tcPr>
            <w:tcW w:w="4291" w:type="dxa"/>
            <w:vAlign w:val="bottom"/>
          </w:tcPr>
          <w:p w14:paraId="7E311B5E" w14:textId="77777777" w:rsidR="00034E20" w:rsidRPr="00A22C64" w:rsidRDefault="00034E20" w:rsidP="009536C7">
            <w:pPr>
              <w:ind w:left="-101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ภาษีเงินได้รอการตัดบัญชี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F3E846" w14:textId="0FBF43C9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4229A78" w14:textId="63EB0C79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E8CF403" w14:textId="635A405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07A1233" w14:textId="7F23D60C" w:rsidR="00034E20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055</w:t>
            </w:r>
            <w:r w:rsidR="00034E2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</w:p>
        </w:tc>
      </w:tr>
    </w:tbl>
    <w:p w14:paraId="1626F512" w14:textId="77777777" w:rsidR="00EE29D9" w:rsidRPr="00A22C64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94642A" w14:textId="77777777" w:rsidR="00EE29D9" w:rsidRPr="00A22C64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รายการเคลื่อนไหวของภาษีเงินได้รอการตัดบัญชีมีดังนี้</w:t>
      </w:r>
    </w:p>
    <w:p w14:paraId="2AD39B0A" w14:textId="77777777" w:rsidR="00EE29D9" w:rsidRPr="00A22C64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A22C64" w14:paraId="6EF05543" w14:textId="77777777" w:rsidTr="00AB307F">
        <w:tc>
          <w:tcPr>
            <w:tcW w:w="4378" w:type="dxa"/>
            <w:vAlign w:val="bottom"/>
          </w:tcPr>
          <w:p w14:paraId="12EFAB2C" w14:textId="77777777" w:rsidR="00EE29D9" w:rsidRPr="00A22C64" w:rsidRDefault="00EE29D9" w:rsidP="009536C7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8676FA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8F0CF1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AB307F" w:rsidRPr="00A22C64" w14:paraId="53AAE830" w14:textId="77777777" w:rsidTr="00AB307F">
        <w:tc>
          <w:tcPr>
            <w:tcW w:w="4378" w:type="dxa"/>
            <w:vAlign w:val="bottom"/>
          </w:tcPr>
          <w:p w14:paraId="1503D1C5" w14:textId="77777777" w:rsidR="00AB307F" w:rsidRPr="00A22C64" w:rsidRDefault="00AB307F" w:rsidP="009536C7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9331BB" w14:textId="3F3F0AFE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E7B17D" w14:textId="33CB4A9B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6911173" w14:textId="4653F946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6577186" w14:textId="65D51508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61110062" w14:textId="77777777" w:rsidTr="00AB307F">
        <w:tc>
          <w:tcPr>
            <w:tcW w:w="4378" w:type="dxa"/>
            <w:vAlign w:val="bottom"/>
          </w:tcPr>
          <w:p w14:paraId="5E9A505A" w14:textId="77777777" w:rsidR="00EE29D9" w:rsidRPr="00A22C64" w:rsidRDefault="00EE29D9" w:rsidP="009536C7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9818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BA38E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51C1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B30D4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06626E1D" w14:textId="77777777" w:rsidTr="00AB307F">
        <w:tc>
          <w:tcPr>
            <w:tcW w:w="4378" w:type="dxa"/>
            <w:vAlign w:val="bottom"/>
          </w:tcPr>
          <w:p w14:paraId="64489427" w14:textId="77777777" w:rsidR="00EE29D9" w:rsidRPr="00A22C64" w:rsidRDefault="00EE29D9" w:rsidP="009536C7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68933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E509F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2BBFFC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15148C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18F8DCFA" w14:textId="77777777" w:rsidTr="00AB307F">
        <w:trPr>
          <w:trHeight w:val="80"/>
        </w:trPr>
        <w:tc>
          <w:tcPr>
            <w:tcW w:w="4378" w:type="dxa"/>
          </w:tcPr>
          <w:p w14:paraId="09270443" w14:textId="4A820004" w:rsidR="00AB307F" w:rsidRPr="00A22C64" w:rsidRDefault="00AB307F" w:rsidP="009536C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</w:tcPr>
          <w:p w14:paraId="38DB3AE2" w14:textId="7FFFA8C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  <w:tc>
          <w:tcPr>
            <w:tcW w:w="1296" w:type="dxa"/>
          </w:tcPr>
          <w:p w14:paraId="4D6EC0F3" w14:textId="5FFCC8BF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</w:p>
        </w:tc>
        <w:tc>
          <w:tcPr>
            <w:tcW w:w="1296" w:type="dxa"/>
            <w:shd w:val="clear" w:color="auto" w:fill="FAFAFA"/>
          </w:tcPr>
          <w:p w14:paraId="2CED03BE" w14:textId="5FE4372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055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</w:p>
        </w:tc>
        <w:tc>
          <w:tcPr>
            <w:tcW w:w="1296" w:type="dxa"/>
          </w:tcPr>
          <w:p w14:paraId="1BB56538" w14:textId="4CAA80A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555</w:t>
            </w:r>
          </w:p>
        </w:tc>
      </w:tr>
      <w:tr w:rsidR="00AB307F" w:rsidRPr="00A22C64" w14:paraId="2F779832" w14:textId="77777777" w:rsidTr="00AB307F">
        <w:trPr>
          <w:trHeight w:val="80"/>
        </w:trPr>
        <w:tc>
          <w:tcPr>
            <w:tcW w:w="4378" w:type="dxa"/>
          </w:tcPr>
          <w:p w14:paraId="1E422F2D" w14:textId="0E1C5849" w:rsidR="00AB307F" w:rsidRPr="00A22C64" w:rsidRDefault="00AB307F" w:rsidP="009536C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เพิ่มในกำไรหรือขาดทุน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  <w:r w:rsidRPr="00A22C64" w:rsidDel="00ED240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C188858" w14:textId="01099522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136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337E40" w14:textId="2C756A0F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67F0E7A" w14:textId="1B4A3DD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35B4520" w14:textId="6AE2CDA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</w:p>
        </w:tc>
      </w:tr>
      <w:tr w:rsidR="00AB307F" w:rsidRPr="00A22C64" w14:paraId="1961CAA2" w14:textId="77777777" w:rsidTr="00AB307F">
        <w:trPr>
          <w:trHeight w:val="80"/>
        </w:trPr>
        <w:tc>
          <w:tcPr>
            <w:tcW w:w="4378" w:type="dxa"/>
          </w:tcPr>
          <w:p w14:paraId="300D46F1" w14:textId="6BC76B37" w:rsidR="00AB307F" w:rsidRPr="00A22C64" w:rsidRDefault="00AB307F" w:rsidP="009536C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86764B8" w14:textId="74FE37A8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FA02B" w14:textId="63F6CB5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E00435F" w14:textId="32DF79B0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38319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2584BA" w14:textId="28E4C5F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055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</w:p>
        </w:tc>
      </w:tr>
    </w:tbl>
    <w:p w14:paraId="57A77474" w14:textId="0D7359CA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p w14:paraId="72A33F9E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รายการเคลื่อนไหวของสินทรัพย์และหนี้สินภาษีเงินได้รอการตัดบัญชีในระหว่างปี</w:t>
      </w:r>
    </w:p>
    <w:p w14:paraId="7BCC8A87" w14:textId="77777777" w:rsidR="00EE29D9" w:rsidRPr="00A22C64" w:rsidRDefault="00EE29D9" w:rsidP="009536C7">
      <w:pPr>
        <w:tabs>
          <w:tab w:val="left" w:pos="567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8" w:type="dxa"/>
        <w:tblInd w:w="-90" w:type="dxa"/>
        <w:tblLook w:val="0000" w:firstRow="0" w:lastRow="0" w:firstColumn="0" w:lastColumn="0" w:noHBand="0" w:noVBand="0"/>
      </w:tblPr>
      <w:tblGrid>
        <w:gridCol w:w="4810"/>
        <w:gridCol w:w="1514"/>
        <w:gridCol w:w="1620"/>
        <w:gridCol w:w="1624"/>
      </w:tblGrid>
      <w:tr w:rsidR="00BF25CF" w:rsidRPr="00A22C64" w14:paraId="4A7CB1E9" w14:textId="77777777" w:rsidTr="00A22C64">
        <w:tc>
          <w:tcPr>
            <w:tcW w:w="4810" w:type="dxa"/>
            <w:vAlign w:val="bottom"/>
          </w:tcPr>
          <w:p w14:paraId="70EB603D" w14:textId="77777777" w:rsidR="00F32891" w:rsidRPr="00A22C64" w:rsidRDefault="00F32891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80677" w14:textId="53875C68" w:rsidR="00F32891" w:rsidRPr="00A22C64" w:rsidRDefault="00F32891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A22C64" w14:paraId="4C3EBEBF" w14:textId="77777777" w:rsidTr="00A22C64">
        <w:tc>
          <w:tcPr>
            <w:tcW w:w="4810" w:type="dxa"/>
            <w:vAlign w:val="bottom"/>
          </w:tcPr>
          <w:p w14:paraId="74683436" w14:textId="77777777" w:rsidR="00F32891" w:rsidRPr="00A22C64" w:rsidRDefault="00F32891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bottom"/>
          </w:tcPr>
          <w:p w14:paraId="5CA80123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34408FEE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bottom"/>
          </w:tcPr>
          <w:p w14:paraId="0EFE48E2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BF25CF" w:rsidRPr="00A22C64" w14:paraId="1B37325C" w14:textId="77777777" w:rsidTr="00A22C64">
        <w:tc>
          <w:tcPr>
            <w:tcW w:w="4810" w:type="dxa"/>
            <w:vAlign w:val="bottom"/>
          </w:tcPr>
          <w:p w14:paraId="1E288B84" w14:textId="77777777" w:rsidR="00F32891" w:rsidRPr="00A22C64" w:rsidRDefault="00F32891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vAlign w:val="bottom"/>
          </w:tcPr>
          <w:p w14:paraId="147D1089" w14:textId="6113B3BF" w:rsidR="00F32891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F32891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620" w:type="dxa"/>
            <w:vAlign w:val="bottom"/>
          </w:tcPr>
          <w:p w14:paraId="1CF0197C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624" w:type="dxa"/>
            <w:vAlign w:val="bottom"/>
          </w:tcPr>
          <w:p w14:paraId="3DDE7B91" w14:textId="0252AD5E" w:rsidR="00F32891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F32891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BF25CF" w:rsidRPr="00A22C64" w14:paraId="651DBC81" w14:textId="77777777" w:rsidTr="00A22C64">
        <w:trPr>
          <w:trHeight w:val="80"/>
        </w:trPr>
        <w:tc>
          <w:tcPr>
            <w:tcW w:w="4810" w:type="dxa"/>
          </w:tcPr>
          <w:p w14:paraId="2F93AE3E" w14:textId="77777777" w:rsidR="00F32891" w:rsidRPr="00A22C64" w:rsidRDefault="00F32891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vAlign w:val="bottom"/>
          </w:tcPr>
          <w:p w14:paraId="4F904A8D" w14:textId="6E2033C8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620" w:type="dxa"/>
            <w:vAlign w:val="bottom"/>
          </w:tcPr>
          <w:p w14:paraId="6D88EEBE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624" w:type="dxa"/>
            <w:vAlign w:val="bottom"/>
          </w:tcPr>
          <w:p w14:paraId="49588CC8" w14:textId="1FBD83D1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</w:tr>
      <w:tr w:rsidR="00BF25CF" w:rsidRPr="00A22C64" w14:paraId="6DA39F9B" w14:textId="77777777" w:rsidTr="00A22C64">
        <w:trPr>
          <w:trHeight w:val="80"/>
        </w:trPr>
        <w:tc>
          <w:tcPr>
            <w:tcW w:w="4810" w:type="dxa"/>
          </w:tcPr>
          <w:p w14:paraId="40D597A0" w14:textId="77777777" w:rsidR="00F32891" w:rsidRPr="00A22C64" w:rsidRDefault="00F32891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26AB24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07200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00A416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629AA5A3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392EDF51" w14:textId="77777777" w:rsidR="00F32891" w:rsidRPr="00A22C64" w:rsidRDefault="00F32891" w:rsidP="009536C7">
            <w:pPr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3A0775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B3CF5F7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A2E7064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BF25CF" w:rsidRPr="00A22C64" w14:paraId="08B5963A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61D13B0D" w14:textId="77777777" w:rsidR="00F32891" w:rsidRPr="00A22C64" w:rsidRDefault="00F32891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514" w:type="dxa"/>
            <w:shd w:val="clear" w:color="auto" w:fill="FAFAFA"/>
            <w:vAlign w:val="bottom"/>
          </w:tcPr>
          <w:p w14:paraId="32D33D96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AFAFA"/>
            <w:vAlign w:val="bottom"/>
          </w:tcPr>
          <w:p w14:paraId="6CEE717D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4" w:type="dxa"/>
            <w:shd w:val="clear" w:color="auto" w:fill="FAFAFA"/>
            <w:vAlign w:val="bottom"/>
          </w:tcPr>
          <w:p w14:paraId="0B925AE4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150415D4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3950E7CB" w14:textId="19EA628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514" w:type="dxa"/>
            <w:shd w:val="clear" w:color="auto" w:fill="FAFAFA"/>
            <w:vAlign w:val="bottom"/>
          </w:tcPr>
          <w:p w14:paraId="6FD91D7A" w14:textId="0929015A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774CBD24" w14:textId="5A3A6AEE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812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  <w:tc>
          <w:tcPr>
            <w:tcW w:w="1624" w:type="dxa"/>
            <w:shd w:val="clear" w:color="auto" w:fill="FAFAFA"/>
            <w:vAlign w:val="bottom"/>
          </w:tcPr>
          <w:p w14:paraId="7E015AC4" w14:textId="0AFCB42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</w:tr>
      <w:tr w:rsidR="00AB307F" w:rsidRPr="00A22C64" w14:paraId="60FA0A53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58C62CF9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514" w:type="dxa"/>
            <w:shd w:val="clear" w:color="auto" w:fill="FAFAFA"/>
            <w:vAlign w:val="bottom"/>
          </w:tcPr>
          <w:p w14:paraId="45B826D2" w14:textId="292B7FAA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019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44B62260" w14:textId="596B3BD4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4" w:type="dxa"/>
            <w:shd w:val="clear" w:color="auto" w:fill="FAFAFA"/>
            <w:vAlign w:val="bottom"/>
          </w:tcPr>
          <w:p w14:paraId="486B8C81" w14:textId="293C019D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</w:tr>
      <w:tr w:rsidR="00AB307F" w:rsidRPr="00A22C64" w14:paraId="5352FCF1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736B0DB5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514" w:type="dxa"/>
            <w:shd w:val="clear" w:color="auto" w:fill="FAFAFA"/>
            <w:vAlign w:val="bottom"/>
          </w:tcPr>
          <w:p w14:paraId="6CF9C6BF" w14:textId="52FB9E1C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454A801A" w14:textId="033A86D3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915</w:t>
            </w:r>
          </w:p>
        </w:tc>
        <w:tc>
          <w:tcPr>
            <w:tcW w:w="1624" w:type="dxa"/>
            <w:shd w:val="clear" w:color="auto" w:fill="FAFAFA"/>
            <w:vAlign w:val="bottom"/>
          </w:tcPr>
          <w:p w14:paraId="550F9EFC" w14:textId="440E139E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808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593</w:t>
            </w:r>
          </w:p>
        </w:tc>
      </w:tr>
      <w:tr w:rsidR="00AB307F" w:rsidRPr="00A22C64" w14:paraId="6BB21369" w14:textId="77777777" w:rsidTr="00071E76">
        <w:trPr>
          <w:trHeight w:val="80"/>
        </w:trPr>
        <w:tc>
          <w:tcPr>
            <w:tcW w:w="4810" w:type="dxa"/>
            <w:vAlign w:val="bottom"/>
          </w:tcPr>
          <w:p w14:paraId="31BE89C3" w14:textId="4FD28D04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514" w:type="dxa"/>
            <w:shd w:val="clear" w:color="auto" w:fill="FAFAFA"/>
            <w:vAlign w:val="bottom"/>
          </w:tcPr>
          <w:p w14:paraId="75B7BA01" w14:textId="652258B1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074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2467B319" w14:textId="3C19288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128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</w:p>
        </w:tc>
        <w:tc>
          <w:tcPr>
            <w:tcW w:w="1624" w:type="dxa"/>
            <w:shd w:val="clear" w:color="auto" w:fill="FAFAFA"/>
            <w:vAlign w:val="bottom"/>
          </w:tcPr>
          <w:p w14:paraId="15A81173" w14:textId="1054BC83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725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054</w:t>
            </w:r>
          </w:p>
        </w:tc>
      </w:tr>
      <w:tr w:rsidR="00AB307F" w:rsidRPr="00A22C64" w14:paraId="2561085F" w14:textId="77777777" w:rsidTr="00071E76">
        <w:trPr>
          <w:trHeight w:val="80"/>
        </w:trPr>
        <w:tc>
          <w:tcPr>
            <w:tcW w:w="4810" w:type="dxa"/>
            <w:vAlign w:val="bottom"/>
          </w:tcPr>
          <w:p w14:paraId="299F8A8C" w14:textId="5D61620F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892E9CF" w14:textId="0F80DDC8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72098F1" w14:textId="7BE42DD2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40B0239" w14:textId="616C767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932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589</w:t>
            </w:r>
          </w:p>
        </w:tc>
      </w:tr>
      <w:tr w:rsidR="00AB307F" w:rsidRPr="00A22C64" w14:paraId="5B834068" w14:textId="77777777" w:rsidTr="00071E76">
        <w:trPr>
          <w:trHeight w:val="80"/>
        </w:trPr>
        <w:tc>
          <w:tcPr>
            <w:tcW w:w="4810" w:type="dxa"/>
            <w:vAlign w:val="bottom"/>
          </w:tcPr>
          <w:p w14:paraId="4B34F1A7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9276650" w14:textId="6AFBB59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8CF251" w14:textId="37A81B01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243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F07DBAD" w14:textId="505813F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955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</w:p>
        </w:tc>
      </w:tr>
      <w:tr w:rsidR="00AB307F" w:rsidRPr="00DF13E6" w14:paraId="0AB31A71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554AB756" w14:textId="77777777" w:rsidR="00AB307F" w:rsidRPr="00DF13E6" w:rsidRDefault="00AB307F" w:rsidP="009536C7">
            <w:pPr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E684B1D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166E73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0D4F97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</w:tr>
      <w:tr w:rsidR="00AB307F" w:rsidRPr="00A22C64" w14:paraId="521836EF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140A1893" w14:textId="77777777" w:rsidR="00AB307F" w:rsidRPr="00A22C64" w:rsidRDefault="00AB307F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514" w:type="dxa"/>
            <w:shd w:val="clear" w:color="auto" w:fill="FAFAFA"/>
            <w:vAlign w:val="bottom"/>
          </w:tcPr>
          <w:p w14:paraId="625D89BB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AFAFA"/>
            <w:vAlign w:val="bottom"/>
          </w:tcPr>
          <w:p w14:paraId="3979ABF7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4" w:type="dxa"/>
            <w:shd w:val="clear" w:color="auto" w:fill="FAFAFA"/>
            <w:vAlign w:val="bottom"/>
          </w:tcPr>
          <w:p w14:paraId="6D1ECFD6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29C806FF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060041C6" w14:textId="7990B3D1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E7FF54" w14:textId="3D9A53C3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93B0E69" w14:textId="236B40B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893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C3EA18B" w14:textId="0C8F84BE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B307F" w:rsidRPr="00DF13E6" w14:paraId="40F318BC" w14:textId="77777777" w:rsidTr="00A22C64">
        <w:trPr>
          <w:trHeight w:val="167"/>
        </w:trPr>
        <w:tc>
          <w:tcPr>
            <w:tcW w:w="4810" w:type="dxa"/>
            <w:vAlign w:val="bottom"/>
          </w:tcPr>
          <w:p w14:paraId="79C132A2" w14:textId="77777777" w:rsidR="00AB307F" w:rsidRPr="00DF13E6" w:rsidRDefault="00AB307F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3C0746E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93F51F1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367A00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</w:tr>
      <w:tr w:rsidR="00AB307F" w:rsidRPr="00A22C64" w14:paraId="067F19D4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4908A9C1" w14:textId="77777777" w:rsidR="00AB307F" w:rsidRPr="00A22C64" w:rsidRDefault="00AB307F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C653990" w14:textId="3AA91554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25E2B19" w14:textId="457D414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136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F5A9C7" w14:textId="559FEAC3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383</w:t>
            </w:r>
          </w:p>
        </w:tc>
      </w:tr>
    </w:tbl>
    <w:p w14:paraId="550E8805" w14:textId="3066C5D3" w:rsidR="00EE29D9" w:rsidRPr="00A22C64" w:rsidRDefault="00EE29D9" w:rsidP="009536C7">
      <w:pPr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68" w:type="dxa"/>
        <w:tblInd w:w="-90" w:type="dxa"/>
        <w:tblLook w:val="0000" w:firstRow="0" w:lastRow="0" w:firstColumn="0" w:lastColumn="0" w:noHBand="0" w:noVBand="0"/>
      </w:tblPr>
      <w:tblGrid>
        <w:gridCol w:w="4810"/>
        <w:gridCol w:w="1514"/>
        <w:gridCol w:w="1620"/>
        <w:gridCol w:w="1624"/>
      </w:tblGrid>
      <w:tr w:rsidR="00AB307F" w:rsidRPr="00A22C64" w14:paraId="41216124" w14:textId="77777777" w:rsidTr="00A22C64">
        <w:tc>
          <w:tcPr>
            <w:tcW w:w="4810" w:type="dxa"/>
            <w:vAlign w:val="bottom"/>
          </w:tcPr>
          <w:p w14:paraId="3859050A" w14:textId="77777777" w:rsidR="00AB307F" w:rsidRPr="00A22C64" w:rsidRDefault="00AB307F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13" w:name="_Hlk64301354"/>
          </w:p>
        </w:tc>
        <w:tc>
          <w:tcPr>
            <w:tcW w:w="47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323CE" w14:textId="77777777" w:rsidR="00AB307F" w:rsidRPr="00A22C64" w:rsidRDefault="00AB307F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AB307F" w:rsidRPr="00A22C64" w14:paraId="2E6AB051" w14:textId="77777777" w:rsidTr="00A22C64">
        <w:tc>
          <w:tcPr>
            <w:tcW w:w="4810" w:type="dxa"/>
            <w:vAlign w:val="bottom"/>
          </w:tcPr>
          <w:p w14:paraId="38986A9C" w14:textId="77777777" w:rsidR="00AB307F" w:rsidRPr="00A22C64" w:rsidRDefault="00AB307F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bottom"/>
          </w:tcPr>
          <w:p w14:paraId="4A3EB5EB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2D5CAA4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bottom"/>
          </w:tcPr>
          <w:p w14:paraId="3ECBE05A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AB307F" w:rsidRPr="00A22C64" w14:paraId="1529DC9B" w14:textId="77777777" w:rsidTr="00A22C64">
        <w:tc>
          <w:tcPr>
            <w:tcW w:w="4810" w:type="dxa"/>
            <w:vAlign w:val="bottom"/>
          </w:tcPr>
          <w:p w14:paraId="4DFAE22D" w14:textId="77777777" w:rsidR="00AB307F" w:rsidRPr="00A22C64" w:rsidRDefault="00AB307F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vAlign w:val="bottom"/>
          </w:tcPr>
          <w:p w14:paraId="2CC3AE84" w14:textId="127F66A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620" w:type="dxa"/>
            <w:vAlign w:val="bottom"/>
          </w:tcPr>
          <w:p w14:paraId="6A0AD372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624" w:type="dxa"/>
            <w:vAlign w:val="bottom"/>
          </w:tcPr>
          <w:p w14:paraId="3C5E9FEB" w14:textId="11708672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AB307F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AB307F" w:rsidRPr="00A22C64" w14:paraId="4FD3B0AF" w14:textId="77777777" w:rsidTr="00A22C64">
        <w:trPr>
          <w:trHeight w:val="80"/>
        </w:trPr>
        <w:tc>
          <w:tcPr>
            <w:tcW w:w="4810" w:type="dxa"/>
          </w:tcPr>
          <w:p w14:paraId="0200DECF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vAlign w:val="bottom"/>
          </w:tcPr>
          <w:p w14:paraId="76705D06" w14:textId="712F9A30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620" w:type="dxa"/>
            <w:vAlign w:val="bottom"/>
          </w:tcPr>
          <w:p w14:paraId="4FADA75E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624" w:type="dxa"/>
            <w:vAlign w:val="bottom"/>
          </w:tcPr>
          <w:p w14:paraId="53FA9930" w14:textId="55D6AA29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AB307F" w:rsidRPr="00A22C64" w14:paraId="14B8B766" w14:textId="77777777" w:rsidTr="00A22C64">
        <w:trPr>
          <w:trHeight w:val="80"/>
        </w:trPr>
        <w:tc>
          <w:tcPr>
            <w:tcW w:w="4810" w:type="dxa"/>
          </w:tcPr>
          <w:p w14:paraId="072E1925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8765AE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547164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8EF778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AB307F" w:rsidRPr="00A22C64" w14:paraId="0715EE7D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0D6080D3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3ADE0B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651919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80AA66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B307F" w:rsidRPr="00A22C64" w14:paraId="4FB1080E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6F6AE662" w14:textId="77777777" w:rsidR="00AB307F" w:rsidRPr="00A22C64" w:rsidRDefault="00AB307F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514" w:type="dxa"/>
            <w:shd w:val="clear" w:color="auto" w:fill="auto"/>
            <w:vAlign w:val="bottom"/>
          </w:tcPr>
          <w:p w14:paraId="7315278C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D9B2012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132A0FE9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7697F306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558ED395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514" w:type="dxa"/>
            <w:shd w:val="clear" w:color="auto" w:fill="auto"/>
            <w:vAlign w:val="bottom"/>
          </w:tcPr>
          <w:p w14:paraId="6357D471" w14:textId="033538E8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B7DE0AC" w14:textId="2D1A9562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013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188</w:t>
            </w:r>
          </w:p>
        </w:tc>
        <w:tc>
          <w:tcPr>
            <w:tcW w:w="1624" w:type="dxa"/>
            <w:shd w:val="clear" w:color="auto" w:fill="auto"/>
            <w:vAlign w:val="bottom"/>
          </w:tcPr>
          <w:p w14:paraId="6720F65B" w14:textId="0D3F0B67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</w:tr>
      <w:tr w:rsidR="00AB307F" w:rsidRPr="00A22C64" w14:paraId="6BA6ABCE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3E531196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514" w:type="dxa"/>
            <w:shd w:val="clear" w:color="auto" w:fill="auto"/>
            <w:vAlign w:val="bottom"/>
          </w:tcPr>
          <w:p w14:paraId="13D66A42" w14:textId="1E61151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096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B71363" w14:textId="1C71B0B5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4" w:type="dxa"/>
            <w:shd w:val="clear" w:color="auto" w:fill="auto"/>
            <w:vAlign w:val="bottom"/>
          </w:tcPr>
          <w:p w14:paraId="416F734A" w14:textId="00C255EF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019</w:t>
            </w:r>
          </w:p>
        </w:tc>
      </w:tr>
      <w:tr w:rsidR="00AB307F" w:rsidRPr="00A22C64" w14:paraId="486D133E" w14:textId="77777777" w:rsidTr="00A22C64">
        <w:trPr>
          <w:trHeight w:val="80"/>
        </w:trPr>
        <w:tc>
          <w:tcPr>
            <w:tcW w:w="4810" w:type="dxa"/>
            <w:shd w:val="clear" w:color="auto" w:fill="auto"/>
            <w:vAlign w:val="bottom"/>
          </w:tcPr>
          <w:p w14:paraId="7419FA70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514" w:type="dxa"/>
            <w:shd w:val="clear" w:color="auto" w:fill="auto"/>
            <w:vAlign w:val="bottom"/>
          </w:tcPr>
          <w:p w14:paraId="23A99D97" w14:textId="3C12E83A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768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D0F69EB" w14:textId="5D6DFD01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558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624" w:type="dxa"/>
            <w:shd w:val="clear" w:color="auto" w:fill="auto"/>
            <w:vAlign w:val="bottom"/>
          </w:tcPr>
          <w:p w14:paraId="135F41D4" w14:textId="3067F0C0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</w:p>
        </w:tc>
      </w:tr>
      <w:tr w:rsidR="00AB307F" w:rsidRPr="00A22C64" w14:paraId="23C98B76" w14:textId="77777777" w:rsidTr="00071E76">
        <w:trPr>
          <w:trHeight w:val="80"/>
        </w:trPr>
        <w:tc>
          <w:tcPr>
            <w:tcW w:w="4810" w:type="dxa"/>
            <w:vAlign w:val="bottom"/>
          </w:tcPr>
          <w:p w14:paraId="1B881854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514" w:type="dxa"/>
            <w:vAlign w:val="bottom"/>
          </w:tcPr>
          <w:p w14:paraId="4F1A0A15" w14:textId="2CB7205C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445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501B0FB" w14:textId="16D6ED9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629</w:t>
            </w:r>
          </w:p>
        </w:tc>
        <w:tc>
          <w:tcPr>
            <w:tcW w:w="1624" w:type="dxa"/>
            <w:shd w:val="clear" w:color="auto" w:fill="auto"/>
            <w:vAlign w:val="bottom"/>
          </w:tcPr>
          <w:p w14:paraId="1CEF4F7F" w14:textId="1B5E0C6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074</w:t>
            </w:r>
          </w:p>
        </w:tc>
      </w:tr>
      <w:tr w:rsidR="00AB307F" w:rsidRPr="00A22C64" w14:paraId="59934755" w14:textId="77777777" w:rsidTr="00071E76">
        <w:trPr>
          <w:trHeight w:val="80"/>
        </w:trPr>
        <w:tc>
          <w:tcPr>
            <w:tcW w:w="4810" w:type="dxa"/>
            <w:vAlign w:val="bottom"/>
          </w:tcPr>
          <w:p w14:paraId="05F7FCEC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bottom"/>
          </w:tcPr>
          <w:p w14:paraId="15AE8F0D" w14:textId="74CA23F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2AABB" w14:textId="281D681B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4CACF0" w14:textId="3ABED4A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804</w:t>
            </w:r>
          </w:p>
        </w:tc>
      </w:tr>
      <w:tr w:rsidR="00AB307F" w:rsidRPr="00A22C64" w14:paraId="1E2403E5" w14:textId="77777777" w:rsidTr="00071E76">
        <w:trPr>
          <w:trHeight w:val="80"/>
        </w:trPr>
        <w:tc>
          <w:tcPr>
            <w:tcW w:w="4810" w:type="dxa"/>
            <w:vAlign w:val="bottom"/>
          </w:tcPr>
          <w:p w14:paraId="0224610C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ABC2AE" w14:textId="672D7CCA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586555" w14:textId="7F2572A3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629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413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34295F" w14:textId="5EB5E014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652</w:t>
            </w:r>
          </w:p>
        </w:tc>
      </w:tr>
      <w:tr w:rsidR="00AB307F" w:rsidRPr="00DF13E6" w14:paraId="189ED140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66B63D02" w14:textId="77777777" w:rsidR="00AB307F" w:rsidRPr="00DF13E6" w:rsidRDefault="00AB307F" w:rsidP="009536C7">
            <w:pPr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bottom"/>
          </w:tcPr>
          <w:p w14:paraId="784F673D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1938967C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vAlign w:val="bottom"/>
          </w:tcPr>
          <w:p w14:paraId="2AF1C853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</w:tr>
      <w:tr w:rsidR="00AB307F" w:rsidRPr="00A22C64" w14:paraId="444C4F0A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1FCE4777" w14:textId="77777777" w:rsidR="00AB307F" w:rsidRPr="00A22C64" w:rsidRDefault="00AB307F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514" w:type="dxa"/>
            <w:vAlign w:val="bottom"/>
          </w:tcPr>
          <w:p w14:paraId="47985115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vAlign w:val="bottom"/>
          </w:tcPr>
          <w:p w14:paraId="396B7CF4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4" w:type="dxa"/>
            <w:vAlign w:val="bottom"/>
          </w:tcPr>
          <w:p w14:paraId="6BA56CD0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32556D93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3E8106A1" w14:textId="77777777" w:rsidR="00AB307F" w:rsidRPr="00A22C64" w:rsidRDefault="00AB307F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bottom"/>
          </w:tcPr>
          <w:p w14:paraId="76E819B7" w14:textId="11B07EE2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12F6968" w14:textId="0E514B9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14:paraId="52EB9239" w14:textId="00C3AF45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B307F" w:rsidRPr="00DF13E6" w14:paraId="3598B6D5" w14:textId="77777777" w:rsidTr="00A22C64">
        <w:trPr>
          <w:trHeight w:val="167"/>
        </w:trPr>
        <w:tc>
          <w:tcPr>
            <w:tcW w:w="4810" w:type="dxa"/>
            <w:vAlign w:val="bottom"/>
          </w:tcPr>
          <w:p w14:paraId="12596437" w14:textId="77777777" w:rsidR="00AB307F" w:rsidRPr="00DF13E6" w:rsidRDefault="00AB307F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665438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B9B1B4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E2F332" w14:textId="77777777" w:rsidR="00AB307F" w:rsidRPr="00DF13E6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</w:tr>
      <w:tr w:rsidR="00AB307F" w:rsidRPr="00A22C64" w14:paraId="59C1D88C" w14:textId="77777777" w:rsidTr="00A22C64">
        <w:trPr>
          <w:trHeight w:val="80"/>
        </w:trPr>
        <w:tc>
          <w:tcPr>
            <w:tcW w:w="4810" w:type="dxa"/>
            <w:vAlign w:val="bottom"/>
          </w:tcPr>
          <w:p w14:paraId="3EAAD1FC" w14:textId="77777777" w:rsidR="00AB307F" w:rsidRPr="00A22C64" w:rsidRDefault="00AB307F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68AC3" w14:textId="6121C9D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4628FE" w14:textId="5C84D43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9F5D10" w14:textId="6AF9284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</w:tr>
    </w:tbl>
    <w:p w14:paraId="7B0213E0" w14:textId="77777777" w:rsidR="00AB307F" w:rsidRPr="00A22C64" w:rsidRDefault="00AB307F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bookmarkEnd w:id="13"/>
    <w:tbl>
      <w:tblPr>
        <w:tblW w:w="9468" w:type="dxa"/>
        <w:tblLook w:val="0000" w:firstRow="0" w:lastRow="0" w:firstColumn="0" w:lastColumn="0" w:noHBand="0" w:noVBand="0"/>
      </w:tblPr>
      <w:tblGrid>
        <w:gridCol w:w="4698"/>
        <w:gridCol w:w="1530"/>
        <w:gridCol w:w="1620"/>
        <w:gridCol w:w="1620"/>
      </w:tblGrid>
      <w:tr w:rsidR="00BF25CF" w:rsidRPr="00A22C64" w14:paraId="0D961D55" w14:textId="77777777" w:rsidTr="00AB307F">
        <w:tc>
          <w:tcPr>
            <w:tcW w:w="4698" w:type="dxa"/>
            <w:vAlign w:val="bottom"/>
          </w:tcPr>
          <w:p w14:paraId="7F1ACAAE" w14:textId="77777777" w:rsidR="00F32891" w:rsidRPr="00A22C64" w:rsidRDefault="00F32891" w:rsidP="009536C7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E70B1" w14:textId="0752729D" w:rsidR="00F32891" w:rsidRPr="00A22C64" w:rsidRDefault="00F32891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A22C64" w14:paraId="172BF9D9" w14:textId="77777777" w:rsidTr="00AB307F">
        <w:tc>
          <w:tcPr>
            <w:tcW w:w="4698" w:type="dxa"/>
            <w:vAlign w:val="bottom"/>
          </w:tcPr>
          <w:p w14:paraId="37017ED3" w14:textId="77777777" w:rsidR="00F32891" w:rsidRPr="00A22C64" w:rsidRDefault="00F32891" w:rsidP="009536C7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F6B477B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1A229ED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1B77C65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BF25CF" w:rsidRPr="00A22C64" w14:paraId="48D33F41" w14:textId="77777777" w:rsidTr="00AB307F">
        <w:tc>
          <w:tcPr>
            <w:tcW w:w="4698" w:type="dxa"/>
            <w:vAlign w:val="bottom"/>
          </w:tcPr>
          <w:p w14:paraId="0D1CB46E" w14:textId="77777777" w:rsidR="00F32891" w:rsidRPr="00A22C64" w:rsidRDefault="00F32891" w:rsidP="009536C7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vAlign w:val="bottom"/>
          </w:tcPr>
          <w:p w14:paraId="21429516" w14:textId="34977724" w:rsidR="00F32891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F32891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620" w:type="dxa"/>
            <w:vAlign w:val="bottom"/>
          </w:tcPr>
          <w:p w14:paraId="125E3E84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620" w:type="dxa"/>
            <w:vAlign w:val="bottom"/>
          </w:tcPr>
          <w:p w14:paraId="0D888140" w14:textId="52673A07" w:rsidR="00F32891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F32891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BF25CF" w:rsidRPr="00A22C64" w14:paraId="1D617428" w14:textId="77777777" w:rsidTr="00AB307F">
        <w:trPr>
          <w:trHeight w:val="80"/>
        </w:trPr>
        <w:tc>
          <w:tcPr>
            <w:tcW w:w="4698" w:type="dxa"/>
          </w:tcPr>
          <w:p w14:paraId="6B2E73A2" w14:textId="77777777" w:rsidR="00F32891" w:rsidRPr="00A22C64" w:rsidRDefault="00F32891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vAlign w:val="bottom"/>
          </w:tcPr>
          <w:p w14:paraId="7016F194" w14:textId="1506F1FB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620" w:type="dxa"/>
            <w:vAlign w:val="bottom"/>
          </w:tcPr>
          <w:p w14:paraId="3B3EB1FA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620" w:type="dxa"/>
            <w:vAlign w:val="bottom"/>
          </w:tcPr>
          <w:p w14:paraId="5027AE95" w14:textId="671A7DA4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</w:tr>
      <w:tr w:rsidR="00BF25CF" w:rsidRPr="00A22C64" w14:paraId="14E96CD4" w14:textId="77777777" w:rsidTr="00171480">
        <w:trPr>
          <w:trHeight w:val="80"/>
        </w:trPr>
        <w:tc>
          <w:tcPr>
            <w:tcW w:w="4698" w:type="dxa"/>
          </w:tcPr>
          <w:p w14:paraId="3EB1D6D5" w14:textId="77777777" w:rsidR="00F32891" w:rsidRPr="00A22C64" w:rsidRDefault="00F32891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B7AFA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F99B3E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81564" w14:textId="77777777" w:rsidR="00F32891" w:rsidRPr="00A22C64" w:rsidRDefault="00F3289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AB307F" w:rsidRPr="00A22C64" w14:paraId="1826D9EA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5A00D023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C3DC7B9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923EB76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228A78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B307F" w:rsidRPr="00A22C64" w14:paraId="4366A53B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2582A1F4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530" w:type="dxa"/>
            <w:shd w:val="clear" w:color="auto" w:fill="FAFAFA"/>
            <w:vAlign w:val="bottom"/>
          </w:tcPr>
          <w:p w14:paraId="1F8BCD1B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AFAFA"/>
            <w:vAlign w:val="bottom"/>
          </w:tcPr>
          <w:p w14:paraId="514858E1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AFAFA"/>
            <w:vAlign w:val="bottom"/>
          </w:tcPr>
          <w:p w14:paraId="463391A1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112C9B21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53DD96CF" w14:textId="0FF46568" w:rsidR="00AB307F" w:rsidRPr="00A22C64" w:rsidRDefault="00AB307F" w:rsidP="009536C7">
            <w:pPr>
              <w:ind w:left="-1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530" w:type="dxa"/>
            <w:shd w:val="clear" w:color="auto" w:fill="FAFAFA"/>
            <w:vAlign w:val="bottom"/>
          </w:tcPr>
          <w:p w14:paraId="76EF5CE3" w14:textId="4390964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57CB5A90" w14:textId="765917E7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812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4A2F3C64" w14:textId="2DB508F3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</w:tr>
      <w:tr w:rsidR="00AB307F" w:rsidRPr="00A22C64" w14:paraId="72F6A721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7747E972" w14:textId="77777777" w:rsidR="00AB307F" w:rsidRPr="00A22C64" w:rsidRDefault="00AB307F" w:rsidP="009536C7">
            <w:pPr>
              <w:ind w:left="-1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530" w:type="dxa"/>
            <w:shd w:val="clear" w:color="auto" w:fill="FAFAFA"/>
            <w:vAlign w:val="bottom"/>
          </w:tcPr>
          <w:p w14:paraId="1CD3BDEA" w14:textId="4C84FECE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019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02298B75" w14:textId="3E105B99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07B98381" w14:textId="3248F0A5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</w:tr>
      <w:tr w:rsidR="00AB307F" w:rsidRPr="00A22C64" w14:paraId="748E623E" w14:textId="77777777" w:rsidTr="00171480">
        <w:trPr>
          <w:trHeight w:val="80"/>
        </w:trPr>
        <w:tc>
          <w:tcPr>
            <w:tcW w:w="4698" w:type="dxa"/>
            <w:shd w:val="clear" w:color="auto" w:fill="auto"/>
            <w:vAlign w:val="bottom"/>
          </w:tcPr>
          <w:p w14:paraId="7B7690D3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530" w:type="dxa"/>
            <w:shd w:val="clear" w:color="auto" w:fill="FAFAFA"/>
            <w:vAlign w:val="bottom"/>
          </w:tcPr>
          <w:p w14:paraId="0E9EE7F7" w14:textId="622E6EDF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0135A535" w14:textId="773CFAF8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915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2B3D951E" w14:textId="13F7CFB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808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593</w:t>
            </w:r>
          </w:p>
        </w:tc>
      </w:tr>
      <w:tr w:rsidR="00AB307F" w:rsidRPr="00A22C64" w14:paraId="229C5AB1" w14:textId="77777777" w:rsidTr="00171480">
        <w:trPr>
          <w:trHeight w:val="80"/>
        </w:trPr>
        <w:tc>
          <w:tcPr>
            <w:tcW w:w="4698" w:type="dxa"/>
            <w:shd w:val="clear" w:color="auto" w:fill="auto"/>
            <w:vAlign w:val="bottom"/>
          </w:tcPr>
          <w:p w14:paraId="155BDAE0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530" w:type="dxa"/>
            <w:shd w:val="clear" w:color="auto" w:fill="FAFAFA"/>
            <w:vAlign w:val="bottom"/>
          </w:tcPr>
          <w:p w14:paraId="7FE88648" w14:textId="7D33F02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074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1674803B" w14:textId="7B7DD43A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128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</w:p>
        </w:tc>
        <w:tc>
          <w:tcPr>
            <w:tcW w:w="1620" w:type="dxa"/>
            <w:shd w:val="clear" w:color="auto" w:fill="FAFAFA"/>
            <w:vAlign w:val="bottom"/>
          </w:tcPr>
          <w:p w14:paraId="47A867A1" w14:textId="2D54DF48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725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054</w:t>
            </w:r>
          </w:p>
        </w:tc>
      </w:tr>
      <w:tr w:rsidR="00AB307F" w:rsidRPr="00A22C64" w14:paraId="6E8E9783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634FEB8D" w14:textId="2A5B9504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C0C635B" w14:textId="16EDCE8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4C5972" w14:textId="08B2B19E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EE570E" w14:textId="0EA78E01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837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283</w:t>
            </w:r>
          </w:p>
        </w:tc>
      </w:tr>
      <w:tr w:rsidR="00AB307F" w:rsidRPr="00A22C64" w14:paraId="7E1E8719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6F577E37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A91E71D" w14:textId="3A718177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A5C0301" w14:textId="723118B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237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3A5E3BD" w14:textId="3015810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859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835</w:t>
            </w:r>
          </w:p>
        </w:tc>
      </w:tr>
      <w:tr w:rsidR="00AB307F" w:rsidRPr="00A22C64" w14:paraId="255DACC8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7431C82F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4D9A7E3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0A9033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2F8FF10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B307F" w:rsidRPr="00A22C64" w14:paraId="328371C8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15BA2F55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530" w:type="dxa"/>
            <w:shd w:val="clear" w:color="auto" w:fill="FAFAFA"/>
            <w:vAlign w:val="bottom"/>
          </w:tcPr>
          <w:p w14:paraId="22B67C9D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AFAFA"/>
            <w:vAlign w:val="bottom"/>
          </w:tcPr>
          <w:p w14:paraId="4DD7575F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AFAFA"/>
            <w:vAlign w:val="bottom"/>
          </w:tcPr>
          <w:p w14:paraId="7989B220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638F8483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77B0DEBE" w14:textId="62C306B8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5E1E1A" w14:textId="7FEA08CF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0B5A7AE" w14:textId="76C36B67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893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BE74B1" w14:textId="0EA0895A" w:rsidR="00AB307F" w:rsidRPr="00A22C64" w:rsidRDefault="00587BB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B307F" w:rsidRPr="00A22C64" w14:paraId="3E4FF089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13DB8A1B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4DF297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608152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BB08DD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B307F" w:rsidRPr="00A22C64" w14:paraId="631A58A9" w14:textId="77777777" w:rsidTr="00171480">
        <w:trPr>
          <w:trHeight w:val="80"/>
        </w:trPr>
        <w:tc>
          <w:tcPr>
            <w:tcW w:w="4698" w:type="dxa"/>
            <w:vAlign w:val="bottom"/>
          </w:tcPr>
          <w:p w14:paraId="1BCB80FA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91FBC0D" w14:textId="3CAA8CE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055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7E38A3" w14:textId="675A0D24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B212F25" w14:textId="126E020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587B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</w:tr>
    </w:tbl>
    <w:p w14:paraId="07359F71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12"/>
          <w:szCs w:val="1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698"/>
        <w:gridCol w:w="1530"/>
        <w:gridCol w:w="1620"/>
        <w:gridCol w:w="1620"/>
      </w:tblGrid>
      <w:tr w:rsidR="00AB307F" w:rsidRPr="00A22C64" w14:paraId="04B5DC8B" w14:textId="77777777" w:rsidTr="00AB307F">
        <w:tc>
          <w:tcPr>
            <w:tcW w:w="4698" w:type="dxa"/>
            <w:vAlign w:val="bottom"/>
          </w:tcPr>
          <w:p w14:paraId="7E032A88" w14:textId="77777777" w:rsidR="00AB307F" w:rsidRPr="00A22C64" w:rsidRDefault="00AB307F" w:rsidP="009536C7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39346" w14:textId="77777777" w:rsidR="00AB307F" w:rsidRPr="00A22C64" w:rsidRDefault="00AB307F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AB307F" w:rsidRPr="00A22C64" w14:paraId="4A9F5D16" w14:textId="77777777" w:rsidTr="00AB307F">
        <w:tc>
          <w:tcPr>
            <w:tcW w:w="4698" w:type="dxa"/>
            <w:vAlign w:val="bottom"/>
          </w:tcPr>
          <w:p w14:paraId="4FDA7A7D" w14:textId="77777777" w:rsidR="00AB307F" w:rsidRPr="00A22C64" w:rsidRDefault="00AB307F" w:rsidP="009536C7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B99FDE2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DAD6CDE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7136491A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AB307F" w:rsidRPr="00A22C64" w14:paraId="050ED93B" w14:textId="77777777" w:rsidTr="00AB307F">
        <w:tc>
          <w:tcPr>
            <w:tcW w:w="4698" w:type="dxa"/>
            <w:vAlign w:val="bottom"/>
          </w:tcPr>
          <w:p w14:paraId="5EC2EB88" w14:textId="77777777" w:rsidR="00AB307F" w:rsidRPr="00A22C64" w:rsidRDefault="00AB307F" w:rsidP="009536C7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vAlign w:val="bottom"/>
          </w:tcPr>
          <w:p w14:paraId="76D2B8BD" w14:textId="693822C8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620" w:type="dxa"/>
            <w:vAlign w:val="bottom"/>
          </w:tcPr>
          <w:p w14:paraId="0D061FED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620" w:type="dxa"/>
            <w:vAlign w:val="bottom"/>
          </w:tcPr>
          <w:p w14:paraId="3F0384EA" w14:textId="3E858A54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AB307F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AB307F" w:rsidRPr="00A22C64" w14:paraId="5252E5DC" w14:textId="77777777" w:rsidTr="00AB307F">
        <w:trPr>
          <w:trHeight w:val="80"/>
        </w:trPr>
        <w:tc>
          <w:tcPr>
            <w:tcW w:w="4698" w:type="dxa"/>
          </w:tcPr>
          <w:p w14:paraId="25B06635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vAlign w:val="bottom"/>
          </w:tcPr>
          <w:p w14:paraId="7B4DB473" w14:textId="3814CAF4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620" w:type="dxa"/>
            <w:vAlign w:val="bottom"/>
          </w:tcPr>
          <w:p w14:paraId="6F109EA1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620" w:type="dxa"/>
            <w:vAlign w:val="bottom"/>
          </w:tcPr>
          <w:p w14:paraId="6BA27442" w14:textId="68D90123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AB307F" w:rsidRPr="00A22C64" w14:paraId="4B3053AE" w14:textId="77777777" w:rsidTr="00AB307F">
        <w:trPr>
          <w:trHeight w:val="80"/>
        </w:trPr>
        <w:tc>
          <w:tcPr>
            <w:tcW w:w="4698" w:type="dxa"/>
          </w:tcPr>
          <w:p w14:paraId="514919B0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6B5CEF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94186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37F88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AB307F" w:rsidRPr="00A22C64" w14:paraId="2BD89F86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18071ACC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39BBCC1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8A51E3D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185FA1B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B307F" w:rsidRPr="00A22C64" w14:paraId="040FB9D1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306C969F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530" w:type="dxa"/>
            <w:vAlign w:val="bottom"/>
          </w:tcPr>
          <w:p w14:paraId="50DB1B6A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vAlign w:val="bottom"/>
          </w:tcPr>
          <w:p w14:paraId="00B7A08E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vAlign w:val="bottom"/>
          </w:tcPr>
          <w:p w14:paraId="1F972268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37212A24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6A583138" w14:textId="77777777" w:rsidR="00AB307F" w:rsidRPr="00A22C64" w:rsidRDefault="00AB307F" w:rsidP="009536C7">
            <w:pPr>
              <w:ind w:left="-1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530" w:type="dxa"/>
            <w:vAlign w:val="bottom"/>
          </w:tcPr>
          <w:p w14:paraId="546532EE" w14:textId="0569F212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</w:p>
        </w:tc>
        <w:tc>
          <w:tcPr>
            <w:tcW w:w="1620" w:type="dxa"/>
            <w:vAlign w:val="bottom"/>
          </w:tcPr>
          <w:p w14:paraId="495FC71A" w14:textId="19286255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013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188</w:t>
            </w:r>
          </w:p>
        </w:tc>
        <w:tc>
          <w:tcPr>
            <w:tcW w:w="1620" w:type="dxa"/>
            <w:vAlign w:val="bottom"/>
          </w:tcPr>
          <w:p w14:paraId="7A6606D6" w14:textId="293B217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</w:tr>
      <w:tr w:rsidR="00AB307F" w:rsidRPr="00A22C64" w14:paraId="6E57D244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0E5A7E39" w14:textId="77777777" w:rsidR="00AB307F" w:rsidRPr="00A22C64" w:rsidRDefault="00AB307F" w:rsidP="009536C7">
            <w:pPr>
              <w:ind w:left="-1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530" w:type="dxa"/>
            <w:vAlign w:val="bottom"/>
          </w:tcPr>
          <w:p w14:paraId="40A90DB3" w14:textId="3D69293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096</w:t>
            </w:r>
          </w:p>
        </w:tc>
        <w:tc>
          <w:tcPr>
            <w:tcW w:w="1620" w:type="dxa"/>
            <w:vAlign w:val="bottom"/>
          </w:tcPr>
          <w:p w14:paraId="307F6053" w14:textId="27E262C2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vAlign w:val="bottom"/>
          </w:tcPr>
          <w:p w14:paraId="219F10E4" w14:textId="0ED7C594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019</w:t>
            </w:r>
          </w:p>
        </w:tc>
      </w:tr>
      <w:tr w:rsidR="00AB307F" w:rsidRPr="00A22C64" w14:paraId="75E3AEC9" w14:textId="77777777" w:rsidTr="00AB307F">
        <w:trPr>
          <w:trHeight w:val="80"/>
        </w:trPr>
        <w:tc>
          <w:tcPr>
            <w:tcW w:w="4698" w:type="dxa"/>
            <w:shd w:val="clear" w:color="auto" w:fill="auto"/>
            <w:vAlign w:val="bottom"/>
          </w:tcPr>
          <w:p w14:paraId="3A2A79EF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530" w:type="dxa"/>
            <w:vAlign w:val="bottom"/>
          </w:tcPr>
          <w:p w14:paraId="0A9489CA" w14:textId="6B5FDBB3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768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024</w:t>
            </w:r>
          </w:p>
        </w:tc>
        <w:tc>
          <w:tcPr>
            <w:tcW w:w="1620" w:type="dxa"/>
            <w:vAlign w:val="bottom"/>
          </w:tcPr>
          <w:p w14:paraId="7F76B430" w14:textId="572801E8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558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620" w:type="dxa"/>
            <w:vAlign w:val="bottom"/>
          </w:tcPr>
          <w:p w14:paraId="07EBA348" w14:textId="41E0D27A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</w:p>
        </w:tc>
      </w:tr>
      <w:tr w:rsidR="00AB307F" w:rsidRPr="00A22C64" w14:paraId="12C4C448" w14:textId="77777777" w:rsidTr="00AB307F">
        <w:trPr>
          <w:trHeight w:val="80"/>
        </w:trPr>
        <w:tc>
          <w:tcPr>
            <w:tcW w:w="4698" w:type="dxa"/>
            <w:shd w:val="clear" w:color="auto" w:fill="auto"/>
            <w:vAlign w:val="bottom"/>
          </w:tcPr>
          <w:p w14:paraId="3AB5469D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530" w:type="dxa"/>
            <w:vAlign w:val="bottom"/>
          </w:tcPr>
          <w:p w14:paraId="5762B699" w14:textId="16AE7BE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445</w:t>
            </w:r>
          </w:p>
        </w:tc>
        <w:tc>
          <w:tcPr>
            <w:tcW w:w="1620" w:type="dxa"/>
            <w:vAlign w:val="bottom"/>
          </w:tcPr>
          <w:p w14:paraId="0103E2F4" w14:textId="70D3591D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629</w:t>
            </w:r>
          </w:p>
        </w:tc>
        <w:tc>
          <w:tcPr>
            <w:tcW w:w="1620" w:type="dxa"/>
            <w:vAlign w:val="bottom"/>
          </w:tcPr>
          <w:p w14:paraId="0D26562D" w14:textId="06F5B6F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074</w:t>
            </w:r>
          </w:p>
        </w:tc>
      </w:tr>
      <w:tr w:rsidR="00AB307F" w:rsidRPr="00A22C64" w14:paraId="717A2BE7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21AACB86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04E88D8" w14:textId="7955F789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FE4884B" w14:textId="4ADC1B5A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D4D81D3" w14:textId="432DD59B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001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</w:tr>
      <w:tr w:rsidR="00AB307F" w:rsidRPr="00A22C64" w14:paraId="57EC2F8B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76F33C38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A218F" w14:textId="4F833C96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C65678" w14:textId="70B8E5D4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F02C9C" w14:textId="4C2FFDDE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</w:p>
        </w:tc>
      </w:tr>
      <w:tr w:rsidR="00AB307F" w:rsidRPr="00A22C64" w14:paraId="3DF931EE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1AE8BD4B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DB298E5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77A0814C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38D4767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B307F" w:rsidRPr="00A22C64" w14:paraId="2CDFAD0F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1BFD4670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530" w:type="dxa"/>
            <w:vAlign w:val="bottom"/>
          </w:tcPr>
          <w:p w14:paraId="5E83FB65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vAlign w:val="bottom"/>
          </w:tcPr>
          <w:p w14:paraId="08504130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vAlign w:val="bottom"/>
          </w:tcPr>
          <w:p w14:paraId="09E18CB5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B307F" w:rsidRPr="00A22C64" w14:paraId="0EA4EE58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1BFEDFDC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BDEB25F" w14:textId="568E8F49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96DA9DF" w14:textId="4833EA92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F1AB52B" w14:textId="729ADAED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B307F" w:rsidRPr="00A22C64" w14:paraId="5EEE15DB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68585087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162B7A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8EB865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44C2B2" w14:textId="77777777" w:rsidR="00AB307F" w:rsidRPr="00A22C64" w:rsidRDefault="00AB307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B307F" w:rsidRPr="00A22C64" w14:paraId="1724788D" w14:textId="77777777" w:rsidTr="00AB307F">
        <w:trPr>
          <w:trHeight w:val="80"/>
        </w:trPr>
        <w:tc>
          <w:tcPr>
            <w:tcW w:w="4698" w:type="dxa"/>
            <w:vAlign w:val="bottom"/>
          </w:tcPr>
          <w:p w14:paraId="6EC961AD" w14:textId="77777777" w:rsidR="00AB307F" w:rsidRPr="00A22C64" w:rsidRDefault="00AB307F" w:rsidP="009536C7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B51200" w14:textId="22C38623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80500F" w14:textId="4DBD5E22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474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8C22EC" w14:textId="74B2013E" w:rsidR="00AB307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055</w:t>
            </w:r>
            <w:r w:rsidR="00AB307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</w:p>
        </w:tc>
      </w:tr>
    </w:tbl>
    <w:p w14:paraId="5F11355A" w14:textId="77777777" w:rsidR="00AB1115" w:rsidRPr="00A22C64" w:rsidRDefault="00AB1115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2"/>
          <w:szCs w:val="12"/>
        </w:rPr>
      </w:pPr>
    </w:p>
    <w:p w14:paraId="13FFF165" w14:textId="14DEDE5F" w:rsidR="00DF13E6" w:rsidRDefault="00EE29D9" w:rsidP="00DF13E6">
      <w:pPr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สินทรัพย์ภาษีเงินได้รอ</w:t>
      </w:r>
      <w:r w:rsidR="0046251C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ตัดบัญชีสำหรับรายการขาดทุนทางภาษีที่ยังไม่ได้</w:t>
      </w:r>
      <w:r w:rsidR="00197C33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ใช้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ยกไปจะรับรู้ได้ไม่เกินจำนวนที่เป็นไปได้ค่อนข้าง</w:t>
      </w:r>
      <w:r w:rsid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แน่ว่าจะมีกำไรทางภาษีในอนาคตเพียงพอที่จะใช้ประโยชน์ทางภาษีนั้น กลุ่มบริษัทไม่ได้รับรู้สินทรัพย์ภาษีเงินได้จำนวนเงิน </w:t>
      </w:r>
      <w:r w:rsid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br/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="00D90214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55</w:t>
      </w:r>
      <w:r w:rsidR="00AB307F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(พ.ศ.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: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2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57</w:t>
      </w:r>
      <w:r w:rsidR="00AB307F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ล้านบาท) ที่เกิ</w:t>
      </w:r>
      <w:r w:rsidR="0021086A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ด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จากรายการขาดทุนจำนวน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12</w:t>
      </w:r>
      <w:r w:rsidR="00D90214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73</w:t>
      </w:r>
      <w:r w:rsidR="00D90214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ล้านบาท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ที่สามารถยกไปเพื่อหักกลบกับกำไรทางภาษีในอนาคต โดยรายการขาดทุนจำนวน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12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73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ล้านบาท (พ.ศ.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2563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: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12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84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ล้านบาท)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จะหมดอายุใน พ.ศ.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2569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 และ พ.ศ.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2568</w:t>
      </w:r>
      <w:r w:rsidR="00C73699"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 ตามลำดับ</w:t>
      </w:r>
      <w:r w:rsidR="00DF13E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09A8F635" w14:textId="77777777" w:rsidTr="00DF13E6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0D4AACA" w14:textId="6590E294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20</w:t>
            </w:r>
            <w:r w:rsidR="00AB307F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AB307F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04CCBEDD" w14:textId="1F8F3B83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A22C64" w14:paraId="0F1867A6" w14:textId="77777777" w:rsidTr="00952B4A">
        <w:tc>
          <w:tcPr>
            <w:tcW w:w="4378" w:type="dxa"/>
            <w:vAlign w:val="bottom"/>
          </w:tcPr>
          <w:p w14:paraId="3DC2D6B6" w14:textId="77777777" w:rsidR="00EE29D9" w:rsidRPr="00A22C64" w:rsidRDefault="00EE29D9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B3E752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BE2182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A22C64" w14:paraId="56744B4B" w14:textId="77777777" w:rsidTr="00952B4A">
        <w:tc>
          <w:tcPr>
            <w:tcW w:w="4378" w:type="dxa"/>
            <w:vAlign w:val="bottom"/>
          </w:tcPr>
          <w:p w14:paraId="364D02AD" w14:textId="77777777" w:rsidR="00EE29D9" w:rsidRPr="00A22C64" w:rsidRDefault="00EE29D9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36C899A" w14:textId="78CB6E8B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5E7C238" w14:textId="15FB853A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712C00E" w14:textId="4CBC356B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55E872B" w14:textId="7F37EAD5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73A982C1" w14:textId="77777777" w:rsidTr="00171480">
        <w:tc>
          <w:tcPr>
            <w:tcW w:w="4378" w:type="dxa"/>
            <w:vAlign w:val="bottom"/>
          </w:tcPr>
          <w:p w14:paraId="467971CF" w14:textId="77777777" w:rsidR="00EE29D9" w:rsidRPr="00A22C64" w:rsidRDefault="00EE29D9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0FEBD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D66DB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B050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DB72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52B4A" w:rsidRPr="00A22C64" w14:paraId="79324528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490A098B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11CF4D6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E97953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E05F37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3B17068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52B4A" w:rsidRPr="00A22C64" w14:paraId="46B3ABD2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189407A5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F5FF04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544E729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F64FE44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07B5689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52B4A" w:rsidRPr="00A22C64" w14:paraId="36B3DDE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75D38069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F23647" w14:textId="04B9412B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D836B0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933</w:t>
            </w:r>
            <w:r w:rsidR="00D836B0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371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0191EA1" w14:textId="25D115E4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723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324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B8E25A" w14:textId="43303C87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930</w:t>
            </w:r>
            <w:r w:rsidR="00D836B0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  <w:tc>
          <w:tcPr>
            <w:tcW w:w="1296" w:type="dxa"/>
            <w:vAlign w:val="bottom"/>
          </w:tcPr>
          <w:p w14:paraId="55D064B2" w14:textId="06FFEE08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850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887</w:t>
            </w:r>
          </w:p>
        </w:tc>
      </w:tr>
      <w:tr w:rsidR="00952B4A" w:rsidRPr="00A22C64" w14:paraId="06DD5FB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2D53B2B8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FBF63C" w14:textId="03DCC2CD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85</w:t>
            </w:r>
            <w:r w:rsidR="00D836B0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D836B0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22613F" w14:textId="2F0DF9F1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78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151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715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F974B1" w14:textId="45BF9F27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85</w:t>
            </w:r>
            <w:r w:rsidR="00D836B0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D836B0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14FE9D18" w14:textId="14E6B638" w:rsidR="00952B4A" w:rsidRPr="00A22C64" w:rsidRDefault="002C4D8C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78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151</w:t>
            </w:r>
            <w:r w:rsidR="00952B4A" w:rsidRPr="00A22C6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715</w:t>
            </w:r>
          </w:p>
        </w:tc>
      </w:tr>
      <w:tr w:rsidR="00952B4A" w:rsidRPr="00A22C64" w14:paraId="088EC9D9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75AC9EBA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5243D2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100D20A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786A21F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3066CF4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52B4A" w:rsidRPr="00A22C64" w14:paraId="592E9A2A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68E25150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564ED7" w14:textId="6929C1DB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31B73B6" w14:textId="2B42EA36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927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32CC48" w14:textId="1CD6530A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</w:p>
        </w:tc>
        <w:tc>
          <w:tcPr>
            <w:tcW w:w="1296" w:type="dxa"/>
            <w:vAlign w:val="bottom"/>
          </w:tcPr>
          <w:p w14:paraId="6AD3C4B7" w14:textId="020DD535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927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421</w:t>
            </w:r>
          </w:p>
        </w:tc>
      </w:tr>
      <w:tr w:rsidR="00952B4A" w:rsidRPr="00A22C64" w14:paraId="3449A082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5ABE725B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35F92E" w14:textId="41BB95FC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237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537AC" w14:textId="3B67ADB3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802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95592C7" w14:textId="44C505BF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104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ECDF91" w14:textId="51FF67E7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106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930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023</w:t>
            </w:r>
          </w:p>
        </w:tc>
      </w:tr>
      <w:tr w:rsidR="00952B4A" w:rsidRPr="00A22C64" w14:paraId="2B6F068B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079F651C" w14:textId="77777777" w:rsidR="00952B4A" w:rsidRPr="00A22C64" w:rsidRDefault="00952B4A" w:rsidP="009536C7">
            <w:pPr>
              <w:ind w:left="-23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F69A66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DE982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4411BF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069870E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52B4A" w:rsidRPr="00A22C64" w14:paraId="18B4200C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5D5ACFE5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E67661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758608C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47CB7B3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A00386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52B4A" w:rsidRPr="00A22C64" w14:paraId="66AE58E9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513E2335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D98098" w14:textId="0C958CD7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081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E2726FA" w14:textId="6387CC04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340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0F23E7" w14:textId="095C2104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782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239</w:t>
            </w:r>
          </w:p>
        </w:tc>
        <w:tc>
          <w:tcPr>
            <w:tcW w:w="1296" w:type="dxa"/>
            <w:vAlign w:val="bottom"/>
          </w:tcPr>
          <w:p w14:paraId="12E14204" w14:textId="665EB15A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940</w:t>
            </w:r>
            <w:r w:rsidR="00952B4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</w:p>
        </w:tc>
      </w:tr>
      <w:tr w:rsidR="004678C6" w:rsidRPr="00A22C64" w14:paraId="1352F5F1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01D74E4B" w14:textId="77777777" w:rsidR="004678C6" w:rsidRPr="00A22C64" w:rsidRDefault="004678C6" w:rsidP="004678C6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BE3533C" w14:textId="4F7A10ED" w:rsidR="004678C6" w:rsidRPr="00A22C64" w:rsidRDefault="002C4D8C" w:rsidP="004678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081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FD0349" w14:textId="1F06188D" w:rsidR="004678C6" w:rsidRPr="00A22C64" w:rsidRDefault="002C4D8C" w:rsidP="004678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340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773D3DE" w14:textId="40E02FE3" w:rsidR="004678C6" w:rsidRPr="00A22C64" w:rsidRDefault="002C4D8C" w:rsidP="004678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782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3EF60" w14:textId="73ED8D74" w:rsidR="004678C6" w:rsidRPr="00A22C64" w:rsidRDefault="002C4D8C" w:rsidP="004678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940</w:t>
            </w:r>
            <w:r w:rsidR="004678C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</w:p>
        </w:tc>
      </w:tr>
      <w:tr w:rsidR="00952B4A" w:rsidRPr="00A22C64" w14:paraId="1777C614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70B1DDA3" w14:textId="77777777" w:rsidR="00952B4A" w:rsidRPr="00A22C64" w:rsidRDefault="00952B4A" w:rsidP="009536C7">
            <w:pPr>
              <w:ind w:left="-23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90B42B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5CBC80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4B83D1C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B0D475F" w14:textId="77777777" w:rsidR="00952B4A" w:rsidRPr="00A22C64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52B4A" w:rsidRPr="00A22C64" w14:paraId="27E1F1D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68F6BA71" w14:textId="77777777" w:rsidR="00952B4A" w:rsidRPr="00A22C64" w:rsidRDefault="00952B4A" w:rsidP="009536C7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C5B5E56" w14:textId="0F976460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150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319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3EE88D" w14:textId="7059B184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06C44DC" w14:textId="1AC6AF43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916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9A8B62" w14:textId="5034B7BE" w:rsidR="00952B4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  <w:r w:rsidR="004678C6" w:rsidRPr="004678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371</w:t>
            </w:r>
          </w:p>
        </w:tc>
      </w:tr>
    </w:tbl>
    <w:p w14:paraId="249A9EFE" w14:textId="77777777" w:rsidR="00647E8B" w:rsidRPr="00DF13E6" w:rsidRDefault="00647E8B" w:rsidP="00DF13E6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0C6AF9D" w14:textId="7DEBC947" w:rsidR="00EE29D9" w:rsidRPr="00A22C64" w:rsidRDefault="002C4D8C" w:rsidP="009536C7">
      <w:pPr>
        <w:tabs>
          <w:tab w:val="right" w:pos="8640"/>
        </w:tabs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20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เงินเบิกเกินบัญชี</w:t>
      </w:r>
    </w:p>
    <w:p w14:paraId="114C1093" w14:textId="77777777" w:rsidR="00EE29D9" w:rsidRPr="00A22C64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E2498AB" w14:textId="65CDAC54" w:rsidR="00EE29D9" w:rsidRPr="00A22C64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ธันวาคม พ.ศ.</w:t>
      </w:r>
      <w:r w:rsidR="00DF13E6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เงินเบิกเกินบัญชีดังกล่าวค้ำประกันโดยเงินฝากออมทรัพย์และเงินฝากประจำของบริษัท (หมายเหตุ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) ที่ดินพร้อมสิ่งปลูกสร้างของกรรมการ ร่วมกับการค้ำประกันโดยกรรมการ</w:t>
      </w:r>
    </w:p>
    <w:p w14:paraId="4D01939D" w14:textId="77777777" w:rsidR="00EE29D9" w:rsidRPr="00A22C64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088D06A" w14:textId="2E4B0DC1" w:rsidR="00EE29D9" w:rsidRPr="00A22C64" w:rsidRDefault="002C4D8C" w:rsidP="009536C7">
      <w:pPr>
        <w:tabs>
          <w:tab w:val="right" w:pos="8640"/>
        </w:tabs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20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เงินกู้ยืมระยะสั้นจากสถาบันการเงิน</w:t>
      </w:r>
    </w:p>
    <w:p w14:paraId="2BB05F4E" w14:textId="77777777" w:rsidR="00EE29D9" w:rsidRPr="00A22C64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8450349" w14:textId="24720404" w:rsidR="00EE29D9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บริษัทมีเงินกู้ยืมระยะสั้นจากสถาบันการเงินเป็นตั๋วสัญญาใช้เงินของสถาบันการเงิน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ในประเทศในสกุลเงินบาท และค้ำประกันโดยเงินฝากออมทรัพย์ของบริษัท (หมายเหตุ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14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)</w:t>
      </w:r>
      <w:r w:rsidR="001A1D45"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เงินลงทุนในตราสารหนี้บางส่วน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และการจดจำนองที่ดินพร้อมสิ่งปลูกสร้าง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ของบริษัท (หมายเหตุ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16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) ที่ดินพร้อมสิ่งปลูกสร้างของกรรมการบริษัท ร่วมกับการค้ำประกัน</w:t>
      </w:r>
      <w:r w:rsidR="00C46428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โดยกรรมการบริษัท บริษัทย่อย และกรรมการของบริษัทย่อย </w:t>
      </w:r>
    </w:p>
    <w:p w14:paraId="42D6F25D" w14:textId="77777777" w:rsidR="00DF13E6" w:rsidRPr="00A22C64" w:rsidRDefault="00DF13E6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A9BDA16" w14:textId="77777777" w:rsidR="00EE29D9" w:rsidRPr="00A22C64" w:rsidRDefault="00EE29D9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5234FE99" w14:textId="51A8C65B" w:rsidR="00EE29D9" w:rsidRPr="00A22C64" w:rsidRDefault="002C4D8C" w:rsidP="009536C7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20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3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เงินกู้ยืมระยะยาวจากสถาบันการเงิน</w:t>
      </w:r>
    </w:p>
    <w:p w14:paraId="56181DE7" w14:textId="77777777" w:rsidR="00EE29D9" w:rsidRPr="00A22C64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6401D74" w14:textId="0C5C0D4B" w:rsidR="00EE29D9" w:rsidRPr="00A22C64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การเปลี่ยนแปลงของเงินกู้ยืมระยะยาวจากสถาบันการเงิน สามารถวิเคราะห์ได้ดังนี้</w:t>
      </w:r>
    </w:p>
    <w:p w14:paraId="4276AFF1" w14:textId="77777777" w:rsidR="00BE4131" w:rsidRPr="00A22C64" w:rsidRDefault="00BE4131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32" w:type="dxa"/>
        <w:tblLook w:val="0000" w:firstRow="0" w:lastRow="0" w:firstColumn="0" w:lastColumn="0" w:noHBand="0" w:noVBand="0"/>
      </w:tblPr>
      <w:tblGrid>
        <w:gridCol w:w="4142"/>
        <w:gridCol w:w="1399"/>
        <w:gridCol w:w="1399"/>
        <w:gridCol w:w="1246"/>
        <w:gridCol w:w="1246"/>
      </w:tblGrid>
      <w:tr w:rsidR="00BF25CF" w:rsidRPr="00A22C64" w14:paraId="00C2C6EC" w14:textId="69CA772E" w:rsidTr="00FF7B23">
        <w:trPr>
          <w:trHeight w:val="376"/>
        </w:trPr>
        <w:tc>
          <w:tcPr>
            <w:tcW w:w="4142" w:type="dxa"/>
            <w:vAlign w:val="bottom"/>
          </w:tcPr>
          <w:p w14:paraId="542B5682" w14:textId="77777777" w:rsidR="00BE4131" w:rsidRPr="00A22C64" w:rsidRDefault="00BE4131" w:rsidP="009536C7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A291DF" w14:textId="3344215C" w:rsidR="00BE4131" w:rsidRPr="00A22C64" w:rsidRDefault="00BE4131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4B08EA" w14:textId="461D5CAE" w:rsidR="00BE4131" w:rsidRPr="00A22C64" w:rsidRDefault="00BE4131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A22C64" w14:paraId="72C03573" w14:textId="34A1AD62" w:rsidTr="00FF7B23">
        <w:trPr>
          <w:trHeight w:val="349"/>
        </w:trPr>
        <w:tc>
          <w:tcPr>
            <w:tcW w:w="4142" w:type="dxa"/>
            <w:vAlign w:val="bottom"/>
          </w:tcPr>
          <w:p w14:paraId="4B55F3F8" w14:textId="77777777" w:rsidR="00BE4131" w:rsidRPr="00A22C64" w:rsidRDefault="00BE4131" w:rsidP="009536C7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3B7D5FB1" w14:textId="314CFF09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53CCCC23" w14:textId="58776DDF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2F3BFC5C" w14:textId="4D350729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3985612B" w14:textId="40ECBED5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FF7B23" w:rsidRPr="00A22C64" w14:paraId="793B44FC" w14:textId="4CED7CEC" w:rsidTr="00FF7B23">
        <w:trPr>
          <w:trHeight w:val="388"/>
        </w:trPr>
        <w:tc>
          <w:tcPr>
            <w:tcW w:w="4142" w:type="dxa"/>
            <w:vAlign w:val="bottom"/>
          </w:tcPr>
          <w:p w14:paraId="52CF7BB4" w14:textId="77777777" w:rsidR="00BE4131" w:rsidRPr="00A22C64" w:rsidRDefault="00BE4131" w:rsidP="009536C7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7CC99D33" w14:textId="77777777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5DA0B48C" w14:textId="1B91D86C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6A2E27C" w14:textId="16A21A3F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DDE3C74" w14:textId="47879B4F" w:rsidR="00BE4131" w:rsidRPr="00A22C64" w:rsidRDefault="00BE4131" w:rsidP="009536C7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FF7B23" w:rsidRPr="00A22C64" w14:paraId="40F74A01" w14:textId="61C21C5C" w:rsidTr="00FF7B23">
        <w:trPr>
          <w:trHeight w:val="77"/>
        </w:trPr>
        <w:tc>
          <w:tcPr>
            <w:tcW w:w="4142" w:type="dxa"/>
            <w:vAlign w:val="bottom"/>
          </w:tcPr>
          <w:p w14:paraId="71D2677D" w14:textId="77777777" w:rsidR="00FF7B23" w:rsidRPr="00A22C64" w:rsidRDefault="00FF7B23" w:rsidP="009536C7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AFAFA"/>
          </w:tcPr>
          <w:p w14:paraId="2FD90EA3" w14:textId="77777777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</w:tcPr>
          <w:p w14:paraId="3513502B" w14:textId="77777777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AFAFA"/>
          </w:tcPr>
          <w:p w14:paraId="732FCF34" w14:textId="77777777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6EC6D6AD" w14:textId="77777777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F7B23" w:rsidRPr="00A22C64" w14:paraId="616E6F0E" w14:textId="5D26A235" w:rsidTr="00FF7B23">
        <w:trPr>
          <w:trHeight w:val="77"/>
        </w:trPr>
        <w:tc>
          <w:tcPr>
            <w:tcW w:w="4142" w:type="dxa"/>
            <w:vAlign w:val="bottom"/>
          </w:tcPr>
          <w:p w14:paraId="69DECDAB" w14:textId="13647A82" w:rsidR="00FF7B23" w:rsidRPr="00A22C64" w:rsidRDefault="00FF7B23" w:rsidP="009536C7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23851A00" w14:textId="1B7DD345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267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444335A9" w14:textId="46516A60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357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948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3619A516" w14:textId="5E2A3BAF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768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E29B2BB" w14:textId="6451991A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357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948</w:t>
            </w:r>
          </w:p>
        </w:tc>
      </w:tr>
      <w:tr w:rsidR="00FF7B23" w:rsidRPr="00A22C64" w14:paraId="683FB2BD" w14:textId="10BA83DB" w:rsidTr="00FF7B23">
        <w:trPr>
          <w:trHeight w:val="77"/>
        </w:trPr>
        <w:tc>
          <w:tcPr>
            <w:tcW w:w="4142" w:type="dxa"/>
            <w:vAlign w:val="bottom"/>
          </w:tcPr>
          <w:p w14:paraId="64A7640B" w14:textId="77777777" w:rsidR="00FF7B23" w:rsidRPr="00A22C64" w:rsidRDefault="00FF7B23" w:rsidP="009536C7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04B5F2C9" w14:textId="6D762D2E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510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32FB500" w14:textId="4C32A18D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57DAEDCD" w14:textId="19125A39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E612CD1" w14:textId="579414F9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334</w:t>
            </w:r>
          </w:p>
        </w:tc>
      </w:tr>
      <w:tr w:rsidR="00FF7B23" w:rsidRPr="00A22C64" w14:paraId="045A97F0" w14:textId="510139F9" w:rsidTr="00FF7B23">
        <w:trPr>
          <w:trHeight w:val="77"/>
        </w:trPr>
        <w:tc>
          <w:tcPr>
            <w:tcW w:w="4142" w:type="dxa"/>
            <w:vAlign w:val="bottom"/>
          </w:tcPr>
          <w:p w14:paraId="6EB8F285" w14:textId="77777777" w:rsidR="00FF7B23" w:rsidRPr="00A22C64" w:rsidRDefault="00FF7B23" w:rsidP="009536C7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การจ่ายชำระเงินกู้ยืม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483CCDCE" w14:textId="70644D7A" w:rsidR="00FF7B23" w:rsidRPr="00A22C64" w:rsidRDefault="00D836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FB02A7B" w14:textId="17CC2C54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63B4A85B" w14:textId="57B66FA3" w:rsidR="00FF7B23" w:rsidRPr="00A22C64" w:rsidRDefault="00D836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3719DC73" w14:textId="76E89194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FF7B23" w:rsidRPr="00A22C64" w14:paraId="6231E725" w14:textId="762AFD31" w:rsidTr="00FF7B23">
        <w:trPr>
          <w:trHeight w:val="77"/>
        </w:trPr>
        <w:tc>
          <w:tcPr>
            <w:tcW w:w="4142" w:type="dxa"/>
            <w:vAlign w:val="bottom"/>
          </w:tcPr>
          <w:p w14:paraId="22839134" w14:textId="77777777" w:rsidR="00FF7B23" w:rsidRPr="00A22C64" w:rsidRDefault="00FF7B23" w:rsidP="009536C7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การจ่ายค่าธรรมเนียมเงิน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2C664884" w14:textId="7AD6365E" w:rsidR="00FF7B23" w:rsidRPr="00A22C64" w:rsidRDefault="00D836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6AF8B483" w14:textId="49E577F9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68829EC3" w14:textId="71E41355" w:rsidR="00FF7B23" w:rsidRPr="00A22C64" w:rsidRDefault="00D836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6A4043B3" w14:textId="26C68F73" w:rsidR="00FF7B23" w:rsidRPr="00A22C64" w:rsidRDefault="00FF7B2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FF7B23" w:rsidRPr="00A22C64" w14:paraId="020040FE" w14:textId="3E721074" w:rsidTr="00FF7B23">
        <w:trPr>
          <w:trHeight w:val="77"/>
        </w:trPr>
        <w:tc>
          <w:tcPr>
            <w:tcW w:w="4142" w:type="dxa"/>
            <w:vAlign w:val="bottom"/>
          </w:tcPr>
          <w:p w14:paraId="2F7D6377" w14:textId="77777777" w:rsidR="00FF7B23" w:rsidRPr="00A22C64" w:rsidRDefault="00FF7B23" w:rsidP="009536C7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ค่าตัดจำหน่ายค่าธรรมเนียมเงิน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กู้ยืม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85D8AB8" w14:textId="6A20DDF3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FA16A" w14:textId="60706FF4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7E7D608" w14:textId="46C620E8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E1798" w14:textId="5F1131F2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</w:p>
        </w:tc>
      </w:tr>
      <w:tr w:rsidR="00FF7B23" w:rsidRPr="00A22C64" w14:paraId="30BE374B" w14:textId="210BF9D0" w:rsidTr="00FF7B23">
        <w:trPr>
          <w:trHeight w:val="77"/>
        </w:trPr>
        <w:tc>
          <w:tcPr>
            <w:tcW w:w="4142" w:type="dxa"/>
            <w:vAlign w:val="bottom"/>
          </w:tcPr>
          <w:p w14:paraId="5ECA0FD0" w14:textId="0DC94626" w:rsidR="00FF7B23" w:rsidRPr="00A22C64" w:rsidRDefault="00FF7B23" w:rsidP="009536C7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31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8CD799B" w14:textId="42CD6AC6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EEE06" w14:textId="76EB2482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267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906019E" w14:textId="3B30902D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  <w:r w:rsidR="00D836B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B6100" w14:textId="1E9A9AF2" w:rsidR="00FF7B23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  <w:r w:rsidR="00FF7B2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</w:tr>
    </w:tbl>
    <w:p w14:paraId="45547578" w14:textId="77777777" w:rsidR="00BE4131" w:rsidRPr="00A22C64" w:rsidRDefault="00BE4131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81D4F27" w14:textId="6C4C74FF" w:rsidR="00771D83" w:rsidRDefault="00570F48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ณ </w:t>
      </w:r>
      <w:r w:rsidR="00DB5B59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วันที่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ธันวาคม</w:t>
      </w:r>
      <w:r w:rsidR="00DF13E6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 xml:space="preserve"> พ.ศ.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EE29D9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เงินกู้ยืมระยะยาวจากสถาบันการเงินเป็นเงินกู้ยืมในสกุลเงินบาท ซึ่งค้ำประกันโดย</w:t>
      </w:r>
      <w:r w:rsidR="001A1D45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เงินลงทุน</w:t>
      </w:r>
      <w:r w:rsid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="001A1D45"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ในตราสารหนี้บางส่วน</w:t>
      </w:r>
      <w:r w:rsidR="001A1D45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EE29D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การจดจำนองที่ดินพร้อมสิ่งปลูกสร้างของบริษัท (หมายเหตุ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16</w:t>
      </w:r>
      <w:r w:rsidR="00EE29D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) ที่ดินพร้อมสิ่งปลูกสร้างของกรรมการบริษัท ร่วมกับการค้ำประกันโดยกรรมการบริษัท</w:t>
      </w:r>
      <w:r w:rsidR="001A1D45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บริษัทย่อย</w:t>
      </w:r>
      <w:r w:rsidR="001A1D45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EE29D9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และบรรษัทประกันสินเชื่ออุตสาหกรรมขนาดย่อม</w:t>
      </w:r>
    </w:p>
    <w:p w14:paraId="5E573F16" w14:textId="77777777" w:rsidR="00DF13E6" w:rsidRDefault="00DF13E6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8752832" w14:textId="1DABAEA2" w:rsidR="00E16410" w:rsidRDefault="00E16410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รายการตามบัญชีและมูลค่ายุติธรรมของเงินกู้ยืมระยะยาว มีดังต่อไปนี้</w:t>
      </w:r>
    </w:p>
    <w:p w14:paraId="15744E7D" w14:textId="77777777" w:rsidR="00E16410" w:rsidRDefault="00E16410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3933"/>
        <w:gridCol w:w="1440"/>
        <w:gridCol w:w="1395"/>
        <w:gridCol w:w="1373"/>
        <w:gridCol w:w="1321"/>
      </w:tblGrid>
      <w:tr w:rsidR="00E16410" w:rsidRPr="006178B6" w14:paraId="0E0E4702" w14:textId="77777777" w:rsidTr="00C46428">
        <w:trPr>
          <w:trHeight w:val="395"/>
        </w:trPr>
        <w:tc>
          <w:tcPr>
            <w:tcW w:w="3933" w:type="dxa"/>
            <w:shd w:val="clear" w:color="auto" w:fill="auto"/>
            <w:vAlign w:val="bottom"/>
          </w:tcPr>
          <w:p w14:paraId="5B8DDB62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2622B4" w14:textId="77777777" w:rsidR="00E16410" w:rsidRPr="006178B6" w:rsidRDefault="00E16410" w:rsidP="001B3520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178B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E16410" w:rsidRPr="006178B6" w14:paraId="0667B015" w14:textId="77777777" w:rsidTr="00C46428">
        <w:tc>
          <w:tcPr>
            <w:tcW w:w="3933" w:type="dxa"/>
            <w:shd w:val="clear" w:color="auto" w:fill="auto"/>
            <w:vAlign w:val="bottom"/>
          </w:tcPr>
          <w:p w14:paraId="54C6D5B1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6B00C974" w14:textId="77777777" w:rsidR="00E16410" w:rsidRPr="00DF13E6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รวมราคาตามบัญชี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bottom"/>
          </w:tcPr>
          <w:p w14:paraId="183D6566" w14:textId="77777777" w:rsidR="00E16410" w:rsidRPr="00DF13E6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มูลค่ายุติธรรม</w:t>
            </w:r>
          </w:p>
        </w:tc>
      </w:tr>
      <w:tr w:rsidR="00E16410" w:rsidRPr="006178B6" w14:paraId="5C7361D3" w14:textId="77777777" w:rsidTr="00C46428">
        <w:tc>
          <w:tcPr>
            <w:tcW w:w="3933" w:type="dxa"/>
            <w:shd w:val="clear" w:color="auto" w:fill="auto"/>
            <w:vAlign w:val="bottom"/>
          </w:tcPr>
          <w:p w14:paraId="52DAC7AE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E2B44F0" w14:textId="3B17F71E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4D008626" w14:textId="1C2EDF2A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2564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28274D47" w14:textId="60D22C70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06CC5EBC" w14:textId="5F69F883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2563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695AFFC7" w14:textId="21D01EEE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631358F2" w14:textId="762A181F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2564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bottom"/>
          </w:tcPr>
          <w:p w14:paraId="78482C14" w14:textId="4211F256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03CFF840" w14:textId="51297738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2563</w:t>
            </w:r>
          </w:p>
        </w:tc>
      </w:tr>
      <w:tr w:rsidR="00E16410" w:rsidRPr="006178B6" w14:paraId="30F7CA8F" w14:textId="77777777" w:rsidTr="00C46428">
        <w:trPr>
          <w:trHeight w:val="331"/>
        </w:trPr>
        <w:tc>
          <w:tcPr>
            <w:tcW w:w="3933" w:type="dxa"/>
            <w:shd w:val="clear" w:color="auto" w:fill="auto"/>
            <w:vAlign w:val="bottom"/>
          </w:tcPr>
          <w:p w14:paraId="517CCCCB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BC96C3A" w14:textId="77777777" w:rsidR="00E16410" w:rsidRPr="00DF13E6" w:rsidRDefault="00E16410" w:rsidP="001B3520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49B6CD" w14:textId="77777777" w:rsidR="00E16410" w:rsidRPr="00DF13E6" w:rsidRDefault="00E16410" w:rsidP="001B3520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BF6A61F" w14:textId="77777777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04FD053" w14:textId="77777777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</w:tr>
      <w:tr w:rsidR="00E16410" w:rsidRPr="006178B6" w14:paraId="7369123B" w14:textId="77777777" w:rsidTr="00C46428">
        <w:trPr>
          <w:trHeight w:val="68"/>
        </w:trPr>
        <w:tc>
          <w:tcPr>
            <w:tcW w:w="3933" w:type="dxa"/>
            <w:shd w:val="clear" w:color="auto" w:fill="auto"/>
            <w:vAlign w:val="bottom"/>
          </w:tcPr>
          <w:p w14:paraId="2D229196" w14:textId="77777777" w:rsidR="00E16410" w:rsidRPr="006178B6" w:rsidRDefault="00E16410" w:rsidP="001B3520">
            <w:pPr>
              <w:ind w:left="-101" w:firstLine="560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3805D4" w14:textId="77777777" w:rsidR="00E16410" w:rsidRPr="006178B6" w:rsidRDefault="00E16410" w:rsidP="001B3520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4463CA" w14:textId="77777777" w:rsidR="00E16410" w:rsidRPr="006178B6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AFAFA"/>
          </w:tcPr>
          <w:p w14:paraId="0CB52B0E" w14:textId="77777777" w:rsidR="00E16410" w:rsidRPr="006178B6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AFAFA"/>
          </w:tcPr>
          <w:p w14:paraId="1D41766E" w14:textId="77777777" w:rsidR="00E16410" w:rsidRPr="006178B6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E16410" w:rsidRPr="006178B6" w14:paraId="7D27AE92" w14:textId="77777777" w:rsidTr="00C46428">
        <w:tc>
          <w:tcPr>
            <w:tcW w:w="3933" w:type="dxa"/>
            <w:shd w:val="clear" w:color="auto" w:fill="auto"/>
            <w:vAlign w:val="bottom"/>
          </w:tcPr>
          <w:p w14:paraId="396B987C" w14:textId="77777777" w:rsidR="00E16410" w:rsidRPr="00DF13E6" w:rsidRDefault="00E16410" w:rsidP="001B3520">
            <w:pPr>
              <w:ind w:left="176" w:right="-72" w:firstLine="283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rtl/>
                <w:cs/>
              </w:rPr>
            </w:pPr>
            <w:r w:rsidRPr="00DF13E6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FC5AB3B" w14:textId="54DD6DE2" w:rsidR="00E16410" w:rsidRPr="006178B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61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385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869</w:t>
            </w:r>
          </w:p>
        </w:tc>
        <w:tc>
          <w:tcPr>
            <w:tcW w:w="1395" w:type="dxa"/>
            <w:shd w:val="clear" w:color="auto" w:fill="FAFAFA"/>
            <w:vAlign w:val="bottom"/>
          </w:tcPr>
          <w:p w14:paraId="0D46DCA4" w14:textId="598FD4BF" w:rsidR="00E16410" w:rsidRPr="006178B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77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267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769</w:t>
            </w:r>
          </w:p>
        </w:tc>
        <w:tc>
          <w:tcPr>
            <w:tcW w:w="1373" w:type="dxa"/>
            <w:shd w:val="clear" w:color="auto" w:fill="FAFAFA"/>
            <w:vAlign w:val="bottom"/>
          </w:tcPr>
          <w:p w14:paraId="728B29C3" w14:textId="41BD2291" w:rsidR="00E16410" w:rsidRPr="006178B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61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548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1321" w:type="dxa"/>
            <w:shd w:val="clear" w:color="auto" w:fill="FAFAFA"/>
            <w:vAlign w:val="bottom"/>
          </w:tcPr>
          <w:p w14:paraId="5FCE01CB" w14:textId="490CEB69" w:rsidR="00E16410" w:rsidRPr="006178B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77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982</w:t>
            </w:r>
            <w:r w:rsidR="00E16410" w:rsidRPr="006178B6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eastAsia="en-GB"/>
              </w:rPr>
              <w:t>912</w:t>
            </w:r>
          </w:p>
        </w:tc>
      </w:tr>
    </w:tbl>
    <w:p w14:paraId="76611178" w14:textId="77777777" w:rsidR="00E16410" w:rsidRPr="006178B6" w:rsidRDefault="00E16410" w:rsidP="00E16410">
      <w:pPr>
        <w:jc w:val="left"/>
        <w:rPr>
          <w:rFonts w:ascii="Browallia New" w:hAnsi="Browallia New" w:cs="Browallia New"/>
          <w:color w:val="000000" w:themeColor="text1"/>
          <w:spacing w:val="-6"/>
          <w:sz w:val="24"/>
          <w:szCs w:val="24"/>
        </w:rPr>
      </w:pPr>
    </w:p>
    <w:tbl>
      <w:tblPr>
        <w:tblW w:w="9471" w:type="dxa"/>
        <w:tblLayout w:type="fixed"/>
        <w:tblLook w:val="04A0" w:firstRow="1" w:lastRow="0" w:firstColumn="1" w:lastColumn="0" w:noHBand="0" w:noVBand="1"/>
      </w:tblPr>
      <w:tblGrid>
        <w:gridCol w:w="3942"/>
        <w:gridCol w:w="1440"/>
        <w:gridCol w:w="1395"/>
        <w:gridCol w:w="1373"/>
        <w:gridCol w:w="1321"/>
      </w:tblGrid>
      <w:tr w:rsidR="00E16410" w:rsidRPr="006178B6" w14:paraId="6EF0B3D9" w14:textId="77777777" w:rsidTr="00C46428">
        <w:trPr>
          <w:trHeight w:val="395"/>
        </w:trPr>
        <w:tc>
          <w:tcPr>
            <w:tcW w:w="3942" w:type="dxa"/>
            <w:shd w:val="clear" w:color="auto" w:fill="auto"/>
            <w:vAlign w:val="bottom"/>
          </w:tcPr>
          <w:p w14:paraId="04E8214F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5278CA" w14:textId="77777777" w:rsidR="00E16410" w:rsidRPr="006178B6" w:rsidRDefault="00E16410" w:rsidP="001B3520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178B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E16410" w:rsidRPr="006178B6" w14:paraId="2C326185" w14:textId="77777777" w:rsidTr="00C46428">
        <w:tc>
          <w:tcPr>
            <w:tcW w:w="3942" w:type="dxa"/>
            <w:shd w:val="clear" w:color="auto" w:fill="auto"/>
            <w:vAlign w:val="bottom"/>
          </w:tcPr>
          <w:p w14:paraId="23307D33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63FE0A0" w14:textId="77777777" w:rsidR="00E16410" w:rsidRPr="00DF13E6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รวมราคาตามบัญชี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bottom"/>
          </w:tcPr>
          <w:p w14:paraId="2B991E76" w14:textId="77777777" w:rsidR="00E16410" w:rsidRPr="00DF13E6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มูลค่ายุติธรรม</w:t>
            </w:r>
          </w:p>
        </w:tc>
      </w:tr>
      <w:tr w:rsidR="00E16410" w:rsidRPr="006178B6" w14:paraId="07935126" w14:textId="77777777" w:rsidTr="00C46428">
        <w:tc>
          <w:tcPr>
            <w:tcW w:w="3942" w:type="dxa"/>
            <w:shd w:val="clear" w:color="auto" w:fill="auto"/>
            <w:vAlign w:val="bottom"/>
          </w:tcPr>
          <w:p w14:paraId="23D3FE30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6CB4D3C" w14:textId="58EBFEEA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105EA974" w14:textId="39F234FB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2564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1A977287" w14:textId="2982FF94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3F115F0A" w14:textId="14DB2F85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2563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1877CCBD" w14:textId="78A284F0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46F63ACA" w14:textId="11C7B523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2564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bottom"/>
          </w:tcPr>
          <w:p w14:paraId="6F3A1FD6" w14:textId="6E66BB0A" w:rsidR="00E16410" w:rsidRPr="00DF13E6" w:rsidRDefault="002C4D8C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31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16410"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ธันวาคม </w:t>
            </w:r>
          </w:p>
          <w:p w14:paraId="23E44762" w14:textId="0AB41ED5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 xml:space="preserve">พ.ศ. </w:t>
            </w:r>
            <w:r w:rsidR="002C4D8C" w:rsidRPr="002C4D8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lang w:eastAsia="en-GB"/>
              </w:rPr>
              <w:t>2563</w:t>
            </w:r>
          </w:p>
        </w:tc>
      </w:tr>
      <w:tr w:rsidR="00E16410" w:rsidRPr="006178B6" w14:paraId="60F6107C" w14:textId="77777777" w:rsidTr="00C46428">
        <w:trPr>
          <w:trHeight w:val="331"/>
        </w:trPr>
        <w:tc>
          <w:tcPr>
            <w:tcW w:w="3942" w:type="dxa"/>
            <w:shd w:val="clear" w:color="auto" w:fill="auto"/>
            <w:vAlign w:val="bottom"/>
          </w:tcPr>
          <w:p w14:paraId="399CCA6A" w14:textId="77777777" w:rsidR="00E16410" w:rsidRPr="006178B6" w:rsidRDefault="00E16410" w:rsidP="001B3520">
            <w:pPr>
              <w:ind w:left="-101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F0E1368" w14:textId="77777777" w:rsidR="00E16410" w:rsidRPr="00DF13E6" w:rsidRDefault="00E16410" w:rsidP="001B3520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0B60E2" w14:textId="77777777" w:rsidR="00E16410" w:rsidRPr="00DF13E6" w:rsidRDefault="00E16410" w:rsidP="001B3520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rtl/>
                <w:cs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190B1B7" w14:textId="77777777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6FE9DBC" w14:textId="77777777" w:rsidR="00E16410" w:rsidRPr="00DF13E6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</w:pPr>
            <w:r w:rsidRPr="00DF13E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บาท</w:t>
            </w:r>
          </w:p>
        </w:tc>
      </w:tr>
      <w:tr w:rsidR="00E16410" w:rsidRPr="006178B6" w14:paraId="78CB7571" w14:textId="77777777" w:rsidTr="00C46428">
        <w:trPr>
          <w:trHeight w:val="68"/>
        </w:trPr>
        <w:tc>
          <w:tcPr>
            <w:tcW w:w="3942" w:type="dxa"/>
            <w:shd w:val="clear" w:color="auto" w:fill="auto"/>
            <w:vAlign w:val="bottom"/>
          </w:tcPr>
          <w:p w14:paraId="5AE3410F" w14:textId="77777777" w:rsidR="00E16410" w:rsidRPr="006178B6" w:rsidRDefault="00E16410" w:rsidP="001B3520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43B863" w14:textId="77777777" w:rsidR="00E16410" w:rsidRPr="00DF13E6" w:rsidRDefault="00E16410" w:rsidP="001B3520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00582EF" w14:textId="77777777" w:rsidR="00E16410" w:rsidRPr="00DF13E6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AFAFA"/>
          </w:tcPr>
          <w:p w14:paraId="7E7CE3E9" w14:textId="77777777" w:rsidR="00E16410" w:rsidRPr="00DF13E6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AFAFA"/>
          </w:tcPr>
          <w:p w14:paraId="184060BA" w14:textId="77777777" w:rsidR="00E16410" w:rsidRPr="00DF13E6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E16410" w:rsidRPr="006178B6" w14:paraId="5DAFD0A4" w14:textId="77777777" w:rsidTr="00C46428">
        <w:tc>
          <w:tcPr>
            <w:tcW w:w="3942" w:type="dxa"/>
            <w:shd w:val="clear" w:color="auto" w:fill="auto"/>
            <w:vAlign w:val="bottom"/>
          </w:tcPr>
          <w:p w14:paraId="5E29DEA2" w14:textId="77777777" w:rsidR="00E16410" w:rsidRPr="00DF13E6" w:rsidRDefault="00E16410" w:rsidP="001B3520">
            <w:pPr>
              <w:ind w:left="-101" w:right="-72" w:firstLine="560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rtl/>
                <w:cs/>
              </w:rPr>
            </w:pPr>
            <w:r w:rsidRPr="00DF13E6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74EC904" w14:textId="0C7AE7D8" w:rsidR="00E16410" w:rsidRPr="00DF13E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</w:t>
            </w:r>
            <w:r w:rsidR="00E16410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985</w:t>
            </w:r>
            <w:r w:rsidR="00E16410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869</w:t>
            </w:r>
          </w:p>
        </w:tc>
        <w:tc>
          <w:tcPr>
            <w:tcW w:w="1395" w:type="dxa"/>
            <w:shd w:val="clear" w:color="auto" w:fill="FAFAFA"/>
            <w:vAlign w:val="bottom"/>
          </w:tcPr>
          <w:p w14:paraId="748261F6" w14:textId="0F1D6AB3" w:rsidR="00E16410" w:rsidRPr="00DF13E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71</w:t>
            </w:r>
            <w:r w:rsidR="00E16410" w:rsidRPr="00DF13E6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867</w:t>
            </w:r>
            <w:r w:rsidR="00E16410" w:rsidRPr="00DF13E6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769</w:t>
            </w:r>
          </w:p>
        </w:tc>
        <w:tc>
          <w:tcPr>
            <w:tcW w:w="1373" w:type="dxa"/>
            <w:shd w:val="clear" w:color="auto" w:fill="FAFAFA"/>
            <w:vAlign w:val="bottom"/>
          </w:tcPr>
          <w:p w14:paraId="48F50D75" w14:textId="0194B038" w:rsidR="00E16410" w:rsidRPr="00DF13E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56</w:t>
            </w:r>
            <w:r w:rsidR="00E16410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088</w:t>
            </w:r>
            <w:r w:rsidR="00E16410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911</w:t>
            </w:r>
          </w:p>
        </w:tc>
        <w:tc>
          <w:tcPr>
            <w:tcW w:w="1321" w:type="dxa"/>
            <w:shd w:val="clear" w:color="auto" w:fill="FAFAFA"/>
            <w:vAlign w:val="bottom"/>
          </w:tcPr>
          <w:p w14:paraId="7C121B57" w14:textId="72152987" w:rsidR="00E16410" w:rsidRPr="00DF13E6" w:rsidRDefault="002C4D8C" w:rsidP="001B352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72</w:t>
            </w:r>
            <w:r w:rsidR="00E16410" w:rsidRPr="00DF13E6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523</w:t>
            </w:r>
            <w:r w:rsidR="00E16410" w:rsidRPr="00DF13E6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2C4D8C">
              <w:rPr>
                <w:rFonts w:ascii="Browallia New" w:eastAsia="Times New Roman" w:hAnsi="Browallia New" w:cs="Browallia New"/>
                <w:color w:val="000000" w:themeColor="text1"/>
                <w:sz w:val="24"/>
                <w:szCs w:val="24"/>
                <w:lang w:eastAsia="en-GB"/>
              </w:rPr>
              <w:t>583</w:t>
            </w:r>
          </w:p>
        </w:tc>
      </w:tr>
    </w:tbl>
    <w:p w14:paraId="2826505B" w14:textId="77777777" w:rsidR="00E217F8" w:rsidRDefault="00E217F8" w:rsidP="00E217F8">
      <w:pPr>
        <w:tabs>
          <w:tab w:val="num" w:pos="540"/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18860D3" w14:textId="708E44DA" w:rsidR="00232BFE" w:rsidRDefault="00E217F8" w:rsidP="00E217F8">
      <w:pPr>
        <w:tabs>
          <w:tab w:val="num" w:pos="540"/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ต้องจ่าย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วันที่ในงบแสดงฐานะการเงิน และอยู่ในข้อมูลระดับที่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ของลำดับชั้นมูลค่ายุติธรรม</w:t>
      </w:r>
    </w:p>
    <w:p w14:paraId="4EB803C1" w14:textId="00102DED" w:rsidR="00EE29D9" w:rsidRPr="00A22C64" w:rsidRDefault="002C4D8C" w:rsidP="009536C7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20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EE29D9"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การกระทบยอดหนี้สินที่เกิดจากกิจกรรมจัดหาเงิน</w:t>
      </w:r>
    </w:p>
    <w:p w14:paraId="0474E5A6" w14:textId="77777777" w:rsidR="00EE29D9" w:rsidRPr="00A22C64" w:rsidRDefault="00EE29D9" w:rsidP="009536C7">
      <w:pPr>
        <w:tabs>
          <w:tab w:val="left" w:pos="540"/>
          <w:tab w:val="left" w:pos="7380"/>
          <w:tab w:val="left" w:pos="8640"/>
        </w:tabs>
        <w:autoSpaceDE w:val="0"/>
        <w:autoSpaceDN w:val="0"/>
        <w:adjustRightInd w:val="0"/>
        <w:ind w:left="54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82" w:type="dxa"/>
        <w:tblLayout w:type="fixed"/>
        <w:tblLook w:val="00A0" w:firstRow="1" w:lastRow="0" w:firstColumn="1" w:lastColumn="0" w:noHBand="0" w:noVBand="0"/>
      </w:tblPr>
      <w:tblGrid>
        <w:gridCol w:w="3629"/>
        <w:gridCol w:w="1080"/>
        <w:gridCol w:w="1117"/>
        <w:gridCol w:w="1178"/>
        <w:gridCol w:w="1381"/>
        <w:gridCol w:w="1097"/>
      </w:tblGrid>
      <w:tr w:rsidR="00BF25CF" w:rsidRPr="00DF13E6" w14:paraId="0EEDEDFE" w14:textId="77777777" w:rsidTr="00E50472">
        <w:tc>
          <w:tcPr>
            <w:tcW w:w="3629" w:type="dxa"/>
            <w:vAlign w:val="bottom"/>
          </w:tcPr>
          <w:p w14:paraId="139ABF50" w14:textId="77777777" w:rsidR="00EE29D9" w:rsidRPr="00DF13E6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AA27C5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C483E3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0474B4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รายการเปลี่ยนแปลงที่ไม่ใช่เงินสด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E040B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25CF" w:rsidRPr="00DF13E6" w14:paraId="53ED8808" w14:textId="77777777" w:rsidTr="00E50472">
        <w:tc>
          <w:tcPr>
            <w:tcW w:w="3629" w:type="dxa"/>
            <w:vAlign w:val="bottom"/>
          </w:tcPr>
          <w:p w14:paraId="58CFF480" w14:textId="77777777" w:rsidR="00EE29D9" w:rsidRPr="00DF13E6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CE3BA6D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14:paraId="0773BEF8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71DBA0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ตัดจำหน่าย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03776B" w14:textId="002A6F86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dxa"/>
            <w:shd w:val="clear" w:color="auto" w:fill="auto"/>
            <w:vAlign w:val="bottom"/>
          </w:tcPr>
          <w:p w14:paraId="2D092C19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25CF" w:rsidRPr="00DF13E6" w14:paraId="60DFC9BB" w14:textId="77777777" w:rsidTr="00E50472">
        <w:tc>
          <w:tcPr>
            <w:tcW w:w="3629" w:type="dxa"/>
            <w:vAlign w:val="bottom"/>
          </w:tcPr>
          <w:p w14:paraId="5A8889A6" w14:textId="77777777" w:rsidR="0046251C" w:rsidRPr="00DF13E6" w:rsidRDefault="0046251C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31590FA" w14:textId="3C9ADE89" w:rsidR="0046251C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6251C"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251C"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มกราคม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2D67A156" w14:textId="77777777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กระแสเงินสด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7BA523E6" w14:textId="77777777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ค่าธรรมเนียม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95F2F96" w14:textId="41748491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ซื้อสินทรัพย์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23B138E1" w14:textId="52F5AA94" w:rsidR="0046251C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46251C"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</w:tr>
      <w:tr w:rsidR="00BF25CF" w:rsidRPr="00DF13E6" w14:paraId="465CEE3A" w14:textId="77777777" w:rsidTr="00E50472">
        <w:tc>
          <w:tcPr>
            <w:tcW w:w="3629" w:type="dxa"/>
            <w:vAlign w:val="bottom"/>
          </w:tcPr>
          <w:p w14:paraId="044AFB68" w14:textId="77777777" w:rsidR="0046251C" w:rsidRPr="00DF13E6" w:rsidRDefault="0046251C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B9B6A8B" w14:textId="0DE69A6C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24534551" w14:textId="77777777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สุทธิ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299700B4" w14:textId="77777777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เงินกู้ยืม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102CFC9" w14:textId="2E0E9302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ตามสัญญาเช่า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03EA160F" w14:textId="4F014FA2" w:rsidR="0046251C" w:rsidRPr="00DF13E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</w:tr>
      <w:tr w:rsidR="00BF25CF" w:rsidRPr="00DF13E6" w14:paraId="31D59A23" w14:textId="77777777" w:rsidTr="00E50472">
        <w:tc>
          <w:tcPr>
            <w:tcW w:w="3629" w:type="dxa"/>
            <w:vAlign w:val="bottom"/>
          </w:tcPr>
          <w:p w14:paraId="762C0A6C" w14:textId="77777777" w:rsidR="00EE29D9" w:rsidRPr="00DF13E6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98CBE5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2D102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A8F1C6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00DAC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296A08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BF25CF" w:rsidRPr="00DF13E6" w14:paraId="5F508062" w14:textId="77777777" w:rsidTr="00E50472">
        <w:tc>
          <w:tcPr>
            <w:tcW w:w="3629" w:type="dxa"/>
            <w:vAlign w:val="bottom"/>
          </w:tcPr>
          <w:p w14:paraId="6A86F366" w14:textId="77777777" w:rsidR="00EE29D9" w:rsidRPr="00DF13E6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348338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9ADC27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AFAFA"/>
          </w:tcPr>
          <w:p w14:paraId="4AFC91B8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FAFAFA"/>
          </w:tcPr>
          <w:p w14:paraId="566F199B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F36405F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25CF" w:rsidRPr="00DF13E6" w14:paraId="0A86FAA7" w14:textId="77777777" w:rsidTr="00E50472">
        <w:tc>
          <w:tcPr>
            <w:tcW w:w="3629" w:type="dxa"/>
            <w:vAlign w:val="bottom"/>
          </w:tcPr>
          <w:p w14:paraId="2E5A23D1" w14:textId="77777777" w:rsidR="00EE29D9" w:rsidRPr="00DF13E6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531CD833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149EFD1D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AFAFA"/>
          </w:tcPr>
          <w:p w14:paraId="3260FA2F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AFAFA"/>
          </w:tcPr>
          <w:p w14:paraId="4D6A9CD6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0E0FADB0" w14:textId="77777777" w:rsidR="00EE29D9" w:rsidRPr="00DF13E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453976DC" w14:textId="77777777" w:rsidTr="00E50472">
        <w:tc>
          <w:tcPr>
            <w:tcW w:w="3629" w:type="dxa"/>
            <w:vAlign w:val="bottom"/>
          </w:tcPr>
          <w:p w14:paraId="774A979B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03A70555" w14:textId="62BF46BB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723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9843046" w14:textId="7E3A470F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789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953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1F3CAF38" w14:textId="37EFF1A4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  <w:shd w:val="clear" w:color="auto" w:fill="FAFAFA"/>
          </w:tcPr>
          <w:p w14:paraId="761ABD40" w14:textId="47FCA94E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7ADB2C25" w14:textId="4E561911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933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371</w:t>
            </w:r>
          </w:p>
        </w:tc>
      </w:tr>
      <w:tr w:rsidR="00E50472" w:rsidRPr="00DF13E6" w14:paraId="5561AA78" w14:textId="77777777" w:rsidTr="00E50472">
        <w:tc>
          <w:tcPr>
            <w:tcW w:w="3629" w:type="dxa"/>
            <w:vAlign w:val="bottom"/>
          </w:tcPr>
          <w:p w14:paraId="4891B3A8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8A616CA" w14:textId="41F1AB1B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715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6C5064B" w14:textId="194777CF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848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1178" w:type="dxa"/>
            <w:shd w:val="clear" w:color="auto" w:fill="FAFAFA"/>
          </w:tcPr>
          <w:p w14:paraId="3F8F4CF4" w14:textId="675BA5C2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  <w:shd w:val="clear" w:color="auto" w:fill="FAFAFA"/>
          </w:tcPr>
          <w:p w14:paraId="77880115" w14:textId="447B7872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379E77AB" w14:textId="5DD6F3EE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85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000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E50472" w:rsidRPr="00DF13E6" w14:paraId="56395E5A" w14:textId="77777777" w:rsidTr="00E50472">
        <w:tc>
          <w:tcPr>
            <w:tcW w:w="3629" w:type="dxa"/>
            <w:vAlign w:val="bottom"/>
          </w:tcPr>
          <w:p w14:paraId="1ED5A52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052D5755" w14:textId="72D22EDF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769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77C1805" w14:textId="0940DD15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101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015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2EB23DE0" w14:textId="01C20453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219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381" w:type="dxa"/>
            <w:shd w:val="clear" w:color="auto" w:fill="FAFAFA"/>
          </w:tcPr>
          <w:p w14:paraId="06FC8DD9" w14:textId="5346C64A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21DA7EA6" w14:textId="46B98492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61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385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869</w:t>
            </w:r>
          </w:p>
        </w:tc>
      </w:tr>
      <w:tr w:rsidR="00E50472" w:rsidRPr="00DF13E6" w14:paraId="57E3F9A4" w14:textId="77777777" w:rsidTr="00E50472">
        <w:tc>
          <w:tcPr>
            <w:tcW w:w="3629" w:type="dxa"/>
            <w:vAlign w:val="bottom"/>
          </w:tcPr>
          <w:p w14:paraId="71E57770" w14:textId="6FB5B0A4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0B23EE3D" w14:textId="0FB16B24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714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7C775906" w14:textId="4F605328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472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264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099F243C" w14:textId="7A381FB3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  <w:shd w:val="clear" w:color="auto" w:fill="FAFAFA"/>
          </w:tcPr>
          <w:p w14:paraId="393DB863" w14:textId="18B26155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="00351A3E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327</w:t>
            </w:r>
            <w:r w:rsidR="00351A3E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928</w:t>
            </w:r>
            <w:r w:rsidR="00351A3E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0FD77659" w14:textId="2FDF7F82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29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570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468</w:t>
            </w:r>
          </w:p>
        </w:tc>
      </w:tr>
      <w:tr w:rsidR="00E50472" w:rsidRPr="00DF13E6" w14:paraId="29843FFA" w14:textId="77777777" w:rsidTr="00E50472">
        <w:tc>
          <w:tcPr>
            <w:tcW w:w="3629" w:type="dxa"/>
            <w:vAlign w:val="bottom"/>
          </w:tcPr>
          <w:p w14:paraId="5FECE317" w14:textId="77777777" w:rsidR="00E50472" w:rsidRPr="00DF13E6" w:rsidRDefault="00E50472" w:rsidP="009536C7">
            <w:pPr>
              <w:ind w:left="436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1DD0D362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6F4A0AE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AFAFA"/>
          </w:tcPr>
          <w:p w14:paraId="0691118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AFAFA"/>
          </w:tcPr>
          <w:p w14:paraId="0659C774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3D456018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0E958F36" w14:textId="77777777" w:rsidTr="00E50472">
        <w:tc>
          <w:tcPr>
            <w:tcW w:w="3629" w:type="dxa"/>
            <w:vAlign w:val="bottom"/>
          </w:tcPr>
          <w:p w14:paraId="519729B1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2F275D4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1431DE1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AFAFA"/>
          </w:tcPr>
          <w:p w14:paraId="58229AE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AFAFA"/>
          </w:tcPr>
          <w:p w14:paraId="429E9698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590421E7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1EDAF10C" w14:textId="77777777" w:rsidTr="00E50472">
        <w:tc>
          <w:tcPr>
            <w:tcW w:w="3629" w:type="dxa"/>
            <w:vAlign w:val="bottom"/>
          </w:tcPr>
          <w:p w14:paraId="1AA3BA80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1636769A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4270AAF7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AFAFA"/>
          </w:tcPr>
          <w:p w14:paraId="775BA85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AFAFA"/>
          </w:tcPr>
          <w:p w14:paraId="1255C69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7FB005C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5F5D678B" w14:textId="77777777" w:rsidTr="00E50472">
        <w:tc>
          <w:tcPr>
            <w:tcW w:w="3629" w:type="dxa"/>
            <w:vAlign w:val="bottom"/>
          </w:tcPr>
          <w:p w14:paraId="505E2B1B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47A88B2B" w14:textId="2BF4FBC1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850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887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27EFBABA" w14:textId="747205F5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920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32DB3DB3" w14:textId="564479AB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  <w:shd w:val="clear" w:color="auto" w:fill="FAFAFA"/>
          </w:tcPr>
          <w:p w14:paraId="1FDAC47C" w14:textId="6D66A154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26B09553" w14:textId="30F5C87D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930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664</w:t>
            </w:r>
          </w:p>
        </w:tc>
      </w:tr>
      <w:tr w:rsidR="00E50472" w:rsidRPr="00DF13E6" w14:paraId="30CD43DB" w14:textId="77777777" w:rsidTr="00E50472">
        <w:tc>
          <w:tcPr>
            <w:tcW w:w="3629" w:type="dxa"/>
            <w:vAlign w:val="bottom"/>
          </w:tcPr>
          <w:p w14:paraId="1D5A29E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27060D56" w14:textId="5063FBE9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715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2E3A593C" w14:textId="737A062B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848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1178" w:type="dxa"/>
            <w:shd w:val="clear" w:color="auto" w:fill="FAFAFA"/>
          </w:tcPr>
          <w:p w14:paraId="0F7E2718" w14:textId="074FC2A9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  <w:shd w:val="clear" w:color="auto" w:fill="FAFAFA"/>
          </w:tcPr>
          <w:p w14:paraId="75AE8474" w14:textId="7DF3370B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431C53F2" w14:textId="0BF7D92A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85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000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E50472" w:rsidRPr="00DF13E6" w14:paraId="77C24528" w14:textId="77777777" w:rsidTr="00E50472">
        <w:tc>
          <w:tcPr>
            <w:tcW w:w="3629" w:type="dxa"/>
            <w:vAlign w:val="bottom"/>
          </w:tcPr>
          <w:p w14:paraId="4DB0F35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8740EB9" w14:textId="415E484C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867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769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76598F0" w14:textId="080709F7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101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015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4FA8FED6" w14:textId="2FB33AC6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219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381" w:type="dxa"/>
            <w:shd w:val="clear" w:color="auto" w:fill="FAFAFA"/>
          </w:tcPr>
          <w:p w14:paraId="214534CE" w14:textId="0F278178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77078D3D" w14:textId="2C5117F6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985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869</w:t>
            </w:r>
          </w:p>
        </w:tc>
      </w:tr>
      <w:tr w:rsidR="00E50472" w:rsidRPr="00DF13E6" w14:paraId="55717526" w14:textId="77777777" w:rsidTr="00E50472">
        <w:tc>
          <w:tcPr>
            <w:tcW w:w="3629" w:type="dxa"/>
            <w:vAlign w:val="bottom"/>
          </w:tcPr>
          <w:p w14:paraId="72E4143A" w14:textId="46344586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32E8E949" w14:textId="4E1A1379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270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2C4A64DF" w14:textId="2D060EAE" w:rsidR="00E50472" w:rsidRPr="00DF13E6" w:rsidRDefault="00351A3E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063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396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3D0C8033" w14:textId="2141DC65" w:rsidR="00E50472" w:rsidRPr="00DF13E6" w:rsidRDefault="007E6C05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  <w:shd w:val="clear" w:color="auto" w:fill="FAFAFA"/>
          </w:tcPr>
          <w:p w14:paraId="239EFF6B" w14:textId="039D39B8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="00351A3E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327</w:t>
            </w:r>
            <w:r w:rsidR="00351A3E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928</w:t>
            </w:r>
            <w:r w:rsidR="00351A3E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25B96C03" w14:textId="614C857D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29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534</w:t>
            </w:r>
            <w:r w:rsidR="007E6C05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733</w:t>
            </w:r>
          </w:p>
        </w:tc>
      </w:tr>
    </w:tbl>
    <w:p w14:paraId="65643289" w14:textId="720F0110" w:rsidR="00E50472" w:rsidRPr="00A22C64" w:rsidRDefault="00E50472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82" w:type="dxa"/>
        <w:tblLayout w:type="fixed"/>
        <w:tblLook w:val="00A0" w:firstRow="1" w:lastRow="0" w:firstColumn="1" w:lastColumn="0" w:noHBand="0" w:noVBand="0"/>
      </w:tblPr>
      <w:tblGrid>
        <w:gridCol w:w="3629"/>
        <w:gridCol w:w="1080"/>
        <w:gridCol w:w="1117"/>
        <w:gridCol w:w="1178"/>
        <w:gridCol w:w="1381"/>
        <w:gridCol w:w="1097"/>
      </w:tblGrid>
      <w:tr w:rsidR="00E50472" w:rsidRPr="00DF13E6" w14:paraId="173DA04E" w14:textId="77777777" w:rsidTr="005E4077">
        <w:tc>
          <w:tcPr>
            <w:tcW w:w="3629" w:type="dxa"/>
            <w:vAlign w:val="bottom"/>
          </w:tcPr>
          <w:p w14:paraId="4459623D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1A9E72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3D3E8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957778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รายการเปลี่ยนแปลงที่ไม่ใช่เงินสด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15251E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51E96261" w14:textId="77777777" w:rsidTr="005E4077">
        <w:tc>
          <w:tcPr>
            <w:tcW w:w="3629" w:type="dxa"/>
            <w:vAlign w:val="bottom"/>
          </w:tcPr>
          <w:p w14:paraId="323B90DA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230BDB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14:paraId="12EB942A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9FD1F1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ตัดจำหน่าย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45FDB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dxa"/>
            <w:shd w:val="clear" w:color="auto" w:fill="auto"/>
            <w:vAlign w:val="bottom"/>
          </w:tcPr>
          <w:p w14:paraId="3023365D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7B62B3EF" w14:textId="77777777" w:rsidTr="005E4077">
        <w:tc>
          <w:tcPr>
            <w:tcW w:w="3629" w:type="dxa"/>
            <w:vAlign w:val="bottom"/>
          </w:tcPr>
          <w:p w14:paraId="016FFFDB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0B71527" w14:textId="48853DCE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50472"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50472"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มกราคม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4AB35388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กระแสเงินสด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5C986FF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ค่าธรรมเนียม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F0BE4E4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ซื้อสินทรัพย์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6658E554" w14:textId="322F538C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E50472"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</w:tr>
      <w:tr w:rsidR="00E50472" w:rsidRPr="00DF13E6" w14:paraId="714E89AF" w14:textId="77777777" w:rsidTr="005E4077">
        <w:tc>
          <w:tcPr>
            <w:tcW w:w="3629" w:type="dxa"/>
            <w:vAlign w:val="bottom"/>
          </w:tcPr>
          <w:p w14:paraId="149DD1A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581015C" w14:textId="1C99655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411DEC68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สุทธิ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34031E4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เงินกู้ยืม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6AD9B73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ตามสัญญาเช่า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7D318F2C" w14:textId="5880DEDF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</w:tr>
      <w:tr w:rsidR="00E50472" w:rsidRPr="00DF13E6" w14:paraId="1A841084" w14:textId="77777777" w:rsidTr="005E4077">
        <w:tc>
          <w:tcPr>
            <w:tcW w:w="3629" w:type="dxa"/>
            <w:vAlign w:val="bottom"/>
          </w:tcPr>
          <w:p w14:paraId="6D0504C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94DFB1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567952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79078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347A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07137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E50472" w:rsidRPr="00DF13E6" w14:paraId="638BF278" w14:textId="77777777" w:rsidTr="005E4077">
        <w:tc>
          <w:tcPr>
            <w:tcW w:w="3629" w:type="dxa"/>
            <w:vAlign w:val="bottom"/>
          </w:tcPr>
          <w:p w14:paraId="577A6102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0CE86764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vAlign w:val="bottom"/>
          </w:tcPr>
          <w:p w14:paraId="4AD31CC0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2002DF2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29376FC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bottom"/>
          </w:tcPr>
          <w:p w14:paraId="4EC7D6E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6F0ADF5F" w14:textId="77777777" w:rsidTr="005E4077">
        <w:tc>
          <w:tcPr>
            <w:tcW w:w="3629" w:type="dxa"/>
            <w:vAlign w:val="bottom"/>
          </w:tcPr>
          <w:p w14:paraId="0AE1D94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5598A62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vAlign w:val="bottom"/>
          </w:tcPr>
          <w:p w14:paraId="271E824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879C6B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2C97F9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bottom"/>
          </w:tcPr>
          <w:p w14:paraId="1731DD7E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5EBB8D68" w14:textId="77777777" w:rsidTr="005E4077">
        <w:tc>
          <w:tcPr>
            <w:tcW w:w="3629" w:type="dxa"/>
            <w:vAlign w:val="bottom"/>
          </w:tcPr>
          <w:p w14:paraId="0F282CF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vAlign w:val="bottom"/>
          </w:tcPr>
          <w:p w14:paraId="13528190" w14:textId="4D333879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419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793</w:t>
            </w:r>
          </w:p>
        </w:tc>
        <w:tc>
          <w:tcPr>
            <w:tcW w:w="1117" w:type="dxa"/>
            <w:vAlign w:val="bottom"/>
          </w:tcPr>
          <w:p w14:paraId="5F4125C3" w14:textId="29B4CC5B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696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469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6152895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66CF20E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bottom"/>
          </w:tcPr>
          <w:p w14:paraId="0C8ED62F" w14:textId="0F0F755F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723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324</w:t>
            </w:r>
          </w:p>
        </w:tc>
      </w:tr>
      <w:tr w:rsidR="00E50472" w:rsidRPr="00DF13E6" w14:paraId="4F07E3AB" w14:textId="77777777" w:rsidTr="005E4077">
        <w:tc>
          <w:tcPr>
            <w:tcW w:w="3629" w:type="dxa"/>
            <w:vAlign w:val="bottom"/>
          </w:tcPr>
          <w:p w14:paraId="5C2CC1CB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vAlign w:val="bottom"/>
          </w:tcPr>
          <w:p w14:paraId="3C1381FB" w14:textId="4DB878E5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937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117" w:type="dxa"/>
            <w:vAlign w:val="bottom"/>
          </w:tcPr>
          <w:p w14:paraId="536E4FFA" w14:textId="663C960E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785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995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49FF02D6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71C9D7D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bottom"/>
          </w:tcPr>
          <w:p w14:paraId="7FD2A4C4" w14:textId="5CA9BBC5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715</w:t>
            </w:r>
          </w:p>
        </w:tc>
      </w:tr>
      <w:tr w:rsidR="00E50472" w:rsidRPr="00DF13E6" w14:paraId="11397372" w14:textId="77777777" w:rsidTr="005E4077">
        <w:tc>
          <w:tcPr>
            <w:tcW w:w="3629" w:type="dxa"/>
            <w:vAlign w:val="bottom"/>
          </w:tcPr>
          <w:p w14:paraId="7CB609A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vAlign w:val="bottom"/>
          </w:tcPr>
          <w:p w14:paraId="6E9E745C" w14:textId="13471559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34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357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948</w:t>
            </w:r>
          </w:p>
        </w:tc>
        <w:tc>
          <w:tcPr>
            <w:tcW w:w="1117" w:type="dxa"/>
            <w:vAlign w:val="bottom"/>
          </w:tcPr>
          <w:p w14:paraId="4FE2DBF1" w14:textId="1B4461FC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42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681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977</w:t>
            </w:r>
          </w:p>
        </w:tc>
        <w:tc>
          <w:tcPr>
            <w:tcW w:w="1178" w:type="dxa"/>
          </w:tcPr>
          <w:p w14:paraId="4D1C8364" w14:textId="189EB221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844</w:t>
            </w:r>
          </w:p>
        </w:tc>
        <w:tc>
          <w:tcPr>
            <w:tcW w:w="1381" w:type="dxa"/>
          </w:tcPr>
          <w:p w14:paraId="59E9812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bottom"/>
          </w:tcPr>
          <w:p w14:paraId="6E0D59C3" w14:textId="3D34BD89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769</w:t>
            </w:r>
          </w:p>
        </w:tc>
      </w:tr>
      <w:tr w:rsidR="00E50472" w:rsidRPr="00DF13E6" w14:paraId="38444D7A" w14:textId="77777777" w:rsidTr="005E4077">
        <w:tc>
          <w:tcPr>
            <w:tcW w:w="3629" w:type="dxa"/>
            <w:vAlign w:val="bottom"/>
          </w:tcPr>
          <w:p w14:paraId="640E9B94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vAlign w:val="bottom"/>
          </w:tcPr>
          <w:p w14:paraId="1F735B54" w14:textId="68125D14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50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806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819</w:t>
            </w:r>
          </w:p>
        </w:tc>
        <w:tc>
          <w:tcPr>
            <w:tcW w:w="1117" w:type="dxa"/>
            <w:vAlign w:val="bottom"/>
          </w:tcPr>
          <w:p w14:paraId="278361D6" w14:textId="76DCA0C6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926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403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764D0AA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49FC168" w14:textId="61DC03E5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834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388</w:t>
            </w:r>
          </w:p>
        </w:tc>
        <w:tc>
          <w:tcPr>
            <w:tcW w:w="1097" w:type="dxa"/>
            <w:vAlign w:val="bottom"/>
          </w:tcPr>
          <w:p w14:paraId="7FCB608F" w14:textId="71D12094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714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804</w:t>
            </w:r>
          </w:p>
        </w:tc>
      </w:tr>
      <w:tr w:rsidR="00E50472" w:rsidRPr="00DF13E6" w14:paraId="30C50B9B" w14:textId="77777777" w:rsidTr="005E4077">
        <w:tc>
          <w:tcPr>
            <w:tcW w:w="3629" w:type="dxa"/>
            <w:vAlign w:val="bottom"/>
          </w:tcPr>
          <w:p w14:paraId="2F5D2128" w14:textId="77777777" w:rsidR="00E50472" w:rsidRPr="00DF13E6" w:rsidRDefault="00E50472" w:rsidP="009536C7">
            <w:pPr>
              <w:ind w:left="436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0" w:type="dxa"/>
            <w:vAlign w:val="bottom"/>
          </w:tcPr>
          <w:p w14:paraId="22CDBB3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vAlign w:val="bottom"/>
          </w:tcPr>
          <w:p w14:paraId="49943C51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6DADB9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52847B1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bottom"/>
          </w:tcPr>
          <w:p w14:paraId="15531E7B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3835FC20" w14:textId="77777777" w:rsidTr="005E4077">
        <w:tc>
          <w:tcPr>
            <w:tcW w:w="3629" w:type="dxa"/>
            <w:vAlign w:val="bottom"/>
          </w:tcPr>
          <w:p w14:paraId="125B189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  <w:tc>
          <w:tcPr>
            <w:tcW w:w="1080" w:type="dxa"/>
            <w:vAlign w:val="bottom"/>
          </w:tcPr>
          <w:p w14:paraId="4BCC410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vAlign w:val="bottom"/>
          </w:tcPr>
          <w:p w14:paraId="75E7D5BA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9FF2A2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D00A4B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bottom"/>
          </w:tcPr>
          <w:p w14:paraId="0CBC8B3B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75A99ABD" w14:textId="77777777" w:rsidTr="005E4077">
        <w:tc>
          <w:tcPr>
            <w:tcW w:w="3629" w:type="dxa"/>
            <w:vAlign w:val="bottom"/>
          </w:tcPr>
          <w:p w14:paraId="0A16191E" w14:textId="49248054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14:paraId="0CCE3DF0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vAlign w:val="bottom"/>
          </w:tcPr>
          <w:p w14:paraId="5F2ACFD7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8745907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28826E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bottom"/>
          </w:tcPr>
          <w:p w14:paraId="6C4A3394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F13E6" w14:paraId="26078FC4" w14:textId="77777777" w:rsidTr="005E4077">
        <w:tc>
          <w:tcPr>
            <w:tcW w:w="3629" w:type="dxa"/>
            <w:vAlign w:val="bottom"/>
          </w:tcPr>
          <w:p w14:paraId="06A24D1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vAlign w:val="bottom"/>
          </w:tcPr>
          <w:p w14:paraId="1B74D5CF" w14:textId="24A78919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419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793</w:t>
            </w:r>
          </w:p>
        </w:tc>
        <w:tc>
          <w:tcPr>
            <w:tcW w:w="1117" w:type="dxa"/>
            <w:vAlign w:val="bottom"/>
          </w:tcPr>
          <w:p w14:paraId="6C3B273C" w14:textId="10E39D1C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25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568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906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345D1C1D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30C4CFD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bottom"/>
          </w:tcPr>
          <w:p w14:paraId="39F2788D" w14:textId="1BB40F93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850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887</w:t>
            </w:r>
          </w:p>
        </w:tc>
      </w:tr>
      <w:tr w:rsidR="00E50472" w:rsidRPr="00DF13E6" w14:paraId="004534D9" w14:textId="77777777" w:rsidTr="005E4077">
        <w:tc>
          <w:tcPr>
            <w:tcW w:w="3629" w:type="dxa"/>
            <w:vAlign w:val="bottom"/>
          </w:tcPr>
          <w:p w14:paraId="0B23242E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vAlign w:val="bottom"/>
          </w:tcPr>
          <w:p w14:paraId="5E2FA13F" w14:textId="646A3684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117" w:type="dxa"/>
            <w:vAlign w:val="bottom"/>
          </w:tcPr>
          <w:p w14:paraId="6449D1FD" w14:textId="6632150D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29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109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444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7F09CA85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5AB5AEF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bottom"/>
          </w:tcPr>
          <w:p w14:paraId="09CC5E2A" w14:textId="0258DA32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715</w:t>
            </w:r>
          </w:p>
        </w:tc>
      </w:tr>
      <w:tr w:rsidR="00E50472" w:rsidRPr="00DF13E6" w14:paraId="32BDF625" w14:textId="77777777" w:rsidTr="005E4077">
        <w:tc>
          <w:tcPr>
            <w:tcW w:w="3629" w:type="dxa"/>
            <w:vAlign w:val="bottom"/>
          </w:tcPr>
          <w:p w14:paraId="7A091629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vAlign w:val="bottom"/>
          </w:tcPr>
          <w:p w14:paraId="49A41EFA" w14:textId="08132BA5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34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357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948</w:t>
            </w:r>
          </w:p>
        </w:tc>
        <w:tc>
          <w:tcPr>
            <w:tcW w:w="1117" w:type="dxa"/>
            <w:vAlign w:val="bottom"/>
          </w:tcPr>
          <w:p w14:paraId="38453D41" w14:textId="1AA63FEA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977</w:t>
            </w:r>
          </w:p>
        </w:tc>
        <w:tc>
          <w:tcPr>
            <w:tcW w:w="1178" w:type="dxa"/>
          </w:tcPr>
          <w:p w14:paraId="534BB7AF" w14:textId="7969A132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844</w:t>
            </w:r>
          </w:p>
        </w:tc>
        <w:tc>
          <w:tcPr>
            <w:tcW w:w="1381" w:type="dxa"/>
          </w:tcPr>
          <w:p w14:paraId="1AD2A2F2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bottom"/>
          </w:tcPr>
          <w:p w14:paraId="1DC1E6BF" w14:textId="3DB2E52D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867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769</w:t>
            </w:r>
          </w:p>
        </w:tc>
      </w:tr>
      <w:tr w:rsidR="00E50472" w:rsidRPr="00DF13E6" w14:paraId="34CBA8B2" w14:textId="77777777" w:rsidTr="005E4077">
        <w:tc>
          <w:tcPr>
            <w:tcW w:w="3629" w:type="dxa"/>
            <w:vAlign w:val="bottom"/>
          </w:tcPr>
          <w:p w14:paraId="3C98AB3B" w14:textId="77777777" w:rsidR="00E50472" w:rsidRPr="00DF13E6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vAlign w:val="bottom"/>
          </w:tcPr>
          <w:p w14:paraId="47EDBC57" w14:textId="7F9FBCED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49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988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005</w:t>
            </w:r>
          </w:p>
        </w:tc>
        <w:tc>
          <w:tcPr>
            <w:tcW w:w="1117" w:type="dxa"/>
            <w:vAlign w:val="bottom"/>
          </w:tcPr>
          <w:p w14:paraId="065F4182" w14:textId="1489F71A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552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192</w:t>
            </w: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0F60BAEC" w14:textId="77777777" w:rsidR="00E50472" w:rsidRPr="00DF13E6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CEFA709" w14:textId="2F0A4D27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834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388</w:t>
            </w:r>
          </w:p>
        </w:tc>
        <w:tc>
          <w:tcPr>
            <w:tcW w:w="1097" w:type="dxa"/>
            <w:vAlign w:val="bottom"/>
          </w:tcPr>
          <w:p w14:paraId="60E7B9B1" w14:textId="6F22A05D" w:rsidR="00E50472" w:rsidRPr="00DF13E6" w:rsidRDefault="002C4D8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47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270</w:t>
            </w:r>
            <w:r w:rsidR="00E50472" w:rsidRPr="00DF13E6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201</w:t>
            </w:r>
          </w:p>
        </w:tc>
      </w:tr>
    </w:tbl>
    <w:p w14:paraId="031A888A" w14:textId="36EB6FC8" w:rsidR="004E16A2" w:rsidRDefault="004E16A2" w:rsidP="009536C7">
      <w:pPr>
        <w:jc w:val="left"/>
        <w:rPr>
          <w:rFonts w:ascii="Browallia New" w:hAnsi="Browallia New" w:cs="Browallia New"/>
          <w:b/>
          <w:bCs/>
          <w:color w:val="000000" w:themeColor="text1"/>
          <w:sz w:val="20"/>
          <w:szCs w:val="20"/>
        </w:rPr>
      </w:pPr>
    </w:p>
    <w:p w14:paraId="10318245" w14:textId="064105E5" w:rsidR="00DF13E6" w:rsidRDefault="00DF13E6">
      <w:pPr>
        <w:jc w:val="left"/>
        <w:rPr>
          <w:rFonts w:ascii="Browallia New" w:hAnsi="Browallia New" w:cs="Browallia New"/>
          <w:b/>
          <w:bCs/>
          <w:color w:val="000000" w:themeColor="text1"/>
          <w:sz w:val="20"/>
          <w:szCs w:val="20"/>
          <w:cs/>
        </w:rPr>
      </w:pPr>
      <w:r>
        <w:rPr>
          <w:rFonts w:ascii="Browallia New" w:hAnsi="Browallia New" w:cs="Browallia New"/>
          <w:b/>
          <w:bCs/>
          <w:color w:val="000000" w:themeColor="text1"/>
          <w:sz w:val="20"/>
          <w:szCs w:val="20"/>
          <w:cs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F13E6" w14:paraId="5D3F4903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1F9F52B" w14:textId="28141EE5" w:rsidR="001F6390" w:rsidRPr="00DF13E6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21</w:t>
            </w:r>
            <w:r w:rsidR="00EC1B53" w:rsidRPr="00DF13E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C1B53" w:rsidRPr="00DF13E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เจ้าหนี้การค้าและเจ้าหนี้อื่น</w:t>
            </w:r>
          </w:p>
        </w:tc>
      </w:tr>
    </w:tbl>
    <w:p w14:paraId="2388EEE2" w14:textId="77777777" w:rsidR="00EE29D9" w:rsidRPr="00DF13E6" w:rsidRDefault="00EE29D9" w:rsidP="009536C7">
      <w:pPr>
        <w:keepNext/>
        <w:tabs>
          <w:tab w:val="left" w:pos="540"/>
        </w:tabs>
        <w:jc w:val="thaiDistribute"/>
        <w:outlineLvl w:val="3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F13E6" w14:paraId="665EDF89" w14:textId="77777777" w:rsidTr="00E50472">
        <w:tc>
          <w:tcPr>
            <w:tcW w:w="4378" w:type="dxa"/>
            <w:vAlign w:val="bottom"/>
          </w:tcPr>
          <w:p w14:paraId="574106D4" w14:textId="77777777" w:rsidR="00EE29D9" w:rsidRPr="00DF13E6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AFCBBA" w14:textId="77777777" w:rsidR="00EE29D9" w:rsidRPr="00DF13E6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27A12C" w14:textId="77777777" w:rsidR="00EE29D9" w:rsidRPr="00DF13E6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DF13E6" w14:paraId="7039AB57" w14:textId="77777777" w:rsidTr="00E50472">
        <w:tc>
          <w:tcPr>
            <w:tcW w:w="4378" w:type="dxa"/>
            <w:vAlign w:val="bottom"/>
          </w:tcPr>
          <w:p w14:paraId="60B280B4" w14:textId="77777777" w:rsidR="00EE29D9" w:rsidRPr="00DF13E6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B0075D9" w14:textId="7E49A159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B5D45C" w14:textId="7D2BF712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A08EB0" w14:textId="48EF91F1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F8EB16F" w14:textId="120E7DFE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DF13E6" w14:paraId="38C56014" w14:textId="77777777" w:rsidTr="00E50472">
        <w:tc>
          <w:tcPr>
            <w:tcW w:w="4378" w:type="dxa"/>
            <w:vAlign w:val="bottom"/>
          </w:tcPr>
          <w:p w14:paraId="6F6F1566" w14:textId="77777777" w:rsidR="00EE29D9" w:rsidRPr="00DF13E6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94E05F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7048CB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A57AFF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6C6E03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DF13E6" w14:paraId="71A5ED9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0703A3D4" w14:textId="4CDF9071" w:rsidR="00EE29D9" w:rsidRPr="00DF13E6" w:rsidRDefault="00E50472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B0B736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71591F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74F78C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8495DF2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DF13E6" w14:paraId="05C98686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0597E005" w14:textId="77777777" w:rsidR="00EE29D9" w:rsidRPr="00DF13E6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เจ้าหนี้การค้า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E79DB89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3E7E7B2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2B051BC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13C6A60" w14:textId="77777777" w:rsidR="00EE29D9" w:rsidRPr="00DF13E6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46DB3" w:rsidRPr="00DF13E6" w14:paraId="0A2C2AEB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F3A6526" w14:textId="77777777" w:rsidR="00E46DB3" w:rsidRPr="00DF13E6" w:rsidRDefault="00E46DB3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E47370F" w14:textId="32982FE5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228</w:t>
            </w:r>
            <w:r w:rsidR="001B2605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  <w:r w:rsidR="001B2605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  <w:tc>
          <w:tcPr>
            <w:tcW w:w="1296" w:type="dxa"/>
            <w:vAlign w:val="bottom"/>
          </w:tcPr>
          <w:p w14:paraId="2D18033E" w14:textId="1D0555A5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617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D4139FB" w14:textId="2E325E3D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</w:p>
        </w:tc>
        <w:tc>
          <w:tcPr>
            <w:tcW w:w="1296" w:type="dxa"/>
            <w:vAlign w:val="bottom"/>
          </w:tcPr>
          <w:p w14:paraId="1A5A02DA" w14:textId="1D90A72E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347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179</w:t>
            </w:r>
          </w:p>
        </w:tc>
      </w:tr>
      <w:tr w:rsidR="00E46DB3" w:rsidRPr="00DF13E6" w14:paraId="336C1EC1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5B7740AA" w14:textId="478674C2" w:rsidR="00E46DB3" w:rsidRPr="00DF13E6" w:rsidRDefault="00E46DB3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เจ้าหนี้การค้า - กิจการที่เกี่ยวข้องกัน</w:t>
            </w:r>
            <w:r w:rsidRPr="00DF13E6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DF13E6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(หมายเหตุ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32</w:t>
            </w:r>
            <w:r w:rsidRPr="00DF13E6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8F8A04D" w14:textId="1513992C" w:rsidR="00E46DB3" w:rsidRPr="00DF13E6" w:rsidRDefault="001B2605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2A605F" w14:textId="5C29B736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5BFF169" w14:textId="758CC562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F9CF4E7" w14:textId="394D3DC4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220</w:t>
            </w:r>
          </w:p>
        </w:tc>
      </w:tr>
      <w:tr w:rsidR="00E46DB3" w:rsidRPr="00DF13E6" w14:paraId="46F7645E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55E4ADF9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0F31DD2" w14:textId="76274885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228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CBDE80" w14:textId="52D8A730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617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23ACD8" w14:textId="054D5D9D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302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A93DD" w14:textId="1CB885AD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597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</w:p>
        </w:tc>
      </w:tr>
      <w:tr w:rsidR="00E46DB3" w:rsidRPr="00DF13E6" w14:paraId="071EB0F8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BD2573F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69D158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991056B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89BBCD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DF690D2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46DB3" w:rsidRPr="00DF13E6" w14:paraId="574A1FD5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3F77C40E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0A91C22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2A93665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09885D9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653C8C7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46DB3" w:rsidRPr="00DF13E6" w14:paraId="50F96C20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51B4084B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AEFDE4" w14:textId="386B3260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685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</w:p>
        </w:tc>
        <w:tc>
          <w:tcPr>
            <w:tcW w:w="1296" w:type="dxa"/>
            <w:vAlign w:val="bottom"/>
          </w:tcPr>
          <w:p w14:paraId="0E4EC2BD" w14:textId="7AD472AA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9174E5" w14:textId="039DB730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1296" w:type="dxa"/>
            <w:vAlign w:val="bottom"/>
          </w:tcPr>
          <w:p w14:paraId="2D3E7ACA" w14:textId="2404FF78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663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938</w:t>
            </w:r>
          </w:p>
        </w:tc>
      </w:tr>
      <w:tr w:rsidR="00E46DB3" w:rsidRPr="00DF13E6" w14:paraId="4D475C75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0BB5F22D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E186710" w14:textId="3D8660E4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014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539</w:t>
            </w:r>
          </w:p>
        </w:tc>
        <w:tc>
          <w:tcPr>
            <w:tcW w:w="1296" w:type="dxa"/>
            <w:vAlign w:val="bottom"/>
          </w:tcPr>
          <w:p w14:paraId="6936ABEC" w14:textId="1DEB096F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6E7823" w14:textId="0A5873DF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014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539</w:t>
            </w:r>
          </w:p>
        </w:tc>
        <w:tc>
          <w:tcPr>
            <w:tcW w:w="1296" w:type="dxa"/>
            <w:vAlign w:val="bottom"/>
          </w:tcPr>
          <w:p w14:paraId="3603DD23" w14:textId="396F619B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308</w:t>
            </w:r>
          </w:p>
        </w:tc>
      </w:tr>
      <w:tr w:rsidR="00E46DB3" w:rsidRPr="00DF13E6" w14:paraId="5C51E4C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45B2DF0D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23DACC" w14:textId="688DC729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277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189</w:t>
            </w:r>
          </w:p>
        </w:tc>
        <w:tc>
          <w:tcPr>
            <w:tcW w:w="1296" w:type="dxa"/>
            <w:vAlign w:val="bottom"/>
          </w:tcPr>
          <w:p w14:paraId="4C8DC596" w14:textId="5E578C82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311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5E1E088" w14:textId="0137F16B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372</w:t>
            </w:r>
          </w:p>
        </w:tc>
        <w:tc>
          <w:tcPr>
            <w:tcW w:w="1296" w:type="dxa"/>
            <w:vAlign w:val="bottom"/>
          </w:tcPr>
          <w:p w14:paraId="756FC7D3" w14:textId="48181AD8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669</w:t>
            </w:r>
          </w:p>
        </w:tc>
      </w:tr>
      <w:tr w:rsidR="00E46DB3" w:rsidRPr="00DF13E6" w14:paraId="577F0709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4CC1D119" w14:textId="6B5125ED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รายได้รับล่วงหน้า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427F9821" w14:textId="2BEA3082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914</w:t>
            </w:r>
          </w:p>
        </w:tc>
        <w:tc>
          <w:tcPr>
            <w:tcW w:w="1296" w:type="dxa"/>
            <w:vAlign w:val="center"/>
          </w:tcPr>
          <w:p w14:paraId="33FC00FB" w14:textId="144F83F1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996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539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65BE729A" w14:textId="0F2F622C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1296" w:type="dxa"/>
            <w:vAlign w:val="center"/>
          </w:tcPr>
          <w:p w14:paraId="563F5A7B" w14:textId="21615EC6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914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025</w:t>
            </w:r>
          </w:p>
        </w:tc>
      </w:tr>
      <w:tr w:rsidR="00E46DB3" w:rsidRPr="00DF13E6" w14:paraId="1CEDB921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3F3DC2C1" w14:textId="722C030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เงินรับล่วงหน้าสำหรับงานบริการ 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F6541D3" w14:textId="7EBE4994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</w:p>
        </w:tc>
        <w:tc>
          <w:tcPr>
            <w:tcW w:w="1296" w:type="dxa"/>
            <w:vAlign w:val="bottom"/>
          </w:tcPr>
          <w:p w14:paraId="2A9B2215" w14:textId="364F5785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375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773EB9" w14:textId="23DA1DF4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</w:p>
        </w:tc>
        <w:tc>
          <w:tcPr>
            <w:tcW w:w="1296" w:type="dxa"/>
            <w:vAlign w:val="bottom"/>
          </w:tcPr>
          <w:p w14:paraId="25ADF070" w14:textId="6E4193E5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375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</w:tr>
      <w:tr w:rsidR="00E46DB3" w:rsidRPr="00DF13E6" w14:paraId="31C2D31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66E3E28E" w14:textId="0956046B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เงินรับล่วงหน้าตามสัญญาก่อสร้าง 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4F774AEF" w14:textId="1D28E487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704</w:t>
            </w:r>
          </w:p>
        </w:tc>
        <w:tc>
          <w:tcPr>
            <w:tcW w:w="1296" w:type="dxa"/>
            <w:vAlign w:val="center"/>
          </w:tcPr>
          <w:p w14:paraId="2E829B80" w14:textId="0F71FC1A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914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560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63944DD2" w14:textId="31440F90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vAlign w:val="center"/>
          </w:tcPr>
          <w:p w14:paraId="4B7A66B4" w14:textId="3F92146C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151</w:t>
            </w:r>
          </w:p>
        </w:tc>
      </w:tr>
      <w:tr w:rsidR="00E46DB3" w:rsidRPr="00DF13E6" w14:paraId="083019D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A281E8D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1028C5DE" w14:textId="748F8ABE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804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242</w:t>
            </w:r>
          </w:p>
        </w:tc>
        <w:tc>
          <w:tcPr>
            <w:tcW w:w="1296" w:type="dxa"/>
            <w:vAlign w:val="center"/>
          </w:tcPr>
          <w:p w14:paraId="073B836F" w14:textId="4ED75D2D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451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370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112DEC21" w14:textId="330763A8" w:rsidR="00E46DB3" w:rsidRPr="00DF13E6" w:rsidRDefault="000C131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center"/>
          </w:tcPr>
          <w:p w14:paraId="29C8674F" w14:textId="32B5CE8A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</w:tr>
      <w:tr w:rsidR="00E46DB3" w:rsidRPr="00DF13E6" w14:paraId="46BA952B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385B31C8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1D918ABE" w14:textId="1108BBFB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220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802</w:t>
            </w:r>
          </w:p>
        </w:tc>
        <w:tc>
          <w:tcPr>
            <w:tcW w:w="1296" w:type="dxa"/>
            <w:vAlign w:val="center"/>
          </w:tcPr>
          <w:p w14:paraId="738460A1" w14:textId="1FBFE592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846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803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387BF6E0" w14:textId="09AB12D0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563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887</w:t>
            </w:r>
          </w:p>
        </w:tc>
        <w:tc>
          <w:tcPr>
            <w:tcW w:w="1296" w:type="dxa"/>
            <w:vAlign w:val="center"/>
          </w:tcPr>
          <w:p w14:paraId="06BAC8EB" w14:textId="31E9E127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684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</w:p>
        </w:tc>
      </w:tr>
      <w:tr w:rsidR="00E46DB3" w:rsidRPr="00DF13E6" w14:paraId="4812D7BC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7CF37EB2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245075CA" w14:textId="73FEEDA6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377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DC39B6D" w14:textId="6DC3E248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142E84A9" w14:textId="40A10FE4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7A3F5A0" w14:textId="7C68E341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116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E46DB3" w:rsidRPr="00DF13E6" w14:paraId="334BB3F9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5EB349F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B4E6BC2" w14:textId="6DCBAB60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220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451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88F3EE" w14:textId="630B8A11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368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302AE14" w14:textId="4ED16901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D0D15" w14:textId="338F8D1A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161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890</w:t>
            </w:r>
          </w:p>
        </w:tc>
      </w:tr>
      <w:tr w:rsidR="00E46DB3" w:rsidRPr="00DF13E6" w14:paraId="54E0D2F9" w14:textId="77777777" w:rsidTr="004665FC">
        <w:trPr>
          <w:trHeight w:val="80"/>
        </w:trPr>
        <w:tc>
          <w:tcPr>
            <w:tcW w:w="4378" w:type="dxa"/>
            <w:vAlign w:val="bottom"/>
          </w:tcPr>
          <w:p w14:paraId="7A442D06" w14:textId="77777777" w:rsidR="00E46DB3" w:rsidRPr="00DF13E6" w:rsidRDefault="00E46DB3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8029A8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CAC9DA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5AE9665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5CC979A" w14:textId="77777777" w:rsidR="00E46DB3" w:rsidRPr="00DF13E6" w:rsidRDefault="00E46DB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46DB3" w:rsidRPr="00DF13E6" w14:paraId="785D08E1" w14:textId="77777777" w:rsidTr="004665FC">
        <w:trPr>
          <w:trHeight w:val="189"/>
        </w:trPr>
        <w:tc>
          <w:tcPr>
            <w:tcW w:w="4378" w:type="dxa"/>
            <w:vAlign w:val="bottom"/>
          </w:tcPr>
          <w:p w14:paraId="500A871A" w14:textId="77777777" w:rsidR="00E46DB3" w:rsidRPr="00DF13E6" w:rsidRDefault="00E46DB3" w:rsidP="009536C7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EDD8D2" w14:textId="1F5405BB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448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670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A3CB1A" w14:textId="167B3883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B383FB" w14:textId="2CEA2FAA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  <w:r w:rsidR="000C131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CDAFE5C" w14:textId="5EBAD25E" w:rsidR="00E46DB3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261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278</w:t>
            </w:r>
            <w:r w:rsidR="00E46DB3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289</w:t>
            </w:r>
          </w:p>
        </w:tc>
      </w:tr>
    </w:tbl>
    <w:p w14:paraId="5F0BE7CA" w14:textId="26DF4CC9" w:rsidR="00DF13E6" w:rsidRDefault="00DF13E6" w:rsidP="009536C7">
      <w:pPr>
        <w:jc w:val="left"/>
        <w:rPr>
          <w:rFonts w:ascii="Browallia New" w:hAnsi="Browallia New" w:cs="Browallia New"/>
          <w:b/>
          <w:color w:val="000000" w:themeColor="text1"/>
          <w:sz w:val="20"/>
          <w:szCs w:val="20"/>
          <w:cs/>
        </w:rPr>
      </w:pPr>
      <w:bookmarkStart w:id="14" w:name="OLE_LINK21"/>
    </w:p>
    <w:p w14:paraId="5F91911C" w14:textId="77777777" w:rsidR="00DF13E6" w:rsidRDefault="00DF13E6">
      <w:pPr>
        <w:jc w:val="left"/>
        <w:rPr>
          <w:rFonts w:ascii="Browallia New" w:hAnsi="Browallia New" w:cs="Browallia New"/>
          <w:b/>
          <w:color w:val="000000" w:themeColor="text1"/>
          <w:sz w:val="20"/>
          <w:szCs w:val="20"/>
          <w:cs/>
        </w:rPr>
      </w:pPr>
      <w:r>
        <w:rPr>
          <w:rFonts w:ascii="Browallia New" w:hAnsi="Browallia New" w:cs="Browallia New"/>
          <w:b/>
          <w:color w:val="000000" w:themeColor="text1"/>
          <w:sz w:val="20"/>
          <w:szCs w:val="20"/>
          <w:cs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619E820F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bookmarkEnd w:id="14"/>
          <w:p w14:paraId="11B18095" w14:textId="54397B63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22</w:t>
            </w:r>
            <w:r w:rsidR="00EC1B5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C1B5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ภาระผูกพันผลประโยชน์พนักงาน</w:t>
            </w:r>
          </w:p>
        </w:tc>
      </w:tr>
    </w:tbl>
    <w:p w14:paraId="66C8154F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24E66B3E" w14:textId="182A000F" w:rsidR="00EE29D9" w:rsidRPr="00A22C64" w:rsidRDefault="00EE29D9" w:rsidP="009536C7">
      <w:pPr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  <w:lang w:val="en-US"/>
        </w:rPr>
        <w:t xml:space="preserve">ภาระผูกพันผลประโยชน์พนักงานประกอบด้วยภาระผูกพันผลประโยชน์พนักงานเมื่อเกษียณอายุ </w:t>
      </w: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จำนวนที่รับรู้ในงบการเงิน มีดังนี้</w:t>
      </w:r>
    </w:p>
    <w:p w14:paraId="36ACE072" w14:textId="77777777" w:rsidR="00EE29D9" w:rsidRPr="00A22C64" w:rsidRDefault="00EE29D9" w:rsidP="009536C7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90" w:type="dxa"/>
        <w:tblLook w:val="0000" w:firstRow="0" w:lastRow="0" w:firstColumn="0" w:lastColumn="0" w:noHBand="0" w:noVBand="0"/>
      </w:tblPr>
      <w:tblGrid>
        <w:gridCol w:w="4306"/>
        <w:gridCol w:w="1296"/>
        <w:gridCol w:w="1296"/>
        <w:gridCol w:w="1296"/>
        <w:gridCol w:w="1296"/>
      </w:tblGrid>
      <w:tr w:rsidR="00BF25CF" w:rsidRPr="00A22C64" w14:paraId="21466EAC" w14:textId="77777777" w:rsidTr="00A22C64">
        <w:tc>
          <w:tcPr>
            <w:tcW w:w="4306" w:type="dxa"/>
            <w:vAlign w:val="bottom"/>
          </w:tcPr>
          <w:p w14:paraId="212B54BA" w14:textId="77777777" w:rsidR="00EE29D9" w:rsidRPr="00A22C64" w:rsidRDefault="00EE29D9" w:rsidP="009536C7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E18D9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EBF5EE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641A82" w:rsidRPr="00A22C64" w14:paraId="228AEE1F" w14:textId="77777777" w:rsidTr="00A22C64">
        <w:tc>
          <w:tcPr>
            <w:tcW w:w="4306" w:type="dxa"/>
            <w:vAlign w:val="bottom"/>
          </w:tcPr>
          <w:p w14:paraId="261093B4" w14:textId="77777777" w:rsidR="00641A82" w:rsidRPr="00A22C64" w:rsidRDefault="00641A82" w:rsidP="009536C7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4FF2459" w14:textId="383E1E29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B2260DF" w14:textId="27560D00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EB0C1F" w14:textId="70FE18E4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3CFB8C" w14:textId="31C027C2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170EA83F" w14:textId="77777777" w:rsidTr="00A22C64">
        <w:tc>
          <w:tcPr>
            <w:tcW w:w="4306" w:type="dxa"/>
            <w:vAlign w:val="bottom"/>
          </w:tcPr>
          <w:p w14:paraId="46DDE0F2" w14:textId="77777777" w:rsidR="00EE29D9" w:rsidRPr="00A22C64" w:rsidRDefault="00EE29D9" w:rsidP="009536C7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90B7AE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876EBB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53D0E9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26490A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553F05D7" w14:textId="77777777" w:rsidTr="00A22C64">
        <w:tc>
          <w:tcPr>
            <w:tcW w:w="4306" w:type="dxa"/>
            <w:vAlign w:val="bottom"/>
          </w:tcPr>
          <w:p w14:paraId="28592E50" w14:textId="77777777" w:rsidR="00EE29D9" w:rsidRPr="00A22C64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13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527A1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22CC0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CFAE6B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70DF9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076867B0" w14:textId="77777777" w:rsidTr="00A22C64">
        <w:tc>
          <w:tcPr>
            <w:tcW w:w="4306" w:type="dxa"/>
            <w:vAlign w:val="bottom"/>
          </w:tcPr>
          <w:p w14:paraId="6DCFDC59" w14:textId="77777777" w:rsidR="00EE29D9" w:rsidRPr="00A22C64" w:rsidRDefault="00EE29D9" w:rsidP="00B5533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60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งบแสดงฐานะการเงิน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A453AF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CF400A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7C9E83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7DEBF9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41A82" w:rsidRPr="00A22C64" w14:paraId="63BA578B" w14:textId="77777777" w:rsidTr="00A22C64">
        <w:tc>
          <w:tcPr>
            <w:tcW w:w="4306" w:type="dxa"/>
          </w:tcPr>
          <w:p w14:paraId="4B5E7306" w14:textId="77777777" w:rsidR="00641A82" w:rsidRPr="00A22C64" w:rsidRDefault="00641A82" w:rsidP="00B55333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หนี้สินในงบแสดงฐานะการเงิน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6F8DD7" w14:textId="39A34A80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669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130B9" w14:textId="780B08F0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5D6E4DA" w14:textId="1C18888F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042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654A7" w14:textId="2FA5D7A3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633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392</w:t>
            </w:r>
          </w:p>
        </w:tc>
      </w:tr>
      <w:tr w:rsidR="00641A82" w:rsidRPr="00A22C64" w14:paraId="7D349E37" w14:textId="77777777" w:rsidTr="00A22C64">
        <w:tc>
          <w:tcPr>
            <w:tcW w:w="4306" w:type="dxa"/>
          </w:tcPr>
          <w:p w14:paraId="7EBD5745" w14:textId="77777777" w:rsidR="00641A82" w:rsidRPr="00A22C64" w:rsidRDefault="00641A82" w:rsidP="00B55333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C9E1DC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EA8F10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7F1FFF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7FB428A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41A82" w:rsidRPr="00A22C64" w14:paraId="4A1DBB08" w14:textId="77777777" w:rsidTr="00A22C64">
        <w:tc>
          <w:tcPr>
            <w:tcW w:w="4306" w:type="dxa"/>
          </w:tcPr>
          <w:p w14:paraId="66A6AE5F" w14:textId="77777777" w:rsidR="00641A82" w:rsidRPr="00A22C64" w:rsidRDefault="00641A82" w:rsidP="00B55333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กำไรหรือขาดทุนที่รวมอยู่ใน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7C5F3C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55E49C6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D412DFC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8DFC89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41A82" w:rsidRPr="00A22C64" w14:paraId="7ABBF4A0" w14:textId="77777777" w:rsidTr="00A22C64">
        <w:tc>
          <w:tcPr>
            <w:tcW w:w="4306" w:type="dxa"/>
          </w:tcPr>
          <w:p w14:paraId="719D02A3" w14:textId="77777777" w:rsidR="00641A82" w:rsidRPr="00A22C64" w:rsidRDefault="00641A82" w:rsidP="00B55333">
            <w:pPr>
              <w:ind w:left="-60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กำไรจากการดำเนินงาน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F7B1429" w14:textId="21831594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9391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218</w:t>
            </w:r>
            <w:r w:rsidR="00E9391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146EF" w14:textId="645CEA09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4CAF0BA" w14:textId="3A9D3CDD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E9391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969</w:t>
            </w:r>
            <w:r w:rsidR="00E9391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81E85D" w14:textId="2B635C29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793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</w:p>
        </w:tc>
      </w:tr>
    </w:tbl>
    <w:p w14:paraId="17A48AD9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E6F6FE4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รายการเคลื่อนไหวของภาระผูกพันผลประโยชน์พนักงานที่กำหนดไว้ระหว่างปีมีดังนี้</w:t>
      </w:r>
    </w:p>
    <w:p w14:paraId="34243520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90" w:type="dxa"/>
        <w:tblLook w:val="0000" w:firstRow="0" w:lastRow="0" w:firstColumn="0" w:lastColumn="0" w:noHBand="0" w:noVBand="0"/>
      </w:tblPr>
      <w:tblGrid>
        <w:gridCol w:w="4306"/>
        <w:gridCol w:w="1296"/>
        <w:gridCol w:w="1296"/>
        <w:gridCol w:w="1296"/>
        <w:gridCol w:w="1296"/>
      </w:tblGrid>
      <w:tr w:rsidR="00BF25CF" w:rsidRPr="00A22C64" w14:paraId="3481D933" w14:textId="77777777" w:rsidTr="00A22C64">
        <w:tc>
          <w:tcPr>
            <w:tcW w:w="4306" w:type="dxa"/>
            <w:vAlign w:val="bottom"/>
          </w:tcPr>
          <w:p w14:paraId="6C16E869" w14:textId="77777777" w:rsidR="00EE29D9" w:rsidRPr="00A22C64" w:rsidRDefault="00EE29D9" w:rsidP="00B55333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DEF18A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E51C78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641A82" w:rsidRPr="00A22C64" w14:paraId="6019B308" w14:textId="77777777" w:rsidTr="00A22C64">
        <w:tc>
          <w:tcPr>
            <w:tcW w:w="4306" w:type="dxa"/>
            <w:vAlign w:val="bottom"/>
          </w:tcPr>
          <w:p w14:paraId="74763671" w14:textId="77777777" w:rsidR="00641A82" w:rsidRPr="00A22C64" w:rsidRDefault="00641A82" w:rsidP="00B55333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61380BD" w14:textId="10B997F4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53EBDE1" w14:textId="1CBA22A2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3075E3F" w14:textId="4B6751C0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CB753E1" w14:textId="0E860886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36F04F39" w14:textId="77777777" w:rsidTr="00A22C64">
        <w:tc>
          <w:tcPr>
            <w:tcW w:w="4306" w:type="dxa"/>
            <w:vAlign w:val="bottom"/>
          </w:tcPr>
          <w:p w14:paraId="54F62102" w14:textId="77777777" w:rsidR="00EE29D9" w:rsidRPr="00A22C64" w:rsidRDefault="00EE29D9" w:rsidP="00B55333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5D212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CE477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994A3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13A8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25C41732" w14:textId="77777777" w:rsidTr="00A22C64">
        <w:tc>
          <w:tcPr>
            <w:tcW w:w="4306" w:type="dxa"/>
            <w:vAlign w:val="bottom"/>
          </w:tcPr>
          <w:p w14:paraId="3C1C1E4A" w14:textId="77777777" w:rsidR="00EE29D9" w:rsidRPr="00A22C64" w:rsidRDefault="00EE29D9" w:rsidP="00B55333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C2DBE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77A9FF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657439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CC8933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41A82" w:rsidRPr="00A22C64" w14:paraId="57A6958B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6EBAA2D1" w14:textId="0D4E2B82" w:rsidR="00641A82" w:rsidRPr="00A22C64" w:rsidRDefault="00641A82" w:rsidP="00B55333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9051AF9" w14:textId="736F127C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299</w:t>
            </w:r>
          </w:p>
        </w:tc>
        <w:tc>
          <w:tcPr>
            <w:tcW w:w="1296" w:type="dxa"/>
            <w:vAlign w:val="bottom"/>
          </w:tcPr>
          <w:p w14:paraId="23E87D6D" w14:textId="36A56691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038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9209691" w14:textId="34DC6A42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633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392</w:t>
            </w:r>
          </w:p>
        </w:tc>
        <w:tc>
          <w:tcPr>
            <w:tcW w:w="1296" w:type="dxa"/>
            <w:vAlign w:val="bottom"/>
          </w:tcPr>
          <w:p w14:paraId="623CF597" w14:textId="4331D203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840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</w:p>
        </w:tc>
      </w:tr>
      <w:tr w:rsidR="00641A82" w:rsidRPr="00A22C64" w14:paraId="684D1BCE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2CC3E0B8" w14:textId="77777777" w:rsidR="00641A82" w:rsidRPr="00A22C64" w:rsidRDefault="00641A82" w:rsidP="00B55333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ต้นทุนบริการปัจจุบัน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90C9E8" w14:textId="2294CBB3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507</w:t>
            </w:r>
          </w:p>
        </w:tc>
        <w:tc>
          <w:tcPr>
            <w:tcW w:w="1296" w:type="dxa"/>
            <w:vAlign w:val="bottom"/>
          </w:tcPr>
          <w:p w14:paraId="5A9ECC08" w14:textId="4EB89903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729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062766" w14:textId="736BC5DF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653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</w:p>
        </w:tc>
        <w:tc>
          <w:tcPr>
            <w:tcW w:w="1296" w:type="dxa"/>
            <w:vAlign w:val="bottom"/>
          </w:tcPr>
          <w:p w14:paraId="1C223B64" w14:textId="069861B3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557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280</w:t>
            </w:r>
          </w:p>
        </w:tc>
      </w:tr>
      <w:tr w:rsidR="00641A82" w:rsidRPr="00A22C64" w14:paraId="1114FB40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693F6906" w14:textId="77777777" w:rsidR="00641A82" w:rsidRPr="00A22C64" w:rsidRDefault="00641A82" w:rsidP="00B55333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ค่าใช้จ่ายดอกเบี้ย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0AD0636" w14:textId="61A1290B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8D42932" w14:textId="2ADB4EF9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E3D4C5E" w14:textId="618F4CA0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315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0A76686" w14:textId="407F19D7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992</w:t>
            </w:r>
          </w:p>
        </w:tc>
      </w:tr>
      <w:tr w:rsidR="00641A82" w:rsidRPr="00A22C64" w14:paraId="01169991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78EC0E68" w14:textId="1D3D9476" w:rsidR="00641A82" w:rsidRPr="00A22C64" w:rsidRDefault="00641A82" w:rsidP="00B55333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2F1AF0F" w14:textId="4BEB5CDC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229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58EEA" w14:textId="063E522F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D89741" w14:textId="75622D41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602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2F4FD7" w14:textId="0C2F91A4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633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392</w:t>
            </w:r>
          </w:p>
        </w:tc>
      </w:tr>
      <w:tr w:rsidR="001A0221" w:rsidRPr="00A22C64" w14:paraId="3930779C" w14:textId="77777777" w:rsidTr="00A2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76377BC" w14:textId="77777777" w:rsidR="001A0221" w:rsidRPr="00A22C64" w:rsidRDefault="001A0221" w:rsidP="00B55333">
            <w:pPr>
              <w:ind w:left="-4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การจ่ายชำระเงินจากโครงการ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</w:rPr>
              <w:t>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F528A3" w14:textId="77777777" w:rsidR="001A0221" w:rsidRPr="00A22C64" w:rsidRDefault="001A0221" w:rsidP="009536C7">
            <w:pPr>
              <w:ind w:left="34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24B7AE" w14:textId="77777777" w:rsidR="001A0221" w:rsidRPr="00A22C64" w:rsidRDefault="001A0221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7461B" w14:textId="77777777" w:rsidR="001A0221" w:rsidRPr="00A22C64" w:rsidRDefault="001A0221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3966FA" w14:textId="77777777" w:rsidR="001A0221" w:rsidRPr="00A22C64" w:rsidRDefault="001A0221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1A0221" w:rsidRPr="00A22C64" w14:paraId="02408A30" w14:textId="77777777" w:rsidTr="00A2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13698001" w14:textId="77777777" w:rsidR="001A0221" w:rsidRPr="00A22C64" w:rsidRDefault="001A0221" w:rsidP="00B55333">
            <w:pPr>
              <w:ind w:left="-42" w:hanging="34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22C64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การจ่ายชำระผลประโยชน์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1606228" w14:textId="5DAC38B7" w:rsidR="001A0221" w:rsidRPr="00A22C64" w:rsidRDefault="008512F8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559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824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2706B" w14:textId="7F52F9FC" w:rsidR="001A0221" w:rsidRPr="00A22C64" w:rsidRDefault="001A0221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7BFBB8B" w14:textId="6E2CD042" w:rsidR="001A0221" w:rsidRPr="00A22C64" w:rsidRDefault="001A0221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ABB4F" w14:textId="1CB09451" w:rsidR="001A0221" w:rsidRPr="00A22C64" w:rsidRDefault="001A0221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1A0221" w:rsidRPr="00A22C64" w14:paraId="49E7BCD0" w14:textId="77777777" w:rsidTr="00A2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10207AB" w14:textId="273C6B59" w:rsidR="001A0221" w:rsidRPr="00A22C64" w:rsidRDefault="001A0221" w:rsidP="00B55333">
            <w:pPr>
              <w:ind w:left="-42" w:hanging="34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ณ วันที่ </w:t>
            </w:r>
            <w:r w:rsidR="002C4D8C" w:rsidRPr="002C4D8C">
              <w:rPr>
                <w:rFonts w:ascii="Browallia New" w:eastAsia="Arial Unicode MS" w:hAnsi="Browallia New" w:cs="Browallia New"/>
                <w:sz w:val="26"/>
                <w:szCs w:val="26"/>
              </w:rPr>
              <w:t>31</w:t>
            </w:r>
            <w:r w:rsidRPr="00A22C6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5ECCF64" w14:textId="58045541" w:rsidR="001A0221" w:rsidRPr="00A22C64" w:rsidRDefault="002C4D8C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669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DCF682" w14:textId="1BB50E42" w:rsidR="001A0221" w:rsidRPr="00A22C64" w:rsidRDefault="002C4D8C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FE98F07" w14:textId="2A71D5DE" w:rsidR="001A0221" w:rsidRPr="00A22C64" w:rsidRDefault="002C4D8C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042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0C30D" w14:textId="192150AD" w:rsidR="001A0221" w:rsidRPr="00A22C64" w:rsidRDefault="002C4D8C" w:rsidP="009536C7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633</w:t>
            </w:r>
            <w:r w:rsidR="001A022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392</w:t>
            </w:r>
          </w:p>
        </w:tc>
      </w:tr>
    </w:tbl>
    <w:p w14:paraId="61D3660E" w14:textId="77777777" w:rsidR="00171480" w:rsidRDefault="00171480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DCFF5F7" w14:textId="77777777" w:rsidR="00BD1BA1" w:rsidRPr="00A22C64" w:rsidRDefault="00BD1BA1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ข้อสมมติหลักในการประมาณการตามหลักคณิตศาสตร์ประกันภัยที่ใช้เป็นดังนี้</w:t>
      </w:r>
    </w:p>
    <w:p w14:paraId="0E1BEDB5" w14:textId="77777777" w:rsidR="00BD1BA1" w:rsidRPr="00A22C64" w:rsidRDefault="00BD1BA1" w:rsidP="009536C7">
      <w:pPr>
        <w:tabs>
          <w:tab w:val="left" w:pos="567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D1BA1" w:rsidRPr="00A22C64" w14:paraId="61CBB26E" w14:textId="77777777" w:rsidTr="00641A82">
        <w:tc>
          <w:tcPr>
            <w:tcW w:w="4378" w:type="dxa"/>
            <w:vAlign w:val="bottom"/>
          </w:tcPr>
          <w:p w14:paraId="607AFE96" w14:textId="77777777" w:rsidR="00BD1BA1" w:rsidRPr="00A22C64" w:rsidRDefault="00BD1BA1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85A56B" w14:textId="77777777" w:rsidR="00BD1BA1" w:rsidRPr="00A22C64" w:rsidRDefault="00BD1BA1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27ED69" w14:textId="77777777" w:rsidR="00BD1BA1" w:rsidRPr="00A22C64" w:rsidRDefault="00BD1BA1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641A82" w:rsidRPr="00A22C64" w14:paraId="0D8A7177" w14:textId="77777777" w:rsidTr="00641A82">
        <w:tc>
          <w:tcPr>
            <w:tcW w:w="4378" w:type="dxa"/>
            <w:vAlign w:val="bottom"/>
          </w:tcPr>
          <w:p w14:paraId="5E890545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99C03B4" w14:textId="2AF7887C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146EFDA" w14:textId="10D854DC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96C4169" w14:textId="5EEA629A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1609FF" w14:textId="7F16CA0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D1BA1" w:rsidRPr="00A22C64" w14:paraId="3B23FC4E" w14:textId="77777777" w:rsidTr="00641A82">
        <w:tc>
          <w:tcPr>
            <w:tcW w:w="4378" w:type="dxa"/>
            <w:vAlign w:val="bottom"/>
          </w:tcPr>
          <w:p w14:paraId="132F9ABB" w14:textId="77777777" w:rsidR="00BD1BA1" w:rsidRPr="00A22C64" w:rsidRDefault="00BD1BA1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4FA9C3" w14:textId="77777777" w:rsidR="00BD1BA1" w:rsidRPr="00A22C64" w:rsidRDefault="00BD1BA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06FAA" w14:textId="77777777" w:rsidR="00BD1BA1" w:rsidRPr="00A22C64" w:rsidRDefault="00BD1BA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88DB9" w14:textId="77777777" w:rsidR="00BD1BA1" w:rsidRPr="00A22C64" w:rsidRDefault="00BD1BA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1B831" w14:textId="77777777" w:rsidR="00BD1BA1" w:rsidRPr="00A22C64" w:rsidRDefault="00BD1BA1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</w:tr>
      <w:tr w:rsidR="00641A82" w:rsidRPr="00A22C64" w14:paraId="5B45ADB6" w14:textId="77777777" w:rsidTr="00641A82">
        <w:tc>
          <w:tcPr>
            <w:tcW w:w="4378" w:type="dxa"/>
            <w:vAlign w:val="bottom"/>
          </w:tcPr>
          <w:p w14:paraId="6E930144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4921B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C85C7C8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34E49C7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D713686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41A82" w:rsidRPr="00A22C64" w14:paraId="11CB55A9" w14:textId="77777777" w:rsidTr="00641A82">
        <w:trPr>
          <w:trHeight w:val="80"/>
        </w:trPr>
        <w:tc>
          <w:tcPr>
            <w:tcW w:w="4378" w:type="dxa"/>
            <w:vAlign w:val="bottom"/>
          </w:tcPr>
          <w:p w14:paraId="1B2602B3" w14:textId="77777777" w:rsidR="00641A82" w:rsidRPr="00A22C64" w:rsidRDefault="00641A82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อัตราคิดลด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424FDE" w14:textId="19F0457F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296" w:type="dxa"/>
            <w:vAlign w:val="bottom"/>
          </w:tcPr>
          <w:p w14:paraId="36FEAC06" w14:textId="6A2390C1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1A3ABE" w14:textId="348FFB09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1296" w:type="dxa"/>
            <w:vAlign w:val="bottom"/>
          </w:tcPr>
          <w:p w14:paraId="004C7FB1" w14:textId="61D31615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</w:t>
            </w:r>
          </w:p>
        </w:tc>
      </w:tr>
      <w:tr w:rsidR="00641A82" w:rsidRPr="00A22C64" w14:paraId="168CDE10" w14:textId="77777777" w:rsidTr="00641A82">
        <w:trPr>
          <w:trHeight w:val="80"/>
        </w:trPr>
        <w:tc>
          <w:tcPr>
            <w:tcW w:w="4378" w:type="dxa"/>
            <w:vAlign w:val="bottom"/>
          </w:tcPr>
          <w:p w14:paraId="40A1FC41" w14:textId="77777777" w:rsidR="00641A82" w:rsidRPr="00A22C64" w:rsidRDefault="00641A82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อัตราการเพิ่มขึ้นของเงินเดือนที่คาดไว้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5712E0" w14:textId="76C9A4D2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296" w:type="dxa"/>
            <w:vAlign w:val="bottom"/>
          </w:tcPr>
          <w:p w14:paraId="247BEF72" w14:textId="13716475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19DBA9C" w14:textId="4AEFA998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F9494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296" w:type="dxa"/>
            <w:vAlign w:val="bottom"/>
          </w:tcPr>
          <w:p w14:paraId="5B0CD67A" w14:textId="1DBA806B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</w:t>
            </w:r>
          </w:p>
        </w:tc>
      </w:tr>
      <w:tr w:rsidR="00641A82" w:rsidRPr="00A22C64" w14:paraId="00BE3814" w14:textId="77777777" w:rsidTr="00641A82">
        <w:trPr>
          <w:trHeight w:val="74"/>
        </w:trPr>
        <w:tc>
          <w:tcPr>
            <w:tcW w:w="4378" w:type="dxa"/>
            <w:vAlign w:val="bottom"/>
          </w:tcPr>
          <w:p w14:paraId="352FDA30" w14:textId="77777777" w:rsidR="00641A82" w:rsidRPr="00A22C64" w:rsidRDefault="00641A82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อัตราการหมุนเวียนพนักงาน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7D23D21" w14:textId="55913876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96" w:type="dxa"/>
            <w:vAlign w:val="bottom"/>
          </w:tcPr>
          <w:p w14:paraId="277FDEBA" w14:textId="2E0B0C0D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9040D6" w14:textId="63FF91BC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436090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96" w:type="dxa"/>
            <w:vAlign w:val="bottom"/>
          </w:tcPr>
          <w:p w14:paraId="0C144596" w14:textId="712E5067" w:rsidR="00641A82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641A8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</w:p>
        </w:tc>
      </w:tr>
    </w:tbl>
    <w:p w14:paraId="62E9A839" w14:textId="630DC4A7" w:rsidR="00171480" w:rsidRDefault="00171480" w:rsidP="009536C7">
      <w:pPr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223E1F4C" w14:textId="77777777" w:rsidR="00171480" w:rsidRDefault="00171480">
      <w:pPr>
        <w:jc w:val="left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br w:type="page"/>
      </w:r>
    </w:p>
    <w:p w14:paraId="1F69F1DB" w14:textId="38E77C35" w:rsidR="00EE29D9" w:rsidRPr="00A22C64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lastRenderedPageBreak/>
        <w:t>การวิเคราะห์ความอ่อนไหวของข้อสมมติหลักในการประมาณการตามหลักคณิตศาสตร์ประกันภัย</w:t>
      </w:r>
      <w:r w:rsidR="00F94946"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เป็นดังนี้</w:t>
      </w:r>
    </w:p>
    <w:p w14:paraId="2394CD81" w14:textId="77777777" w:rsidR="00B55333" w:rsidRPr="00A22C64" w:rsidRDefault="00B55333" w:rsidP="009536C7">
      <w:pPr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tbl>
      <w:tblPr>
        <w:tblW w:w="9477" w:type="dxa"/>
        <w:tblLayout w:type="fixed"/>
        <w:tblLook w:val="0000" w:firstRow="0" w:lastRow="0" w:firstColumn="0" w:lastColumn="0" w:noHBand="0" w:noVBand="0"/>
      </w:tblPr>
      <w:tblGrid>
        <w:gridCol w:w="2565"/>
        <w:gridCol w:w="1152"/>
        <w:gridCol w:w="1152"/>
        <w:gridCol w:w="1232"/>
        <w:gridCol w:w="1134"/>
        <w:gridCol w:w="1090"/>
        <w:gridCol w:w="1152"/>
      </w:tblGrid>
      <w:tr w:rsidR="00BF25CF" w:rsidRPr="00A22C64" w14:paraId="10693F3D" w14:textId="77777777" w:rsidTr="00641A82">
        <w:tc>
          <w:tcPr>
            <w:tcW w:w="2565" w:type="dxa"/>
          </w:tcPr>
          <w:p w14:paraId="70F16114" w14:textId="77777777" w:rsidR="00EE29D9" w:rsidRPr="00A22C64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63918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BF25CF" w:rsidRPr="00A22C64" w14:paraId="284E4C40" w14:textId="77777777" w:rsidTr="00641A82">
        <w:tc>
          <w:tcPr>
            <w:tcW w:w="2565" w:type="dxa"/>
            <w:shd w:val="clear" w:color="auto" w:fill="auto"/>
          </w:tcPr>
          <w:p w14:paraId="30ABC1D5" w14:textId="77777777" w:rsidR="00EE29D9" w:rsidRPr="00A22C64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4837C479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79235C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A22C64" w14:paraId="3208B979" w14:textId="77777777" w:rsidTr="00641A82">
        <w:tc>
          <w:tcPr>
            <w:tcW w:w="2565" w:type="dxa"/>
          </w:tcPr>
          <w:p w14:paraId="5ED00632" w14:textId="77777777" w:rsidR="00EE29D9" w:rsidRPr="00A22C64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6D8A88EC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3C0FD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FA278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641A82" w:rsidRPr="00A22C64" w14:paraId="68BE0A24" w14:textId="77777777" w:rsidTr="00641A82">
        <w:tc>
          <w:tcPr>
            <w:tcW w:w="2565" w:type="dxa"/>
          </w:tcPr>
          <w:p w14:paraId="13C035AB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7AB60" w14:textId="66B3FE4E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65BF1" w14:textId="2440073F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1ECC3" w14:textId="34B3FD7F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4E83A" w14:textId="33737698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DEEC9" w14:textId="6C7E8D35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E5634" w14:textId="5CF8A7A1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2563</w:t>
            </w:r>
          </w:p>
        </w:tc>
      </w:tr>
      <w:tr w:rsidR="00641A82" w:rsidRPr="00A22C64" w14:paraId="56B6FA9C" w14:textId="77777777" w:rsidTr="00641A82">
        <w:tc>
          <w:tcPr>
            <w:tcW w:w="2565" w:type="dxa"/>
          </w:tcPr>
          <w:p w14:paraId="5D97EDA7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885130F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38F5CD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FAFAFA"/>
          </w:tcPr>
          <w:p w14:paraId="683A7AA8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808049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AFAFA"/>
          </w:tcPr>
          <w:p w14:paraId="2AC630A9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0458975" w14:textId="77777777" w:rsidR="00641A82" w:rsidRPr="00A22C64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641A82" w:rsidRPr="00A22C64" w14:paraId="7A3FE7E8" w14:textId="77777777" w:rsidTr="00641A82">
        <w:tc>
          <w:tcPr>
            <w:tcW w:w="2565" w:type="dxa"/>
          </w:tcPr>
          <w:p w14:paraId="44B919D9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FAFAFA"/>
          </w:tcPr>
          <w:p w14:paraId="0C21783F" w14:textId="0A8C4CCB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7B0EB744" w14:textId="720D3AD3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7E99963F" w14:textId="15D23F69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34" w:type="dxa"/>
          </w:tcPr>
          <w:p w14:paraId="6525FA7A" w14:textId="0B220FF5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FAFAFA"/>
          </w:tcPr>
          <w:p w14:paraId="7D070371" w14:textId="3901A765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111C0030" w14:textId="2F05F40E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641A82" w:rsidRPr="00A22C64" w14:paraId="247DDF0E" w14:textId="77777777" w:rsidTr="00641A82">
        <w:tc>
          <w:tcPr>
            <w:tcW w:w="2565" w:type="dxa"/>
          </w:tcPr>
          <w:p w14:paraId="00B0B183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15969661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4D13CC06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0B86DDC8" w14:textId="23BF4FEF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  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FF70A7C" w14:textId="62E1D250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  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090" w:type="dxa"/>
            <w:shd w:val="clear" w:color="auto" w:fill="FAFAFA"/>
          </w:tcPr>
          <w:p w14:paraId="535A262A" w14:textId="62E16516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152" w:type="dxa"/>
          </w:tcPr>
          <w:p w14:paraId="44770168" w14:textId="3E8D5314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64</w:t>
            </w:r>
          </w:p>
        </w:tc>
      </w:tr>
      <w:tr w:rsidR="00641A82" w:rsidRPr="00A22C64" w14:paraId="535A6EAF" w14:textId="77777777" w:rsidTr="00641A82">
        <w:tc>
          <w:tcPr>
            <w:tcW w:w="2565" w:type="dxa"/>
          </w:tcPr>
          <w:p w14:paraId="0BE2E19F" w14:textId="77777777" w:rsidR="00641A82" w:rsidRPr="00A22C64" w:rsidRDefault="00641A82" w:rsidP="00B55333">
            <w:pPr>
              <w:ind w:left="-78" w:right="-66"/>
              <w:rPr>
                <w:rFonts w:ascii="Browallia New" w:hAnsi="Browallia New" w:cs="Browallia New"/>
                <w:color w:val="000000" w:themeColor="text1"/>
                <w:spacing w:val="-2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2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FAFAFA"/>
          </w:tcPr>
          <w:p w14:paraId="19F659D2" w14:textId="2BAA85BE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1AE08497" w14:textId="03CF0E32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324B4A48" w14:textId="3BA2F86B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34" w:type="dxa"/>
          </w:tcPr>
          <w:p w14:paraId="0D6D7331" w14:textId="0E7E0D1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090" w:type="dxa"/>
            <w:shd w:val="clear" w:color="auto" w:fill="FAFAFA"/>
          </w:tcPr>
          <w:p w14:paraId="3AE8D9C5" w14:textId="3FB67952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52" w:type="dxa"/>
          </w:tcPr>
          <w:p w14:paraId="11F73289" w14:textId="002BEC14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641A82" w:rsidRPr="00A22C64" w14:paraId="70F1B392" w14:textId="77777777" w:rsidTr="00641A82">
        <w:tc>
          <w:tcPr>
            <w:tcW w:w="2565" w:type="dxa"/>
          </w:tcPr>
          <w:p w14:paraId="4F552343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1036AC91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1C86E762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7E67509F" w14:textId="68848BB5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9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39</w:t>
            </w:r>
          </w:p>
        </w:tc>
        <w:tc>
          <w:tcPr>
            <w:tcW w:w="1134" w:type="dxa"/>
          </w:tcPr>
          <w:p w14:paraId="5C8CE28A" w14:textId="0B4E82DB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9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11</w:t>
            </w:r>
          </w:p>
        </w:tc>
        <w:tc>
          <w:tcPr>
            <w:tcW w:w="1090" w:type="dxa"/>
            <w:shd w:val="clear" w:color="auto" w:fill="FAFAFA"/>
          </w:tcPr>
          <w:p w14:paraId="23DBAEDD" w14:textId="0F7DDEC2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8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49</w:t>
            </w:r>
          </w:p>
        </w:tc>
        <w:tc>
          <w:tcPr>
            <w:tcW w:w="1152" w:type="dxa"/>
          </w:tcPr>
          <w:p w14:paraId="3DD008E3" w14:textId="2EF1242D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8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27</w:t>
            </w:r>
          </w:p>
        </w:tc>
      </w:tr>
      <w:tr w:rsidR="00641A82" w:rsidRPr="00A22C64" w14:paraId="0DCFE206" w14:textId="77777777" w:rsidTr="00641A82">
        <w:tc>
          <w:tcPr>
            <w:tcW w:w="2565" w:type="dxa"/>
          </w:tcPr>
          <w:p w14:paraId="0382D058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FAFAFA"/>
          </w:tcPr>
          <w:p w14:paraId="4C7F6D73" w14:textId="5A057529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4F96B86E" w14:textId="427E8BB4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642E4420" w14:textId="5C64BEF0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34" w:type="dxa"/>
          </w:tcPr>
          <w:p w14:paraId="5DF87C9B" w14:textId="05439145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FAFAFA"/>
          </w:tcPr>
          <w:p w14:paraId="20D11F40" w14:textId="6800EE45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11A8A508" w14:textId="2B05A430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641A82" w:rsidRPr="00A22C64" w14:paraId="0ECD7FD0" w14:textId="77777777" w:rsidTr="00641A82">
        <w:tc>
          <w:tcPr>
            <w:tcW w:w="2565" w:type="dxa"/>
          </w:tcPr>
          <w:p w14:paraId="7B1EC9E8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6734BF4B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6D9B7D61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0125E9FA" w14:textId="6510446A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90</w:t>
            </w:r>
          </w:p>
        </w:tc>
        <w:tc>
          <w:tcPr>
            <w:tcW w:w="1134" w:type="dxa"/>
          </w:tcPr>
          <w:p w14:paraId="268DD97D" w14:textId="013B5BC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64</w:t>
            </w:r>
          </w:p>
        </w:tc>
        <w:tc>
          <w:tcPr>
            <w:tcW w:w="1090" w:type="dxa"/>
            <w:shd w:val="clear" w:color="auto" w:fill="FAFAFA"/>
          </w:tcPr>
          <w:p w14:paraId="2ADD56B2" w14:textId="62AB8DBF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56</w:t>
            </w:r>
          </w:p>
        </w:tc>
        <w:tc>
          <w:tcPr>
            <w:tcW w:w="1152" w:type="dxa"/>
          </w:tcPr>
          <w:p w14:paraId="0853B82E" w14:textId="53B3323D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96</w:t>
            </w:r>
          </w:p>
        </w:tc>
      </w:tr>
    </w:tbl>
    <w:p w14:paraId="7CAD0824" w14:textId="77777777" w:rsidR="00EE29D9" w:rsidRPr="00A22C64" w:rsidRDefault="00EE29D9" w:rsidP="009536C7">
      <w:pPr>
        <w:ind w:left="54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556"/>
        <w:gridCol w:w="1152"/>
        <w:gridCol w:w="1152"/>
        <w:gridCol w:w="1152"/>
        <w:gridCol w:w="1152"/>
        <w:gridCol w:w="1152"/>
        <w:gridCol w:w="1152"/>
      </w:tblGrid>
      <w:tr w:rsidR="00BF25CF" w:rsidRPr="00A22C64" w14:paraId="62310E41" w14:textId="77777777" w:rsidTr="00641A82">
        <w:tc>
          <w:tcPr>
            <w:tcW w:w="2556" w:type="dxa"/>
          </w:tcPr>
          <w:p w14:paraId="151E50C4" w14:textId="77777777" w:rsidR="00EE29D9" w:rsidRPr="00A22C64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3EDA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BF25CF" w:rsidRPr="00A22C64" w14:paraId="60731CE9" w14:textId="77777777" w:rsidTr="00641A82">
        <w:tc>
          <w:tcPr>
            <w:tcW w:w="2556" w:type="dxa"/>
            <w:shd w:val="clear" w:color="auto" w:fill="auto"/>
          </w:tcPr>
          <w:p w14:paraId="0EFCC462" w14:textId="77777777" w:rsidR="00EE29D9" w:rsidRPr="00A22C64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06A53E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DF37F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A22C64" w14:paraId="05AC6884" w14:textId="77777777" w:rsidTr="00641A82">
        <w:tc>
          <w:tcPr>
            <w:tcW w:w="2556" w:type="dxa"/>
          </w:tcPr>
          <w:p w14:paraId="3B290550" w14:textId="77777777" w:rsidR="00EE29D9" w:rsidRPr="00A22C64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DB2C4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FE7D7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DE665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641A82" w:rsidRPr="00A22C64" w14:paraId="04456C06" w14:textId="77777777" w:rsidTr="00641A82">
        <w:tc>
          <w:tcPr>
            <w:tcW w:w="2556" w:type="dxa"/>
          </w:tcPr>
          <w:p w14:paraId="42324FCB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BEF4C" w14:textId="40057849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7F433" w14:textId="4D42BBC3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02E35" w14:textId="2B2D5AC5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96D77" w14:textId="4C1E6F26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92945" w14:textId="41B7AAF2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1415D" w14:textId="4D452973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  <w:t>2563</w:t>
            </w:r>
          </w:p>
        </w:tc>
      </w:tr>
      <w:tr w:rsidR="00BF25CF" w:rsidRPr="00A22C64" w14:paraId="6FE4233A" w14:textId="77777777" w:rsidTr="00641A82">
        <w:tc>
          <w:tcPr>
            <w:tcW w:w="2556" w:type="dxa"/>
          </w:tcPr>
          <w:p w14:paraId="764DD08F" w14:textId="77777777" w:rsidR="00EE29D9" w:rsidRPr="00A22C64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246E880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552355E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DD619D7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9A9F38B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37F0FC4E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30C09E3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641A82" w:rsidRPr="00A22C64" w14:paraId="6870F30A" w14:textId="77777777" w:rsidTr="00641A82">
        <w:tc>
          <w:tcPr>
            <w:tcW w:w="2556" w:type="dxa"/>
          </w:tcPr>
          <w:p w14:paraId="1E285924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FAFAFA"/>
          </w:tcPr>
          <w:p w14:paraId="0CF0714E" w14:textId="384C9971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7F376BCA" w14:textId="4A3C94D1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0C2F15E7" w14:textId="654BD1A9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</w:tcPr>
          <w:p w14:paraId="0567F997" w14:textId="34DD84AF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FAFAFA"/>
          </w:tcPr>
          <w:p w14:paraId="00DED1F4" w14:textId="490C3B3E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7F2924AD" w14:textId="46DCF6D2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641A82" w:rsidRPr="00A22C64" w14:paraId="42168F90" w14:textId="77777777" w:rsidTr="00641A82">
        <w:tc>
          <w:tcPr>
            <w:tcW w:w="2556" w:type="dxa"/>
          </w:tcPr>
          <w:p w14:paraId="5028A51E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42534B9C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1088861A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08D5289" w14:textId="0AEC708D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="006C2D28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152" w:type="dxa"/>
          </w:tcPr>
          <w:p w14:paraId="28A4295D" w14:textId="4ACA2598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52" w:type="dxa"/>
            <w:shd w:val="clear" w:color="auto" w:fill="FAFAFA"/>
          </w:tcPr>
          <w:p w14:paraId="3CD39539" w14:textId="63D811E9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6</w:t>
            </w:r>
            <w:r w:rsidR="006C2D28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56</w:t>
            </w:r>
          </w:p>
        </w:tc>
        <w:tc>
          <w:tcPr>
            <w:tcW w:w="1152" w:type="dxa"/>
          </w:tcPr>
          <w:p w14:paraId="1C108DA4" w14:textId="17864C4E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38</w:t>
            </w:r>
          </w:p>
        </w:tc>
      </w:tr>
      <w:tr w:rsidR="00641A82" w:rsidRPr="00A22C64" w14:paraId="6438ED61" w14:textId="77777777" w:rsidTr="00641A82">
        <w:tc>
          <w:tcPr>
            <w:tcW w:w="2556" w:type="dxa"/>
          </w:tcPr>
          <w:p w14:paraId="768E6FFC" w14:textId="77777777" w:rsidR="00641A82" w:rsidRPr="00A22C64" w:rsidRDefault="00641A82" w:rsidP="00B55333">
            <w:pPr>
              <w:ind w:left="-78" w:right="-6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FAFAFA"/>
          </w:tcPr>
          <w:p w14:paraId="516B0D3C" w14:textId="782F7B14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12E785D9" w14:textId="7E0D584A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5706A182" w14:textId="65846219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เพิ่มขึ้น</w:t>
            </w:r>
          </w:p>
        </w:tc>
        <w:tc>
          <w:tcPr>
            <w:tcW w:w="1152" w:type="dxa"/>
          </w:tcPr>
          <w:p w14:paraId="346EE39A" w14:textId="61F70CFB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เพิ่มขึ้น</w:t>
            </w:r>
          </w:p>
        </w:tc>
        <w:tc>
          <w:tcPr>
            <w:tcW w:w="1152" w:type="dxa"/>
            <w:shd w:val="clear" w:color="auto" w:fill="FAFAFA"/>
          </w:tcPr>
          <w:p w14:paraId="1D1E4996" w14:textId="7BAB2ACA" w:rsidR="00641A82" w:rsidRPr="00A22C64" w:rsidRDefault="00436090" w:rsidP="009536C7">
            <w:pPr>
              <w:ind w:left="-7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52" w:type="dxa"/>
          </w:tcPr>
          <w:p w14:paraId="2DF9D3A3" w14:textId="673187A2" w:rsidR="00641A82" w:rsidRPr="00A22C64" w:rsidRDefault="00641A82" w:rsidP="009536C7">
            <w:pPr>
              <w:ind w:left="-7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641A82" w:rsidRPr="00A22C64" w14:paraId="184E370D" w14:textId="77777777" w:rsidTr="00641A82">
        <w:tc>
          <w:tcPr>
            <w:tcW w:w="2556" w:type="dxa"/>
          </w:tcPr>
          <w:p w14:paraId="76F781EB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104012DA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</w:tcPr>
          <w:p w14:paraId="0520000D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FAFAFA"/>
          </w:tcPr>
          <w:p w14:paraId="37AEB7CF" w14:textId="2D40A415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</w:t>
            </w:r>
            <w:r w:rsidR="006C2D28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152" w:type="dxa"/>
          </w:tcPr>
          <w:p w14:paraId="44CE45CF" w14:textId="7E4B372F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152" w:type="dxa"/>
            <w:shd w:val="clear" w:color="auto" w:fill="FAFAFA"/>
          </w:tcPr>
          <w:p w14:paraId="3858E639" w14:textId="239C6FB3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8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24</w:t>
            </w:r>
          </w:p>
        </w:tc>
        <w:tc>
          <w:tcPr>
            <w:tcW w:w="1152" w:type="dxa"/>
          </w:tcPr>
          <w:p w14:paraId="4584F23F" w14:textId="1CAFC9D2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8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07</w:t>
            </w:r>
          </w:p>
        </w:tc>
      </w:tr>
      <w:tr w:rsidR="00641A82" w:rsidRPr="00A22C64" w14:paraId="0B8DD8B5" w14:textId="77777777" w:rsidTr="00641A82">
        <w:tc>
          <w:tcPr>
            <w:tcW w:w="2556" w:type="dxa"/>
          </w:tcPr>
          <w:p w14:paraId="0BA2B13D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FAFAFA"/>
          </w:tcPr>
          <w:p w14:paraId="7B761785" w14:textId="7E370CFC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7C714984" w14:textId="33D51AC6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211E4511" w14:textId="17A66DB5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</w:tcPr>
          <w:p w14:paraId="214C573F" w14:textId="420B9CA3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FAFAFA"/>
          </w:tcPr>
          <w:p w14:paraId="08BBDCF6" w14:textId="5E08BF92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2A189160" w14:textId="207EF3C6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641A82" w:rsidRPr="00A22C64" w14:paraId="422EDCB4" w14:textId="77777777" w:rsidTr="00641A82">
        <w:trPr>
          <w:trHeight w:val="70"/>
        </w:trPr>
        <w:tc>
          <w:tcPr>
            <w:tcW w:w="2556" w:type="dxa"/>
          </w:tcPr>
          <w:p w14:paraId="5BBF6082" w14:textId="77777777" w:rsidR="00641A82" w:rsidRPr="00A22C64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57E64360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</w:tcPr>
          <w:p w14:paraId="37B3A626" w14:textId="77777777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FAFAFA"/>
          </w:tcPr>
          <w:p w14:paraId="01F9C558" w14:textId="4E912EE6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="006C2D28"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52" w:type="dxa"/>
          </w:tcPr>
          <w:p w14:paraId="661463A9" w14:textId="71BDE82B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52" w:type="dxa"/>
            <w:shd w:val="clear" w:color="auto" w:fill="FAFAFA"/>
          </w:tcPr>
          <w:p w14:paraId="3740280F" w14:textId="67C47C43" w:rsidR="00641A82" w:rsidRPr="00A22C64" w:rsidRDefault="0043609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24</w:t>
            </w:r>
          </w:p>
        </w:tc>
        <w:tc>
          <w:tcPr>
            <w:tcW w:w="1152" w:type="dxa"/>
          </w:tcPr>
          <w:p w14:paraId="334D93E1" w14:textId="69671940" w:rsidR="00641A82" w:rsidRPr="00A22C64" w:rsidRDefault="00641A8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</w:t>
            </w:r>
            <w:r w:rsidRPr="00A22C6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69</w:t>
            </w:r>
          </w:p>
        </w:tc>
      </w:tr>
    </w:tbl>
    <w:p w14:paraId="1AD5C78D" w14:textId="77777777" w:rsidR="00EE29D9" w:rsidRPr="00A22C64" w:rsidRDefault="00EE29D9" w:rsidP="009536C7">
      <w:pPr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2A5DFBCA" w14:textId="4C8C9F15" w:rsidR="00641A82" w:rsidRPr="00A22C64" w:rsidRDefault="007309B5" w:rsidP="009536C7">
      <w:pPr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</w:pPr>
      <w:r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การวิเคราะห์ความอ่อนไหวข้างต้นนี้อ้างอิงจากการเปลี่ยนแปลงข้อสมมติใดข้อสมมติหนึ่ง ขณะที่ให้ข้อสมมติอื่นคงที่ ในทางปฏิบัติสถานการณ์ดังกล่าวยากที่จะเกิดขึ้น และการเปลี่ยนแปลงในข้อสมมติบางเรื่องอาจมีความสัมพันธ์กัน ในการคำนวณการวิเคราะห์</w:t>
      </w:r>
      <w:r w:rsidR="00641A82"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  <w:br/>
      </w:r>
      <w:r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ความอ่อนไหวของภาระผูกพันผลประโยชน์ที่กำหนดไว้ที่มีต่อการเปลี่ยนแปลงในข้อสมมติหลักได้ใช้วิธีเดียวกันกับการคำนวณหนี้สินผลประโยชน์เมื่อเกษียณอายุที่รับรู้ในงบแสดงฐานะการเงิน</w:t>
      </w:r>
    </w:p>
    <w:p w14:paraId="778F390D" w14:textId="77777777" w:rsidR="00641A82" w:rsidRPr="00A22C64" w:rsidRDefault="00641A82" w:rsidP="009536C7">
      <w:pPr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</w:pPr>
      <w:r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br w:type="page"/>
      </w:r>
    </w:p>
    <w:p w14:paraId="071E553F" w14:textId="77777777" w:rsidR="00EE29D9" w:rsidRPr="00A22C64" w:rsidRDefault="00EE29D9" w:rsidP="009536C7">
      <w:pPr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lastRenderedPageBreak/>
        <w:t>วิธีการและประเภทของข้อสมมติที่ใช้ในการจัดทำการวิเคราะห์ความอ่อนไหวไม่ได้เปลี่ยนแปลงจากปีก่อน</w:t>
      </w:r>
    </w:p>
    <w:p w14:paraId="31B8F63A" w14:textId="77777777" w:rsidR="00EE29D9" w:rsidRPr="00A22C64" w:rsidRDefault="00EE29D9" w:rsidP="009536C7">
      <w:pPr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p w14:paraId="1FCAEC95" w14:textId="14F6AF13" w:rsidR="00EE29D9" w:rsidRPr="00A22C64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กลุ่มกิจการมีความเสี่ยงในหลายๆด้านที่เกี่ยวข้องกับโครงการผลประโยชน์เมื่อเกษียณอายุที่กำหนดไว้ โดยความเสี่ยงที่มีนัยสำคัญ</w:t>
      </w:r>
      <w:r w:rsidR="00641A82"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  <w:br/>
      </w:r>
      <w:r w:rsidRPr="00A22C6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มีดังต่อไปนี้</w:t>
      </w:r>
    </w:p>
    <w:p w14:paraId="46E2DDFB" w14:textId="77777777" w:rsidR="00EE29D9" w:rsidRPr="00A22C64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3420"/>
        <w:gridCol w:w="6048"/>
      </w:tblGrid>
      <w:tr w:rsidR="00BF25CF" w:rsidRPr="00A22C64" w14:paraId="38AD14F7" w14:textId="77777777" w:rsidTr="00641A82">
        <w:tc>
          <w:tcPr>
            <w:tcW w:w="3420" w:type="dxa"/>
          </w:tcPr>
          <w:p w14:paraId="086AB576" w14:textId="77777777" w:rsidR="00EE29D9" w:rsidRPr="00A22C64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การเปลี่ยนแปลงในอัตราผลตอบแทน</w:t>
            </w:r>
          </w:p>
          <w:p w14:paraId="671B6D00" w14:textId="76C4FB47" w:rsidR="00EE29D9" w:rsidRPr="00A22C64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ที่แท้จริงของพันธบัตร</w:t>
            </w:r>
          </w:p>
        </w:tc>
        <w:tc>
          <w:tcPr>
            <w:tcW w:w="6048" w:type="dxa"/>
            <w:hideMark/>
          </w:tcPr>
          <w:p w14:paraId="22317F21" w14:textId="77777777" w:rsidR="00EE29D9" w:rsidRPr="00A22C64" w:rsidRDefault="00EE29D9" w:rsidP="009536C7">
            <w:pPr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อัตราผลตอบแทนที่แท้จริงของพันธบัตรรัฐบาลที่ลดลงจะทำให้หนี้สินของโครงการ</w:t>
            </w:r>
          </w:p>
          <w:p w14:paraId="5FE6EA08" w14:textId="77777777" w:rsidR="00EE29D9" w:rsidRPr="00A22C64" w:rsidRDefault="00EE29D9" w:rsidP="009536C7">
            <w:pPr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เพิ่มสูงขึ้น</w:t>
            </w:r>
          </w:p>
        </w:tc>
      </w:tr>
      <w:tr w:rsidR="00EE29D9" w:rsidRPr="00A22C64" w14:paraId="4C120542" w14:textId="77777777" w:rsidTr="00641A82">
        <w:tc>
          <w:tcPr>
            <w:tcW w:w="3420" w:type="dxa"/>
          </w:tcPr>
          <w:p w14:paraId="630A1C53" w14:textId="77777777" w:rsidR="00EE29D9" w:rsidRPr="00A22C64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ความเสี่ยงจากภาวะเงินเฟ้อ</w:t>
            </w:r>
          </w:p>
        </w:tc>
        <w:tc>
          <w:tcPr>
            <w:tcW w:w="6048" w:type="dxa"/>
            <w:hideMark/>
          </w:tcPr>
          <w:p w14:paraId="15ED78C4" w14:textId="77777777" w:rsidR="00EE29D9" w:rsidRPr="00A22C64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ภาระผูกพันโครงการผลประโยชน์เมื่อเกษียณอายุบางส่วนได้ผูกอยู่กับภาวะเงิน</w:t>
            </w: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 xml:space="preserve">เฟ้อ </w:t>
            </w: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br/>
              <w:t xml:space="preserve">   โดยเงินเฟ้อที่เพิ่มขึ้นจะทำให้มีภาระหนี้สินเพิ่มขึ้น (ถึงแม้ว่าโดยส่วนใหญ่จะมี</w:t>
            </w:r>
          </w:p>
          <w:p w14:paraId="523EBE29" w14:textId="77777777" w:rsidR="00EE29D9" w:rsidRPr="00A22C64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</w:pPr>
            <w:r w:rsidRPr="00A22C6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การกำหนดระดับของเงินเฟ้อสูงสุด เพื่อป้องกันโครงการจากอัตราเงินเฟ้อที่รุนแรง)</w:t>
            </w:r>
          </w:p>
        </w:tc>
      </w:tr>
    </w:tbl>
    <w:p w14:paraId="6A609110" w14:textId="77777777" w:rsidR="00EE29D9" w:rsidRPr="00A22C64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p w14:paraId="15A9F5B9" w14:textId="08A8DBDC" w:rsidR="00EE29D9" w:rsidRPr="000B4895" w:rsidRDefault="00EE29D9" w:rsidP="009536C7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ระยะเวลาถัวเฉลี่ยถ่วงน้ำหนักของภาระผูกพันตามโครงการผลประโยชน์คือ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="002C4D8C" w:rsidRPr="002C4D8C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22</w:t>
      </w:r>
      <w:r w:rsidR="000D78F0"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59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ปี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 xml:space="preserve">(พ.ศ. </w:t>
      </w:r>
      <w:r w:rsidR="002C4D8C" w:rsidRPr="002C4D8C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2563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: </w:t>
      </w:r>
      <w:r w:rsidR="002C4D8C" w:rsidRPr="002C4D8C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22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>.</w:t>
      </w:r>
      <w:r w:rsidR="002C4D8C" w:rsidRPr="002C4D8C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59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ปี)</w:t>
      </w:r>
    </w:p>
    <w:p w14:paraId="344464B1" w14:textId="77777777" w:rsidR="00EE29D9" w:rsidRPr="000B4895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3ED7B3C4" w14:textId="71719CE8" w:rsidR="00EE29D9" w:rsidRPr="000B4895" w:rsidRDefault="00EE29D9" w:rsidP="009536C7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การวิเคราะห์การครบกำหนดของการจ่ายชำระผลประโยชน์เมื่อเกษียณอายุ</w:t>
      </w:r>
      <w:r w:rsidR="00DD4413"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หลังออกจากงาน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ที่ไม่มีการคิดลด</w:t>
      </w:r>
      <w:r w:rsidRPr="000B4895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: </w:t>
      </w:r>
    </w:p>
    <w:p w14:paraId="74183B65" w14:textId="77777777" w:rsidR="00EE29D9" w:rsidRPr="00A22C64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tbl>
      <w:tblPr>
        <w:tblW w:w="9481" w:type="dxa"/>
        <w:tblLayout w:type="fixed"/>
        <w:tblLook w:val="0000" w:firstRow="0" w:lastRow="0" w:firstColumn="0" w:lastColumn="0" w:noHBand="0" w:noVBand="0"/>
      </w:tblPr>
      <w:tblGrid>
        <w:gridCol w:w="3658"/>
        <w:gridCol w:w="1080"/>
        <w:gridCol w:w="1155"/>
        <w:gridCol w:w="1195"/>
        <w:gridCol w:w="1196"/>
        <w:gridCol w:w="1197"/>
      </w:tblGrid>
      <w:tr w:rsidR="00BF25CF" w:rsidRPr="00A22C64" w14:paraId="0D44A73F" w14:textId="77777777" w:rsidTr="00A22C64">
        <w:tc>
          <w:tcPr>
            <w:tcW w:w="3658" w:type="dxa"/>
            <w:shd w:val="clear" w:color="auto" w:fill="auto"/>
          </w:tcPr>
          <w:p w14:paraId="60AB7FAF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8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E4F4A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A22C64" w14:paraId="66943E6F" w14:textId="77777777" w:rsidTr="00A22C64">
        <w:tc>
          <w:tcPr>
            <w:tcW w:w="3658" w:type="dxa"/>
            <w:shd w:val="clear" w:color="auto" w:fill="auto"/>
          </w:tcPr>
          <w:p w14:paraId="1DD0DBCE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8D1EF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น้อยกว่า </w:t>
            </w:r>
          </w:p>
          <w:p w14:paraId="70EAAFBE" w14:textId="3670ABA5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64F22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19AA8BD3" w14:textId="4FF61BC3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2E66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60E0BEE" w14:textId="49118856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C95BB" w14:textId="0B254504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เกินกว่า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12D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6ED5B1D6" w14:textId="77777777" w:rsidTr="00A22C64">
        <w:tc>
          <w:tcPr>
            <w:tcW w:w="3658" w:type="dxa"/>
            <w:shd w:val="clear" w:color="auto" w:fill="auto"/>
          </w:tcPr>
          <w:p w14:paraId="602C05FC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705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85A4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8C10C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BE0C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9C221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57D2B1B2" w14:textId="77777777" w:rsidTr="00A22C64">
        <w:trPr>
          <w:trHeight w:val="68"/>
        </w:trPr>
        <w:tc>
          <w:tcPr>
            <w:tcW w:w="3658" w:type="dxa"/>
            <w:shd w:val="clear" w:color="auto" w:fill="auto"/>
          </w:tcPr>
          <w:p w14:paraId="17144FE3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975BC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65E99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8015B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B8C320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2458A" w14:textId="77777777" w:rsidR="00EE29D9" w:rsidRPr="00A22C64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</w:tr>
      <w:tr w:rsidR="005E4077" w:rsidRPr="00A22C64" w14:paraId="2B207975" w14:textId="77777777" w:rsidTr="00171480">
        <w:tc>
          <w:tcPr>
            <w:tcW w:w="3658" w:type="dxa"/>
            <w:shd w:val="clear" w:color="auto" w:fill="auto"/>
          </w:tcPr>
          <w:p w14:paraId="48F7EF73" w14:textId="780D96AC" w:rsidR="005E4077" w:rsidRPr="00A22C64" w:rsidRDefault="005E4077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AA9FD4B" w14:textId="788DD485" w:rsidR="005E4077" w:rsidRPr="00A22C64" w:rsidRDefault="005E4077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-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6672361" w14:textId="5F484CB9" w:rsidR="005E4077" w:rsidRPr="00A22C64" w:rsidRDefault="005E4077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-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DC500C1" w14:textId="0B9D3496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954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906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59BAAEA6" w14:textId="2BCC2DFF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181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923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082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9CAFB88" w14:textId="7489D13B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190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877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988</w:t>
            </w:r>
          </w:p>
        </w:tc>
      </w:tr>
      <w:tr w:rsidR="005E4077" w:rsidRPr="00A22C64" w14:paraId="205354D6" w14:textId="77777777" w:rsidTr="00A22C64">
        <w:tc>
          <w:tcPr>
            <w:tcW w:w="3658" w:type="dxa"/>
            <w:shd w:val="clear" w:color="auto" w:fill="auto"/>
          </w:tcPr>
          <w:p w14:paraId="17E04A4F" w14:textId="71FF16D8" w:rsidR="005E4077" w:rsidRPr="00A22C64" w:rsidRDefault="005E4077" w:rsidP="009536C7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28F7325" w14:textId="39411321" w:rsidR="005E4077" w:rsidRPr="00A22C64" w:rsidRDefault="00CE01E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 xml:space="preserve">-   </w:t>
            </w:r>
          </w:p>
        </w:tc>
        <w:tc>
          <w:tcPr>
            <w:tcW w:w="1155" w:type="dxa"/>
            <w:shd w:val="clear" w:color="auto" w:fill="FAFAFA"/>
            <w:vAlign w:val="bottom"/>
          </w:tcPr>
          <w:p w14:paraId="24411FFF" w14:textId="09DA4806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440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478</w:t>
            </w:r>
          </w:p>
        </w:tc>
        <w:tc>
          <w:tcPr>
            <w:tcW w:w="1195" w:type="dxa"/>
            <w:shd w:val="clear" w:color="auto" w:fill="FAFAFA"/>
            <w:vAlign w:val="bottom"/>
          </w:tcPr>
          <w:p w14:paraId="71752D09" w14:textId="113A05FB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514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428</w:t>
            </w:r>
          </w:p>
        </w:tc>
        <w:tc>
          <w:tcPr>
            <w:tcW w:w="1196" w:type="dxa"/>
            <w:shd w:val="clear" w:color="auto" w:fill="FAFAFA"/>
            <w:vAlign w:val="bottom"/>
          </w:tcPr>
          <w:p w14:paraId="374DA356" w14:textId="5A6D01D5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181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923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082</w:t>
            </w:r>
          </w:p>
        </w:tc>
        <w:tc>
          <w:tcPr>
            <w:tcW w:w="1197" w:type="dxa"/>
            <w:shd w:val="clear" w:color="auto" w:fill="FAFAFA"/>
            <w:vAlign w:val="bottom"/>
          </w:tcPr>
          <w:p w14:paraId="387FF7D4" w14:textId="35FED4DF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190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877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988</w:t>
            </w:r>
          </w:p>
        </w:tc>
      </w:tr>
    </w:tbl>
    <w:p w14:paraId="37EA60E5" w14:textId="77777777" w:rsidR="00EE29D9" w:rsidRPr="00A22C64" w:rsidRDefault="00EE29D9" w:rsidP="009536C7">
      <w:pPr>
        <w:ind w:left="54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3643"/>
        <w:gridCol w:w="1080"/>
        <w:gridCol w:w="1155"/>
        <w:gridCol w:w="1195"/>
        <w:gridCol w:w="1196"/>
        <w:gridCol w:w="1224"/>
      </w:tblGrid>
      <w:tr w:rsidR="00BF25CF" w:rsidRPr="00A22C64" w14:paraId="024F69C6" w14:textId="77777777" w:rsidTr="00A22C64">
        <w:tc>
          <w:tcPr>
            <w:tcW w:w="3643" w:type="dxa"/>
            <w:shd w:val="clear" w:color="auto" w:fill="auto"/>
          </w:tcPr>
          <w:p w14:paraId="35941226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74C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A22C64" w14:paraId="415E6E4F" w14:textId="77777777" w:rsidTr="00A22C64">
        <w:tc>
          <w:tcPr>
            <w:tcW w:w="3643" w:type="dxa"/>
            <w:shd w:val="clear" w:color="auto" w:fill="auto"/>
          </w:tcPr>
          <w:p w14:paraId="3B997605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1744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น้อยกว่า </w:t>
            </w:r>
          </w:p>
          <w:p w14:paraId="14E6F687" w14:textId="29DBC716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8C62F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3BEB531" w14:textId="49339EBD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E9A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06C55EC6" w14:textId="754E4152" w:rsidR="00EE29D9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D180C2" w14:textId="11017E71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เกินกว่า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45807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A22C64" w14:paraId="24F37323" w14:textId="77777777" w:rsidTr="00A22C64">
        <w:tc>
          <w:tcPr>
            <w:tcW w:w="3643" w:type="dxa"/>
            <w:shd w:val="clear" w:color="auto" w:fill="auto"/>
          </w:tcPr>
          <w:p w14:paraId="5EBAAA22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1DC79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7F0BF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B560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202D1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6E064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3DCDAFD4" w14:textId="77777777" w:rsidTr="00A22C64">
        <w:tc>
          <w:tcPr>
            <w:tcW w:w="3643" w:type="dxa"/>
            <w:shd w:val="clear" w:color="auto" w:fill="auto"/>
          </w:tcPr>
          <w:p w14:paraId="2A94D91D" w14:textId="77777777" w:rsidR="00EE29D9" w:rsidRPr="00A22C64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59E76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0E56C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397E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899E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4B98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E4077" w:rsidRPr="00A22C64" w14:paraId="61C4310B" w14:textId="77777777" w:rsidTr="00171480">
        <w:tc>
          <w:tcPr>
            <w:tcW w:w="3643" w:type="dxa"/>
            <w:shd w:val="clear" w:color="auto" w:fill="auto"/>
          </w:tcPr>
          <w:p w14:paraId="16DF3EAC" w14:textId="71A3CC44" w:rsidR="005E4077" w:rsidRPr="00A22C64" w:rsidRDefault="005E4077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080" w:type="dxa"/>
            <w:shd w:val="clear" w:color="auto" w:fill="auto"/>
          </w:tcPr>
          <w:p w14:paraId="0D73FA1E" w14:textId="68972C12" w:rsidR="005E4077" w:rsidRPr="00A22C64" w:rsidRDefault="005E4077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14:paraId="354F1C21" w14:textId="5117D079" w:rsidR="005E4077" w:rsidRPr="00A22C64" w:rsidRDefault="005E4077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14:paraId="36F6DF8D" w14:textId="06512FB2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906</w:t>
            </w:r>
          </w:p>
        </w:tc>
        <w:tc>
          <w:tcPr>
            <w:tcW w:w="1196" w:type="dxa"/>
            <w:shd w:val="clear" w:color="auto" w:fill="auto"/>
          </w:tcPr>
          <w:p w14:paraId="37EAFB97" w14:textId="476A19BE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609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1224" w:type="dxa"/>
            <w:shd w:val="clear" w:color="auto" w:fill="auto"/>
          </w:tcPr>
          <w:p w14:paraId="4CC2A1C0" w14:textId="46A3CC47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157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564</w:t>
            </w:r>
            <w:r w:rsidR="005E4077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</w:p>
        </w:tc>
      </w:tr>
      <w:tr w:rsidR="005E4077" w:rsidRPr="00A22C64" w14:paraId="6A1366AB" w14:textId="77777777" w:rsidTr="00A22C64">
        <w:tc>
          <w:tcPr>
            <w:tcW w:w="3643" w:type="dxa"/>
            <w:shd w:val="clear" w:color="auto" w:fill="auto"/>
          </w:tcPr>
          <w:p w14:paraId="3E9A5B39" w14:textId="3E7F2690" w:rsidR="005E4077" w:rsidRPr="00A22C64" w:rsidRDefault="005E4077" w:rsidP="009536C7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080" w:type="dxa"/>
            <w:shd w:val="clear" w:color="auto" w:fill="FAFAFA"/>
          </w:tcPr>
          <w:p w14:paraId="42AA6695" w14:textId="55A14D56" w:rsidR="005E4077" w:rsidRPr="00A22C64" w:rsidRDefault="00CE01E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 xml:space="preserve">-   </w:t>
            </w:r>
          </w:p>
        </w:tc>
        <w:tc>
          <w:tcPr>
            <w:tcW w:w="1155" w:type="dxa"/>
            <w:shd w:val="clear" w:color="auto" w:fill="FAFAFA"/>
          </w:tcPr>
          <w:p w14:paraId="1E2E49E8" w14:textId="51B1592F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440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478</w:t>
            </w:r>
          </w:p>
        </w:tc>
        <w:tc>
          <w:tcPr>
            <w:tcW w:w="1195" w:type="dxa"/>
            <w:shd w:val="clear" w:color="auto" w:fill="FAFAFA"/>
          </w:tcPr>
          <w:p w14:paraId="70D612B5" w14:textId="62631314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514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428</w:t>
            </w:r>
          </w:p>
        </w:tc>
        <w:tc>
          <w:tcPr>
            <w:tcW w:w="1196" w:type="dxa"/>
            <w:shd w:val="clear" w:color="auto" w:fill="FAFAFA"/>
          </w:tcPr>
          <w:p w14:paraId="5F98AA41" w14:textId="272B3176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148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609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368</w:t>
            </w:r>
          </w:p>
        </w:tc>
        <w:tc>
          <w:tcPr>
            <w:tcW w:w="1224" w:type="dxa"/>
            <w:shd w:val="clear" w:color="auto" w:fill="FAFAFA"/>
          </w:tcPr>
          <w:p w14:paraId="7EC86D3B" w14:textId="74593F92" w:rsidR="005E4077" w:rsidRPr="00A22C64" w:rsidRDefault="002C4D8C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157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564</w:t>
            </w:r>
            <w:r w:rsidR="00CE01E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274</w:t>
            </w:r>
          </w:p>
        </w:tc>
      </w:tr>
    </w:tbl>
    <w:p w14:paraId="0556A03E" w14:textId="4AF8E267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6603AAF3" w14:textId="2351DB38" w:rsidR="001F6390" w:rsidRPr="00A22C64" w:rsidRDefault="005E4077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743167DD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35C225D0" w14:textId="03B101C6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23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ทุนเรือนหุ้น</w:t>
            </w:r>
          </w:p>
        </w:tc>
      </w:tr>
    </w:tbl>
    <w:p w14:paraId="00EB240A" w14:textId="5A1DD0A1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2981"/>
        <w:gridCol w:w="1296"/>
        <w:gridCol w:w="1296"/>
        <w:gridCol w:w="1296"/>
        <w:gridCol w:w="1296"/>
        <w:gridCol w:w="1296"/>
      </w:tblGrid>
      <w:tr w:rsidR="003D38AE" w:rsidRPr="00A22C64" w14:paraId="7DDCBCCC" w14:textId="77777777" w:rsidTr="00171480">
        <w:trPr>
          <w:trHeight w:val="350"/>
        </w:trPr>
        <w:tc>
          <w:tcPr>
            <w:tcW w:w="2981" w:type="dxa"/>
            <w:vAlign w:val="bottom"/>
          </w:tcPr>
          <w:p w14:paraId="1F0AF14D" w14:textId="77777777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D7DF5C" w14:textId="77777777" w:rsidR="003D38AE" w:rsidRPr="00A22C64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  <w:p w14:paraId="51A06B5E" w14:textId="77777777" w:rsidR="003D38AE" w:rsidRPr="00A22C64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หุ้นจดทะเบียน</w:t>
            </w:r>
            <w:proofErr w:type="spellEnd"/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3CFAB" w14:textId="77777777" w:rsidR="003D38AE" w:rsidRPr="00A22C64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  <w:p w14:paraId="4E82876C" w14:textId="77777777" w:rsidR="003D38AE" w:rsidRPr="00A22C64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หุ้นที่ออกและชำระแล้ว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920BD6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ส่วนเกินมูลค่าหุ้นสามัญ</w:t>
            </w:r>
            <w:proofErr w:type="spellEnd"/>
          </w:p>
        </w:tc>
      </w:tr>
      <w:tr w:rsidR="003D38AE" w:rsidRPr="00A22C64" w14:paraId="3074311D" w14:textId="77777777" w:rsidTr="00171480">
        <w:trPr>
          <w:trHeight w:val="254"/>
        </w:trPr>
        <w:tc>
          <w:tcPr>
            <w:tcW w:w="2981" w:type="dxa"/>
            <w:vAlign w:val="bottom"/>
          </w:tcPr>
          <w:p w14:paraId="1843D6D3" w14:textId="77777777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7D950D47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2B5893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4BF1DBF0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88F6C8B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43C89E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</w:tr>
      <w:tr w:rsidR="003D38AE" w:rsidRPr="00A22C64" w14:paraId="73557239" w14:textId="77777777" w:rsidTr="00171480">
        <w:trPr>
          <w:trHeight w:val="135"/>
        </w:trPr>
        <w:tc>
          <w:tcPr>
            <w:tcW w:w="2981" w:type="dxa"/>
            <w:vAlign w:val="bottom"/>
          </w:tcPr>
          <w:p w14:paraId="748CE599" w14:textId="77777777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10409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B14A503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20B3277" w14:textId="77777777" w:rsidR="003D38AE" w:rsidRPr="00A22C64" w:rsidRDefault="003D38AE" w:rsidP="009536C7">
            <w:pPr>
              <w:ind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29BD8EC" w14:textId="77777777" w:rsidR="003D38AE" w:rsidRPr="00A22C64" w:rsidRDefault="003D38AE" w:rsidP="009536C7">
            <w:pPr>
              <w:ind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FDD9977" w14:textId="77777777" w:rsidR="003D38AE" w:rsidRPr="00A22C64" w:rsidRDefault="003D38AE" w:rsidP="009536C7">
            <w:pPr>
              <w:ind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</w:tr>
      <w:tr w:rsidR="003D38AE" w:rsidRPr="00A22C64" w14:paraId="6C236C93" w14:textId="77777777" w:rsidTr="00171480">
        <w:trPr>
          <w:trHeight w:val="305"/>
        </w:trPr>
        <w:tc>
          <w:tcPr>
            <w:tcW w:w="2981" w:type="dxa"/>
          </w:tcPr>
          <w:p w14:paraId="300BE89F" w14:textId="20722D9C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มกราคม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2563</w:t>
            </w:r>
          </w:p>
        </w:tc>
        <w:tc>
          <w:tcPr>
            <w:tcW w:w="1296" w:type="dxa"/>
          </w:tcPr>
          <w:p w14:paraId="53E7F59A" w14:textId="3603F183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04C5E69F" w14:textId="42FF6D3B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372D14CA" w14:textId="686ADE8E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5783579B" w14:textId="2AB47792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64C4C76C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</w:tr>
      <w:tr w:rsidR="003D38AE" w:rsidRPr="00A22C64" w14:paraId="4BFA7E9E" w14:textId="77777777" w:rsidTr="00171480">
        <w:trPr>
          <w:trHeight w:val="339"/>
        </w:trPr>
        <w:tc>
          <w:tcPr>
            <w:tcW w:w="2981" w:type="dxa"/>
          </w:tcPr>
          <w:p w14:paraId="26092449" w14:textId="77777777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เรียกชำระค่าหุ้น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7C1D91D" w14:textId="2DEF4F58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116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72B30A25" w14:textId="142E2CB7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58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59991AC3" w14:textId="62BC3288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1A48547" w14:textId="2B80EF73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7F99D7D8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</w:tr>
      <w:tr w:rsidR="003D38AE" w:rsidRPr="00A22C64" w14:paraId="1B73E1CD" w14:textId="77777777" w:rsidTr="00171480">
        <w:trPr>
          <w:trHeight w:val="170"/>
        </w:trPr>
        <w:tc>
          <w:tcPr>
            <w:tcW w:w="2981" w:type="dxa"/>
          </w:tcPr>
          <w:p w14:paraId="63D844B2" w14:textId="7D4C641B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9F4010" w:rsidRPr="00A22C64">
              <w:rPr>
                <w:rFonts w:ascii="Browallia New" w:eastAsia="Browallia New" w:hAnsi="Browallia New" w:cs="Browallia New"/>
                <w:sz w:val="26"/>
                <w:szCs w:val="26"/>
                <w:cs/>
                <w:lang w:val="en-US"/>
              </w:rPr>
              <w:t>ธันวาคม</w:t>
            </w: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D03D92" w14:textId="58821F88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D7133C" w14:textId="2ECDE6AE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309AEC0" w14:textId="45816847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230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81E04E" w14:textId="616FF730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115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86E108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</w:tr>
      <w:tr w:rsidR="003D38AE" w:rsidRPr="00A22C64" w14:paraId="6ADC5F42" w14:textId="77777777" w:rsidTr="00171480">
        <w:trPr>
          <w:trHeight w:val="305"/>
        </w:trPr>
        <w:tc>
          <w:tcPr>
            <w:tcW w:w="2981" w:type="dxa"/>
          </w:tcPr>
          <w:p w14:paraId="47AA2C8B" w14:textId="77777777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7BBDBD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342AF56B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6F15EA14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36C1E3CC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74CDD8E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</w:tr>
      <w:tr w:rsidR="003D38AE" w:rsidRPr="00A22C64" w14:paraId="66A328B6" w14:textId="77777777" w:rsidTr="00171480">
        <w:trPr>
          <w:trHeight w:val="305"/>
        </w:trPr>
        <w:tc>
          <w:tcPr>
            <w:tcW w:w="2981" w:type="dxa"/>
          </w:tcPr>
          <w:p w14:paraId="233F5C8B" w14:textId="1645798F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มกราคม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2564</w:t>
            </w:r>
          </w:p>
        </w:tc>
        <w:tc>
          <w:tcPr>
            <w:tcW w:w="1296" w:type="dxa"/>
            <w:shd w:val="clear" w:color="auto" w:fill="FAFAFA"/>
          </w:tcPr>
          <w:p w14:paraId="50CDF3D2" w14:textId="1852425B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80FA964" w14:textId="18ADD7DE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BE21C98" w14:textId="7E40FCD4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230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C6FE710" w14:textId="0B0E4A91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115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BFFFD3F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</w:tr>
      <w:tr w:rsidR="003D38AE" w:rsidRPr="00A22C64" w14:paraId="2F4985F8" w14:textId="77777777" w:rsidTr="00171480">
        <w:trPr>
          <w:trHeight w:val="339"/>
        </w:trPr>
        <w:tc>
          <w:tcPr>
            <w:tcW w:w="2981" w:type="dxa"/>
          </w:tcPr>
          <w:p w14:paraId="1C5DAB41" w14:textId="77777777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การออกหุ้น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07FADFC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D42806D" w14:textId="77777777" w:rsidR="003D38AE" w:rsidRPr="00A22C64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0B45B450" w14:textId="706B71AC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86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0C2304F5" w14:textId="6BCB788C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681DEB5" w14:textId="1CA6B880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3D38AE" w:rsidRPr="00A22C64" w14:paraId="5049292C" w14:textId="77777777" w:rsidTr="00171480">
        <w:trPr>
          <w:trHeight w:val="350"/>
        </w:trPr>
        <w:tc>
          <w:tcPr>
            <w:tcW w:w="2981" w:type="dxa"/>
          </w:tcPr>
          <w:p w14:paraId="32A5481F" w14:textId="07FB5117" w:rsidR="003D38AE" w:rsidRPr="00A22C64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9F4010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9F4010" w:rsidRPr="00A22C64">
              <w:rPr>
                <w:rFonts w:ascii="Browallia New" w:eastAsia="Browallia New" w:hAnsi="Browallia New" w:cs="Browallia New"/>
                <w:sz w:val="26"/>
                <w:szCs w:val="26"/>
                <w:cs/>
                <w:lang w:val="en-US"/>
              </w:rPr>
              <w:t xml:space="preserve">ธันวาคม </w:t>
            </w:r>
            <w:proofErr w:type="spellStart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2C4D8C"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9CC9C9D" w14:textId="15C15A5F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9A0F43A" w14:textId="1158360D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EC60997" w14:textId="6F5805D4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E6AF2B9" w14:textId="2575BB54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7EE6944" w14:textId="115D7E4E" w:rsidR="003D38AE" w:rsidRPr="00A22C64" w:rsidRDefault="002C4D8C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3D38AE" w:rsidRPr="00A22C64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</w:tbl>
    <w:p w14:paraId="6D201632" w14:textId="77777777" w:rsidR="003D38AE" w:rsidRPr="00A22C64" w:rsidRDefault="003D38AE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highlight w:val="yellow"/>
        </w:rPr>
      </w:pPr>
    </w:p>
    <w:p w14:paraId="57D237E6" w14:textId="71FA7171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เมื่อวันที่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15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มกราคม พ.ศ.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ที่ประชุมคณะกรรมการบริษัท ครั้งที่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/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ได้มีมติเพิ่มทุนจดทะเบียนของบริษัท จำนวน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10</w:t>
      </w:r>
      <w:r w:rsidRPr="00A22C6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ล้านบาท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โดยแบ่งออกเป็นหุ้นสามัญ 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มูลค่าที่ตราไว้หุ้นละ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ส่งผลให้จำนวนทุนจดทะเบียนเพิ่มขึ้นจาก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เป็น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220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มูลค่าที่ตราไว้หุ้นละ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</w:t>
      </w:r>
    </w:p>
    <w:p w14:paraId="251EB233" w14:textId="1D5131C5" w:rsidR="0002085F" w:rsidRPr="00A22C64" w:rsidRDefault="0002085F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5A721ED" w14:textId="2EAE67A3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เมื่อวันที่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18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กุมภาพันธ์ พ.ศ.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ที่ประชุมคณะกรรมการบริษัท ครั้งที่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/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ได้มีมติเพิ่มทุนจดทะเบียนของบริษัท จำนวน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48</w:t>
      </w:r>
      <w:r w:rsidRPr="00A22C64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ล้านบาท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โดยแบ่งออกเป็นหุ้นสามัญ 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96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มูลค่าที่ตราไว้หุ้นละ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ส่งผลให้จำนวนทุนจดทะเบียนเพิ่มขึ้นจาก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220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เป็น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316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มูลค่าที่ตราไว้หุ้นละ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</w:t>
      </w:r>
    </w:p>
    <w:p w14:paraId="64D5A05D" w14:textId="77777777" w:rsidR="00503908" w:rsidRPr="00A22C64" w:rsidRDefault="00503908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highlight w:val="yellow"/>
        </w:rPr>
      </w:pPr>
    </w:p>
    <w:p w14:paraId="61CA46BF" w14:textId="742F4B65" w:rsidR="0002085F" w:rsidRPr="00A22C64" w:rsidRDefault="00503908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หุ้นสามัญจดทะเบียนทั้งหมดมีจำนวน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316</w:t>
      </w:r>
      <w:r w:rsidR="006E1AD6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6E1AD6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6E1AD6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หุ้น (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316</w:t>
      </w:r>
      <w:r w:rsidR="00760077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760077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760077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หุ้น) มีมูลค่าที่ตราไว้หุ้นละ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="006E1AD6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บาท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(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31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2563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: 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หุ้นละ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0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5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บาท) หุ้นสามัญจำนวน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316</w:t>
      </w:r>
      <w:r w:rsidR="00A469B1"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000</w:t>
      </w:r>
      <w:r w:rsidR="006E1AD6"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000</w:t>
      </w:r>
      <w:r w:rsidR="006E1AD6"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หุ้นได้ออกและชำระแล้วเต็มมูลค่า (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31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2563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17148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: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หุ้นสามัญจำนวน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230</w:t>
      </w:r>
      <w:r w:rsidR="00760077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760077" w:rsidRPr="00A22C6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760077"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หุ้นได้ออกและชำระแล้วเต็มมูลค่า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>)</w:t>
      </w:r>
    </w:p>
    <w:p w14:paraId="14938F9D" w14:textId="7BF93C6B" w:rsidR="00C0638E" w:rsidRPr="00A22C64" w:rsidRDefault="00C0638E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F8C500B" w14:textId="43905CEA" w:rsidR="00C0638E" w:rsidRPr="00A22C64" w:rsidRDefault="00C0638E" w:rsidP="009536C7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ในเดือนเมษายน พ.ศ.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2564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บริษัทได้เสนอขายหุ้นสามัญแก่ประชาชนทั่วไปครั้งแรกจำนวน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86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000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000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หุ้นสามัญดังกล่าว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มีมูลค่าที่ตราไว้หุ้นละ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โดยเสนอขายในราคาหุ้นละ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3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รวมเป็นเงินทั้งสิ้นจำนวน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279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500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000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บริษัทบันทึกค่าใช้จ่ายเกี่ยวกับการจัดจำหน่ายหุ้นสุทธิจากภาษีจำนวน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7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767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800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เป็นรายการหักในบัญชีส่วนเกินมูลค่าหุ้นสามัญ หุ้นสามัญของบริษัทได้เริ่มทำการซื้อขายในตลาดหลักทรัพย์เอ็ม เอ ไอ ตั้งแต่วันที่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29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เมษายน พ.ศ.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2564</w:t>
      </w:r>
    </w:p>
    <w:p w14:paraId="238FD287" w14:textId="42184D8F" w:rsidR="00B11210" w:rsidRPr="00A22C64" w:rsidRDefault="00B11210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05D63435" w14:textId="77777777" w:rsidTr="009F714C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2AB53C47" w14:textId="6F070EDD" w:rsidR="001F6390" w:rsidRPr="00A22C64" w:rsidRDefault="00B73910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lastRenderedPageBreak/>
              <w:br w:type="page"/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24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สำรองตามกฎหมาย</w:t>
            </w:r>
          </w:p>
        </w:tc>
      </w:tr>
    </w:tbl>
    <w:p w14:paraId="375B1215" w14:textId="266A782E" w:rsidR="00EE29D9" w:rsidRPr="00A22C64" w:rsidRDefault="00EE29D9" w:rsidP="009536C7">
      <w:pPr>
        <w:ind w:left="540" w:hanging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tbl>
      <w:tblPr>
        <w:tblW w:w="9605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7013"/>
        <w:gridCol w:w="1296"/>
        <w:gridCol w:w="1296"/>
      </w:tblGrid>
      <w:tr w:rsidR="00BF25CF" w:rsidRPr="00A22C64" w14:paraId="764AE212" w14:textId="77777777" w:rsidTr="0002085F">
        <w:tc>
          <w:tcPr>
            <w:tcW w:w="7013" w:type="dxa"/>
            <w:vAlign w:val="bottom"/>
          </w:tcPr>
          <w:p w14:paraId="3BD18400" w14:textId="77777777" w:rsidR="00EE29D9" w:rsidRPr="00A22C64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1BBB4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งบการเงินรวมและ</w:t>
            </w:r>
          </w:p>
        </w:tc>
      </w:tr>
      <w:tr w:rsidR="00BF25CF" w:rsidRPr="00A22C64" w14:paraId="61B624CC" w14:textId="77777777" w:rsidTr="0002085F">
        <w:tc>
          <w:tcPr>
            <w:tcW w:w="7013" w:type="dxa"/>
            <w:vAlign w:val="bottom"/>
          </w:tcPr>
          <w:p w14:paraId="31CFCC25" w14:textId="77777777" w:rsidR="00EE29D9" w:rsidRPr="00A22C64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767CF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A22C64" w14:paraId="15EEA88D" w14:textId="77777777" w:rsidTr="0002085F">
        <w:tc>
          <w:tcPr>
            <w:tcW w:w="7013" w:type="dxa"/>
            <w:vAlign w:val="bottom"/>
          </w:tcPr>
          <w:p w14:paraId="23AE9395" w14:textId="77777777" w:rsidR="00EE29D9" w:rsidRPr="00A22C64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B607D10" w14:textId="42AED011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AAC905" w14:textId="54753F4C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5DEB5A6E" w14:textId="77777777" w:rsidTr="0002085F">
        <w:tc>
          <w:tcPr>
            <w:tcW w:w="7013" w:type="dxa"/>
            <w:vAlign w:val="bottom"/>
          </w:tcPr>
          <w:p w14:paraId="7FC4D3A1" w14:textId="77777777" w:rsidR="00EE29D9" w:rsidRPr="00A22C64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7C05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AEFB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67AF0C60" w14:textId="77777777" w:rsidTr="0002085F">
        <w:trPr>
          <w:trHeight w:val="60"/>
        </w:trPr>
        <w:tc>
          <w:tcPr>
            <w:tcW w:w="7013" w:type="dxa"/>
            <w:vAlign w:val="bottom"/>
          </w:tcPr>
          <w:p w14:paraId="28F92014" w14:textId="77777777" w:rsidR="00EE29D9" w:rsidRPr="00A22C64" w:rsidRDefault="00EE29D9" w:rsidP="009536C7">
            <w:pPr>
              <w:ind w:left="25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506B3D" w14:textId="77777777" w:rsidR="00EE29D9" w:rsidRPr="00A22C64" w:rsidRDefault="00EE29D9" w:rsidP="00171480">
            <w:pPr>
              <w:ind w:left="540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02F0A68" w14:textId="77777777" w:rsidR="00EE29D9" w:rsidRPr="00A22C64" w:rsidRDefault="00EE29D9" w:rsidP="00171480">
            <w:pPr>
              <w:ind w:left="540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02085F" w:rsidRPr="00A22C64" w14:paraId="51BDC6AD" w14:textId="77777777" w:rsidTr="0002085F">
        <w:tc>
          <w:tcPr>
            <w:tcW w:w="7013" w:type="dxa"/>
            <w:vAlign w:val="bottom"/>
          </w:tcPr>
          <w:p w14:paraId="417A9B7D" w14:textId="74ECE2A9" w:rsidR="0002085F" w:rsidRPr="00A22C64" w:rsidRDefault="0002085F" w:rsidP="009536C7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7ABD15F" w14:textId="0C0F5F3A" w:rsidR="0002085F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A469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A469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358BDD83" w14:textId="6B88F916" w:rsidR="0002085F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02085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  <w:r w:rsidR="0002085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02085F" w:rsidRPr="00A22C64" w14:paraId="11E60B72" w14:textId="77777777" w:rsidTr="0002085F">
        <w:tc>
          <w:tcPr>
            <w:tcW w:w="7013" w:type="dxa"/>
            <w:vAlign w:val="bottom"/>
          </w:tcPr>
          <w:p w14:paraId="787BBDC0" w14:textId="77777777" w:rsidR="0002085F" w:rsidRPr="00A22C64" w:rsidRDefault="0002085F" w:rsidP="009536C7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จัดสรรระหว่างปี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2B65F6" w14:textId="07B9273A" w:rsidR="0002085F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A469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850</w:t>
            </w:r>
            <w:r w:rsidR="00A469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1F367E9" w14:textId="3E91DE50" w:rsidR="0002085F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2085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400</w:t>
            </w:r>
            <w:r w:rsidR="0002085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02085F" w:rsidRPr="00A22C64" w14:paraId="33A74E85" w14:textId="77777777" w:rsidTr="0002085F">
        <w:tc>
          <w:tcPr>
            <w:tcW w:w="7013" w:type="dxa"/>
            <w:vAlign w:val="bottom"/>
          </w:tcPr>
          <w:p w14:paraId="4151D7ED" w14:textId="186D0A97" w:rsidR="0002085F" w:rsidRPr="00A22C64" w:rsidRDefault="0002085F" w:rsidP="009536C7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BD56BD2" w14:textId="7E1F45CB" w:rsidR="0002085F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A469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850</w:t>
            </w:r>
            <w:r w:rsidR="00A469B1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96577E" w14:textId="543DF1A3" w:rsidR="0002085F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02085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02085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</w:tbl>
    <w:p w14:paraId="64DA1CF3" w14:textId="77777777" w:rsidR="00DD4413" w:rsidRPr="00A22C64" w:rsidRDefault="00DD4413" w:rsidP="009536C7">
      <w:pPr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p w14:paraId="06A4AA58" w14:textId="60F67851" w:rsidR="001F6390" w:rsidRPr="00DF13E6" w:rsidRDefault="00DD4413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F13E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ตามพระราชบัญญัติบริษัทมหาชนจำกัด พ.ศ.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2535</w:t>
      </w:r>
      <w:r w:rsidRPr="00DF13E6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DF13E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บริษัทต้องกันเงินสำรองตามกฎหมายอย่างน้อยร้อยละ</w:t>
      </w:r>
      <w:r w:rsidR="00CF080C" w:rsidRPr="00DF13E6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5</w:t>
      </w:r>
      <w:r w:rsidRPr="00DF13E6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DF13E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ของกำไรสุทธิ หลังจากหัก</w:t>
      </w:r>
      <w:r w:rsidRP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ส่วนของขาดทุนสะสมยกมา (ถ้ามี) จนกว่าสำรองนี้จะมีมูลค่าไม่น้อยกว่าร้อยละ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10</w:t>
      </w:r>
      <w:r w:rsidRPr="00DF13E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ของทุนจดทะเบียน สำรองนี้ไม่สามารถนำไปจ่ายเงินปันผลได้</w:t>
      </w:r>
      <w:r w:rsidR="00D53520" w:rsidRPr="00DF13E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13E2F8D9" w14:textId="77777777" w:rsidR="00CF080C" w:rsidRPr="00A22C64" w:rsidRDefault="00CF080C" w:rsidP="009536C7">
      <w:pPr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6975FE6C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627A1C5" w14:textId="4DCE8A15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25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สินทรัพย์และหนี้สินที่เกี่ยวข้องกับสัญญากับลูกค้า</w:t>
            </w:r>
          </w:p>
        </w:tc>
      </w:tr>
    </w:tbl>
    <w:p w14:paraId="1997CAF4" w14:textId="059D8284" w:rsidR="00EE29D9" w:rsidRPr="00A22C64" w:rsidRDefault="00EE29D9" w:rsidP="009536C7">
      <w:pPr>
        <w:ind w:left="540" w:hanging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2E105406" w14:textId="5B220FC1" w:rsidR="00EE29D9" w:rsidRPr="00A22C64" w:rsidRDefault="002C4D8C" w:rsidP="009536C7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b w:val="0"/>
          <w:bCs w:val="0"/>
          <w:i w:val="0"/>
          <w:iCs w:val="0"/>
          <w:color w:val="CF4A02"/>
          <w:sz w:val="26"/>
          <w:szCs w:val="26"/>
        </w:rPr>
      </w:pPr>
      <w:r w:rsidRPr="002C4D8C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25</w:t>
      </w:r>
      <w:r w:rsidR="00EE29D9" w:rsidRPr="00A22C64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.</w:t>
      </w:r>
      <w:r w:rsidRPr="002C4D8C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1</w:t>
      </w:r>
      <w:r w:rsidR="00EE29D9" w:rsidRPr="00A22C64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ab/>
        <w:t>สินทรัพย์ที่เกิดจากสัญญา</w:t>
      </w:r>
    </w:p>
    <w:p w14:paraId="43743688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C5CDCC4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กลุ่มกิจการรับรู้สินทรัพย์ที่เกิดจากสัญญาดังนี้</w:t>
      </w:r>
    </w:p>
    <w:p w14:paraId="718E317A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296"/>
        <w:gridCol w:w="1296"/>
        <w:gridCol w:w="1296"/>
        <w:gridCol w:w="1296"/>
      </w:tblGrid>
      <w:tr w:rsidR="00BF25CF" w:rsidRPr="00A22C64" w14:paraId="017680CE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D1332" w14:textId="77777777" w:rsidR="00EE29D9" w:rsidRPr="00A22C64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66B5C" w14:textId="77777777" w:rsidR="00EE29D9" w:rsidRPr="00A22C64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718E8C" w14:textId="77777777" w:rsidR="00EE29D9" w:rsidRPr="00A22C64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A22C64" w14:paraId="67995751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8208C" w14:textId="77777777" w:rsidR="00EE29D9" w:rsidRPr="00A22C64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5802B" w14:textId="2EAE83AC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2A061" w14:textId="6F0D6348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F69E8" w14:textId="66A32E3A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E9364" w14:textId="06013768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41567112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79F2A" w14:textId="77777777" w:rsidR="00EE29D9" w:rsidRPr="00A22C64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1AE7B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F5C3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31331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19C51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733C2252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C8860" w14:textId="77777777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948844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072A2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3E8E0E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08C361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1637DA9C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DABEF" w14:textId="77777777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2B9CB4F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8D95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5797EF2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7E062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69E955E6" w14:textId="77777777" w:rsidTr="00171480">
        <w:trPr>
          <w:trHeight w:val="83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A3F53" w14:textId="77777777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ลูกหนี้ค่าก่อสร้างที่ยังไม่ได้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EC5D3F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20ABD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122A7C3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AB908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A64F5" w:rsidRPr="00A22C64" w14:paraId="3A0E8D73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14B45" w14:textId="47256FBC" w:rsidR="001A64F5" w:rsidRPr="00DF13E6" w:rsidRDefault="001A64F5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เรียกเก็บ (หมายเหตุ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F13E6">
              <w:rPr>
                <w:rFonts w:ascii="Browallia New" w:eastAsia="Arial Unicode MS" w:hAnsi="Browallia New" w:cs="Browallia New" w:hint="cs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10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C01736D" w14:textId="5D985740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602E0" w14:textId="25F41319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95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020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79922E4" w14:textId="0E1BC454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C64A9" w14:textId="728CC30C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433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1A64F5" w:rsidRPr="00A22C64" w14:paraId="71B3AFFC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5378A" w14:textId="40863A1D" w:rsidR="001A64F5" w:rsidRPr="00DF13E6" w:rsidRDefault="001A64F5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ค่าเผื่อผลขาดทุน (หมายเหตุ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DF13E6">
              <w:rPr>
                <w:rFonts w:ascii="Browallia New" w:eastAsia="Arial Unicode MS" w:hAnsi="Browallia New" w:cs="Browallia New" w:hint="cs"/>
                <w:color w:val="000000" w:themeColor="text1"/>
                <w:sz w:val="26"/>
                <w:szCs w:val="26"/>
                <w:cs/>
              </w:rPr>
              <w:t xml:space="preserve"> และ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10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F407CE6" w14:textId="2DD90799" w:rsidR="001A64F5" w:rsidRPr="00A22C64" w:rsidRDefault="001A64F5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4869B" w14:textId="06542CF2" w:rsidR="001A64F5" w:rsidRPr="00A22C64" w:rsidRDefault="001A64F5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14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680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479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0ACB650" w14:textId="07116751" w:rsidR="001A64F5" w:rsidRPr="00A22C64" w:rsidRDefault="001A64F5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AD1E8" w14:textId="6829517A" w:rsidR="001A64F5" w:rsidRPr="00A22C64" w:rsidRDefault="001A64F5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1A64F5" w:rsidRPr="00A22C64" w14:paraId="0E5E906C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341EC" w14:textId="77777777" w:rsidR="001A64F5" w:rsidRPr="00DF13E6" w:rsidRDefault="001A64F5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รวมสินทรัพย์ที่เกิดจากสัญญา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1B4B974" w14:textId="3183D09B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B4BE5" w14:textId="2C324158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80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340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6DB3EE0" w14:textId="2F62C373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7E811" w14:textId="67227661" w:rsidR="001A64F5" w:rsidRPr="00A22C64" w:rsidRDefault="002C4D8C" w:rsidP="001A64F5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433</w:t>
            </w:r>
            <w:r w:rsidR="001A64F5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</w:tbl>
    <w:p w14:paraId="5B7C4F56" w14:textId="77777777" w:rsidR="00171480" w:rsidRDefault="00171480" w:rsidP="00D53520">
      <w:pPr>
        <w:ind w:left="567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06FB21D" w14:textId="6C503132" w:rsidR="00D53520" w:rsidRPr="00A22C64" w:rsidRDefault="00D53520" w:rsidP="00171480">
      <w:pPr>
        <w:ind w:left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5352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ูกหนี้ค่าก่อสร้างตามสัญญาที่ยังไม่ได้เรียกเก็บส่วนใหญ่สามารถออกใบแจ้งหนี้เพื่อเรียกเก็บเงินได้ภายในระยะเวลาสามเดือน ยกเว้นแต่ได้ตกลงในสัญญาก่อสร้างไว้เป็นอย่างอื่น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 </w:t>
      </w:r>
    </w:p>
    <w:p w14:paraId="5CD73435" w14:textId="1659A94A" w:rsidR="00EE29D9" w:rsidRPr="00A22C64" w:rsidRDefault="00EE29D9" w:rsidP="00D53520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br w:type="page"/>
      </w:r>
    </w:p>
    <w:p w14:paraId="2F84C9A1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4"/>
          <w:sz w:val="26"/>
          <w:szCs w:val="26"/>
          <w:cs/>
        </w:rPr>
        <w:lastRenderedPageBreak/>
        <w:t>การเปลี่ยนแปลงของ</w:t>
      </w:r>
      <w:r w:rsidRPr="00A22C64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t>สินทรัพย์ที่เกิดจากสัญญา</w:t>
      </w:r>
    </w:p>
    <w:p w14:paraId="1437DF1C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3E7702CC" w14:textId="095FE58F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สินทรัพย์ที่เกิดจากสัญญาเพิ่มขึ้นเนื่องจากจำนวนสัญญา</w:t>
      </w:r>
      <w:r w:rsidR="00057A48" w:rsidRPr="00A22C64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และงานก่อสร้างที่ดำเนิน</w:t>
      </w:r>
      <w:r w:rsidRPr="00A22C64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เพิ่มขึ้นระหว่างปีมากกว่าจำนวนเงินที่ลูกค้าชำระ</w:t>
      </w:r>
    </w:p>
    <w:p w14:paraId="76B32CD7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2CC210D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t>ต้นทุนการทำให้เสร็จสิ้นตามสัญญา</w:t>
      </w:r>
    </w:p>
    <w:p w14:paraId="7C1CCDC1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780E63BD" w14:textId="276F85C6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สินทรัพย์เกี่ยวกับต้นทุนการทำให้เสร็จสิ้นตามสัญญาที่เกี่ยวกับการให้บริการศูนย์ข้อมูลอินเทอร์เน</w:t>
      </w:r>
      <w:r w:rsidR="007309B5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็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ตและบริการที่เกี่ยวข้องและรับเหมาก่อสร้าง</w:t>
      </w:r>
      <w:r w:rsidR="00DB5B59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เป็นต้นทุนบริการและต้นทุนสัญญาก่อสร้างตามขั้นความสำเร็จ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ซึ่งแสดงรวมอยู่ในสินค้าคงเหลือในงบแสดงฐานะการเงิน</w:t>
      </w:r>
    </w:p>
    <w:p w14:paraId="5B1548F6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F25CF" w:rsidRPr="00A22C64" w14:paraId="234FBEE7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CF695" w14:textId="77777777" w:rsidR="00EE29D9" w:rsidRPr="00A22C64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C9D93" w14:textId="77777777" w:rsidR="00EE29D9" w:rsidRPr="00A22C64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25FC60" w14:textId="77777777" w:rsidR="00EE29D9" w:rsidRPr="00A22C64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02085F" w:rsidRPr="00A22C64" w14:paraId="1126FDE3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B5718" w14:textId="77777777" w:rsidR="0002085F" w:rsidRPr="00A22C64" w:rsidRDefault="0002085F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90FE1" w14:textId="26EECDDE" w:rsidR="0002085F" w:rsidRPr="00A22C64" w:rsidRDefault="0002085F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3149D" w14:textId="21807260" w:rsidR="0002085F" w:rsidRPr="00A22C64" w:rsidRDefault="0002085F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A97C3" w14:textId="29E266BD" w:rsidR="0002085F" w:rsidRPr="00A22C64" w:rsidRDefault="0002085F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CEDAD" w14:textId="35AA8952" w:rsidR="0002085F" w:rsidRPr="00A22C64" w:rsidRDefault="0002085F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258B4E62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6A0A5" w14:textId="77777777" w:rsidR="00EE29D9" w:rsidRPr="00A22C64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D8FBD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02F89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C6793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E2CDA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A22C64" w14:paraId="41EFC17F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7E3DB" w14:textId="06430F90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งบแสดงฐานะการเงิน ณ 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DF13E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F13E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9CFFC8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D7079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A0C379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7D9EA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69B2D637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EF6A9" w14:textId="3F966C1E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สินทรัพย์ที่รับรู้จากต้นทุนการทำให้</w:t>
            </w:r>
          </w:p>
          <w:p w14:paraId="75A97CD8" w14:textId="77777777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เสร็จสิ้นการได้สัญญา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227674E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2C020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0816C9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F829E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2085F" w:rsidRPr="00A22C64" w14:paraId="2312E55C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0EEB3" w14:textId="296FD9BD" w:rsidR="0002085F" w:rsidRPr="00DF13E6" w:rsidRDefault="0002085F" w:rsidP="00DF13E6">
            <w:pPr>
              <w:pStyle w:val="ListParagraph"/>
              <w:numPr>
                <w:ilvl w:val="0"/>
                <w:numId w:val="3"/>
              </w:numPr>
              <w:ind w:left="615" w:hanging="180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>งานระหว่างทำ</w:t>
            </w:r>
            <w:r w:rsidR="00071E76" w:rsidRPr="00DF13E6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r w:rsidR="00071E76" w:rsidRPr="00DF13E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(</w:t>
            </w:r>
            <w:r w:rsidR="00071E76" w:rsidRPr="00DF13E6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หมายเหตุ </w:t>
            </w:r>
            <w:r w:rsidR="002C4D8C"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13</w:t>
            </w:r>
            <w:r w:rsidR="00071E76" w:rsidRPr="00DF13E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620006" w14:textId="59B1B4AB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792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7CC75" w14:textId="18697998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85B7C06" w14:textId="3CA13182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792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1ABA7" w14:textId="6DD53016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</w:tr>
      <w:tr w:rsidR="0002085F" w:rsidRPr="00A22C64" w14:paraId="1387A60A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6AC7B" w14:textId="77777777" w:rsidR="0002085F" w:rsidRPr="00DF13E6" w:rsidRDefault="0002085F" w:rsidP="00DF13E6">
            <w:pPr>
              <w:pStyle w:val="ListParagraph"/>
              <w:numPr>
                <w:ilvl w:val="0"/>
                <w:numId w:val="3"/>
              </w:numPr>
              <w:ind w:left="615" w:hanging="180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  <w:r w:rsidR="00071E76" w:rsidRPr="00DF13E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</w:p>
          <w:p w14:paraId="26F5BD09" w14:textId="17C04764" w:rsidR="00071E76" w:rsidRPr="00DF13E6" w:rsidRDefault="00071E76" w:rsidP="00DF13E6">
            <w:pPr>
              <w:pStyle w:val="ListParagraph"/>
              <w:ind w:left="435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 xml:space="preserve">       (</w:t>
            </w:r>
            <w:r w:rsidRPr="00DF13E6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หมายเหตุ </w:t>
            </w:r>
            <w:r w:rsidR="002C4D8C" w:rsidRPr="002C4D8C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13</w:t>
            </w:r>
            <w:r w:rsidRPr="00DF13E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61C81A" w14:textId="1A1D1306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052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467261" w14:textId="3260BF62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F9E9A0D" w14:textId="371DBBA8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052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8C202" w14:textId="6660DEE0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02085F" w:rsidRPr="00A22C64" w14:paraId="175D6E61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982E8" w14:textId="77777777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รวมสินทรัพย์ที่รับรู้จากต้นทุนการทำ</w:t>
            </w:r>
          </w:p>
          <w:p w14:paraId="601FDDBD" w14:textId="77777777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ให้เสร็จสิ้นการได้สัญญา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A262603" w14:textId="5C9A8E27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88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844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EFB075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56C751C1" w14:textId="5A6BE7A4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7FE08BF" w14:textId="6820B4C9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88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844</w:t>
            </w:r>
            <w:r w:rsidR="00302B1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240D8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4E0B0220" w14:textId="08A52159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</w:tr>
      <w:tr w:rsidR="0002085F" w:rsidRPr="00A22C64" w14:paraId="6B76699A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0302A" w14:textId="77777777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324AC8C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C6947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5F8A48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8BC8D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2085F" w:rsidRPr="00A22C64" w14:paraId="3CCB3AA8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E26DE" w14:textId="77777777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งบกำไรขาดทุนเบ็ดเสร็จ</w:t>
            </w:r>
          </w:p>
          <w:p w14:paraId="71E5D81B" w14:textId="3EA56FFB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สำหรับปีสิ้นสุดวันที่ </w:t>
            </w:r>
            <w:r w:rsidR="002C4D8C" w:rsidRPr="002C4D8C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DF13E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06C43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601E9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6640AA1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8AB29" w14:textId="77777777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2085F" w:rsidRPr="00A22C64" w14:paraId="44336DE0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6151F" w14:textId="77777777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ต้นทุนบริการ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B53B27" w14:textId="21461888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B086E" w14:textId="7B40615A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6F45D2" w14:textId="28BD76D3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64574" w14:textId="08875DF0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02085F" w:rsidRPr="00A22C64" w14:paraId="272A8674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AF23C" w14:textId="77777777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ต้นทุนสัญญาก่อสร้าง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2FBA2B1" w14:textId="542FFEE9" w:rsidR="0002085F" w:rsidRPr="00A22C64" w:rsidRDefault="00B11210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9D314C" w14:textId="3185E592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802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B791802" w14:textId="2E021647" w:rsidR="0002085F" w:rsidRPr="00A22C64" w:rsidRDefault="00B11210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9AF80A" w14:textId="0AA86F7A" w:rsidR="0002085F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802</w:t>
            </w:r>
            <w:r w:rsidR="0002085F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152</w:t>
            </w:r>
          </w:p>
        </w:tc>
      </w:tr>
    </w:tbl>
    <w:p w14:paraId="78BCEC84" w14:textId="77777777" w:rsidR="004E16A2" w:rsidRPr="00A22C64" w:rsidRDefault="004E16A2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347A8101" w14:textId="5D9C7476" w:rsidR="00EE29D9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กลุ่มกิจการไม่มีผลขาดทุนจากการด้อยค่าในปี พ.ศ.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เนื่องจากไม่มีต้นทุนส่วนที่เกินกว่าสิ่งตอบแทนที่คาดว่าจะได้รับ</w:t>
      </w:r>
      <w:r w:rsidR="0002085F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หักด้วยต้นทุนที่เกี่ยวข้องโดยตรงที่ยังไม่ได้รับรู้</w:t>
      </w:r>
    </w:p>
    <w:p w14:paraId="70FF8133" w14:textId="150C6496" w:rsidR="00D53520" w:rsidRDefault="00D53520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421FDB37" w14:textId="7BCE9706" w:rsidR="00EE29D9" w:rsidRPr="00A22C64" w:rsidRDefault="00EE29D9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br w:type="page"/>
      </w:r>
    </w:p>
    <w:p w14:paraId="6A363DD6" w14:textId="721D6EEB" w:rsidR="00EE29D9" w:rsidRPr="00A22C64" w:rsidRDefault="002C4D8C" w:rsidP="009536C7">
      <w:pPr>
        <w:ind w:left="54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lastRenderedPageBreak/>
        <w:t>25</w:t>
      </w:r>
      <w:r w:rsidR="00EE29D9"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2</w:t>
      </w:r>
      <w:r w:rsidR="00EE29D9"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ab/>
        <w:t>หนี้สินที่เกิดจากสัญญา</w:t>
      </w:r>
    </w:p>
    <w:p w14:paraId="3DEF1FAC" w14:textId="77777777" w:rsidR="00EE29D9" w:rsidRPr="00A22C64" w:rsidRDefault="00EE29D9" w:rsidP="009536C7">
      <w:pPr>
        <w:ind w:left="540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199ED6AA" w14:textId="77777777" w:rsidR="00EE29D9" w:rsidRPr="00A22C64" w:rsidRDefault="00EE29D9" w:rsidP="009536C7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  <w:bookmarkStart w:id="15" w:name="_Hlk34664102"/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กลุ่มกิจการรับรู้หนี้สินที่เกี่ยวข้องกับสัญญาที่ทำกับลูกค้า</w:t>
      </w:r>
      <w:bookmarkEnd w:id="15"/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ดังต่อไปนี้</w:t>
      </w:r>
    </w:p>
    <w:p w14:paraId="7D9DEEAD" w14:textId="77777777" w:rsidR="00EE29D9" w:rsidRPr="00A22C64" w:rsidRDefault="00EE29D9" w:rsidP="009536C7">
      <w:pPr>
        <w:ind w:left="540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F25CF" w:rsidRPr="00A22C64" w14:paraId="0E4D31A9" w14:textId="77777777" w:rsidTr="00171480">
        <w:tc>
          <w:tcPr>
            <w:tcW w:w="4284" w:type="dxa"/>
            <w:shd w:val="clear" w:color="auto" w:fill="auto"/>
          </w:tcPr>
          <w:p w14:paraId="2EDA6885" w14:textId="77777777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E891F5" w14:textId="77777777" w:rsidR="00EE29D9" w:rsidRPr="00A22C64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341D19" w14:textId="77777777" w:rsidR="00EE29D9" w:rsidRPr="00A22C64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02085F" w:rsidRPr="00A22C64" w14:paraId="2BF2FBA3" w14:textId="77777777" w:rsidTr="00171480">
        <w:tc>
          <w:tcPr>
            <w:tcW w:w="4284" w:type="dxa"/>
            <w:shd w:val="clear" w:color="auto" w:fill="auto"/>
          </w:tcPr>
          <w:p w14:paraId="4276D153" w14:textId="77777777" w:rsidR="0002085F" w:rsidRPr="00DF13E6" w:rsidRDefault="0002085F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3492814" w14:textId="0CC797F6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89379AF" w14:textId="64A504CB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CAFF010" w14:textId="3DE2270A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4996636" w14:textId="3890547D" w:rsidR="0002085F" w:rsidRPr="00A22C64" w:rsidRDefault="0002085F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54C3C2CB" w14:textId="77777777" w:rsidTr="00171480">
        <w:tc>
          <w:tcPr>
            <w:tcW w:w="4284" w:type="dxa"/>
            <w:shd w:val="clear" w:color="auto" w:fill="auto"/>
          </w:tcPr>
          <w:p w14:paraId="23AC63C6" w14:textId="77777777" w:rsidR="00EE29D9" w:rsidRPr="00DF13E6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7C6851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BAA68B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940867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B130C17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D0558" w:rsidRPr="00A22C64" w14:paraId="6ABCB22D" w14:textId="77777777" w:rsidTr="00171480">
        <w:tc>
          <w:tcPr>
            <w:tcW w:w="4284" w:type="dxa"/>
            <w:shd w:val="clear" w:color="auto" w:fill="auto"/>
            <w:vAlign w:val="bottom"/>
          </w:tcPr>
          <w:p w14:paraId="7514CA12" w14:textId="77777777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39991D0F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41FCA07D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3A5C5A9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99CAD99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BD0558" w:rsidRPr="00A22C64" w14:paraId="34E85766" w14:textId="77777777" w:rsidTr="00171480">
        <w:tc>
          <w:tcPr>
            <w:tcW w:w="4284" w:type="dxa"/>
            <w:shd w:val="clear" w:color="auto" w:fill="auto"/>
          </w:tcPr>
          <w:p w14:paraId="640C6241" w14:textId="77777777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หนี้สินที่เกิดจากสัญญา</w:t>
            </w:r>
          </w:p>
        </w:tc>
        <w:tc>
          <w:tcPr>
            <w:tcW w:w="1296" w:type="dxa"/>
            <w:shd w:val="clear" w:color="auto" w:fill="FAFAFA"/>
          </w:tcPr>
          <w:p w14:paraId="4A2245C2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1FDAFDC4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2F461D53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2FDFB9D1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0558" w:rsidRPr="00A22C64" w14:paraId="01D5E828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506DC10A" w14:textId="7735E7FF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รายได้รับล่วงหน้า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21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1D93866F" w14:textId="55FCF126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914</w:t>
            </w:r>
          </w:p>
        </w:tc>
        <w:tc>
          <w:tcPr>
            <w:tcW w:w="1296" w:type="dxa"/>
            <w:shd w:val="clear" w:color="auto" w:fill="auto"/>
          </w:tcPr>
          <w:p w14:paraId="3F991615" w14:textId="5A10CB91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996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539</w:t>
            </w:r>
          </w:p>
        </w:tc>
        <w:tc>
          <w:tcPr>
            <w:tcW w:w="1296" w:type="dxa"/>
            <w:shd w:val="clear" w:color="auto" w:fill="FAFAFA"/>
          </w:tcPr>
          <w:p w14:paraId="6EF10196" w14:textId="4D721AB1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1296" w:type="dxa"/>
            <w:shd w:val="clear" w:color="auto" w:fill="auto"/>
          </w:tcPr>
          <w:p w14:paraId="2ED6CF27" w14:textId="2B1B5C1A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914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025</w:t>
            </w:r>
          </w:p>
        </w:tc>
      </w:tr>
      <w:tr w:rsidR="00BD0558" w:rsidRPr="00A22C64" w14:paraId="045D9D69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4683AE14" w14:textId="26647634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shd w:val="clear" w:color="auto" w:fill="FAFAFA"/>
          </w:tcPr>
          <w:p w14:paraId="44BA134D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3183493D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149D81F4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798F2A7B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0558" w:rsidRPr="00A22C64" w14:paraId="53CDF527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74097342" w14:textId="5B28A7AD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   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21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29979F58" w14:textId="177EF447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739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066</w:t>
            </w:r>
          </w:p>
        </w:tc>
        <w:tc>
          <w:tcPr>
            <w:tcW w:w="1296" w:type="dxa"/>
            <w:shd w:val="clear" w:color="auto" w:fill="auto"/>
          </w:tcPr>
          <w:p w14:paraId="38C8A9E4" w14:textId="1E9D5AD3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375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  <w:tc>
          <w:tcPr>
            <w:tcW w:w="1296" w:type="dxa"/>
            <w:shd w:val="clear" w:color="auto" w:fill="FAFAFA"/>
          </w:tcPr>
          <w:p w14:paraId="052A6F24" w14:textId="24B75BEF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739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066</w:t>
            </w:r>
          </w:p>
        </w:tc>
        <w:tc>
          <w:tcPr>
            <w:tcW w:w="1296" w:type="dxa"/>
            <w:shd w:val="clear" w:color="auto" w:fill="auto"/>
          </w:tcPr>
          <w:p w14:paraId="47F66D5A" w14:textId="79EC9360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375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</w:tr>
      <w:tr w:rsidR="00BD0558" w:rsidRPr="00A22C64" w14:paraId="6DA087F0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744D5649" w14:textId="08E85E85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- เงินรับล่วงหน้าตามสัญญาก่อสร้าง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55F4286D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12BFCBD2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62FAF22E" w14:textId="77777777" w:rsidR="00BD0558" w:rsidRPr="00A22C64" w:rsidRDefault="00BD0558" w:rsidP="009536C7">
            <w:pPr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5029C612" w14:textId="77777777" w:rsidR="00BD0558" w:rsidRPr="00A22C64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0558" w:rsidRPr="00A22C64" w14:paraId="0457BDD4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2091C287" w14:textId="6B5E0182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     (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21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2E07F60" w14:textId="4B9A476A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934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983408B" w14:textId="72C8C0F8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914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560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B4FF6F4" w14:textId="01965243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820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5C1BC0A" w14:textId="29FCFF48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800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151</w:t>
            </w:r>
          </w:p>
        </w:tc>
      </w:tr>
      <w:tr w:rsidR="00BD0558" w:rsidRPr="00A22C64" w14:paraId="191E6D54" w14:textId="77777777" w:rsidTr="00171480">
        <w:tc>
          <w:tcPr>
            <w:tcW w:w="4284" w:type="dxa"/>
            <w:shd w:val="clear" w:color="auto" w:fill="auto"/>
          </w:tcPr>
          <w:p w14:paraId="063809F8" w14:textId="77777777" w:rsidR="00BD0558" w:rsidRPr="00DF13E6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รวมหนี้สินที่เกิดจากสัญญา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EE334DB" w14:textId="73F9CC4B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070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F8426" w14:textId="0342EEE1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58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286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633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A2D8527" w14:textId="37416ECD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719</w:t>
            </w:r>
            <w:r w:rsidR="00705AC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761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9F525" w14:textId="3467B426" w:rsidR="00BD0558" w:rsidRPr="00A22C64" w:rsidRDefault="002C4D8C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58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089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710</w:t>
            </w:r>
          </w:p>
        </w:tc>
      </w:tr>
    </w:tbl>
    <w:p w14:paraId="2A712FFE" w14:textId="77777777" w:rsidR="004E16A2" w:rsidRPr="00A22C64" w:rsidRDefault="004E16A2" w:rsidP="009536C7">
      <w:pPr>
        <w:ind w:left="540"/>
        <w:jc w:val="thaiDistribute"/>
        <w:rPr>
          <w:rFonts w:ascii="Browallia New" w:hAnsi="Browallia New" w:cs="Browallia New"/>
          <w:b/>
          <w:bCs/>
          <w:color w:val="000000" w:themeColor="text1"/>
          <w:sz w:val="20"/>
          <w:szCs w:val="20"/>
        </w:rPr>
      </w:pPr>
    </w:p>
    <w:p w14:paraId="795BDC29" w14:textId="02CA6AD5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4"/>
          <w:sz w:val="26"/>
          <w:szCs w:val="26"/>
          <w:cs/>
        </w:rPr>
        <w:t>การเปลี่ยนแปลงของ</w:t>
      </w:r>
      <w:r w:rsidRPr="00A22C64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t>หนี้สินที่เกิดจากสัญญา</w:t>
      </w:r>
    </w:p>
    <w:p w14:paraId="541A16F1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000000" w:themeColor="text1"/>
          <w:sz w:val="20"/>
          <w:szCs w:val="20"/>
        </w:rPr>
      </w:pPr>
    </w:p>
    <w:p w14:paraId="18B40F1C" w14:textId="7F398EF9" w:rsidR="009B523F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หนี้สินที่เกิดจากสัญญาสำหรับการให้บริการศูนย์ข้อมูลอินเทอร์เนตและบริการที่เกี่ยวข้อง</w:t>
      </w:r>
      <w:r w:rsidR="00595D46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ลดลง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เนื่องจาก</w:t>
      </w:r>
      <w:r w:rsidR="00595D46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มีการรับรู้</w:t>
      </w:r>
      <w:r w:rsidR="00071E76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>ที่มากขึ้น</w:t>
      </w:r>
      <w:r w:rsidR="00595D46"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ของการให้บริการตามสัญญา</w:t>
      </w:r>
    </w:p>
    <w:p w14:paraId="222ACCF7" w14:textId="5F05D860" w:rsidR="00057A48" w:rsidRPr="00A22C64" w:rsidRDefault="00057A48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7E4AC100" w14:textId="47CF2AB3" w:rsidR="00057A48" w:rsidRPr="00A22C64" w:rsidRDefault="00057A48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หนี้สินที่เกิดจากสัญญาสำหรับสัญญาก่อสร้างที่ลดลง เนื่องจากมีการรับรู้ความคืบหน้าของงานก่อสร้างที่มากขึ้นของกิจกรรมตามสัญญา</w:t>
      </w:r>
    </w:p>
    <w:p w14:paraId="21D3981A" w14:textId="77777777" w:rsidR="00DB5B59" w:rsidRPr="00A22C64" w:rsidRDefault="00DB5B5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0B2CF2CC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lang w:val="en-US"/>
        </w:rPr>
      </w:pPr>
      <w:r w:rsidRPr="00A22C64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  <w:lang w:val="en-US"/>
        </w:rPr>
        <w:t>การรับรู้รายได้ที่เกี่ยวข้องกับหนี้สินที่เกิดจากสัญญา</w:t>
      </w:r>
    </w:p>
    <w:p w14:paraId="566B422B" w14:textId="77777777" w:rsidR="00EE29D9" w:rsidRPr="00A22C64" w:rsidRDefault="00EE29D9" w:rsidP="009536C7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  <w:lang w:val="en-US"/>
        </w:rPr>
      </w:pPr>
    </w:p>
    <w:p w14:paraId="153F3C89" w14:textId="1A78288A" w:rsidR="00EE29D9" w:rsidRPr="00A22C64" w:rsidRDefault="00EE29D9" w:rsidP="009536C7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ตารางต่อไปนี้แสดงจำนวนรายได้ที่รับรู้ในงวดที่รายงานที่ได้รวมอยู่ในหนี้สินที่เกิดจากสัญญาที่ยกมาต้นงวด และจำนวนรายได้ที่รับรู้ในงวดที่รายงานที่เกี่ยวเนื่องกับภาระที่ได้ปฏิบัติสำเร็จแล้วในงวดก่อน</w:t>
      </w:r>
      <w:r w:rsidR="00DF13E6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  <w:lang w:val="en-US"/>
        </w:rPr>
        <w:t xml:space="preserve"> 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ๆ</w:t>
      </w:r>
    </w:p>
    <w:p w14:paraId="566E4A5A" w14:textId="77777777" w:rsidR="004E16A2" w:rsidRPr="00A22C64" w:rsidRDefault="004E16A2" w:rsidP="009536C7">
      <w:pPr>
        <w:tabs>
          <w:tab w:val="left" w:pos="993"/>
        </w:tabs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F25CF" w:rsidRPr="00A22C64" w14:paraId="33490467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20BE4" w14:textId="77777777" w:rsidR="00EE29D9" w:rsidRPr="00A22C64" w:rsidRDefault="00EE29D9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  <w:bookmarkStart w:id="16" w:name="_Hlk34052727"/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F058B" w14:textId="77777777" w:rsidR="00EE29D9" w:rsidRPr="00A22C64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46590" w14:textId="77777777" w:rsidR="00EE29D9" w:rsidRPr="00A22C64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BD0558" w:rsidRPr="00A22C64" w14:paraId="3699CBEA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ABB03" w14:textId="77777777" w:rsidR="00BD0558" w:rsidRPr="00A22C64" w:rsidRDefault="00BD0558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52287" w14:textId="2848ECAE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A76F9" w14:textId="459CE5EB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317CE" w14:textId="77D311F5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52283" w14:textId="723DB1E6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67635643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09F0F" w14:textId="77777777" w:rsidR="00EE29D9" w:rsidRPr="00A22C64" w:rsidRDefault="00EE29D9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2CE20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A8D00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FF7B8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F0297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</w:tr>
      <w:tr w:rsidR="00BF25CF" w:rsidRPr="00A22C64" w14:paraId="448455BB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12878" w14:textId="77777777" w:rsidR="00EE29D9" w:rsidRPr="00A22C64" w:rsidRDefault="00EE29D9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6AA858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D117CE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E8B2788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86340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</w:tr>
      <w:tr w:rsidR="00BF25CF" w:rsidRPr="00A22C64" w14:paraId="3CB7A256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8EAB8" w14:textId="2AD8F04C" w:rsidR="00EE29D9" w:rsidRPr="00DF13E6" w:rsidRDefault="00EE29D9" w:rsidP="009536C7">
            <w:pPr>
              <w:ind w:left="427" w:right="-239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รายได้ที่รับรู้จากยอดยกมาของหนี้สินที่เกิดจาก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5017A5F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6D26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5280E17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16689" w14:textId="77777777" w:rsidR="00EE29D9" w:rsidRPr="00A22C64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</w:tr>
      <w:tr w:rsidR="00BD0558" w:rsidRPr="00A22C64" w14:paraId="61BC4DEC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B6256" w14:textId="5DEB4483" w:rsidR="00BD0558" w:rsidRPr="00DF13E6" w:rsidRDefault="00BD0558" w:rsidP="00DF13E6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pacing w:val="-2"/>
                <w:sz w:val="26"/>
                <w:szCs w:val="26"/>
                <w:cs/>
              </w:rPr>
              <w:t>สัญญาสำหรับการให้บริการศูนย์ข้อมูลอินเทอร์เนต</w:t>
            </w:r>
          </w:p>
          <w:p w14:paraId="5B586312" w14:textId="25B044A3" w:rsidR="00BD0558" w:rsidRPr="00DF13E6" w:rsidRDefault="00BD0558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="00DF13E6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และบริการ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685B41" w14:textId="77777777" w:rsidR="00BD0558" w:rsidRPr="00A22C64" w:rsidRDefault="00BD0558" w:rsidP="00DF13E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74F07773" w14:textId="0ED98E6F" w:rsidR="00B11210" w:rsidRPr="00A22C64" w:rsidRDefault="002C4D8C" w:rsidP="00DF13E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34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996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6CDC2" w14:textId="2CCC4F04" w:rsidR="00BD0558" w:rsidRPr="00A22C64" w:rsidRDefault="00BD0558" w:rsidP="00DF13E6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451891E1" w14:textId="09205D40" w:rsidR="00BD0558" w:rsidRPr="00A22C64" w:rsidRDefault="002C4D8C" w:rsidP="00DF13E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491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E84AE74" w14:textId="77777777" w:rsidR="00BD0558" w:rsidRPr="00A22C64" w:rsidRDefault="00BD0558" w:rsidP="00DF13E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</w:p>
          <w:p w14:paraId="669CF55D" w14:textId="33EAD142" w:rsidR="00B11210" w:rsidRPr="00A22C64" w:rsidRDefault="002C4D8C" w:rsidP="00DF13E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34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914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025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F8442" w14:textId="77777777" w:rsidR="00BD0558" w:rsidRPr="00A22C64" w:rsidRDefault="00BD0558" w:rsidP="00DF13E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 xml:space="preserve">  </w:t>
            </w:r>
          </w:p>
          <w:p w14:paraId="0A2C54C2" w14:textId="623BD92E" w:rsidR="00BD0558" w:rsidRPr="00A22C64" w:rsidRDefault="00BD0558" w:rsidP="00DF13E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 xml:space="preserve"> 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6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418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951</w:t>
            </w:r>
          </w:p>
        </w:tc>
      </w:tr>
      <w:tr w:rsidR="00BD0558" w:rsidRPr="00A22C64" w14:paraId="4ACCE12B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54497" w14:textId="7CEEB89F" w:rsidR="00BD0558" w:rsidRPr="00DF13E6" w:rsidRDefault="00BD0558" w:rsidP="00DF13E6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สัญญาสำหรับงานบริการให้คำปรึกษาด้านไอที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FD50449" w14:textId="093D19DB" w:rsidR="00B11210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375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23D89" w14:textId="50F4AB83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940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8CF8284" w14:textId="3DE8D248" w:rsidR="00B11210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5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375</w:t>
            </w:r>
            <w:r w:rsidR="00B11210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EE24F" w14:textId="30C7825E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1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940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009</w:t>
            </w:r>
          </w:p>
        </w:tc>
      </w:tr>
      <w:tr w:rsidR="00BD0558" w:rsidRPr="00A22C64" w14:paraId="5AF26250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2FC11" w14:textId="15D2FF88" w:rsidR="00BD0558" w:rsidRPr="00DF13E6" w:rsidRDefault="00BD0558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สัญญาสำหรับงานก่อสร้าง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2BCDAF0" w14:textId="61CE3581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4937E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979</w:t>
            </w:r>
            <w:r w:rsidR="004937E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7FCF5" w14:textId="4830F84F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094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3201FB1" w14:textId="22AE2BDE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13</w:t>
            </w:r>
            <w:r w:rsidR="00982479" w:rsidRPr="00982479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979</w:t>
            </w:r>
            <w:r w:rsidR="00982479" w:rsidRPr="00982479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856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C973A" w14:textId="50496487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35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682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404</w:t>
            </w:r>
          </w:p>
        </w:tc>
      </w:tr>
      <w:tr w:rsidR="00BD0558" w:rsidRPr="00A22C64" w14:paraId="0A5C4943" w14:textId="77777777" w:rsidTr="00171480">
        <w:trPr>
          <w:trHeight w:val="319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64076" w14:textId="77777777" w:rsidR="00BD0558" w:rsidRPr="00DF13E6" w:rsidRDefault="00BD0558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AE3ADA8" w14:textId="1EE7F826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54</w:t>
            </w:r>
            <w:r w:rsidR="004937E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351</w:t>
            </w:r>
            <w:r w:rsidR="004937E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929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9E81C" w14:textId="32A742E6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77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526</w:t>
            </w:r>
            <w:r w:rsidR="00BD0558"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383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49A7176" w14:textId="3D67E904" w:rsidR="00BD0558" w:rsidRPr="00A22C64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982479" w:rsidRPr="00982479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269</w:t>
            </w:r>
            <w:r w:rsidR="00982479" w:rsidRPr="00982479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F75F0" w14:textId="1CB6503A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 xml:space="preserve">  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44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041</w:t>
            </w:r>
            <w:r w:rsidRPr="00A22C64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36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</w:t>
            </w:r>
          </w:p>
        </w:tc>
      </w:tr>
      <w:bookmarkEnd w:id="16"/>
    </w:tbl>
    <w:p w14:paraId="04247819" w14:textId="77777777" w:rsidR="00BD0558" w:rsidRPr="00A22C64" w:rsidRDefault="00BD0558" w:rsidP="009536C7">
      <w:pPr>
        <w:jc w:val="left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br w:type="page"/>
      </w:r>
    </w:p>
    <w:p w14:paraId="1F91A93E" w14:textId="66F8F526" w:rsidR="00EE29D9" w:rsidRPr="00A22C64" w:rsidRDefault="002C4D8C" w:rsidP="009536C7">
      <w:pPr>
        <w:ind w:left="540" w:hanging="540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2C4D8C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lastRenderedPageBreak/>
        <w:t>25</w:t>
      </w:r>
      <w:r w:rsidR="00EE29D9"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.</w:t>
      </w:r>
      <w:r w:rsidRPr="002C4D8C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3</w:t>
      </w:r>
      <w:r w:rsidR="00EE29D9"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ab/>
      </w:r>
      <w:r w:rsidR="00EE29D9" w:rsidRPr="00A22C6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ภาระที่ต้องปฏิบัติที่ยังไม่เสร็จสิ้นจากสัญญาระยะยาวที่ทำกับลูกค้า</w:t>
      </w:r>
    </w:p>
    <w:p w14:paraId="3216756F" w14:textId="77777777" w:rsidR="00EE29D9" w:rsidRPr="00A22C64" w:rsidRDefault="00EE29D9" w:rsidP="009536C7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2A3E8DC" w14:textId="73B58883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และ พ.ศ. </w:t>
      </w:r>
      <w:r w:rsidR="002C4D8C" w:rsidRPr="002C4D8C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2563</w:t>
      </w:r>
      <w:r w:rsidRPr="00A22C6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ราคาของรายการที่ได้ปันส่วนให้กับภาระที่ต้องปฏิบัติที่ยังไม่เสร็จสิ้นซึ่งเป็นผลมาจากสัญญา มีดังนี้</w:t>
      </w:r>
    </w:p>
    <w:p w14:paraId="052908FB" w14:textId="77777777" w:rsidR="00EE29D9" w:rsidRPr="00A22C64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57"/>
        <w:gridCol w:w="1296"/>
        <w:gridCol w:w="1296"/>
        <w:gridCol w:w="1296"/>
        <w:gridCol w:w="1296"/>
      </w:tblGrid>
      <w:tr w:rsidR="00BF25CF" w:rsidRPr="00A22C64" w14:paraId="7563593D" w14:textId="77777777" w:rsidTr="00171480">
        <w:tc>
          <w:tcPr>
            <w:tcW w:w="4257" w:type="dxa"/>
            <w:shd w:val="clear" w:color="auto" w:fill="auto"/>
          </w:tcPr>
          <w:p w14:paraId="124A3C7C" w14:textId="77777777" w:rsidR="00EE29D9" w:rsidRPr="00A22C64" w:rsidRDefault="00EE29D9" w:rsidP="009536C7">
            <w:pPr>
              <w:ind w:left="427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FF1679" w14:textId="77777777" w:rsidR="00EE29D9" w:rsidRPr="00A22C64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0DE6FE" w14:textId="77777777" w:rsidR="00EE29D9" w:rsidRPr="00A22C64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D0558" w:rsidRPr="00A22C64" w14:paraId="725B1274" w14:textId="77777777" w:rsidTr="00171480">
        <w:tc>
          <w:tcPr>
            <w:tcW w:w="4257" w:type="dxa"/>
            <w:shd w:val="clear" w:color="auto" w:fill="auto"/>
          </w:tcPr>
          <w:p w14:paraId="7F63777C" w14:textId="77777777" w:rsidR="00BD0558" w:rsidRPr="00A22C64" w:rsidRDefault="00BD0558" w:rsidP="009536C7">
            <w:pPr>
              <w:ind w:left="427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EBD9D8" w14:textId="222F6146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410E871" w14:textId="18C7DE33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B220FF" w14:textId="1F25BD94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7A8D0B3" w14:textId="78779C83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D0558" w:rsidRPr="00A22C64" w14:paraId="3C325649" w14:textId="77777777" w:rsidTr="00171480">
        <w:tc>
          <w:tcPr>
            <w:tcW w:w="4257" w:type="dxa"/>
            <w:shd w:val="clear" w:color="auto" w:fill="auto"/>
          </w:tcPr>
          <w:p w14:paraId="2ADFEB85" w14:textId="77777777" w:rsidR="00BD0558" w:rsidRPr="00A22C64" w:rsidRDefault="00BD0558" w:rsidP="009536C7">
            <w:pPr>
              <w:ind w:left="427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B5B1F10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1C3892C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572273D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582939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D0558" w:rsidRPr="00A22C64" w14:paraId="6D4DE173" w14:textId="77777777" w:rsidTr="00171480">
        <w:tc>
          <w:tcPr>
            <w:tcW w:w="4257" w:type="dxa"/>
            <w:shd w:val="clear" w:color="auto" w:fill="auto"/>
            <w:vAlign w:val="bottom"/>
          </w:tcPr>
          <w:p w14:paraId="7224FB8B" w14:textId="77777777" w:rsidR="00BD0558" w:rsidRPr="00A22C64" w:rsidRDefault="00BD0558" w:rsidP="009536C7">
            <w:pPr>
              <w:ind w:left="427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FD2F936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BAF4DE2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7F4B9297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143B39A" w14:textId="77777777" w:rsidR="00BD0558" w:rsidRPr="00A22C64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D0558" w:rsidRPr="00DF13E6" w14:paraId="6EABBBF3" w14:textId="77777777" w:rsidTr="00171480">
        <w:tc>
          <w:tcPr>
            <w:tcW w:w="4257" w:type="dxa"/>
            <w:shd w:val="clear" w:color="auto" w:fill="auto"/>
          </w:tcPr>
          <w:p w14:paraId="21C26BE7" w14:textId="5D8A1372" w:rsidR="00BD0558" w:rsidRPr="00DF13E6" w:rsidRDefault="00BD0558" w:rsidP="00171480">
            <w:pPr>
              <w:ind w:left="427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สัญญาจ้างรับเหมาก่อสร้างสายส่ง ระบบ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115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เควี</w:t>
            </w:r>
          </w:p>
        </w:tc>
        <w:tc>
          <w:tcPr>
            <w:tcW w:w="1296" w:type="dxa"/>
            <w:shd w:val="clear" w:color="auto" w:fill="FAFAFA"/>
          </w:tcPr>
          <w:p w14:paraId="61FCF898" w14:textId="32642A48" w:rsidR="008C306E" w:rsidRPr="00DF13E6" w:rsidRDefault="008C306E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</w:tcPr>
          <w:p w14:paraId="7CD69805" w14:textId="71738A8C" w:rsidR="00BD0558" w:rsidRPr="00DF13E6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BD0558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BD0558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801</w:t>
            </w:r>
          </w:p>
        </w:tc>
        <w:tc>
          <w:tcPr>
            <w:tcW w:w="1296" w:type="dxa"/>
            <w:shd w:val="clear" w:color="auto" w:fill="FAFAFA"/>
          </w:tcPr>
          <w:p w14:paraId="55DCB725" w14:textId="5988C9BD" w:rsidR="008C306E" w:rsidRPr="00DF13E6" w:rsidRDefault="008C306E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</w:tcPr>
          <w:p w14:paraId="121C9C7A" w14:textId="5CF66615" w:rsidR="00BD0558" w:rsidRPr="00DF13E6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BD0558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449</w:t>
            </w:r>
            <w:r w:rsidR="00BD0558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801</w:t>
            </w:r>
          </w:p>
        </w:tc>
      </w:tr>
      <w:tr w:rsidR="00BD0558" w:rsidRPr="00DF13E6" w14:paraId="100FA8FC" w14:textId="77777777" w:rsidTr="00171480">
        <w:tc>
          <w:tcPr>
            <w:tcW w:w="4257" w:type="dxa"/>
            <w:shd w:val="clear" w:color="auto" w:fill="auto"/>
          </w:tcPr>
          <w:p w14:paraId="4D564BFE" w14:textId="77777777" w:rsidR="00BD0558" w:rsidRPr="00DF13E6" w:rsidRDefault="00BD0558" w:rsidP="009536C7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สัญญาจ้างเหมาปรับปรุงระบบ</w:t>
            </w:r>
          </w:p>
          <w:p w14:paraId="02AE2CB7" w14:textId="77777777" w:rsidR="00BD0558" w:rsidRPr="00DF13E6" w:rsidRDefault="00BD0558" w:rsidP="009536C7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จำหน่ายเป็นสายเคเบิลใต้ดิน</w:t>
            </w:r>
          </w:p>
        </w:tc>
        <w:tc>
          <w:tcPr>
            <w:tcW w:w="1296" w:type="dxa"/>
            <w:shd w:val="clear" w:color="auto" w:fill="FAFAFA"/>
          </w:tcPr>
          <w:p w14:paraId="4E491D51" w14:textId="77777777" w:rsidR="00BD0558" w:rsidRPr="00DF13E6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  <w:p w14:paraId="6FC41865" w14:textId="7C28E63C" w:rsidR="008C306E" w:rsidRPr="00DF13E6" w:rsidRDefault="008C306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</w:tcPr>
          <w:p w14:paraId="0E34215E" w14:textId="77777777" w:rsidR="00BD0558" w:rsidRPr="00DF13E6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  <w:p w14:paraId="0EC96476" w14:textId="2F2F8194" w:rsidR="00BD0558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BD0558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835</w:t>
            </w:r>
            <w:r w:rsidR="00BD0558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305</w:t>
            </w:r>
          </w:p>
        </w:tc>
        <w:tc>
          <w:tcPr>
            <w:tcW w:w="1296" w:type="dxa"/>
            <w:shd w:val="clear" w:color="auto" w:fill="FAFAFA"/>
          </w:tcPr>
          <w:p w14:paraId="5636C3DC" w14:textId="77777777" w:rsidR="00BD0558" w:rsidRPr="00DF13E6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  <w:p w14:paraId="5EFC3BA1" w14:textId="060EEC61" w:rsidR="008C306E" w:rsidRPr="00DF13E6" w:rsidRDefault="008C306E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</w:tcPr>
          <w:p w14:paraId="17143B8D" w14:textId="77777777" w:rsidR="00BD0558" w:rsidRPr="00DF13E6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  <w:p w14:paraId="4906419B" w14:textId="0D616BCB" w:rsidR="00BD0558" w:rsidRPr="00DF13E6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BD0558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835</w:t>
            </w:r>
            <w:r w:rsidR="00BD0558"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305</w:t>
            </w:r>
          </w:p>
        </w:tc>
      </w:tr>
      <w:tr w:rsidR="00BD0558" w:rsidRPr="00DF13E6" w14:paraId="04D9F378" w14:textId="77777777" w:rsidTr="00171480">
        <w:tc>
          <w:tcPr>
            <w:tcW w:w="4257" w:type="dxa"/>
            <w:shd w:val="clear" w:color="auto" w:fill="auto"/>
          </w:tcPr>
          <w:p w14:paraId="43D27E93" w14:textId="77777777" w:rsidR="00BD0558" w:rsidRPr="00DF13E6" w:rsidRDefault="00BD0558" w:rsidP="009536C7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สัญญาจ้างรับเหมาก่อสร้าง</w:t>
            </w:r>
          </w:p>
          <w:p w14:paraId="7D4E9BA0" w14:textId="77777777" w:rsidR="00BD0558" w:rsidRPr="00DF13E6" w:rsidRDefault="00BD0558" w:rsidP="009536C7">
            <w:pPr>
              <w:ind w:left="427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ระบบท่อระบายน้ำ</w:t>
            </w:r>
          </w:p>
        </w:tc>
        <w:tc>
          <w:tcPr>
            <w:tcW w:w="1296" w:type="dxa"/>
            <w:shd w:val="clear" w:color="auto" w:fill="FAFAFA"/>
          </w:tcPr>
          <w:p w14:paraId="3DEB0D4C" w14:textId="77777777" w:rsidR="00BD0558" w:rsidRPr="00DF13E6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02AE8594" w14:textId="13A8719A" w:rsidR="008C306E" w:rsidRPr="00DF13E6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124</w:t>
            </w:r>
            <w:r w:rsidR="008C306E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8C306E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213</w:t>
            </w:r>
          </w:p>
        </w:tc>
        <w:tc>
          <w:tcPr>
            <w:tcW w:w="1296" w:type="dxa"/>
            <w:shd w:val="clear" w:color="auto" w:fill="auto"/>
          </w:tcPr>
          <w:p w14:paraId="464BCA61" w14:textId="77777777" w:rsidR="00BD0558" w:rsidRPr="00DF13E6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5478CE03" w14:textId="53C2A147" w:rsidR="00BD0558" w:rsidRPr="00DF13E6" w:rsidRDefault="002C4D8C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180</w:t>
            </w:r>
            <w:r w:rsidR="00BD0558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686</w:t>
            </w:r>
            <w:r w:rsidR="00BD0558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591</w:t>
            </w:r>
          </w:p>
        </w:tc>
        <w:tc>
          <w:tcPr>
            <w:tcW w:w="1296" w:type="dxa"/>
            <w:shd w:val="clear" w:color="auto" w:fill="FAFAFA"/>
          </w:tcPr>
          <w:p w14:paraId="57FF80A0" w14:textId="77777777" w:rsidR="00BD0558" w:rsidRPr="00DF13E6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201CB507" w14:textId="6BDA998D" w:rsidR="008C306E" w:rsidRPr="00DF13E6" w:rsidRDefault="008C306E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</w:tcPr>
          <w:p w14:paraId="697165F2" w14:textId="77777777" w:rsidR="00BD0558" w:rsidRPr="00DF13E6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6F860E27" w14:textId="3E60E3F5" w:rsidR="00BD0558" w:rsidRPr="00DF13E6" w:rsidRDefault="00BD0558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171480" w:rsidRPr="00DF13E6" w14:paraId="488824EF" w14:textId="77777777" w:rsidTr="00171480">
        <w:tc>
          <w:tcPr>
            <w:tcW w:w="4257" w:type="dxa"/>
            <w:shd w:val="clear" w:color="auto" w:fill="auto"/>
          </w:tcPr>
          <w:p w14:paraId="794D5551" w14:textId="77777777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สัญญาจ้างปรับปรุงประสิทธิภาพสถานี  </w:t>
            </w:r>
          </w:p>
          <w:p w14:paraId="5F2F1250" w14:textId="778BCABD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ไฟฟ้าให้รองรับมาตรฐาน 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IEC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61850</w:t>
            </w:r>
          </w:p>
        </w:tc>
        <w:tc>
          <w:tcPr>
            <w:tcW w:w="1296" w:type="dxa"/>
            <w:shd w:val="clear" w:color="auto" w:fill="FAFAFA"/>
          </w:tcPr>
          <w:p w14:paraId="40CAE34B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2BDE7E46" w14:textId="6279D172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842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1296" w:type="dxa"/>
            <w:shd w:val="clear" w:color="auto" w:fill="auto"/>
          </w:tcPr>
          <w:p w14:paraId="09A5501F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119F1CE6" w14:textId="168219DE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428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5034456C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20245263" w14:textId="2C15A2F9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842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1296" w:type="dxa"/>
            <w:shd w:val="clear" w:color="auto" w:fill="auto"/>
          </w:tcPr>
          <w:p w14:paraId="4DF027F4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2C796799" w14:textId="5F5AC95A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428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171480" w:rsidRPr="00DF13E6" w14:paraId="58FF128A" w14:textId="77777777" w:rsidTr="00171480">
        <w:tc>
          <w:tcPr>
            <w:tcW w:w="4257" w:type="dxa"/>
            <w:shd w:val="clear" w:color="auto" w:fill="auto"/>
          </w:tcPr>
          <w:p w14:paraId="1D81B3F6" w14:textId="77777777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สัญญาจ้างเหมาติดตั้ง วัสดุอุปกรณ์</w:t>
            </w:r>
          </w:p>
          <w:p w14:paraId="372310DF" w14:textId="01853436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ของระบบ 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M&amp;E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สำหรับ</w:t>
            </w:r>
            <w:r w:rsidRPr="00DF13E6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สถานี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</w:tcPr>
          <w:p w14:paraId="574AFFF2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</w:tcPr>
          <w:p w14:paraId="7349C4F2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7015768A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</w:tcPr>
          <w:p w14:paraId="02718B71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71480" w:rsidRPr="00DF13E6" w14:paraId="58ACA974" w14:textId="77777777" w:rsidTr="00171480">
        <w:tc>
          <w:tcPr>
            <w:tcW w:w="4257" w:type="dxa"/>
            <w:shd w:val="clear" w:color="auto" w:fill="auto"/>
          </w:tcPr>
          <w:p w14:paraId="71CA25D1" w14:textId="3BD66E26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โครงการรถไฟฟ้าสายสีเหลือง</w:t>
            </w:r>
          </w:p>
        </w:tc>
        <w:tc>
          <w:tcPr>
            <w:tcW w:w="1296" w:type="dxa"/>
            <w:shd w:val="clear" w:color="auto" w:fill="FAFAFA"/>
          </w:tcPr>
          <w:p w14:paraId="7319BA22" w14:textId="3BC0FECD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27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685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763</w:t>
            </w:r>
          </w:p>
        </w:tc>
        <w:tc>
          <w:tcPr>
            <w:tcW w:w="1296" w:type="dxa"/>
            <w:shd w:val="clear" w:color="auto" w:fill="auto"/>
          </w:tcPr>
          <w:p w14:paraId="3D06AA41" w14:textId="0B828793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FAFAFA"/>
          </w:tcPr>
          <w:p w14:paraId="43BE5BDA" w14:textId="5630EE91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27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685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763</w:t>
            </w:r>
          </w:p>
        </w:tc>
        <w:tc>
          <w:tcPr>
            <w:tcW w:w="1296" w:type="dxa"/>
            <w:shd w:val="clear" w:color="auto" w:fill="auto"/>
          </w:tcPr>
          <w:p w14:paraId="78D684AC" w14:textId="136A6B8B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171480" w:rsidRPr="00DF13E6" w14:paraId="77E6D817" w14:textId="77777777" w:rsidTr="00171480">
        <w:tc>
          <w:tcPr>
            <w:tcW w:w="4257" w:type="dxa"/>
            <w:shd w:val="clear" w:color="auto" w:fill="auto"/>
          </w:tcPr>
          <w:p w14:paraId="66F19903" w14:textId="77777777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สัญญาจ้างก่อสร้างโครงการเปลี่ยนระบบ</w:t>
            </w:r>
          </w:p>
          <w:p w14:paraId="53382BD7" w14:textId="3E55DC5A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สายไฟฟ้าอากาศ เป็นสายไฟฟ้าใต้ดิ</w:t>
            </w:r>
            <w:r w:rsidRPr="00DF13E6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น</w:t>
            </w:r>
          </w:p>
          <w:p w14:paraId="09EAF02E" w14:textId="0683ED03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เพื่อรองรับการเป็นมหานครแห่งอาเซียน</w:t>
            </w:r>
          </w:p>
        </w:tc>
        <w:tc>
          <w:tcPr>
            <w:tcW w:w="1296" w:type="dxa"/>
            <w:shd w:val="clear" w:color="auto" w:fill="FAFAFA"/>
          </w:tcPr>
          <w:p w14:paraId="150CBBC1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</w:tcPr>
          <w:p w14:paraId="248B9793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</w:tcPr>
          <w:p w14:paraId="1A429D09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</w:tcPr>
          <w:p w14:paraId="088F2E10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171480" w:rsidRPr="00DF13E6" w14:paraId="404808AF" w14:textId="77777777" w:rsidTr="00171480">
        <w:tc>
          <w:tcPr>
            <w:tcW w:w="4257" w:type="dxa"/>
            <w:shd w:val="clear" w:color="auto" w:fill="auto"/>
          </w:tcPr>
          <w:p w14:paraId="07611F1B" w14:textId="7B21615F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โครงการรถไฟฟ้าสายสีเขียว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3F2F732" w14:textId="046FD8F0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287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824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B020F56" w14:textId="491DB267" w:rsidR="00171480" w:rsidRPr="00DF13E6" w:rsidRDefault="00171480" w:rsidP="00171480">
            <w:pPr>
              <w:tabs>
                <w:tab w:val="left" w:pos="1164"/>
              </w:tabs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913055F" w14:textId="6D8C0C14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287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824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9C1F105" w14:textId="69CFDE52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171480" w:rsidRPr="00DF13E6" w14:paraId="082EEDAF" w14:textId="77777777" w:rsidTr="00171480">
        <w:tc>
          <w:tcPr>
            <w:tcW w:w="4257" w:type="dxa"/>
            <w:shd w:val="clear" w:color="auto" w:fill="auto"/>
          </w:tcPr>
          <w:p w14:paraId="7C6A0945" w14:textId="77777777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รวมภาระที่ต้องปฏิบัติที่ยังไม่เสร็จสิ้นจาก</w:t>
            </w:r>
          </w:p>
          <w:p w14:paraId="6B81D322" w14:textId="51BA42E4" w:rsidR="00171480" w:rsidRPr="00DF13E6" w:rsidRDefault="00171480" w:rsidP="00171480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F13E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สัญญาระยะยาวที่ทำกับลูกค้า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C81D233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3C0CCD02" w14:textId="05569B6F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472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868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4A743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4070A764" w14:textId="67D0B7A5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280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399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697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5F98A85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1CDB38F4" w14:textId="4C9EC5B4" w:rsidR="00171480" w:rsidRPr="00DF13E6" w:rsidRDefault="002C4D8C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348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352</w:t>
            </w:r>
            <w:r w:rsidR="00171480"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AD6B1" w14:textId="77777777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1C5F1ED7" w14:textId="03C5FBE8" w:rsidR="00171480" w:rsidRPr="00DF13E6" w:rsidRDefault="00171480" w:rsidP="00171480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99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713</w:t>
            </w:r>
            <w:r w:rsidRPr="00DF13E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106</w:t>
            </w:r>
          </w:p>
        </w:tc>
      </w:tr>
    </w:tbl>
    <w:p w14:paraId="0B61024F" w14:textId="77777777" w:rsidR="00EE29D9" w:rsidRPr="00DF13E6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3A238DD" w14:textId="3E935CFE" w:rsidR="00EE29D9" w:rsidRPr="00DF13E6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คาดว่าจะรับรู้รายได้จากภาระที่ต้องปฏิบัติที่ยังไม่เสร็จสิ้นจากสัญญาระยะยาวที่ทำกับลูกค้าภายใ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Pr="00DF13E6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P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ปี </w:t>
      </w:r>
    </w:p>
    <w:p w14:paraId="216C378D" w14:textId="77777777" w:rsidR="00EE29D9" w:rsidRPr="00DF13E6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F9BD7B7" w14:textId="35001D14" w:rsidR="00EE29D9" w:rsidRPr="00DF13E6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สัญญาอื่น</w:t>
      </w:r>
      <w:r w:rsidR="00DF13E6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Pr="00DF13E6">
        <w:rPr>
          <w:rFonts w:ascii="Browallia New" w:hAnsi="Browallia New" w:cs="Browallia New"/>
          <w:color w:val="000000" w:themeColor="text1"/>
          <w:sz w:val="26"/>
          <w:szCs w:val="26"/>
          <w:cs/>
        </w:rPr>
        <w:t>ๆ ทั้งหมดซึ่งมีระยะเวลาหนึ่งปีหรือน้อยกว่าไม่รวมเปิดเผยราคาที่ปันส่วนให้กับภาระที่ต้องปฏิบัติที่ยังไม่เกิดขึ้นข้างต้น</w:t>
      </w:r>
    </w:p>
    <w:p w14:paraId="28AF69DD" w14:textId="77777777" w:rsidR="00EE29D9" w:rsidRPr="00A22C64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C7D09B7" w14:textId="73585108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5453D3" w:rsidRPr="00A22C64" w14:paraId="2529285C" w14:textId="77777777" w:rsidTr="00EC6364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64661F8" w14:textId="05003050" w:rsidR="005453D3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26</w:t>
            </w:r>
            <w:r w:rsidR="005453D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5453D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เงินปันผล</w:t>
            </w:r>
          </w:p>
        </w:tc>
      </w:tr>
    </w:tbl>
    <w:p w14:paraId="36FE0CEA" w14:textId="77777777" w:rsidR="005453D3" w:rsidRPr="00A22C64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4B424F63" w14:textId="008100C5" w:rsidR="005453D3" w:rsidRPr="00A22C64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พ.ศ. </w:t>
      </w:r>
      <w:r w:rsidR="002C4D8C"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2564</w:t>
      </w:r>
    </w:p>
    <w:p w14:paraId="49EC75C3" w14:textId="77777777" w:rsidR="005453D3" w:rsidRPr="00A22C64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highlight w:val="yellow"/>
        </w:rPr>
      </w:pPr>
    </w:p>
    <w:p w14:paraId="4F315CEC" w14:textId="2177F041" w:rsidR="005453D3" w:rsidRPr="00A22C64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12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พฤษภาคม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ที่ประชุมคณะกรรมการบริษัทได้อนุมัติการจ่ายเงินปันผลระหว่างกาลจากกำไรสุทธิสำหรับงวดสิ้นสุด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และงวดสิ้นสุดวันที่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มีนาคม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137E7A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6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และได้จ่ายให้กับผู้ถือหุ้นแล้ว ในวันที่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11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มิถุนายน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</w:p>
    <w:p w14:paraId="33C6B33C" w14:textId="77777777" w:rsidR="005453D3" w:rsidRPr="00A22C64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highlight w:val="yellow"/>
        </w:rPr>
      </w:pPr>
    </w:p>
    <w:p w14:paraId="68D6D50B" w14:textId="2E49B3A3" w:rsidR="005453D3" w:rsidRPr="00A22C64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พ.ศ. </w:t>
      </w:r>
      <w:r w:rsidR="002C4D8C" w:rsidRPr="002C4D8C">
        <w:rPr>
          <w:rFonts w:ascii="Browallia New" w:hAnsi="Browallia New" w:cs="Browallia New"/>
          <w:b/>
          <w:bCs/>
          <w:color w:val="CF4A02"/>
          <w:sz w:val="26"/>
          <w:szCs w:val="26"/>
        </w:rPr>
        <w:t>2563</w:t>
      </w:r>
    </w:p>
    <w:p w14:paraId="14B7F572" w14:textId="77777777" w:rsidR="005453D3" w:rsidRPr="00A22C64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5BE0203" w14:textId="6D2E5D37" w:rsidR="00041AE3" w:rsidRPr="00A22C64" w:rsidRDefault="00041AE3" w:rsidP="00052587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เมื่อวันที่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14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พฤศจิกายน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พ.ศ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.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2562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ในที่ประชุมคณะกรรมการบริษัทได้มีมติให้จ่ายเงินปันผลระหว่างกาลจากกำไรสะสมสิ้นสุดวันที่ </w:t>
      </w:r>
      <w:r w:rsidR="00BF6F2B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30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กันยายน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พ.ศ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.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2562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จำนวน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10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บาทต่อหุ้น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รวมเป็นจำนวนเงินทั้งสิ้น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ล้านบาท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ตามรายชื่อที่ปรากฏในสมุดทะเบียนผู้ถือหุ้น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ณ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วันที่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17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พฤศจิกายน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พ.ศ.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2562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และได้จ่ายเงินปันผลจำนวน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12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60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ล้านบาทให้กับผู้ถือหุ้นแล้วในวันที่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24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ธันวาคม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พ.ศ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.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2562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และจ่ายเงินปันผลส่วนที่ค้างจ่ายจำนวน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7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40</w:t>
      </w:r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ล้านบาทให้กับผู้ถือหุ้นในเดือนกุมภาพันธ์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proofErr w:type="spellStart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>พ.ศ</w:t>
      </w:r>
      <w:proofErr w:type="spellEnd"/>
      <w:r w:rsidRPr="00A22C64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. </w:t>
      </w:r>
      <w:r w:rsidR="002C4D8C" w:rsidRPr="002C4D8C">
        <w:rPr>
          <w:rFonts w:ascii="Browallia New" w:eastAsia="Browallia New" w:hAnsi="Browallia New" w:cs="Browallia New"/>
          <w:color w:val="000000"/>
          <w:sz w:val="26"/>
          <w:szCs w:val="26"/>
        </w:rPr>
        <w:t>2563</w:t>
      </w:r>
    </w:p>
    <w:p w14:paraId="184F2F5D" w14:textId="77777777" w:rsidR="005453D3" w:rsidRPr="00A22C64" w:rsidRDefault="005453D3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6AC55954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4B006F94" w14:textId="709681D1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27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รายได้อื่น</w:t>
            </w:r>
          </w:p>
        </w:tc>
      </w:tr>
    </w:tbl>
    <w:p w14:paraId="1A3A309D" w14:textId="77777777" w:rsidR="00EE29D9" w:rsidRPr="00A22C64" w:rsidRDefault="00EE29D9" w:rsidP="009536C7">
      <w:pPr>
        <w:tabs>
          <w:tab w:val="left" w:pos="540"/>
        </w:tabs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</w:pPr>
    </w:p>
    <w:tbl>
      <w:tblPr>
        <w:tblW w:w="9619" w:type="dxa"/>
        <w:tblInd w:w="-153" w:type="dxa"/>
        <w:tblLook w:val="0000" w:firstRow="0" w:lastRow="0" w:firstColumn="0" w:lastColumn="0" w:noHBand="0" w:noVBand="0"/>
      </w:tblPr>
      <w:tblGrid>
        <w:gridCol w:w="4435"/>
        <w:gridCol w:w="1296"/>
        <w:gridCol w:w="1296"/>
        <w:gridCol w:w="1296"/>
        <w:gridCol w:w="1296"/>
      </w:tblGrid>
      <w:tr w:rsidR="00BF25CF" w:rsidRPr="00A22C64" w14:paraId="62A5173C" w14:textId="77777777" w:rsidTr="00A22C64">
        <w:tc>
          <w:tcPr>
            <w:tcW w:w="4435" w:type="dxa"/>
            <w:vAlign w:val="bottom"/>
          </w:tcPr>
          <w:p w14:paraId="4567C7BC" w14:textId="77777777" w:rsidR="00EE29D9" w:rsidRPr="00A22C64" w:rsidRDefault="00EE29D9" w:rsidP="009536C7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642D3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1E7617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D0558" w:rsidRPr="00A22C64" w14:paraId="20B4E00E" w14:textId="77777777" w:rsidTr="00A22C64">
        <w:tc>
          <w:tcPr>
            <w:tcW w:w="4435" w:type="dxa"/>
            <w:vAlign w:val="bottom"/>
          </w:tcPr>
          <w:p w14:paraId="7279528D" w14:textId="77777777" w:rsidR="00BD0558" w:rsidRPr="00A22C64" w:rsidRDefault="00BD0558" w:rsidP="009536C7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360F1CC" w14:textId="5D507316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28DB47" w14:textId="4D90826B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71072A" w14:textId="53BBF71D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2C9DF7" w14:textId="4D5CAF0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14E748F6" w14:textId="77777777" w:rsidTr="00A22C64">
        <w:tc>
          <w:tcPr>
            <w:tcW w:w="4435" w:type="dxa"/>
            <w:vAlign w:val="bottom"/>
          </w:tcPr>
          <w:p w14:paraId="56042BF6" w14:textId="77777777" w:rsidR="00EE29D9" w:rsidRPr="00A22C64" w:rsidRDefault="00EE29D9" w:rsidP="009536C7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17630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3E8AD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018D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A6C52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D0558" w:rsidRPr="00A22C64" w14:paraId="082E2F5F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7E6B147" w14:textId="77777777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82BB534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D35F82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B03F356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19B26DA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0558" w:rsidRPr="00A22C64" w14:paraId="14347ACF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6EDC0F7F" w14:textId="77777777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ดอกเบี้ยรับ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4B7FFD" w14:textId="4CBDA4FB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647</w:t>
            </w:r>
          </w:p>
        </w:tc>
        <w:tc>
          <w:tcPr>
            <w:tcW w:w="1296" w:type="dxa"/>
            <w:vAlign w:val="bottom"/>
          </w:tcPr>
          <w:p w14:paraId="6A79C255" w14:textId="5EDE554C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C212446" w14:textId="401DD8E5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525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</w:p>
        </w:tc>
        <w:tc>
          <w:tcPr>
            <w:tcW w:w="1296" w:type="dxa"/>
            <w:vAlign w:val="bottom"/>
          </w:tcPr>
          <w:p w14:paraId="7E7972C2" w14:textId="1CCC9F98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936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051</w:t>
            </w:r>
          </w:p>
        </w:tc>
      </w:tr>
      <w:tr w:rsidR="00BD0558" w:rsidRPr="00A22C64" w14:paraId="446C5730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3C581444" w14:textId="77777777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 xml:space="preserve">ดอกเบี้ยรับ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บุคคลหรือกิจการที่เกี่ยวข้องกัน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0E4FF8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21E99B6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AFBB2EF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50C502C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0558" w:rsidRPr="00A22C64" w14:paraId="096724F9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B59B6EA" w14:textId="2D9262C4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(หมายเหตุ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CAE6C2" w14:textId="27F7D943" w:rsidR="00BD0558" w:rsidRPr="00A22C64" w:rsidRDefault="001146B5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0203595A" w14:textId="2903C4C2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5878000" w14:textId="6B9C6081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454</w:t>
            </w:r>
          </w:p>
        </w:tc>
        <w:tc>
          <w:tcPr>
            <w:tcW w:w="1296" w:type="dxa"/>
            <w:vAlign w:val="bottom"/>
          </w:tcPr>
          <w:p w14:paraId="4A466395" w14:textId="09B14D29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</w:tr>
      <w:tr w:rsidR="00BD0558" w:rsidRPr="00A22C64" w14:paraId="39C72477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55020FC4" w14:textId="250A096D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กำไรจากการจำหน่าย</w:t>
            </w:r>
            <w:r w:rsidR="00E7397E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ยานพาหนะและอุปกรณ์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23AB98" w14:textId="17C95836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929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1296" w:type="dxa"/>
            <w:vAlign w:val="bottom"/>
          </w:tcPr>
          <w:p w14:paraId="327AB472" w14:textId="02330861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869452B" w14:textId="371E6D72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929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1296" w:type="dxa"/>
            <w:vAlign w:val="bottom"/>
          </w:tcPr>
          <w:p w14:paraId="698F4E99" w14:textId="73B39AFA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</w:p>
        </w:tc>
      </w:tr>
      <w:tr w:rsidR="00BD0558" w:rsidRPr="00A22C64" w14:paraId="22E73650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27CEBDC0" w14:textId="77777777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รายได้ค่าบริหารจัดการ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บริษัทเกี่ยวข้องกัน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1524465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C16A1C6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B48DC8E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5421333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0558" w:rsidRPr="00A22C64" w14:paraId="39B6ED6D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1B1B6A0A" w14:textId="6DC0CEA9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(หมายเหตุ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5BFC659" w14:textId="573C422A" w:rsidR="00BD0558" w:rsidRPr="00A22C64" w:rsidRDefault="001146B5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2928E71A" w14:textId="1EF1EC72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368EB7" w14:textId="00A8B989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</w:p>
        </w:tc>
        <w:tc>
          <w:tcPr>
            <w:tcW w:w="1296" w:type="dxa"/>
            <w:vAlign w:val="bottom"/>
          </w:tcPr>
          <w:p w14:paraId="450DB3C9" w14:textId="4EAC34FB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</w:p>
        </w:tc>
      </w:tr>
      <w:tr w:rsidR="00BD0558" w:rsidRPr="00A22C64" w14:paraId="13B491F3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384CA0E2" w14:textId="76EB8F70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รายได้ค่าเช่า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บริษัทเกี่ยวข้องกัน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(หมายเหตุ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EC4E161" w14:textId="2F0FC717" w:rsidR="00BD0558" w:rsidRPr="00A22C64" w:rsidRDefault="001146B5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120739EE" w14:textId="60A77968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A462452" w14:textId="55DBC1EC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C9482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296" w:type="dxa"/>
            <w:vAlign w:val="bottom"/>
          </w:tcPr>
          <w:p w14:paraId="2FEC34DB" w14:textId="3EDBCF99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BD0558" w:rsidRPr="00A22C64" w14:paraId="498229F2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CB6EDAB" w14:textId="77777777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0C87A75" w14:textId="34A2DBCC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615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60EC355" w14:textId="2E831CE5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F684BC6" w14:textId="2E8ED255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549</w:t>
            </w:r>
            <w:r w:rsidR="00C9482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2FD819" w14:textId="6A66A139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196</w:t>
            </w:r>
          </w:p>
        </w:tc>
      </w:tr>
      <w:tr w:rsidR="00BD0558" w:rsidRPr="00A22C64" w14:paraId="76F522E1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21901437" w14:textId="77777777" w:rsidR="00BD0558" w:rsidRPr="00A22C64" w:rsidRDefault="00BD0558" w:rsidP="009536C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F6439A7" w14:textId="4FB5D9DC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079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0493EF" w14:textId="0694CFB9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1AC109D" w14:textId="6FB62332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587</w:t>
            </w:r>
            <w:r w:rsidR="001146B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063A3D" w14:textId="4398513F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701</w:t>
            </w:r>
          </w:p>
        </w:tc>
      </w:tr>
    </w:tbl>
    <w:p w14:paraId="35480115" w14:textId="77777777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265E5979" w14:textId="77777777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2CA51782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3000E02E" w14:textId="4382A66F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28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ต้นทุนทางการเงิน</w:t>
            </w:r>
          </w:p>
        </w:tc>
      </w:tr>
    </w:tbl>
    <w:p w14:paraId="3AB73377" w14:textId="77777777" w:rsidR="00EE29D9" w:rsidRPr="00A22C64" w:rsidRDefault="00EE29D9" w:rsidP="009536C7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76" w:type="dxa"/>
        <w:tblInd w:w="-99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A22C64" w14:paraId="054589F1" w14:textId="77777777" w:rsidTr="00A22C64">
        <w:tc>
          <w:tcPr>
            <w:tcW w:w="4392" w:type="dxa"/>
            <w:vAlign w:val="bottom"/>
          </w:tcPr>
          <w:p w14:paraId="213E41D6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706DE8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53BD8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D0558" w:rsidRPr="00A22C64" w14:paraId="2FD5526A" w14:textId="77777777" w:rsidTr="00A22C64">
        <w:tc>
          <w:tcPr>
            <w:tcW w:w="4392" w:type="dxa"/>
            <w:vAlign w:val="bottom"/>
          </w:tcPr>
          <w:p w14:paraId="57C98611" w14:textId="77777777" w:rsidR="00BD0558" w:rsidRPr="00A22C64" w:rsidRDefault="00BD0558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2917C2" w14:textId="6F0BAA7E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88168A8" w14:textId="4F3FD489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798E68C" w14:textId="70F27055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FD169D1" w14:textId="7BE42573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3F736283" w14:textId="77777777" w:rsidTr="00A22C64">
        <w:tc>
          <w:tcPr>
            <w:tcW w:w="4392" w:type="dxa"/>
            <w:vAlign w:val="bottom"/>
          </w:tcPr>
          <w:p w14:paraId="25C77E08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AC45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BD3E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4C9CF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2F2A3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5E927FAB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48970FF5" w14:textId="77777777" w:rsidR="00EE29D9" w:rsidRPr="00A22C64" w:rsidRDefault="00EE29D9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4C1812" w14:textId="77777777" w:rsidR="00EE29D9" w:rsidRPr="00A22C64" w:rsidRDefault="00EE29D9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044643A" w14:textId="77777777" w:rsidR="00EE29D9" w:rsidRPr="00A22C64" w:rsidRDefault="00EE29D9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C5B7F3" w14:textId="77777777" w:rsidR="00EE29D9" w:rsidRPr="00A22C64" w:rsidRDefault="00EE29D9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E2EA590" w14:textId="77777777" w:rsidR="00EE29D9" w:rsidRPr="00A22C64" w:rsidRDefault="00EE29D9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D0558" w:rsidRPr="00A22C64" w14:paraId="5CC6E7CC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5576ED63" w14:textId="719E7AD6" w:rsidR="00BD0558" w:rsidRPr="00A22C64" w:rsidRDefault="00BD0558" w:rsidP="00137E7A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ดอกเบี้ยจากเงินกู้ยืมจากสถาบันการเงิน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E7DC522" w14:textId="34D3611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109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</w:p>
        </w:tc>
        <w:tc>
          <w:tcPr>
            <w:tcW w:w="1296" w:type="dxa"/>
            <w:vAlign w:val="bottom"/>
          </w:tcPr>
          <w:p w14:paraId="4A007ED8" w14:textId="255C1E8B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00F07FA" w14:textId="1C3EB197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807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926</w:t>
            </w:r>
          </w:p>
        </w:tc>
        <w:tc>
          <w:tcPr>
            <w:tcW w:w="1296" w:type="dxa"/>
            <w:vAlign w:val="bottom"/>
          </w:tcPr>
          <w:p w14:paraId="2BB1BDB1" w14:textId="161AE50C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921</w:t>
            </w:r>
          </w:p>
        </w:tc>
      </w:tr>
      <w:tr w:rsidR="00BD0558" w:rsidRPr="00A22C64" w14:paraId="5D9891EB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55B7554D" w14:textId="67DB4872" w:rsidR="00BD0558" w:rsidRPr="00A22C64" w:rsidRDefault="00BD0558" w:rsidP="00137E7A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ดอกเบี้ยจากสัญญาเช่า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5503CCB" w14:textId="0337BE9C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613</w:t>
            </w:r>
          </w:p>
        </w:tc>
        <w:tc>
          <w:tcPr>
            <w:tcW w:w="1296" w:type="dxa"/>
            <w:vAlign w:val="bottom"/>
          </w:tcPr>
          <w:p w14:paraId="22391F13" w14:textId="72BB1B7D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469E1F7" w14:textId="6B7679F6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585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481</w:t>
            </w:r>
          </w:p>
        </w:tc>
        <w:tc>
          <w:tcPr>
            <w:tcW w:w="1296" w:type="dxa"/>
            <w:vAlign w:val="bottom"/>
          </w:tcPr>
          <w:p w14:paraId="6D0E6DD6" w14:textId="06F9E995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030</w:t>
            </w:r>
          </w:p>
        </w:tc>
      </w:tr>
      <w:tr w:rsidR="00BD0558" w:rsidRPr="00A22C64" w14:paraId="23F45317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4122C2DB" w14:textId="62771C0C" w:rsidR="00BD0558" w:rsidRPr="00A22C64" w:rsidRDefault="00BD0558" w:rsidP="00137E7A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ดอกเบี้ยจากประมาณการค่ารื้อถอน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D9A2745" w14:textId="7E10537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1687E" w14:textId="7E1B9158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B728F4D" w14:textId="5D125B9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05B88" w14:textId="647F861C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793</w:t>
            </w:r>
          </w:p>
        </w:tc>
      </w:tr>
      <w:tr w:rsidR="00BD0558" w:rsidRPr="00A22C64" w14:paraId="30995AD4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6F24554C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รวมต้นทุนทางการเงิน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FE92A6F" w14:textId="52945D19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768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DDED6" w14:textId="21825CB2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22A6A8C" w14:textId="15B1AAFF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443</w:t>
            </w:r>
            <w:r w:rsidR="00721922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6362E" w14:textId="4251245B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744</w:t>
            </w:r>
          </w:p>
        </w:tc>
      </w:tr>
    </w:tbl>
    <w:p w14:paraId="1D71CD19" w14:textId="5ECCCEAF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595FC0DB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5483A50D" w14:textId="183AB8F2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29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ค่าใช้จ่ายตามลักษณะ</w:t>
            </w:r>
          </w:p>
        </w:tc>
      </w:tr>
    </w:tbl>
    <w:p w14:paraId="31D5FDB1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79723F52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ค่าใช้จ่ายบางรายการที่รวมอยู่ในการคำนวณ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ก่อนต้นทุนทางการเงินและภาษีเงินได้สามารถแยกตา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มลักษณะได้ดังนี้</w:t>
      </w:r>
    </w:p>
    <w:p w14:paraId="2EF42CB1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6" w:type="dxa"/>
        <w:tblInd w:w="-90" w:type="dxa"/>
        <w:tblLook w:val="0000" w:firstRow="0" w:lastRow="0" w:firstColumn="0" w:lastColumn="0" w:noHBand="0" w:noVBand="0"/>
      </w:tblPr>
      <w:tblGrid>
        <w:gridCol w:w="4392"/>
        <w:gridCol w:w="1302"/>
        <w:gridCol w:w="1285"/>
        <w:gridCol w:w="1302"/>
        <w:gridCol w:w="1285"/>
      </w:tblGrid>
      <w:tr w:rsidR="00BF25CF" w:rsidRPr="00A22C64" w14:paraId="0B502ECC" w14:textId="77777777" w:rsidTr="00A22C64">
        <w:tc>
          <w:tcPr>
            <w:tcW w:w="4392" w:type="dxa"/>
            <w:vAlign w:val="bottom"/>
          </w:tcPr>
          <w:p w14:paraId="68635E89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2E9E9D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7B5A4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D0558" w:rsidRPr="00A22C64" w14:paraId="355D4178" w14:textId="77777777" w:rsidTr="00A22C64">
        <w:tc>
          <w:tcPr>
            <w:tcW w:w="4392" w:type="dxa"/>
            <w:vAlign w:val="bottom"/>
          </w:tcPr>
          <w:p w14:paraId="1E1FEFE6" w14:textId="77777777" w:rsidR="00BD0558" w:rsidRPr="00A22C64" w:rsidRDefault="00BD0558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14:paraId="4A430F57" w14:textId="29AE4C4E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vAlign w:val="bottom"/>
          </w:tcPr>
          <w:p w14:paraId="09B04CB5" w14:textId="3307E2AD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14:paraId="4B7B75E6" w14:textId="39D6DB2E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vAlign w:val="bottom"/>
          </w:tcPr>
          <w:p w14:paraId="5A66D098" w14:textId="4D86F008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5554649C" w14:textId="77777777" w:rsidTr="00A22C64">
        <w:tc>
          <w:tcPr>
            <w:tcW w:w="4392" w:type="dxa"/>
            <w:vAlign w:val="bottom"/>
          </w:tcPr>
          <w:p w14:paraId="55A561CC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5BAB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8854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EA2C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56A06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0EDD45FD" w14:textId="77777777" w:rsidTr="00A22C64">
        <w:tc>
          <w:tcPr>
            <w:tcW w:w="4392" w:type="dxa"/>
            <w:shd w:val="clear" w:color="auto" w:fill="auto"/>
            <w:vAlign w:val="bottom"/>
          </w:tcPr>
          <w:p w14:paraId="21A4A2AB" w14:textId="77777777" w:rsidR="00EE29D9" w:rsidRPr="00A22C64" w:rsidRDefault="00EE29D9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4014679" w14:textId="77777777" w:rsidR="00EE29D9" w:rsidRPr="00A22C64" w:rsidRDefault="00EE29D9" w:rsidP="00171480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96D50" w14:textId="77777777" w:rsidR="00EE29D9" w:rsidRPr="00A22C64" w:rsidRDefault="00EE29D9" w:rsidP="00171480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E3A2B5" w14:textId="77777777" w:rsidR="00EE29D9" w:rsidRPr="00A22C64" w:rsidRDefault="00EE29D9" w:rsidP="00171480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E5AAFC" w14:textId="77777777" w:rsidR="00EE29D9" w:rsidRPr="00A22C64" w:rsidRDefault="00EE29D9" w:rsidP="00171480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D0558" w:rsidRPr="00A22C64" w14:paraId="72E654A0" w14:textId="77777777" w:rsidTr="00A22C64">
        <w:tc>
          <w:tcPr>
            <w:tcW w:w="4392" w:type="dxa"/>
            <w:shd w:val="clear" w:color="auto" w:fill="auto"/>
            <w:vAlign w:val="bottom"/>
          </w:tcPr>
          <w:p w14:paraId="59D2B67A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AF4FAC" w14:textId="05070CE0" w:rsidR="00BD0558" w:rsidRPr="00A22C64" w:rsidRDefault="003B7D70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B7D7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459,427,856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03BCB" w14:textId="6AC0E722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918</w:t>
            </w:r>
            <w:r w:rsidR="004937E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754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7352D16E" w14:textId="0A57E1EC" w:rsidR="00BD0558" w:rsidRPr="00A22C64" w:rsidRDefault="003B7D70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3B7D7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451,747,976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395E60" w14:textId="326B111C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767</w:t>
            </w:r>
            <w:r w:rsidR="004937E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543</w:t>
            </w:r>
          </w:p>
        </w:tc>
      </w:tr>
      <w:tr w:rsidR="00BD0558" w:rsidRPr="00A22C64" w14:paraId="5B9EEDD1" w14:textId="77777777" w:rsidTr="00A22C64">
        <w:tc>
          <w:tcPr>
            <w:tcW w:w="4392" w:type="dxa"/>
            <w:shd w:val="clear" w:color="auto" w:fill="auto"/>
            <w:vAlign w:val="bottom"/>
          </w:tcPr>
          <w:p w14:paraId="09497078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การเปลี่ยนแปลงของสินค้าคงเหลือ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6C6643" w14:textId="74AC6D3A" w:rsidR="00BD0558" w:rsidRPr="00A22C64" w:rsidRDefault="003B7D70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B7D7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83,192,857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BFACC" w14:textId="4476A9DF" w:rsidR="00BD0558" w:rsidRPr="00A22C64" w:rsidRDefault="00BD0558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02" w:type="dxa"/>
            <w:shd w:val="clear" w:color="auto" w:fill="FAFAFA"/>
            <w:vAlign w:val="bottom"/>
          </w:tcPr>
          <w:p w14:paraId="78F13182" w14:textId="07F65336" w:rsidR="00BD0558" w:rsidRPr="00A22C64" w:rsidRDefault="003B7D70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3B7D7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83,138,257</w:t>
            </w:r>
          </w:p>
        </w:tc>
        <w:tc>
          <w:tcPr>
            <w:tcW w:w="1285" w:type="dxa"/>
            <w:shd w:val="clear" w:color="auto" w:fill="auto"/>
            <w:vAlign w:val="bottom"/>
          </w:tcPr>
          <w:p w14:paraId="58053A6B" w14:textId="4BB9253B" w:rsidR="00BD0558" w:rsidRPr="00A22C64" w:rsidRDefault="00BD0558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D0558" w:rsidRPr="00A22C64" w14:paraId="37921004" w14:textId="77777777" w:rsidTr="00A22C64">
        <w:tc>
          <w:tcPr>
            <w:tcW w:w="4392" w:type="dxa"/>
            <w:shd w:val="clear" w:color="auto" w:fill="auto"/>
            <w:vAlign w:val="bottom"/>
          </w:tcPr>
          <w:p w14:paraId="7B1647AF" w14:textId="54376056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ขาดทุนจากการลดลงของมูลค่าสินค้า</w:t>
            </w:r>
            <w:r w:rsidR="00D5352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="00D53520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กลับรายการ)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0C8FFD5" w14:textId="46A336FD" w:rsidR="00BD0558" w:rsidRPr="00A22C64" w:rsidRDefault="004937E2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B6093" w14:textId="00DF8559" w:rsidR="00BD0558" w:rsidRPr="00A22C64" w:rsidRDefault="004937E2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384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0184CB36" w14:textId="4769F393" w:rsidR="00BD0558" w:rsidRPr="00A22C64" w:rsidRDefault="004937E2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7487FE" w14:textId="401D8F15" w:rsidR="00BD0558" w:rsidRPr="00A22C64" w:rsidRDefault="004937E2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384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D0558" w:rsidRPr="00A22C64" w14:paraId="06D04C6B" w14:textId="77777777" w:rsidTr="00A22C64">
        <w:tc>
          <w:tcPr>
            <w:tcW w:w="4392" w:type="dxa"/>
            <w:shd w:val="clear" w:color="auto" w:fill="auto"/>
            <w:vAlign w:val="bottom"/>
          </w:tcPr>
          <w:p w14:paraId="797D283D" w14:textId="147AC62F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ค่าบริการอินเทอร์เน็ตและติดตั้งระบบเครือข่าย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517DB49B" w14:textId="275EEC19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023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66F4E" w14:textId="7679CB33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533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6668EABC" w14:textId="77D2D6FF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818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02219C" w14:textId="68ABB795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830</w:t>
            </w:r>
          </w:p>
        </w:tc>
      </w:tr>
      <w:tr w:rsidR="00BD0558" w:rsidRPr="00A22C64" w14:paraId="638F79BC" w14:textId="77777777" w:rsidTr="00A22C64">
        <w:tc>
          <w:tcPr>
            <w:tcW w:w="4392" w:type="dxa"/>
            <w:shd w:val="clear" w:color="auto" w:fill="auto"/>
            <w:vAlign w:val="bottom"/>
          </w:tcPr>
          <w:p w14:paraId="00106A2F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ค่าแรงผู้รับเหมา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10C6413A" w14:textId="019BD24B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178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994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111BC" w14:textId="0FD53E7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152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29D21B41" w14:textId="0816F7D4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178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994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6C5896" w14:textId="028B7E53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313</w:t>
            </w:r>
          </w:p>
        </w:tc>
      </w:tr>
      <w:tr w:rsidR="00BD0558" w:rsidRPr="00A22C64" w14:paraId="48CB1718" w14:textId="77777777" w:rsidTr="00A22C64">
        <w:tc>
          <w:tcPr>
            <w:tcW w:w="4392" w:type="dxa"/>
            <w:shd w:val="clear" w:color="auto" w:fill="auto"/>
            <w:vAlign w:val="bottom"/>
          </w:tcPr>
          <w:p w14:paraId="123E1C42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เงินเดือน ค่าแรง และค่าใช้จ่ายเกี่ยวกับพนักงาน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73CEC639" w14:textId="292FD4D4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267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76607" w14:textId="6B5E8370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7131F4FB" w14:textId="43C3896E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390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0243E" w14:textId="3B558A40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264</w:t>
            </w:r>
          </w:p>
        </w:tc>
      </w:tr>
      <w:tr w:rsidR="00BD0558" w:rsidRPr="00A22C64" w14:paraId="51CAD4BF" w14:textId="77777777" w:rsidTr="00A22C64">
        <w:tc>
          <w:tcPr>
            <w:tcW w:w="4392" w:type="dxa"/>
            <w:shd w:val="clear" w:color="auto" w:fill="auto"/>
            <w:vAlign w:val="bottom"/>
          </w:tcPr>
          <w:p w14:paraId="3241D2E1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243CF71" w14:textId="189B4AF2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037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9E364" w14:textId="1F3FA2E3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871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451535CA" w14:textId="72269492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037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BD64A4" w14:textId="72571A14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871</w:t>
            </w:r>
          </w:p>
        </w:tc>
      </w:tr>
      <w:tr w:rsidR="00BD0558" w:rsidRPr="00A22C64" w14:paraId="3493D3C0" w14:textId="77777777" w:rsidTr="00A22C64">
        <w:tc>
          <w:tcPr>
            <w:tcW w:w="4392" w:type="dxa"/>
            <w:shd w:val="clear" w:color="auto" w:fill="auto"/>
            <w:vAlign w:val="bottom"/>
          </w:tcPr>
          <w:p w14:paraId="6D50962D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ค่าเสื่อมราคาและค่าตัดจำหน่าย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79E20AD" w14:textId="49808460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86F15" w14:textId="28661359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129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13AA3121" w14:textId="1025E71E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324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2B70D2" w14:textId="160879FF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056</w:t>
            </w:r>
          </w:p>
        </w:tc>
      </w:tr>
      <w:tr w:rsidR="00BD0558" w:rsidRPr="00A22C64" w14:paraId="4EDCB424" w14:textId="77777777" w:rsidTr="00A22C64">
        <w:tc>
          <w:tcPr>
            <w:tcW w:w="4392" w:type="dxa"/>
            <w:shd w:val="clear" w:color="auto" w:fill="auto"/>
            <w:vAlign w:val="bottom"/>
          </w:tcPr>
          <w:p w14:paraId="262F2DB8" w14:textId="3BA38521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ค่าบริการ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7AF9A277" w14:textId="494001A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188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A9907" w14:textId="64643DDF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595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3E2D8DAA" w14:textId="50DD55BE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188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A090B7" w14:textId="6EA5B745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555</w:t>
            </w:r>
          </w:p>
        </w:tc>
      </w:tr>
      <w:tr w:rsidR="00BD0558" w:rsidRPr="00A22C64" w14:paraId="2CC36DA3" w14:textId="77777777" w:rsidTr="00A22C64">
        <w:tc>
          <w:tcPr>
            <w:tcW w:w="4392" w:type="dxa"/>
            <w:shd w:val="clear" w:color="auto" w:fill="auto"/>
            <w:vAlign w:val="bottom"/>
          </w:tcPr>
          <w:p w14:paraId="03F7A611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ค่าที่ปรึกษา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EAA9D9C" w14:textId="28CDA8BF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453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D55CC" w14:textId="61D553A2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37812AB5" w14:textId="54C62076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166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50330D" w14:textId="33ADE96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</w:tr>
      <w:tr w:rsidR="00BD0558" w:rsidRPr="00A22C64" w14:paraId="2A10A963" w14:textId="77777777" w:rsidTr="00A22C64">
        <w:tc>
          <w:tcPr>
            <w:tcW w:w="4392" w:type="dxa"/>
            <w:shd w:val="clear" w:color="auto" w:fill="auto"/>
            <w:vAlign w:val="bottom"/>
          </w:tcPr>
          <w:p w14:paraId="2923609C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ค่าธรรมเนียม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D3DFCDE" w14:textId="2479919C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AB7F0" w14:textId="547F365A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569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420F47E8" w14:textId="34AFAE2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122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466153" w14:textId="0C5A59A7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834</w:t>
            </w:r>
          </w:p>
        </w:tc>
      </w:tr>
      <w:tr w:rsidR="00BD0558" w:rsidRPr="00A22C64" w14:paraId="5B8F87D6" w14:textId="77777777" w:rsidTr="00A22C64">
        <w:tc>
          <w:tcPr>
            <w:tcW w:w="4392" w:type="dxa"/>
            <w:shd w:val="clear" w:color="auto" w:fill="auto"/>
            <w:vAlign w:val="bottom"/>
          </w:tcPr>
          <w:p w14:paraId="5C3EF495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ค่าเบี้ยประกัน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7639EC1D" w14:textId="79F630F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226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41BA2" w14:textId="7BEEABC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2F44DC83" w14:textId="077A903F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226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CC4C14" w14:textId="49AB97FF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234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</w:p>
        </w:tc>
      </w:tr>
      <w:tr w:rsidR="00BD0558" w:rsidRPr="00A22C64" w14:paraId="01AC5168" w14:textId="77777777" w:rsidTr="00A22C64">
        <w:tc>
          <w:tcPr>
            <w:tcW w:w="4392" w:type="dxa"/>
            <w:shd w:val="clear" w:color="auto" w:fill="auto"/>
            <w:vAlign w:val="bottom"/>
          </w:tcPr>
          <w:p w14:paraId="2C5AFE3A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ค่าโฆษณา และประชาสัมพันธ์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39D7B69C" w14:textId="111BDDDD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559B6" w14:textId="65C1E83A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997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231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4DCF6931" w14:textId="0DFBA966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0360FB" w14:textId="50E72ED1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391</w:t>
            </w:r>
          </w:p>
        </w:tc>
      </w:tr>
      <w:tr w:rsidR="00BD0558" w:rsidRPr="00A22C64" w14:paraId="7EECD57D" w14:textId="77777777" w:rsidTr="00A22C64">
        <w:tc>
          <w:tcPr>
            <w:tcW w:w="4392" w:type="dxa"/>
            <w:shd w:val="clear" w:color="auto" w:fill="auto"/>
            <w:vAlign w:val="bottom"/>
          </w:tcPr>
          <w:p w14:paraId="1A38C7F3" w14:textId="77777777" w:rsidR="00BD0558" w:rsidRPr="00A22C64" w:rsidRDefault="00BD0558" w:rsidP="009536C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0F5B78A4" w14:textId="29FF76B8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FEA5E" w14:textId="0DA38748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F30B3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406</w:t>
            </w:r>
            <w:r w:rsidR="00F30B3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639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203EFA3B" w14:textId="1B39BEC6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064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127A5C" w14:textId="06A36329" w:rsidR="00BD0558" w:rsidRPr="00A22C64" w:rsidRDefault="002C4D8C" w:rsidP="00171480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241</w:t>
            </w:r>
            <w:r w:rsidR="00893AC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043</w:t>
            </w:r>
          </w:p>
        </w:tc>
      </w:tr>
    </w:tbl>
    <w:p w14:paraId="1DB2976D" w14:textId="77777777" w:rsidR="00EE29D9" w:rsidRPr="00A22C64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A22C64" w14:paraId="3A68057F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6FF23855" w14:textId="49841AF5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30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ภาษีเงินได้</w:t>
            </w:r>
          </w:p>
        </w:tc>
      </w:tr>
    </w:tbl>
    <w:p w14:paraId="6767E1E6" w14:textId="4976894B" w:rsidR="00EE29D9" w:rsidRPr="00A22C64" w:rsidRDefault="00EE29D9" w:rsidP="009536C7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hAnsi="Browallia New" w:cs="Browallia New"/>
          <w:bCs/>
          <w:color w:val="000000" w:themeColor="text1"/>
          <w:sz w:val="20"/>
          <w:szCs w:val="20"/>
          <w:lang w:val="en-US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A22C64" w14:paraId="085C7A50" w14:textId="77777777" w:rsidTr="00BD0558">
        <w:tc>
          <w:tcPr>
            <w:tcW w:w="4378" w:type="dxa"/>
            <w:vAlign w:val="bottom"/>
          </w:tcPr>
          <w:p w14:paraId="44FBA7F6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677218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0C182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D0558" w:rsidRPr="00A22C64" w14:paraId="01F439B2" w14:textId="77777777" w:rsidTr="00BD0558">
        <w:tc>
          <w:tcPr>
            <w:tcW w:w="4378" w:type="dxa"/>
            <w:vAlign w:val="bottom"/>
          </w:tcPr>
          <w:p w14:paraId="5ECCF9B2" w14:textId="77777777" w:rsidR="00BD0558" w:rsidRPr="00A22C64" w:rsidRDefault="00BD0558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8940910" w14:textId="343B0572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22C9E20" w14:textId="32D21951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4BB2071" w14:textId="5290F2F8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D881B0" w14:textId="4FF4BC96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613E2ACF" w14:textId="77777777" w:rsidTr="00BD0558">
        <w:tc>
          <w:tcPr>
            <w:tcW w:w="4378" w:type="dxa"/>
            <w:vAlign w:val="bottom"/>
          </w:tcPr>
          <w:p w14:paraId="115625C7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F3FB0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2A4D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ABCA9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88CD7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5F53CAD8" w14:textId="77777777" w:rsidTr="00BD0558">
        <w:tc>
          <w:tcPr>
            <w:tcW w:w="4378" w:type="dxa"/>
            <w:vAlign w:val="bottom"/>
          </w:tcPr>
          <w:p w14:paraId="28FD4169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6C3167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40907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8F40864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F2BD4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BF25CF" w:rsidRPr="00A22C64" w14:paraId="0E4CF0EF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2C99A4F3" w14:textId="77777777" w:rsidR="00EE29D9" w:rsidRPr="00A22C64" w:rsidRDefault="00EE29D9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ภาษีเงินได้งวดปัจจุบัน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D59C80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185AC46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D2C73E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D688897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D0558" w:rsidRPr="00A22C64" w14:paraId="016668FB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38C3BFC4" w14:textId="77777777" w:rsidR="00BD0558" w:rsidRPr="00A22C64" w:rsidRDefault="00BD0558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ภาษีเงินได้งวดปัจจุบัน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8A08BDC" w14:textId="5E64A190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150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2223F9A" w14:textId="5C563EFD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6EED822" w14:textId="195DADA1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3E63405" w14:textId="474215DA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324</w:t>
            </w:r>
          </w:p>
        </w:tc>
      </w:tr>
      <w:tr w:rsidR="00BD0558" w:rsidRPr="00A22C64" w14:paraId="0372920D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50D60B65" w14:textId="77777777" w:rsidR="00BD0558" w:rsidRPr="00A22C64" w:rsidRDefault="00BD0558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รวมภาษีเงินได้งวดปัจจุบัน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E8013F5" w14:textId="337EA093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150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8A8362" w14:textId="7C30A3D0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6DF173A" w14:textId="6B1E8273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8AD0A1" w14:textId="69C96A45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324</w:t>
            </w:r>
          </w:p>
        </w:tc>
      </w:tr>
      <w:tr w:rsidR="00BD0558" w:rsidRPr="00A22C64" w14:paraId="65641A5B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5D599CDE" w14:textId="77777777" w:rsidR="00BD0558" w:rsidRPr="00A22C64" w:rsidRDefault="00BD0558" w:rsidP="009536C7">
            <w:pPr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E3C791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A6BD421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5B5B049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638A023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BD0558" w:rsidRPr="00A22C64" w14:paraId="48AB6FF1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4C540560" w14:textId="77777777" w:rsidR="00BD0558" w:rsidRPr="00A22C64" w:rsidRDefault="00BD0558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ภาษีเงินได้รอการตัดบัญชี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E5F186E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13904A9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37492EB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5A35452B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D0558" w:rsidRPr="00A22C64" w14:paraId="155C6835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73F24AE9" w14:textId="77777777" w:rsidR="00BD0558" w:rsidRPr="00A22C64" w:rsidRDefault="00BD0558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การเพิ่มขึ้นในสินทรัพย์ภาษีเงินได้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130CF19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885AEB3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B8BE0D7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403D93D0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D0558" w:rsidRPr="00A22C64" w14:paraId="52E645A7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15168456" w14:textId="0C96C148" w:rsidR="00BD0558" w:rsidRPr="00A22C64" w:rsidRDefault="00BD0558" w:rsidP="009536C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รอการตัดบัญชี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(หมายเหตุ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BDF8ADF" w14:textId="1EB11808" w:rsidR="00BD0558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vAlign w:val="bottom"/>
          </w:tcPr>
          <w:p w14:paraId="69DF4641" w14:textId="42AA9DC3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5972320" w14:textId="66EED2A7" w:rsidR="00BD0558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vAlign w:val="bottom"/>
          </w:tcPr>
          <w:p w14:paraId="022B519B" w14:textId="77B5AFD1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D0558" w:rsidRPr="00A22C64" w14:paraId="2288D09A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670B0729" w14:textId="507B9616" w:rsidR="00BD0558" w:rsidRPr="00A22C64" w:rsidRDefault="00BD0558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การเพิ่มขึ้นในหนี้สินภาษีเงินได้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D1EAB87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0CA728A5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3CF0A2D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8C617B8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0558" w:rsidRPr="00A22C64" w14:paraId="15FD0AB8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75B766DA" w14:textId="2622749B" w:rsidR="00BD0558" w:rsidRPr="00A22C64" w:rsidRDefault="00BD0558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รอการตัดบัญชี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(หมายเหตุ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7F1C145" w14:textId="3A0B72B3" w:rsidR="00BD0558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0902226" w14:textId="6F743DC2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47ADA7B" w14:textId="0D6E3F23" w:rsidR="00BD0558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81C6FE3" w14:textId="0D83145C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296</w:t>
            </w:r>
          </w:p>
        </w:tc>
      </w:tr>
      <w:tr w:rsidR="00BD0558" w:rsidRPr="00A22C64" w14:paraId="22AA1336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2790F19D" w14:textId="77777777" w:rsidR="00BD0558" w:rsidRPr="00A22C64" w:rsidRDefault="00BD0558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รวมภาษีเงินได้รอการตัดบัญชี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E91D36C" w14:textId="3374403B" w:rsidR="00BD0558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136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8C9B3" w14:textId="26A000EC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E0EAE6C" w14:textId="67A405CD" w:rsidR="00BD0558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462945" w14:textId="12E89B7B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D0558" w:rsidRPr="00A22C64" w14:paraId="1C2B5934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24895D7D" w14:textId="77777777" w:rsidR="00BD0558" w:rsidRPr="00A22C64" w:rsidRDefault="00BD0558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4D4485F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EE934B0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397050C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3A997A5" w14:textId="77777777" w:rsidR="00BD0558" w:rsidRPr="00A22C64" w:rsidRDefault="00BD0558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BD0558" w:rsidRPr="00A22C64" w14:paraId="246B6070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71AFBB9B" w14:textId="77777777" w:rsidR="00BD0558" w:rsidRPr="00A22C64" w:rsidRDefault="00BD0558" w:rsidP="009536C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รวมค่าใช้จ่ายภาษีเงินได้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DBD23F6" w14:textId="4FC65DCD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014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19A1E8" w14:textId="51836DEA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933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E651FC4" w14:textId="2AC20026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807DEA" w14:textId="7BE4C0FC" w:rsidR="00BD0558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685</w:t>
            </w:r>
            <w:r w:rsidR="00BD0558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365</w:t>
            </w:r>
          </w:p>
        </w:tc>
      </w:tr>
    </w:tbl>
    <w:p w14:paraId="465F67C7" w14:textId="77777777" w:rsidR="00EE29D9" w:rsidRPr="00A22C64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  <w:cs/>
        </w:rPr>
      </w:pPr>
    </w:p>
    <w:p w14:paraId="551D14E2" w14:textId="74E65A1B" w:rsidR="00EE29D9" w:rsidRPr="00A22C64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ษีเงินได้สำหรับกำไรก่อนหักภาษีของกลุ่มกิจการมียอดจำนวนเงินที่แตกต่างจากการคำนวณกำไรทางบัญชีคูณกับภาษีของประเทศที่บริษัทใหญ่ตั้งอยู่ โดยมีรายละเอียดดังนี้</w:t>
      </w:r>
    </w:p>
    <w:p w14:paraId="57B708E7" w14:textId="77777777" w:rsidR="00EE29D9" w:rsidRPr="00A22C64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A22C64" w14:paraId="6567805C" w14:textId="77777777" w:rsidTr="009918F4">
        <w:tc>
          <w:tcPr>
            <w:tcW w:w="4378" w:type="dxa"/>
            <w:shd w:val="clear" w:color="auto" w:fill="auto"/>
            <w:vAlign w:val="bottom"/>
          </w:tcPr>
          <w:p w14:paraId="23DD67DA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E5D92D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C9A263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918F4" w:rsidRPr="00A22C64" w14:paraId="3B431DAF" w14:textId="77777777" w:rsidTr="009918F4">
        <w:tc>
          <w:tcPr>
            <w:tcW w:w="4378" w:type="dxa"/>
            <w:shd w:val="clear" w:color="auto" w:fill="auto"/>
            <w:vAlign w:val="bottom"/>
          </w:tcPr>
          <w:p w14:paraId="4EB445CD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E6B764" w14:textId="7BE9180F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166313" w14:textId="7C6F2BDB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E3B189" w14:textId="22F0D9C2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1EA23F" w14:textId="565DCC9C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7AC903D2" w14:textId="77777777" w:rsidTr="009918F4">
        <w:tc>
          <w:tcPr>
            <w:tcW w:w="4378" w:type="dxa"/>
            <w:shd w:val="clear" w:color="auto" w:fill="auto"/>
            <w:vAlign w:val="bottom"/>
          </w:tcPr>
          <w:p w14:paraId="18D69167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94D330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76D02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1D0C03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62BBBD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78F6158B" w14:textId="77777777" w:rsidTr="009918F4">
        <w:tc>
          <w:tcPr>
            <w:tcW w:w="4378" w:type="dxa"/>
            <w:shd w:val="clear" w:color="auto" w:fill="auto"/>
            <w:vAlign w:val="bottom"/>
          </w:tcPr>
          <w:p w14:paraId="0CA4780B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9DEF14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E984C4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6973D61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A748E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918F4" w:rsidRPr="00A22C64" w14:paraId="4FBE948F" w14:textId="77777777" w:rsidTr="009918F4">
        <w:tc>
          <w:tcPr>
            <w:tcW w:w="4378" w:type="dxa"/>
            <w:shd w:val="clear" w:color="auto" w:fill="auto"/>
            <w:vAlign w:val="bottom"/>
          </w:tcPr>
          <w:p w14:paraId="13A56AE9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กำไรก่อนภาษี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033866" w14:textId="539A0E57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76D08" w14:textId="6B748AB0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63EACC9" w14:textId="3481AB64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7795E7" w14:textId="59B6D52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455</w:t>
            </w:r>
          </w:p>
        </w:tc>
      </w:tr>
      <w:tr w:rsidR="009918F4" w:rsidRPr="00605FCC" w14:paraId="59CD8A8A" w14:textId="77777777" w:rsidTr="009918F4">
        <w:tc>
          <w:tcPr>
            <w:tcW w:w="4378" w:type="dxa"/>
            <w:shd w:val="clear" w:color="auto" w:fill="auto"/>
            <w:vAlign w:val="bottom"/>
          </w:tcPr>
          <w:p w14:paraId="5D562364" w14:textId="77777777" w:rsidR="009918F4" w:rsidRPr="00605FCC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988D51" w14:textId="77777777" w:rsidR="009918F4" w:rsidRPr="00605FCC" w:rsidRDefault="009918F4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723C0A" w14:textId="77777777" w:rsidR="009918F4" w:rsidRPr="00605FCC" w:rsidRDefault="009918F4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75F66B" w14:textId="77777777" w:rsidR="009918F4" w:rsidRPr="00605FCC" w:rsidRDefault="009918F4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7B35D8" w14:textId="77777777" w:rsidR="009918F4" w:rsidRPr="00605FCC" w:rsidRDefault="009918F4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918F4" w:rsidRPr="00A22C64" w14:paraId="7223B47C" w14:textId="77777777" w:rsidTr="009918F4">
        <w:tc>
          <w:tcPr>
            <w:tcW w:w="4378" w:type="dxa"/>
            <w:shd w:val="clear" w:color="auto" w:fill="auto"/>
            <w:vAlign w:val="bottom"/>
          </w:tcPr>
          <w:p w14:paraId="3D48BFA0" w14:textId="75561EAD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ภาษีคำนวณจากอัตราภาษีร้อยละ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EC41C1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4A360C8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AC4A010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43D639F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3F46562D" w14:textId="77777777" w:rsidTr="009918F4">
        <w:tc>
          <w:tcPr>
            <w:tcW w:w="4378" w:type="dxa"/>
            <w:shd w:val="clear" w:color="auto" w:fill="auto"/>
            <w:vAlign w:val="bottom"/>
          </w:tcPr>
          <w:p w14:paraId="5ECFDE46" w14:textId="2BD08ED1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พ.ศ. </w:t>
            </w:r>
            <w:proofErr w:type="gramStart"/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  <w:proofErr w:type="gramEnd"/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78F0C8D" w14:textId="7573461B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435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5E1775A" w14:textId="01931528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5ACBABE" w14:textId="1F670B47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988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E84FF63" w14:textId="5E0BB27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732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891</w:t>
            </w:r>
          </w:p>
        </w:tc>
      </w:tr>
      <w:tr w:rsidR="009918F4" w:rsidRPr="00A22C64" w14:paraId="4CA44550" w14:textId="77777777" w:rsidTr="009918F4">
        <w:tc>
          <w:tcPr>
            <w:tcW w:w="4378" w:type="dxa"/>
            <w:shd w:val="clear" w:color="auto" w:fill="auto"/>
            <w:vAlign w:val="bottom"/>
          </w:tcPr>
          <w:p w14:paraId="0864D4B1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ผลกระทบ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F4043B3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F71E2BF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F14A67B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643A881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30A0FDF2" w14:textId="77777777" w:rsidTr="009918F4">
        <w:tc>
          <w:tcPr>
            <w:tcW w:w="4378" w:type="dxa"/>
            <w:shd w:val="clear" w:color="auto" w:fill="auto"/>
            <w:vAlign w:val="bottom"/>
          </w:tcPr>
          <w:p w14:paraId="5503EFD8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ค่าใช้จ่ายที่ไม่อนุญาตให้ถือเป็นค่าใช้จ่ายทางภาษี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3150CE2" w14:textId="4AD838E3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99C04A8" w14:textId="70AA64D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6B709A" w14:textId="2E562C17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241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1CBC066" w14:textId="6AD112CE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448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</w:p>
        </w:tc>
      </w:tr>
      <w:tr w:rsidR="006C536B" w:rsidRPr="00A22C64" w14:paraId="111F385F" w14:textId="77777777" w:rsidTr="009918F4">
        <w:tc>
          <w:tcPr>
            <w:tcW w:w="4378" w:type="dxa"/>
            <w:shd w:val="clear" w:color="auto" w:fill="auto"/>
            <w:vAlign w:val="bottom"/>
          </w:tcPr>
          <w:p w14:paraId="2B3AEE2E" w14:textId="77777777" w:rsidR="006C536B" w:rsidRPr="00A22C64" w:rsidRDefault="006C536B" w:rsidP="006C536B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ค่าใช้จ่ายที่มีสิทธิหักได้เพิ่ม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ED01635" w14:textId="2D8C6D6F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C18D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C18D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253</w:t>
            </w:r>
            <w:r w:rsidRPr="00AC18D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  <w:r w:rsidRPr="00AC18D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FF0AB45" w14:textId="7E41B2F8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EE762DD" w14:textId="7864A488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253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788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DC8883B" w14:textId="04F5A136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542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6C536B" w:rsidRPr="00A22C64" w14:paraId="23CC0667" w14:textId="77777777" w:rsidTr="009918F4">
        <w:tc>
          <w:tcPr>
            <w:tcW w:w="4378" w:type="dxa"/>
            <w:shd w:val="clear" w:color="auto" w:fill="auto"/>
            <w:vAlign w:val="bottom"/>
          </w:tcPr>
          <w:p w14:paraId="75C24E94" w14:textId="77777777" w:rsidR="006C536B" w:rsidRPr="00A22C64" w:rsidRDefault="006C536B" w:rsidP="006C536B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ผลต่างจากอัตราภาษีในส่วนที่ได้รับในอัตราพิเศษ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A4D7B34" w14:textId="3341E8BC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97C420C" w14:textId="1C1C23E7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FE9D20" w14:textId="3165AFC8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8DEBB80" w14:textId="6149617C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6C536B" w:rsidRPr="00A22C64" w14:paraId="5B32BEC9" w14:textId="77777777" w:rsidTr="009918F4">
        <w:tc>
          <w:tcPr>
            <w:tcW w:w="4378" w:type="dxa"/>
            <w:shd w:val="clear" w:color="auto" w:fill="auto"/>
            <w:vAlign w:val="bottom"/>
          </w:tcPr>
          <w:p w14:paraId="651E5C48" w14:textId="77777777" w:rsidR="006C536B" w:rsidRPr="00A22C64" w:rsidRDefault="006C536B" w:rsidP="006C536B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รายได้ที่ได้รับการยกเว้นภาษี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8C71F34" w14:textId="178162B8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C18D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Pr="00AC18D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136</w:t>
            </w:r>
            <w:r w:rsidRPr="00AC18D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05010E" w14:textId="3F7FE6EC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0656E4" w14:textId="6742E4FD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7405CBE" w14:textId="0EDD0CFE" w:rsidR="006C536B" w:rsidRPr="00A22C64" w:rsidRDefault="006C536B" w:rsidP="006C536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918F4" w:rsidRPr="00A22C64" w14:paraId="189D3B7E" w14:textId="77777777" w:rsidTr="009918F4">
        <w:tc>
          <w:tcPr>
            <w:tcW w:w="4378" w:type="dxa"/>
            <w:shd w:val="clear" w:color="auto" w:fill="auto"/>
            <w:vAlign w:val="bottom"/>
          </w:tcPr>
          <w:p w14:paraId="44CE1616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ขาดทุนทางภาษีที่ไม่ได้บันทึกเป็นสินทรัพย์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1322781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C224DB6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B0C34C0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E50B0D9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9918F4" w:rsidRPr="00A22C64" w14:paraId="3DB74F80" w14:textId="77777777" w:rsidTr="009918F4">
        <w:trPr>
          <w:trHeight w:val="243"/>
        </w:trPr>
        <w:tc>
          <w:tcPr>
            <w:tcW w:w="4378" w:type="dxa"/>
            <w:shd w:val="clear" w:color="auto" w:fill="auto"/>
            <w:vAlign w:val="bottom"/>
          </w:tcPr>
          <w:p w14:paraId="63000F43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ภาษีเงินได้รอการตัดบัญชี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45669EA" w14:textId="0ADABDCB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229F10D" w14:textId="41F1EE94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E115EA9" w14:textId="6AAFADE7" w:rsidR="009918F4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B693230" w14:textId="583BABCF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918F4" w:rsidRPr="00A22C64" w14:paraId="4CEF4F09" w14:textId="77777777" w:rsidTr="009918F4">
        <w:trPr>
          <w:trHeight w:val="243"/>
        </w:trPr>
        <w:tc>
          <w:tcPr>
            <w:tcW w:w="4378" w:type="dxa"/>
            <w:shd w:val="clear" w:color="auto" w:fill="auto"/>
            <w:vAlign w:val="bottom"/>
          </w:tcPr>
          <w:p w14:paraId="3C71C947" w14:textId="4609E593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ค่าใช้จ่ายอื่นๆ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4437238" w14:textId="6B6D519E" w:rsidR="009918F4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81CED8" w14:textId="08B1673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0E92217" w14:textId="13F7C2FB" w:rsidR="009918F4" w:rsidRPr="00A22C64" w:rsidRDefault="002717E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D9C3B" w14:textId="50B00E4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670</w:t>
            </w:r>
          </w:p>
        </w:tc>
      </w:tr>
      <w:tr w:rsidR="009918F4" w:rsidRPr="00A22C64" w14:paraId="0EF366BD" w14:textId="77777777" w:rsidTr="009918F4">
        <w:tc>
          <w:tcPr>
            <w:tcW w:w="4378" w:type="dxa"/>
            <w:shd w:val="clear" w:color="auto" w:fill="auto"/>
            <w:vAlign w:val="bottom"/>
          </w:tcPr>
          <w:p w14:paraId="13B7F0AD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298DF9D" w14:textId="662E098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014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73772" w14:textId="0AE5B998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933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EA6C6BD" w14:textId="3950D4D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2717E9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230E96" w14:textId="22537A0E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365</w:t>
            </w:r>
          </w:p>
        </w:tc>
      </w:tr>
    </w:tbl>
    <w:p w14:paraId="6452A6F0" w14:textId="77777777" w:rsidR="009E6E82" w:rsidRPr="00605FCC" w:rsidRDefault="009E6E82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  <w:lang w:val="en-US"/>
        </w:rPr>
      </w:pPr>
    </w:p>
    <w:p w14:paraId="7D0685E2" w14:textId="67FF0CC3" w:rsidR="00605FCC" w:rsidRDefault="00EE29D9" w:rsidP="00605FCC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อัตราภาษีเงินได้ถัวเฉลี่ยถ่วงน้ำหนักสำหรับงบการเงินรวมและงบการเงินเฉพาะกิจการเป็นร้อยละ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21</w:t>
      </w:r>
      <w:r w:rsidR="00BE4F79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56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 และร้อยละ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17</w:t>
      </w:r>
      <w:r w:rsidR="00BE4F79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75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9918F4" w:rsidRPr="00A22C6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(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2563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: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ร้อยละ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28</w:t>
      </w:r>
      <w:r w:rsidR="009918F4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21</w:t>
      </w:r>
      <w:r w:rsidR="009918F4"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และร้อยละ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18</w:t>
      </w:r>
      <w:r w:rsidR="009918F4" w:rsidRPr="00A22C6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) 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ตามลำดับ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="00EA0AB0" w:rsidRPr="00A22C6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การลดลงเกิดจาก</w:t>
      </w:r>
      <w:r w:rsidR="00825C7A">
        <w:rPr>
          <w:rFonts w:ascii="Browallia New" w:hAnsi="Browallia New" w:cs="Browallia New" w:hint="cs"/>
          <w:color w:val="000000" w:themeColor="text1"/>
          <w:sz w:val="26"/>
          <w:szCs w:val="26"/>
          <w:cs/>
          <w:lang w:val="en-US"/>
        </w:rPr>
        <w:t>ค่าใช้จ่าย</w:t>
      </w:r>
      <w:r w:rsidR="00EC77E5">
        <w:rPr>
          <w:rFonts w:ascii="Browallia New" w:hAnsi="Browallia New" w:cs="Browallia New" w:hint="cs"/>
          <w:color w:val="000000" w:themeColor="text1"/>
          <w:sz w:val="26"/>
          <w:szCs w:val="26"/>
          <w:cs/>
          <w:lang w:val="en-US"/>
        </w:rPr>
        <w:t>หักลดหย่อน</w:t>
      </w:r>
      <w:r w:rsidR="00825C7A">
        <w:rPr>
          <w:rFonts w:ascii="Browallia New" w:hAnsi="Browallia New" w:cs="Browallia New" w:hint="cs"/>
          <w:color w:val="000000" w:themeColor="text1"/>
          <w:sz w:val="26"/>
          <w:szCs w:val="26"/>
          <w:cs/>
          <w:lang w:val="en-US"/>
        </w:rPr>
        <w:t>ภาษีเงินได้</w:t>
      </w:r>
      <w:r w:rsidR="00EC77E5">
        <w:rPr>
          <w:rFonts w:ascii="Browallia New" w:hAnsi="Browallia New" w:cs="Browallia New" w:hint="cs"/>
          <w:color w:val="000000" w:themeColor="text1"/>
          <w:sz w:val="26"/>
          <w:szCs w:val="26"/>
          <w:cs/>
          <w:lang w:val="en-US"/>
        </w:rPr>
        <w:t>ที่</w:t>
      </w:r>
      <w:r w:rsidR="00825C7A">
        <w:rPr>
          <w:rFonts w:ascii="Browallia New" w:hAnsi="Browallia New" w:cs="Browallia New" w:hint="cs"/>
          <w:color w:val="000000" w:themeColor="text1"/>
          <w:sz w:val="26"/>
          <w:szCs w:val="26"/>
          <w:cs/>
          <w:lang w:val="en-US"/>
        </w:rPr>
        <w:t>เกิดขึ้นไม่สม่ำเสมอ</w:t>
      </w:r>
      <w:r w:rsidR="00605FCC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br w:type="page"/>
      </w:r>
    </w:p>
    <w:tbl>
      <w:tblPr>
        <w:tblW w:w="9540" w:type="dxa"/>
        <w:tblInd w:w="-90" w:type="dxa"/>
        <w:tblLook w:val="0000" w:firstRow="0" w:lastRow="0" w:firstColumn="0" w:lastColumn="0" w:noHBand="0" w:noVBand="0"/>
      </w:tblPr>
      <w:tblGrid>
        <w:gridCol w:w="8100"/>
        <w:gridCol w:w="1440"/>
      </w:tblGrid>
      <w:tr w:rsidR="009E6E82" w:rsidRPr="00A22C64" w14:paraId="772D31BD" w14:textId="77777777" w:rsidTr="00605FCC">
        <w:tc>
          <w:tcPr>
            <w:tcW w:w="8100" w:type="dxa"/>
            <w:vAlign w:val="bottom"/>
          </w:tcPr>
          <w:p w14:paraId="681ED7CD" w14:textId="77777777" w:rsidR="009E6E82" w:rsidRPr="00A22C64" w:rsidRDefault="009E6E82" w:rsidP="006178B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249CA3D" w14:textId="10A6301E" w:rsidR="009E6E82" w:rsidRPr="00A22C64" w:rsidRDefault="009E6E82" w:rsidP="006178B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</w:tr>
      <w:tr w:rsidR="009E6E82" w:rsidRPr="00A22C64" w14:paraId="65F92AB1" w14:textId="77777777" w:rsidTr="00605FCC">
        <w:tc>
          <w:tcPr>
            <w:tcW w:w="8100" w:type="dxa"/>
            <w:vAlign w:val="bottom"/>
          </w:tcPr>
          <w:p w14:paraId="1BDA0664" w14:textId="77777777" w:rsidR="009E6E82" w:rsidRPr="00A22C64" w:rsidRDefault="009E6E82" w:rsidP="006178B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33F5EF" w14:textId="77777777" w:rsidR="009E6E82" w:rsidRPr="00A22C64" w:rsidRDefault="009E6E82" w:rsidP="006178B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E6E82" w:rsidRPr="00A22C64" w14:paraId="765CA22D" w14:textId="77777777" w:rsidTr="00605FCC">
        <w:tc>
          <w:tcPr>
            <w:tcW w:w="8100" w:type="dxa"/>
            <w:vAlign w:val="bottom"/>
          </w:tcPr>
          <w:p w14:paraId="22E7BC97" w14:textId="77777777" w:rsidR="009E6E82" w:rsidRPr="00A22C64" w:rsidRDefault="009E6E82" w:rsidP="006178B6">
            <w:pPr>
              <w:ind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F3AC319" w14:textId="77777777" w:rsidR="009E6E82" w:rsidRPr="00A22C64" w:rsidRDefault="009E6E82" w:rsidP="006178B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E6E82" w:rsidRPr="00A22C64" w14:paraId="361993D8" w14:textId="77777777" w:rsidTr="00605FCC">
        <w:trPr>
          <w:trHeight w:val="80"/>
        </w:trPr>
        <w:tc>
          <w:tcPr>
            <w:tcW w:w="8100" w:type="dxa"/>
            <w:vAlign w:val="bottom"/>
          </w:tcPr>
          <w:p w14:paraId="5AC67E2D" w14:textId="6359291E" w:rsidR="009E6E82" w:rsidRPr="00A22C64" w:rsidRDefault="009E6E82" w:rsidP="006178B6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</w:t>
            </w: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ที่ลดในส่วนของเจ้าของโดยตรง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BE3587F" w14:textId="77777777" w:rsidR="009E6E82" w:rsidRPr="00A22C64" w:rsidRDefault="009E6E82" w:rsidP="006178B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E6E82" w:rsidRPr="00A22C64" w14:paraId="0E8EC284" w14:textId="77777777" w:rsidTr="00605FCC">
        <w:trPr>
          <w:trHeight w:val="80"/>
        </w:trPr>
        <w:tc>
          <w:tcPr>
            <w:tcW w:w="8100" w:type="dxa"/>
            <w:vAlign w:val="bottom"/>
          </w:tcPr>
          <w:p w14:paraId="0E49960F" w14:textId="384167E9" w:rsidR="009E6E82" w:rsidRPr="00A22C64" w:rsidRDefault="0095108F" w:rsidP="006178B6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9E6E82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ค่าใช้จ่ายเกี่ยวกับการจัดจำหน่ายหุ้น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80E6B4E" w14:textId="5CBAA71A" w:rsidR="009E6E82" w:rsidRPr="00A22C64" w:rsidRDefault="002C4D8C" w:rsidP="006178B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0114B1" w:rsidRPr="000114B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941</w:t>
            </w:r>
            <w:r w:rsidR="000114B1" w:rsidRPr="000114B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950</w:t>
            </w:r>
          </w:p>
        </w:tc>
      </w:tr>
      <w:tr w:rsidR="009E6E82" w:rsidRPr="00A22C64" w14:paraId="0B6D7F96" w14:textId="77777777" w:rsidTr="00605FCC">
        <w:trPr>
          <w:trHeight w:val="80"/>
        </w:trPr>
        <w:tc>
          <w:tcPr>
            <w:tcW w:w="8100" w:type="dxa"/>
            <w:vAlign w:val="bottom"/>
          </w:tcPr>
          <w:p w14:paraId="15C8F26F" w14:textId="1921DC57" w:rsidR="009E6E82" w:rsidRPr="00A22C64" w:rsidRDefault="009E6E82" w:rsidP="006178B6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90953CE" w14:textId="3805FDFF" w:rsidR="009E6E82" w:rsidRPr="00A22C64" w:rsidRDefault="002C4D8C" w:rsidP="006178B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0114B1" w:rsidRPr="000114B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941</w:t>
            </w:r>
            <w:r w:rsidR="000114B1" w:rsidRPr="000114B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950</w:t>
            </w:r>
          </w:p>
        </w:tc>
      </w:tr>
    </w:tbl>
    <w:p w14:paraId="0B711ED3" w14:textId="77777777" w:rsidR="009E6E82" w:rsidRPr="00A22C64" w:rsidRDefault="009E6E82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139571FA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3A7B347" w14:textId="0DCE0C0F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31</w:t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กำไรต่อหุ้น</w:t>
            </w:r>
          </w:p>
        </w:tc>
      </w:tr>
    </w:tbl>
    <w:p w14:paraId="47E5CC9B" w14:textId="77777777" w:rsidR="00EE29D9" w:rsidRPr="00A22C64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55E7323F" w14:textId="0CB2D844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ต่อหุ้นขั้นพื้นฐานคำนวณโดยการหารกำไรที่เป็นของผู้ถือหุ้นสามัญด้วยจำนวนหุ้นสามัญถัวเฉลี่ยถ่วงน้ำหนักที่ออกจำหน่ายและชำระแล้วในระหว่างปี</w:t>
      </w:r>
    </w:p>
    <w:p w14:paraId="441F683E" w14:textId="77777777" w:rsidR="007B11E7" w:rsidRPr="00A22C64" w:rsidRDefault="007B11E7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A22C64" w14:paraId="27C9760E" w14:textId="77777777" w:rsidTr="009918F4">
        <w:tc>
          <w:tcPr>
            <w:tcW w:w="4378" w:type="dxa"/>
            <w:vAlign w:val="bottom"/>
          </w:tcPr>
          <w:p w14:paraId="217F6FDC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F2FDA6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9A204" w14:textId="77777777" w:rsidR="00EE29D9" w:rsidRPr="00A22C64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918F4" w:rsidRPr="00A22C64" w14:paraId="6456BBE8" w14:textId="77777777" w:rsidTr="009918F4">
        <w:tc>
          <w:tcPr>
            <w:tcW w:w="4378" w:type="dxa"/>
            <w:vAlign w:val="bottom"/>
          </w:tcPr>
          <w:p w14:paraId="76C2C1A3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8B8027" w14:textId="14A04CCC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C02E6A" w14:textId="23C92C66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14E9C" w14:textId="1202FE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F16FB1" w14:textId="58E74C15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2563</w:t>
            </w:r>
          </w:p>
        </w:tc>
      </w:tr>
      <w:tr w:rsidR="00BF25CF" w:rsidRPr="00A22C64" w14:paraId="72A0393C" w14:textId="77777777" w:rsidTr="009918F4">
        <w:tc>
          <w:tcPr>
            <w:tcW w:w="4378" w:type="dxa"/>
            <w:vAlign w:val="bottom"/>
          </w:tcPr>
          <w:p w14:paraId="6E738E9E" w14:textId="77777777" w:rsidR="00EE29D9" w:rsidRPr="00A22C64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2332D58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5F832D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383900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6EFA52B" w14:textId="77777777" w:rsidR="00EE29D9" w:rsidRPr="00A22C64" w:rsidRDefault="00EE29D9" w:rsidP="009536C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5A0B607F" w14:textId="77777777" w:rsidTr="009918F4">
        <w:tc>
          <w:tcPr>
            <w:tcW w:w="4378" w:type="dxa"/>
            <w:vAlign w:val="bottom"/>
          </w:tcPr>
          <w:p w14:paraId="07C0B21B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ที่เป็นของผู้ถือหุ้นสามัญ (บาท)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67D5A4D" w14:textId="39AE6FD7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158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012</w:t>
            </w:r>
          </w:p>
        </w:tc>
        <w:tc>
          <w:tcPr>
            <w:tcW w:w="1296" w:type="dxa"/>
            <w:vAlign w:val="bottom"/>
          </w:tcPr>
          <w:p w14:paraId="11FE010F" w14:textId="0F90D77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87B620E" w14:textId="2A5CE075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967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  <w:tc>
          <w:tcPr>
            <w:tcW w:w="1296" w:type="dxa"/>
            <w:vAlign w:val="bottom"/>
          </w:tcPr>
          <w:p w14:paraId="106DA97A" w14:textId="28E97B3F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979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090</w:t>
            </w:r>
          </w:p>
        </w:tc>
      </w:tr>
      <w:tr w:rsidR="009918F4" w:rsidRPr="00A22C64" w14:paraId="0B5384D3" w14:textId="77777777" w:rsidTr="009918F4">
        <w:tc>
          <w:tcPr>
            <w:tcW w:w="4378" w:type="dxa"/>
            <w:vAlign w:val="bottom"/>
          </w:tcPr>
          <w:p w14:paraId="0181C44D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จำนวนหุ้นสามัญถัวเฉลี่ยถ่วงน้ำหนัก (หุ้น)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A54817B" w14:textId="019851B3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288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904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296" w:type="dxa"/>
            <w:vAlign w:val="bottom"/>
          </w:tcPr>
          <w:p w14:paraId="46F83EC6" w14:textId="16BAD5C5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C8D173C" w14:textId="7A3D281A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288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904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296" w:type="dxa"/>
            <w:vAlign w:val="bottom"/>
          </w:tcPr>
          <w:p w14:paraId="0BC12274" w14:textId="65C11CF6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  <w:tr w:rsidR="009918F4" w:rsidRPr="00A22C64" w14:paraId="06AFBA64" w14:textId="77777777" w:rsidTr="009918F4">
        <w:tc>
          <w:tcPr>
            <w:tcW w:w="4378" w:type="dxa"/>
            <w:vAlign w:val="bottom"/>
          </w:tcPr>
          <w:p w14:paraId="1E1B4D79" w14:textId="77777777" w:rsidR="009918F4" w:rsidRPr="00A22C64" w:rsidRDefault="009918F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</w:t>
            </w:r>
            <w:r w:rsidRPr="00A22C6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ต่อหุ้นขั้นพื้นฐาน (บาทต่อหุ้น)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77E4FD" w14:textId="78C82F2E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F8623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96" w:type="dxa"/>
            <w:vAlign w:val="bottom"/>
          </w:tcPr>
          <w:p w14:paraId="4A988312" w14:textId="26F62FD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E9161D" w14:textId="38F6983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852EF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96" w:type="dxa"/>
            <w:vAlign w:val="bottom"/>
          </w:tcPr>
          <w:p w14:paraId="240248CE" w14:textId="6988B9D9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</w:p>
        </w:tc>
      </w:tr>
    </w:tbl>
    <w:p w14:paraId="1E8E409B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2514F94" w14:textId="77777777" w:rsidR="00EE29D9" w:rsidRPr="00A22C64" w:rsidRDefault="00EE29D9" w:rsidP="009536C7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  <w:lang w:val="en-US"/>
        </w:rPr>
        <w:t>บริษัทไม่มีหุ้นสามัญเทียบเท่าปรับลดที่ออกในระหว่างปี</w:t>
      </w:r>
    </w:p>
    <w:p w14:paraId="55A473F9" w14:textId="60507A2D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A22C64" w14:paraId="75864B4B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7424CB9" w14:textId="6029EE01" w:rsidR="001F6390" w:rsidRPr="00A22C64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32</w:t>
            </w:r>
            <w:r w:rsidR="00D02089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D02089" w:rsidRPr="00A22C6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รายการกับกิจการที่เกี่ยวข้องกัน</w:t>
            </w:r>
          </w:p>
        </w:tc>
      </w:tr>
    </w:tbl>
    <w:p w14:paraId="2101FA37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3E8D2E4" w14:textId="062F440A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บุคคลและกิจการที่มีความสัมพันธ์กับบริษัท ไม่ว่าทางตรงหรือทางอ้อม โดยที่บุคคลหรือกิจการนั้นมีอำนาจควบคุมบริษัท </w:t>
      </w:r>
      <w:r w:rsidRPr="00A22C6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ถูกควบคุมโดยบริษัท หรืออยู่ภายใต้การควบคุมเดียวกันกับบริษัท รวมถึงบริษัทที่ดำเนินธุรกิจการลงทุน บริษัทร่วม การร่วมค้า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และบุคคลหรือกิจการซึ่งมีอิทธิพลอย่างเป็นสาระสำคัญเหนือบริษัท ผู้บริหารสำคัญรวมทั้งกรรมการของบริษัท ตลอดจนสมาชิกในครอบครัวที่ใกล้ชิดกับบุคคลเหล่านั้น และกิจการที่ถูกควบคุมหรือถูกควบคุมร่วมโดยบุคคลเหล่านั้น ถือเป็นบุคคลหรือกิจการที่เกี่ยวข้องกันกับบริษัท</w:t>
      </w:r>
    </w:p>
    <w:p w14:paraId="75EF5688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9D79A36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ารพิจารณาความสัมพันธ์ระหว่างบุคคลหรือกิจการที่เกี่ยวข้องกันซึ่งอาจมีขึ้นได้ต้องคำนึงถึงรายละเอียดของความสัมพันธ์มากกว่ารูปแบบความสัมพันธ์ตามกฎหมาย</w:t>
      </w:r>
    </w:p>
    <w:p w14:paraId="5F43FEBB" w14:textId="77777777" w:rsidR="00EE29D9" w:rsidRPr="00A22C64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EBB05A9" w14:textId="0C7B0887" w:rsidR="00041AE3" w:rsidRPr="00A22C64" w:rsidRDefault="00041AE3" w:rsidP="00041AE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ผู้ถือหุ้นรายใหญ่ของบริษัท ได้แก่ นายกิตติพันธ์ ศรีบัวเอี่ยม และบริษัท เวลธ์ วอเตอร์ เฮาส์ จำกัด ซึ่งถือหุ้นในบริษัทคิดเป็นจำนวนร้อยละ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38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09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และร้อยละ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26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58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ตามลำดับ จำนวนหุ้นที่เหลือร้อยละ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35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33</w:t>
      </w: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ถือโดยบุคคลทั่วไป</w:t>
      </w:r>
    </w:p>
    <w:p w14:paraId="27D4EBFE" w14:textId="77777777" w:rsidR="00041AE3" w:rsidRPr="00A22C64" w:rsidRDefault="00041AE3" w:rsidP="00041AE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1C83F2A" w14:textId="2CCB81BB" w:rsidR="00605FCC" w:rsidRDefault="00041AE3" w:rsidP="00041AE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15</w:t>
      </w:r>
    </w:p>
    <w:p w14:paraId="0A7BF4D0" w14:textId="635F157D" w:rsidR="004E16A2" w:rsidRPr="00A22C64" w:rsidRDefault="004E16A2" w:rsidP="00041AE3">
      <w:pPr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p w14:paraId="506B8895" w14:textId="77777777" w:rsidR="00EE29D9" w:rsidRPr="00A22C64" w:rsidRDefault="00EE29D9" w:rsidP="009536C7">
      <w:pPr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lastRenderedPageBreak/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48639EBC" w14:textId="77777777" w:rsidR="00EE29D9" w:rsidRPr="00A22C64" w:rsidRDefault="00EE29D9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30CD6DA3" w14:textId="77777777" w:rsidR="00EE29D9" w:rsidRPr="00A22C64" w:rsidRDefault="00EE29D9" w:rsidP="009536C7">
      <w:pPr>
        <w:numPr>
          <w:ilvl w:val="0"/>
          <w:numId w:val="2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r w:rsidRPr="00A22C64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t>รายได้จากการขายสินค้าและบริการ</w:t>
      </w:r>
    </w:p>
    <w:p w14:paraId="53F3C9CD" w14:textId="77777777" w:rsidR="00EE29D9" w:rsidRPr="00A22C64" w:rsidRDefault="00EE29D9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A22C64" w14:paraId="71B9FF88" w14:textId="77777777" w:rsidTr="00EC1B53">
        <w:tc>
          <w:tcPr>
            <w:tcW w:w="4378" w:type="dxa"/>
            <w:vAlign w:val="bottom"/>
          </w:tcPr>
          <w:p w14:paraId="4A91912B" w14:textId="77777777" w:rsidR="00EE29D9" w:rsidRPr="00A22C64" w:rsidRDefault="00EE29D9" w:rsidP="009536C7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7AF457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C7FA8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EC1B53" w:rsidRPr="00A22C64" w14:paraId="5C779DF3" w14:textId="77777777" w:rsidTr="00EC1B53">
        <w:tc>
          <w:tcPr>
            <w:tcW w:w="4378" w:type="dxa"/>
            <w:vAlign w:val="bottom"/>
          </w:tcPr>
          <w:p w14:paraId="078D0AC2" w14:textId="77777777" w:rsidR="00EC1B53" w:rsidRPr="00A22C64" w:rsidRDefault="00EC1B53" w:rsidP="009536C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8E2675A" w14:textId="4124FA04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A3CE59" w14:textId="6584CCFA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7300054" w14:textId="6CFE8995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8961BF" w14:textId="6AD8CA09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18BE1212" w14:textId="77777777" w:rsidTr="00D02089">
        <w:tc>
          <w:tcPr>
            <w:tcW w:w="4378" w:type="dxa"/>
            <w:vAlign w:val="bottom"/>
          </w:tcPr>
          <w:p w14:paraId="73F34AA4" w14:textId="77777777" w:rsidR="00EE29D9" w:rsidRPr="00A22C64" w:rsidRDefault="00EE29D9" w:rsidP="009536C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7836DD6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819991C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13B65E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447FCE7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C1B53" w:rsidRPr="00A22C64" w14:paraId="59BA236F" w14:textId="77777777" w:rsidTr="00EC1B53">
        <w:tc>
          <w:tcPr>
            <w:tcW w:w="4378" w:type="dxa"/>
            <w:shd w:val="clear" w:color="auto" w:fill="auto"/>
            <w:vAlign w:val="bottom"/>
          </w:tcPr>
          <w:p w14:paraId="4EC80272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A12BB4F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8B51E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2391D8F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2FD2E3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C1B53" w:rsidRPr="00A22C64" w14:paraId="08018DD4" w14:textId="77777777" w:rsidTr="00EC1B53">
        <w:tc>
          <w:tcPr>
            <w:tcW w:w="4378" w:type="dxa"/>
            <w:shd w:val="clear" w:color="auto" w:fill="auto"/>
            <w:vAlign w:val="bottom"/>
          </w:tcPr>
          <w:p w14:paraId="54EE326A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110E539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3697F2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96FE965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559904B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C1B53" w:rsidRPr="00A22C64" w14:paraId="3F0E0940" w14:textId="77777777" w:rsidTr="00EC1B53">
        <w:tc>
          <w:tcPr>
            <w:tcW w:w="4378" w:type="dxa"/>
            <w:shd w:val="clear" w:color="auto" w:fill="auto"/>
            <w:vAlign w:val="bottom"/>
          </w:tcPr>
          <w:p w14:paraId="3EAAA5CE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FAFAFA"/>
          </w:tcPr>
          <w:p w14:paraId="33A7949F" w14:textId="05A5F6A4" w:rsidR="00EC1B53" w:rsidRPr="00A22C64" w:rsidRDefault="00CD0C7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EFD67DC" w14:textId="2C42AC42" w:rsidR="00EC1B53" w:rsidRPr="00A22C64" w:rsidRDefault="00EC1B53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86436F" w14:textId="74035171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863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BD5AB01" w14:textId="5C5CB804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352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902</w:t>
            </w:r>
          </w:p>
        </w:tc>
      </w:tr>
      <w:tr w:rsidR="00EC1B53" w:rsidRPr="00A22C64" w14:paraId="14D826D0" w14:textId="77777777" w:rsidTr="00EC1B53">
        <w:tc>
          <w:tcPr>
            <w:tcW w:w="4378" w:type="dxa"/>
            <w:shd w:val="clear" w:color="auto" w:fill="auto"/>
            <w:vAlign w:val="bottom"/>
          </w:tcPr>
          <w:p w14:paraId="1885A575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A293EBD" w14:textId="11EADA10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B58AC34" w14:textId="6BE57198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3D3350A" w14:textId="0C444EA1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674B6" w14:textId="2CEEF663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750</w:t>
            </w:r>
          </w:p>
        </w:tc>
      </w:tr>
      <w:tr w:rsidR="00EC1B53" w:rsidRPr="00A22C64" w14:paraId="6FE9BF16" w14:textId="77777777" w:rsidTr="00EC1B53">
        <w:tc>
          <w:tcPr>
            <w:tcW w:w="4378" w:type="dxa"/>
            <w:shd w:val="clear" w:color="auto" w:fill="auto"/>
            <w:vAlign w:val="bottom"/>
          </w:tcPr>
          <w:p w14:paraId="4355B1FC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99E1C5" w14:textId="34229583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71883" w14:textId="48DF7E25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F41A2F" w14:textId="3B13E577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893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9D2037" w14:textId="6341DDC0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384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652</w:t>
            </w:r>
          </w:p>
        </w:tc>
      </w:tr>
      <w:tr w:rsidR="00EC1B53" w:rsidRPr="00A22C64" w14:paraId="03E49250" w14:textId="77777777" w:rsidTr="00EC1B53">
        <w:tc>
          <w:tcPr>
            <w:tcW w:w="4378" w:type="dxa"/>
            <w:shd w:val="clear" w:color="auto" w:fill="auto"/>
            <w:vAlign w:val="bottom"/>
          </w:tcPr>
          <w:p w14:paraId="7554986A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680A3A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5D2651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B93C3B3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76E70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C1B53" w:rsidRPr="00A22C64" w14:paraId="3A1AB0C2" w14:textId="77777777" w:rsidTr="00EC1B53">
        <w:tc>
          <w:tcPr>
            <w:tcW w:w="4378" w:type="dxa"/>
            <w:shd w:val="clear" w:color="auto" w:fill="auto"/>
            <w:vAlign w:val="bottom"/>
          </w:tcPr>
          <w:p w14:paraId="72CDAF72" w14:textId="6397EE19" w:rsidR="00EC1B53" w:rsidRPr="00A22C64" w:rsidRDefault="00EC1B53" w:rsidP="009536C7">
            <w:pPr>
              <w:ind w:left="526"/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  <w:cs/>
              </w:rPr>
              <w:t>รายได้ค่าบริหารจัดการ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(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27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D0A4F2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A54AD8E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D931208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E2770AF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C1B53" w:rsidRPr="00A22C64" w14:paraId="5E195736" w14:textId="77777777" w:rsidTr="00EC1B53">
        <w:tc>
          <w:tcPr>
            <w:tcW w:w="4378" w:type="dxa"/>
            <w:shd w:val="clear" w:color="auto" w:fill="auto"/>
            <w:vAlign w:val="bottom"/>
          </w:tcPr>
          <w:p w14:paraId="2CFBCB62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2B63E53" w14:textId="1D2B34DC" w:rsidR="00EC1B53" w:rsidRPr="00A22C64" w:rsidRDefault="00CD0C7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481DA2F" w14:textId="551E66FC" w:rsidR="00EC1B53" w:rsidRPr="00A22C64" w:rsidRDefault="00EC1B53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49C035B" w14:textId="55BEA5CB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9A270" w14:textId="7215563E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</w:p>
        </w:tc>
      </w:tr>
      <w:tr w:rsidR="00EC1B53" w:rsidRPr="00A22C64" w14:paraId="69431482" w14:textId="77777777" w:rsidTr="006818A6">
        <w:tc>
          <w:tcPr>
            <w:tcW w:w="4378" w:type="dxa"/>
            <w:shd w:val="clear" w:color="auto" w:fill="auto"/>
            <w:vAlign w:val="bottom"/>
          </w:tcPr>
          <w:p w14:paraId="0D33991F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F860053" w14:textId="32080D3D" w:rsidR="00EC1B53" w:rsidRPr="00A22C64" w:rsidRDefault="00CD0C7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71D43" w14:textId="64039814" w:rsidR="00EC1B53" w:rsidRPr="00A22C64" w:rsidRDefault="00EC1B53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BBA5427" w14:textId="23AB3426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B3A94" w14:textId="3AF581ED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</w:p>
        </w:tc>
      </w:tr>
      <w:tr w:rsidR="006818A6" w:rsidRPr="00A22C64" w14:paraId="18326DE2" w14:textId="77777777" w:rsidTr="006818A6">
        <w:tc>
          <w:tcPr>
            <w:tcW w:w="4378" w:type="dxa"/>
            <w:shd w:val="clear" w:color="auto" w:fill="auto"/>
            <w:vAlign w:val="bottom"/>
          </w:tcPr>
          <w:p w14:paraId="4D76A9C6" w14:textId="77777777" w:rsidR="006818A6" w:rsidRPr="00A22C64" w:rsidRDefault="006818A6" w:rsidP="006818A6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C5BF602" w14:textId="77777777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F985D7" w14:textId="77777777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5905E26" w14:textId="77777777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78B7DD" w14:textId="77777777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818A6" w:rsidRPr="00A22C64" w14:paraId="5C7BBBF3" w14:textId="77777777" w:rsidTr="006818A6">
        <w:tc>
          <w:tcPr>
            <w:tcW w:w="4378" w:type="dxa"/>
            <w:shd w:val="clear" w:color="auto" w:fill="auto"/>
            <w:vAlign w:val="bottom"/>
          </w:tcPr>
          <w:p w14:paraId="0F7FC9F3" w14:textId="6F2F1E18" w:rsidR="006818A6" w:rsidRPr="00A22C64" w:rsidRDefault="006818A6" w:rsidP="006818A6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Cs/>
                <w:color w:val="000000" w:themeColor="text1"/>
                <w:sz w:val="26"/>
                <w:szCs w:val="26"/>
                <w:cs/>
              </w:rPr>
              <w:t xml:space="preserve">รายได้ค่าเช่า 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(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27</w:t>
            </w:r>
            <w:r w:rsidRPr="00A22C6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47337CF" w14:textId="694A9833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330D372" w14:textId="6DBDC640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2C8EAF" w14:textId="564A40C7" w:rsidR="006818A6" w:rsidRPr="00A22C64" w:rsidRDefault="002C4D8C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ABA59" w14:textId="51CA3C94" w:rsidR="006818A6" w:rsidRPr="00A22C64" w:rsidRDefault="002C4D8C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6818A6" w:rsidRPr="00A22C64" w14:paraId="353DC842" w14:textId="77777777" w:rsidTr="006818A6">
        <w:tc>
          <w:tcPr>
            <w:tcW w:w="4378" w:type="dxa"/>
            <w:shd w:val="clear" w:color="auto" w:fill="auto"/>
            <w:vAlign w:val="bottom"/>
          </w:tcPr>
          <w:p w14:paraId="5AE424A2" w14:textId="3963170C" w:rsidR="006818A6" w:rsidRPr="00A22C64" w:rsidRDefault="00AF34E4" w:rsidP="00AF34E4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6818A6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7D5E49D1" w14:textId="240D662A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542D781" w14:textId="31153173" w:rsidR="006818A6" w:rsidRPr="00A22C64" w:rsidRDefault="006818A6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523E04" w14:textId="130D506F" w:rsidR="006818A6" w:rsidRPr="00A22C64" w:rsidRDefault="002C4D8C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21E43D" w14:textId="5981B0F4" w:rsidR="006818A6" w:rsidRPr="00A22C64" w:rsidRDefault="002C4D8C" w:rsidP="006818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044F2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6818A6" w:rsidRPr="00A22C64" w14:paraId="07F400D5" w14:textId="77777777" w:rsidTr="00EC1B53">
        <w:tc>
          <w:tcPr>
            <w:tcW w:w="4378" w:type="dxa"/>
            <w:shd w:val="clear" w:color="auto" w:fill="auto"/>
            <w:vAlign w:val="bottom"/>
          </w:tcPr>
          <w:p w14:paraId="072AFC7F" w14:textId="77777777" w:rsidR="006818A6" w:rsidRPr="00A22C64" w:rsidRDefault="006818A6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72541EC" w14:textId="77777777" w:rsidR="006818A6" w:rsidRPr="00A22C64" w:rsidRDefault="006818A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5EAD8A" w14:textId="77777777" w:rsidR="006818A6" w:rsidRPr="00A22C64" w:rsidRDefault="006818A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344074" w14:textId="77777777" w:rsidR="006818A6" w:rsidRPr="00A22C64" w:rsidRDefault="006818A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997A41" w14:textId="77777777" w:rsidR="006818A6" w:rsidRPr="00A22C64" w:rsidRDefault="006818A6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C1B53" w:rsidRPr="00A22C64" w14:paraId="0ACA8F58" w14:textId="77777777" w:rsidTr="00EC1B53">
        <w:tc>
          <w:tcPr>
            <w:tcW w:w="4378" w:type="dxa"/>
            <w:shd w:val="clear" w:color="auto" w:fill="auto"/>
            <w:vAlign w:val="bottom"/>
          </w:tcPr>
          <w:p w14:paraId="61AE2D59" w14:textId="5CD801E5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ดอกเบี้ยรับ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20E9CA6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59C8D08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1DB4824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46B7DEB" w14:textId="777777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C1B53" w:rsidRPr="00A22C64" w14:paraId="47F7C26D" w14:textId="77777777" w:rsidTr="00EC1B53">
        <w:tc>
          <w:tcPr>
            <w:tcW w:w="4378" w:type="dxa"/>
            <w:shd w:val="clear" w:color="auto" w:fill="auto"/>
            <w:vAlign w:val="bottom"/>
          </w:tcPr>
          <w:p w14:paraId="47BFD85E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DC6A76" w14:textId="79D612D4" w:rsidR="00EC1B53" w:rsidRPr="00A22C64" w:rsidRDefault="00CD0C7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ED0251" w14:textId="23BC69FA" w:rsidR="00EC1B53" w:rsidRPr="00A22C64" w:rsidRDefault="00EC1B53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67EA1EA" w14:textId="18527F0D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316423C" w14:textId="72FD4174" w:rsidR="00EC1B53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</w:tr>
      <w:tr w:rsidR="00EC1B53" w:rsidRPr="00A22C64" w14:paraId="19EFCF49" w14:textId="77777777" w:rsidTr="00377232">
        <w:tc>
          <w:tcPr>
            <w:tcW w:w="4378" w:type="dxa"/>
            <w:shd w:val="clear" w:color="auto" w:fill="auto"/>
            <w:vAlign w:val="bottom"/>
          </w:tcPr>
          <w:p w14:paraId="2553DDAB" w14:textId="77777777" w:rsidR="00EC1B53" w:rsidRPr="00A22C64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D6BA238" w14:textId="652B621C" w:rsidR="00EC1B53" w:rsidRPr="00A22C64" w:rsidRDefault="00CD0C7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3B018E" w14:textId="1D2A573E" w:rsidR="00EC1B53" w:rsidRPr="00A22C64" w:rsidRDefault="00EC1B53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B77BCE" w14:textId="60313D11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="00CD0C7C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1551CC" w14:textId="3576C7E5" w:rsidR="00EC1B53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  <w:r w:rsidR="00EC1B53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</w:tr>
    </w:tbl>
    <w:p w14:paraId="54D8ABC3" w14:textId="77777777" w:rsidR="004E16A2" w:rsidRPr="00A22C64" w:rsidRDefault="004E16A2" w:rsidP="009536C7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867AB4E" w14:textId="126297A2" w:rsidR="004E16A2" w:rsidRPr="00A22C64" w:rsidRDefault="004E16A2" w:rsidP="009536C7">
      <w:pPr>
        <w:numPr>
          <w:ilvl w:val="0"/>
          <w:numId w:val="2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r w:rsidRPr="00A22C64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t>การซื้อสินค้าและบริการ</w:t>
      </w:r>
    </w:p>
    <w:p w14:paraId="4C23B264" w14:textId="77777777" w:rsidR="004E16A2" w:rsidRPr="00A22C64" w:rsidRDefault="004E16A2" w:rsidP="009536C7">
      <w:pPr>
        <w:pStyle w:val="ListParagraph"/>
        <w:ind w:left="108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</w:p>
    <w:tbl>
      <w:tblPr>
        <w:tblW w:w="9565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4361"/>
        <w:gridCol w:w="1298"/>
        <w:gridCol w:w="1299"/>
        <w:gridCol w:w="1298"/>
        <w:gridCol w:w="1294"/>
        <w:gridCol w:w="15"/>
      </w:tblGrid>
      <w:tr w:rsidR="00BF25CF" w:rsidRPr="00A22C64" w14:paraId="45EA01D3" w14:textId="77777777" w:rsidTr="009918F4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107F851E" w14:textId="77777777" w:rsidR="004E16A2" w:rsidRPr="00A22C64" w:rsidRDefault="004E16A2" w:rsidP="009536C7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227AC3" w14:textId="77777777" w:rsidR="004E16A2" w:rsidRPr="00A22C64" w:rsidRDefault="004E16A2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CC3A6B" w14:textId="77777777" w:rsidR="004E16A2" w:rsidRPr="00A22C64" w:rsidRDefault="004E16A2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EC1B53" w:rsidRPr="00A22C64" w14:paraId="528672CF" w14:textId="77777777" w:rsidTr="009918F4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3D54C528" w14:textId="77777777" w:rsidR="00EC1B53" w:rsidRPr="00A22C64" w:rsidRDefault="00EC1B53" w:rsidP="009536C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bottom"/>
          </w:tcPr>
          <w:p w14:paraId="781C70A3" w14:textId="1E97EB6F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bottom"/>
          </w:tcPr>
          <w:p w14:paraId="761A06A3" w14:textId="5337C2A2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bottom"/>
          </w:tcPr>
          <w:p w14:paraId="5F7D8AEE" w14:textId="3BDACDA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bottom"/>
          </w:tcPr>
          <w:p w14:paraId="6E47C611" w14:textId="0F302577" w:rsidR="00EC1B53" w:rsidRPr="00A22C64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606581EE" w14:textId="77777777" w:rsidTr="0046007F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0AEF5A20" w14:textId="77777777" w:rsidR="004E16A2" w:rsidRPr="00A22C64" w:rsidRDefault="004E16A2" w:rsidP="009536C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138D2" w14:textId="77777777" w:rsidR="004E16A2" w:rsidRPr="00A22C64" w:rsidRDefault="004E16A2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CD96CB" w14:textId="77777777" w:rsidR="004E16A2" w:rsidRPr="00A22C64" w:rsidRDefault="004E16A2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EE707" w14:textId="77777777" w:rsidR="004E16A2" w:rsidRPr="00A22C64" w:rsidRDefault="004E16A2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91C5FE" w14:textId="77777777" w:rsidR="004E16A2" w:rsidRPr="00A22C64" w:rsidRDefault="004E16A2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5C34F7A2" w14:textId="77777777" w:rsidTr="0046007F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31366D71" w14:textId="77777777" w:rsidR="004E16A2" w:rsidRPr="00A22C64" w:rsidRDefault="004E16A2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1143B2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5ECD9F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030AF4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C80356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05452657" w14:textId="77777777" w:rsidTr="0046007F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770CEDE5" w14:textId="77777777" w:rsidR="004E16A2" w:rsidRPr="00A22C64" w:rsidRDefault="004E16A2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460F678C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58043B5A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3565CF33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1DCAB9C3" w14:textId="77777777" w:rsidR="004E16A2" w:rsidRPr="00A22C64" w:rsidRDefault="004E16A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6C286381" w14:textId="77777777" w:rsidTr="0046007F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48DC896F" w14:textId="77777777" w:rsidR="009918F4" w:rsidRPr="00A22C64" w:rsidRDefault="009918F4" w:rsidP="009536C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913925" w14:textId="17EC3AE5" w:rsidR="009918F4" w:rsidRPr="00A22C64" w:rsidRDefault="002B3054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4A27C5" w14:textId="1B8D896C" w:rsidR="009918F4" w:rsidRPr="00A22C64" w:rsidRDefault="009918F4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4E4768C" w14:textId="1C3F0AEE" w:rsidR="009918F4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791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4CBBA" w14:textId="0CA114C3" w:rsidR="009918F4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282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456</w:t>
            </w:r>
          </w:p>
        </w:tc>
      </w:tr>
      <w:tr w:rsidR="009918F4" w:rsidRPr="00A22C64" w14:paraId="3B2C86C7" w14:textId="77777777" w:rsidTr="0046007F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647E29E5" w14:textId="77777777" w:rsidR="009918F4" w:rsidRPr="00A22C64" w:rsidRDefault="009918F4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1A34E5" w14:textId="14249D10" w:rsidR="009918F4" w:rsidRPr="00A22C64" w:rsidRDefault="002B3054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6C14F4" w14:textId="1629FAC6" w:rsidR="009918F4" w:rsidRPr="00A22C64" w:rsidRDefault="009918F4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46C8D5E" w14:textId="5A570A7E" w:rsidR="009918F4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791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7EF84" w14:textId="7B6EBFCC" w:rsidR="009918F4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282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456</w:t>
            </w:r>
          </w:p>
        </w:tc>
      </w:tr>
      <w:tr w:rsidR="009918F4" w:rsidRPr="00A22C64" w14:paraId="66FA8523" w14:textId="77777777" w:rsidTr="0046007F">
        <w:tc>
          <w:tcPr>
            <w:tcW w:w="4361" w:type="dxa"/>
            <w:shd w:val="clear" w:color="auto" w:fill="auto"/>
            <w:vAlign w:val="bottom"/>
          </w:tcPr>
          <w:p w14:paraId="363B4261" w14:textId="77777777" w:rsidR="009918F4" w:rsidRPr="00A22C64" w:rsidRDefault="009918F4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1A6E6506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18264C3B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10473DFE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1821E27D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41644EB1" w14:textId="77777777" w:rsidTr="0046007F">
        <w:tc>
          <w:tcPr>
            <w:tcW w:w="4361" w:type="dxa"/>
            <w:shd w:val="clear" w:color="auto" w:fill="auto"/>
            <w:vAlign w:val="bottom"/>
          </w:tcPr>
          <w:p w14:paraId="33D2849B" w14:textId="77777777" w:rsidR="009918F4" w:rsidRPr="00A22C64" w:rsidRDefault="009918F4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2E35EF93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663495E5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0A675493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392451D6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614EAA68" w14:textId="77777777" w:rsidTr="0046007F">
        <w:trPr>
          <w:trHeight w:val="279"/>
        </w:trPr>
        <w:tc>
          <w:tcPr>
            <w:tcW w:w="4361" w:type="dxa"/>
            <w:shd w:val="clear" w:color="auto" w:fill="auto"/>
            <w:vAlign w:val="bottom"/>
          </w:tcPr>
          <w:p w14:paraId="402BAEDF" w14:textId="77777777" w:rsidR="009918F4" w:rsidRPr="00A22C64" w:rsidRDefault="009918F4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กรรมการบริษัท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6E0814B" w14:textId="3C0FE138" w:rsidR="009918F4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CD03BF" w14:textId="5638926A" w:rsidR="009918F4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D1586A2" w14:textId="1D452EE5" w:rsidR="009918F4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DAE34C" w14:textId="568FDE7D" w:rsidR="009918F4" w:rsidRPr="00A22C64" w:rsidRDefault="002C4D8C" w:rsidP="009536C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</w:tr>
      <w:tr w:rsidR="009918F4" w:rsidRPr="00A22C64" w14:paraId="728F568F" w14:textId="77777777" w:rsidTr="0046007F">
        <w:tc>
          <w:tcPr>
            <w:tcW w:w="4361" w:type="dxa"/>
            <w:shd w:val="clear" w:color="auto" w:fill="auto"/>
            <w:vAlign w:val="bottom"/>
          </w:tcPr>
          <w:p w14:paraId="21EC42C8" w14:textId="77777777" w:rsidR="009918F4" w:rsidRPr="00A22C64" w:rsidRDefault="009918F4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FCAB4D0" w14:textId="78E46841" w:rsidR="009918F4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879EAE" w14:textId="747E0CFC" w:rsidR="009918F4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3DF2A4A" w14:textId="7BBC8465" w:rsidR="009918F4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2B305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6631C0" w14:textId="71C5C2B1" w:rsidR="009918F4" w:rsidRPr="00A22C64" w:rsidRDefault="002C4D8C" w:rsidP="009536C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263</w:t>
            </w:r>
          </w:p>
        </w:tc>
      </w:tr>
    </w:tbl>
    <w:p w14:paraId="1029D343" w14:textId="7886ECF1" w:rsidR="00EE29D9" w:rsidRPr="00A22C64" w:rsidRDefault="00EE29D9" w:rsidP="009536C7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p w14:paraId="3779E422" w14:textId="77777777" w:rsidR="00EE29D9" w:rsidRPr="00A22C64" w:rsidRDefault="00EE29D9" w:rsidP="009536C7">
      <w:pPr>
        <w:numPr>
          <w:ilvl w:val="0"/>
          <w:numId w:val="2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r w:rsidRPr="00A22C64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lastRenderedPageBreak/>
        <w:t xml:space="preserve">ยอดค้างชำระที่เกิดจากการซื้อขายสินค้าและบริการ </w:t>
      </w:r>
    </w:p>
    <w:p w14:paraId="5A31BE19" w14:textId="77777777" w:rsidR="00EE29D9" w:rsidRPr="00A22C64" w:rsidRDefault="00EE29D9" w:rsidP="009536C7">
      <w:pPr>
        <w:pStyle w:val="ListParagraph"/>
        <w:tabs>
          <w:tab w:val="left" w:pos="108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4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1"/>
        <w:gridCol w:w="1296"/>
        <w:gridCol w:w="1296"/>
        <w:gridCol w:w="1296"/>
        <w:gridCol w:w="1296"/>
      </w:tblGrid>
      <w:tr w:rsidR="00BF25CF" w:rsidRPr="00A22C64" w14:paraId="7479F7D9" w14:textId="77777777" w:rsidTr="009918F4">
        <w:tc>
          <w:tcPr>
            <w:tcW w:w="4361" w:type="dxa"/>
            <w:vAlign w:val="bottom"/>
          </w:tcPr>
          <w:p w14:paraId="4156A571" w14:textId="77777777" w:rsidR="00EE29D9" w:rsidRPr="00A22C64" w:rsidRDefault="00EE29D9" w:rsidP="009536C7">
            <w:pPr>
              <w:ind w:left="528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15AA28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D8CA9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9918F4" w:rsidRPr="00A22C64" w14:paraId="5550B24E" w14:textId="77777777" w:rsidTr="009918F4">
        <w:tc>
          <w:tcPr>
            <w:tcW w:w="4361" w:type="dxa"/>
            <w:vAlign w:val="bottom"/>
          </w:tcPr>
          <w:p w14:paraId="0626327A" w14:textId="77777777" w:rsidR="009918F4" w:rsidRPr="00A22C64" w:rsidRDefault="009918F4" w:rsidP="009536C7">
            <w:pPr>
              <w:ind w:left="528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26B2281" w14:textId="676C575E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175A78" w14:textId="0DF46FBF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1F6A2DD" w14:textId="5A12203C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DD2A6AB" w14:textId="2E85441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09D5EC86" w14:textId="77777777" w:rsidTr="009918F4">
        <w:tc>
          <w:tcPr>
            <w:tcW w:w="4361" w:type="dxa"/>
            <w:vAlign w:val="bottom"/>
          </w:tcPr>
          <w:p w14:paraId="13D53F6B" w14:textId="77777777" w:rsidR="00EE29D9" w:rsidRPr="00A22C64" w:rsidRDefault="00EE29D9" w:rsidP="009536C7">
            <w:pPr>
              <w:ind w:left="528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EA09E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4C8CE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866F8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C313A8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17B40031" w14:textId="77777777" w:rsidTr="009918F4">
        <w:tc>
          <w:tcPr>
            <w:tcW w:w="4361" w:type="dxa"/>
            <w:shd w:val="clear" w:color="auto" w:fill="auto"/>
            <w:vAlign w:val="bottom"/>
          </w:tcPr>
          <w:p w14:paraId="6EDF9802" w14:textId="77777777" w:rsidR="00EE29D9" w:rsidRPr="00A22C64" w:rsidRDefault="00EE29D9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D781E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A0756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C3F5FC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C0A62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537BF887" w14:textId="77777777" w:rsidTr="009918F4">
        <w:tc>
          <w:tcPr>
            <w:tcW w:w="4361" w:type="dxa"/>
            <w:shd w:val="clear" w:color="auto" w:fill="auto"/>
            <w:vAlign w:val="bottom"/>
          </w:tcPr>
          <w:p w14:paraId="6F78043B" w14:textId="102C08D4" w:rsidR="00EE29D9" w:rsidRPr="00A22C64" w:rsidRDefault="00EE29D9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ลูกหนี้การค้า 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  <w:t>(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หมายเหตุ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10</w:t>
            </w: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A47409F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A86F0E6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5D478E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32FFFFA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7A3F57AD" w14:textId="77777777" w:rsidTr="009918F4">
        <w:tc>
          <w:tcPr>
            <w:tcW w:w="4361" w:type="dxa"/>
            <w:shd w:val="clear" w:color="auto" w:fill="auto"/>
            <w:vAlign w:val="bottom"/>
          </w:tcPr>
          <w:p w14:paraId="55FA43A9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D028474" w14:textId="4C0C4BA3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4A06314" w14:textId="5B2AF9B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05E9BA" w14:textId="7A96940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029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5E48141" w14:textId="5AFC5B30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440</w:t>
            </w:r>
          </w:p>
        </w:tc>
      </w:tr>
      <w:tr w:rsidR="009918F4" w:rsidRPr="00A22C64" w14:paraId="6FFFAF06" w14:textId="77777777" w:rsidTr="009918F4">
        <w:tc>
          <w:tcPr>
            <w:tcW w:w="4361" w:type="dxa"/>
            <w:shd w:val="clear" w:color="auto" w:fill="auto"/>
            <w:vAlign w:val="bottom"/>
          </w:tcPr>
          <w:p w14:paraId="59BFA7A3" w14:textId="420F42FD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88EF98C" w14:textId="442E972D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0847D4" w14:textId="2F156876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8B84CEF" w14:textId="730DBCEB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C3A27" w14:textId="7C4577F1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</w:tr>
      <w:tr w:rsidR="009918F4" w:rsidRPr="00A22C64" w14:paraId="0C556B35" w14:textId="77777777" w:rsidTr="00EA0AB0">
        <w:tc>
          <w:tcPr>
            <w:tcW w:w="4361" w:type="dxa"/>
            <w:shd w:val="clear" w:color="auto" w:fill="auto"/>
            <w:vAlign w:val="bottom"/>
          </w:tcPr>
          <w:p w14:paraId="6B138979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78DCA16" w14:textId="4948F087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8E93D2" w14:textId="45DCC4F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9C9B35D" w14:textId="07F9295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029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579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F2A29F" w14:textId="277764C3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729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</w:p>
        </w:tc>
      </w:tr>
      <w:tr w:rsidR="00EA0AB0" w:rsidRPr="00A22C64" w14:paraId="14B814D3" w14:textId="77777777" w:rsidTr="009918F4">
        <w:tc>
          <w:tcPr>
            <w:tcW w:w="4361" w:type="dxa"/>
            <w:shd w:val="clear" w:color="auto" w:fill="auto"/>
            <w:vAlign w:val="bottom"/>
          </w:tcPr>
          <w:p w14:paraId="70786F07" w14:textId="77777777" w:rsidR="00EA0AB0" w:rsidRPr="00A22C64" w:rsidRDefault="00EA0AB0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7484F56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87062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9C26C9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88B5ED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2D1859E9" w14:textId="77777777" w:rsidTr="00EA0AB0">
        <w:tc>
          <w:tcPr>
            <w:tcW w:w="4361" w:type="dxa"/>
            <w:shd w:val="clear" w:color="auto" w:fill="auto"/>
            <w:vAlign w:val="bottom"/>
          </w:tcPr>
          <w:p w14:paraId="18927217" w14:textId="7236A928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52F88CA" w14:textId="73D36BC4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B9F7C35" w14:textId="3527EE9E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06CDA64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B02FFB4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0498F5AE" w14:textId="77777777" w:rsidTr="00EA0AB0">
        <w:tc>
          <w:tcPr>
            <w:tcW w:w="4361" w:type="dxa"/>
            <w:shd w:val="clear" w:color="auto" w:fill="auto"/>
            <w:vAlign w:val="bottom"/>
          </w:tcPr>
          <w:p w14:paraId="5F23B478" w14:textId="3C3EB666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CF5A9F" w14:textId="7AC6DEDC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D48FB4" w14:textId="2C218295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D99D5AA" w14:textId="73798C3A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A6BC77" w14:textId="2B5DD484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683</w:t>
            </w:r>
          </w:p>
        </w:tc>
      </w:tr>
      <w:tr w:rsidR="009918F4" w:rsidRPr="00A22C64" w14:paraId="0B813055" w14:textId="77777777" w:rsidTr="00EA0AB0">
        <w:tc>
          <w:tcPr>
            <w:tcW w:w="4361" w:type="dxa"/>
            <w:shd w:val="clear" w:color="auto" w:fill="auto"/>
            <w:vAlign w:val="bottom"/>
          </w:tcPr>
          <w:p w14:paraId="73866DB7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72BFC9F" w14:textId="4DB2CC55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870C0B" w14:textId="1188BFEA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E5E940" w14:textId="0548C556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31FB45" w14:textId="65E5996E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683</w:t>
            </w:r>
          </w:p>
        </w:tc>
      </w:tr>
      <w:tr w:rsidR="00EA0AB0" w:rsidRPr="00A22C64" w14:paraId="3F51D624" w14:textId="77777777" w:rsidTr="00EA0AB0">
        <w:tc>
          <w:tcPr>
            <w:tcW w:w="4361" w:type="dxa"/>
            <w:shd w:val="clear" w:color="auto" w:fill="auto"/>
          </w:tcPr>
          <w:p w14:paraId="43B74CA8" w14:textId="77777777" w:rsidR="00EA0AB0" w:rsidRPr="00A22C64" w:rsidRDefault="00EA0AB0" w:rsidP="009536C7">
            <w:pPr>
              <w:ind w:left="528"/>
              <w:jc w:val="thaiDistribute"/>
              <w:rPr>
                <w:rFonts w:ascii="Browallia New" w:hAnsi="Browallia New" w:cs="Browallia New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6A049010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4C179725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00E3E68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D7CFF0F" w14:textId="77777777" w:rsidR="00EA0AB0" w:rsidRPr="00A22C64" w:rsidRDefault="00EA0AB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3D65B5DD" w14:textId="77777777" w:rsidTr="00EA0AB0">
        <w:tc>
          <w:tcPr>
            <w:tcW w:w="4361" w:type="dxa"/>
            <w:shd w:val="clear" w:color="auto" w:fill="auto"/>
            <w:vAlign w:val="bottom"/>
          </w:tcPr>
          <w:p w14:paraId="189AB10E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8730CB" w14:textId="7BE7B852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A6792E5" w14:textId="463732CC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27B290B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9E265BC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6ACD9478" w14:textId="77777777" w:rsidTr="009918F4">
        <w:tc>
          <w:tcPr>
            <w:tcW w:w="4361" w:type="dxa"/>
            <w:shd w:val="clear" w:color="auto" w:fill="auto"/>
            <w:vAlign w:val="bottom"/>
          </w:tcPr>
          <w:p w14:paraId="01FEAD97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562637" w14:textId="1A362755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04D3D6" w14:textId="1C558EBA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3FB100" w14:textId="48F8DE3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665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8763B4B" w14:textId="5D04FCF3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</w:p>
        </w:tc>
      </w:tr>
      <w:tr w:rsidR="009918F4" w:rsidRPr="00A22C64" w14:paraId="6A2E4844" w14:textId="77777777" w:rsidTr="009918F4">
        <w:tc>
          <w:tcPr>
            <w:tcW w:w="4361" w:type="dxa"/>
            <w:shd w:val="clear" w:color="auto" w:fill="auto"/>
            <w:vAlign w:val="bottom"/>
          </w:tcPr>
          <w:p w14:paraId="6BC5B2E8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6D5D1A" w14:textId="62B941FE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97ACB" w14:textId="5A9D77A6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B08C178" w14:textId="579F9CF3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F2FF06" w14:textId="5355FEC1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918F4" w:rsidRPr="00A22C64" w14:paraId="0477CC99" w14:textId="77777777" w:rsidTr="009918F4">
        <w:tc>
          <w:tcPr>
            <w:tcW w:w="4361" w:type="dxa"/>
            <w:shd w:val="clear" w:color="auto" w:fill="auto"/>
            <w:vAlign w:val="bottom"/>
          </w:tcPr>
          <w:p w14:paraId="0C9756A9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4E451D6" w14:textId="540DAF3D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243A4F" w14:textId="43F3FAAE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6DDD20D" w14:textId="08E20B1B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666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CFFF08" w14:textId="7E06BDD8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214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</w:p>
        </w:tc>
      </w:tr>
      <w:tr w:rsidR="009918F4" w:rsidRPr="00A22C64" w14:paraId="352F59CC" w14:textId="77777777" w:rsidTr="009918F4">
        <w:tc>
          <w:tcPr>
            <w:tcW w:w="4361" w:type="dxa"/>
            <w:shd w:val="clear" w:color="auto" w:fill="auto"/>
            <w:vAlign w:val="bottom"/>
          </w:tcPr>
          <w:p w14:paraId="02F0B246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F3CCBE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28066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049EB3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49041B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2AFD79F8" w14:textId="77777777" w:rsidTr="009918F4">
        <w:tc>
          <w:tcPr>
            <w:tcW w:w="4361" w:type="dxa"/>
            <w:shd w:val="clear" w:color="auto" w:fill="auto"/>
            <w:vAlign w:val="bottom"/>
          </w:tcPr>
          <w:p w14:paraId="7494C6B7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9851FF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8E4C53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E12D7D5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3EECB63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24B41161" w14:textId="77777777" w:rsidTr="009918F4">
        <w:tc>
          <w:tcPr>
            <w:tcW w:w="4361" w:type="dxa"/>
            <w:shd w:val="clear" w:color="auto" w:fill="auto"/>
            <w:vAlign w:val="bottom"/>
          </w:tcPr>
          <w:p w14:paraId="593CF33D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24C4454" w14:textId="306EB52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477F3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603D7" w14:textId="21112004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D2E00DC" w14:textId="677B48C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477F3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3C2C7" w14:textId="6BA97675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</w:tr>
      <w:tr w:rsidR="009918F4" w:rsidRPr="00A22C64" w14:paraId="48E2E0D2" w14:textId="77777777" w:rsidTr="009918F4">
        <w:tc>
          <w:tcPr>
            <w:tcW w:w="4361" w:type="dxa"/>
            <w:shd w:val="clear" w:color="auto" w:fill="auto"/>
            <w:vAlign w:val="bottom"/>
          </w:tcPr>
          <w:p w14:paraId="2B0B7BD9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29B03DA" w14:textId="2BD47CEA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477F3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EFC219" w14:textId="65D25314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BF61551" w14:textId="75160811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477F35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9CB544" w14:textId="6692B805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</w:tr>
      <w:tr w:rsidR="009918F4" w:rsidRPr="00A22C64" w14:paraId="1D9604D6" w14:textId="77777777" w:rsidTr="009918F4">
        <w:tc>
          <w:tcPr>
            <w:tcW w:w="4361" w:type="dxa"/>
            <w:shd w:val="clear" w:color="auto" w:fill="auto"/>
            <w:vAlign w:val="bottom"/>
          </w:tcPr>
          <w:p w14:paraId="42D7C071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FE74F5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D9C6E6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AB054F8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B8B21E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7028E106" w14:textId="77777777" w:rsidTr="009918F4">
        <w:tc>
          <w:tcPr>
            <w:tcW w:w="4361" w:type="dxa"/>
            <w:shd w:val="clear" w:color="auto" w:fill="auto"/>
            <w:vAlign w:val="bottom"/>
          </w:tcPr>
          <w:p w14:paraId="1F445AB7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58D136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65EB6F9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A9E2455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FE49B5C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141FCD78" w14:textId="77777777" w:rsidTr="009918F4">
        <w:tc>
          <w:tcPr>
            <w:tcW w:w="4361" w:type="dxa"/>
            <w:shd w:val="clear" w:color="auto" w:fill="auto"/>
            <w:vAlign w:val="bottom"/>
          </w:tcPr>
          <w:p w14:paraId="6B4DA3C1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9017A1" w14:textId="1E24D472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E74059" w14:textId="05A1C5CF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89C6D66" w14:textId="192EFC52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41DBE71" w14:textId="263DBE1F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217</w:t>
            </w:r>
          </w:p>
        </w:tc>
      </w:tr>
      <w:tr w:rsidR="009918F4" w:rsidRPr="00A22C64" w14:paraId="5EE8FC55" w14:textId="77777777" w:rsidTr="009918F4">
        <w:tc>
          <w:tcPr>
            <w:tcW w:w="4361" w:type="dxa"/>
            <w:shd w:val="clear" w:color="auto" w:fill="auto"/>
            <w:vAlign w:val="bottom"/>
          </w:tcPr>
          <w:p w14:paraId="353AACB9" w14:textId="77777777" w:rsidR="009918F4" w:rsidRPr="00A22C64" w:rsidRDefault="009918F4" w:rsidP="009536C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700F366" w14:textId="2D94048C" w:rsidR="009918F4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660C0" w14:textId="7DFAF93F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03A97A4" w14:textId="656AFA9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D84C04" w14:textId="7B78581C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217</w:t>
            </w:r>
          </w:p>
        </w:tc>
      </w:tr>
    </w:tbl>
    <w:p w14:paraId="22F99142" w14:textId="158CE6C2" w:rsidR="00EE29D9" w:rsidRPr="00A22C64" w:rsidRDefault="00EE29D9" w:rsidP="009536C7">
      <w:pPr>
        <w:ind w:left="540" w:hanging="540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22C6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54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1"/>
        <w:gridCol w:w="1296"/>
        <w:gridCol w:w="1296"/>
        <w:gridCol w:w="1296"/>
        <w:gridCol w:w="1296"/>
      </w:tblGrid>
      <w:tr w:rsidR="00BF25CF" w:rsidRPr="00A22C64" w14:paraId="06CD90DF" w14:textId="77777777" w:rsidTr="009918F4">
        <w:tc>
          <w:tcPr>
            <w:tcW w:w="4361" w:type="dxa"/>
            <w:vAlign w:val="bottom"/>
          </w:tcPr>
          <w:p w14:paraId="33AB5192" w14:textId="77777777" w:rsidR="00EE29D9" w:rsidRPr="00A22C64" w:rsidRDefault="00EE29D9" w:rsidP="009536C7">
            <w:pPr>
              <w:ind w:left="525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651525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914BF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9918F4" w:rsidRPr="00A22C64" w14:paraId="66CF4778" w14:textId="77777777" w:rsidTr="009918F4">
        <w:tc>
          <w:tcPr>
            <w:tcW w:w="4361" w:type="dxa"/>
            <w:vAlign w:val="bottom"/>
          </w:tcPr>
          <w:p w14:paraId="173B784E" w14:textId="77777777" w:rsidR="009918F4" w:rsidRPr="00A22C64" w:rsidRDefault="009918F4" w:rsidP="009536C7">
            <w:pPr>
              <w:ind w:left="5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831224" w14:textId="1752A625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25BC5B2" w14:textId="56962C99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BC169A" w14:textId="78FBCA82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BBC0317" w14:textId="61A063E1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9918F4" w:rsidRPr="00A22C64" w14:paraId="33A89EFB" w14:textId="77777777" w:rsidTr="009918F4">
        <w:tc>
          <w:tcPr>
            <w:tcW w:w="4361" w:type="dxa"/>
            <w:vAlign w:val="bottom"/>
          </w:tcPr>
          <w:p w14:paraId="38F5B6B0" w14:textId="77777777" w:rsidR="009918F4" w:rsidRPr="00A22C64" w:rsidRDefault="009918F4" w:rsidP="009536C7">
            <w:pPr>
              <w:ind w:left="5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6E4D96" w14:textId="77777777" w:rsidR="009918F4" w:rsidRPr="00A22C64" w:rsidRDefault="009918F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3508E" w14:textId="77777777" w:rsidR="009918F4" w:rsidRPr="00A22C64" w:rsidRDefault="009918F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5621FE" w14:textId="77777777" w:rsidR="009918F4" w:rsidRPr="00A22C64" w:rsidRDefault="009918F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62CEE9" w14:textId="77777777" w:rsidR="009918F4" w:rsidRPr="00A22C64" w:rsidRDefault="009918F4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918F4" w:rsidRPr="00A22C64" w14:paraId="201AC77F" w14:textId="77777777" w:rsidTr="009918F4">
        <w:tc>
          <w:tcPr>
            <w:tcW w:w="4361" w:type="dxa"/>
            <w:shd w:val="clear" w:color="auto" w:fill="auto"/>
            <w:vAlign w:val="bottom"/>
          </w:tcPr>
          <w:p w14:paraId="66E7D0F5" w14:textId="77777777" w:rsidR="009918F4" w:rsidRPr="00A22C64" w:rsidRDefault="009918F4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4835AC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FEC2F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E54CC12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25B843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1D44A5F3" w14:textId="77777777" w:rsidTr="009918F4">
        <w:tc>
          <w:tcPr>
            <w:tcW w:w="4361" w:type="dxa"/>
            <w:shd w:val="clear" w:color="auto" w:fill="auto"/>
            <w:vAlign w:val="bottom"/>
          </w:tcPr>
          <w:p w14:paraId="3E640F01" w14:textId="7594D8CB" w:rsidR="009918F4" w:rsidRPr="00A22C64" w:rsidRDefault="009918F4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(หมายเหตุ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C4D8C" w:rsidRPr="002C4D8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21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FA0783A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A30FAE5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4161B60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F251934" w14:textId="7777777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A548F" w:rsidRPr="00A22C64" w14:paraId="767E4301" w14:textId="77777777" w:rsidTr="009918F4">
        <w:tc>
          <w:tcPr>
            <w:tcW w:w="4361" w:type="dxa"/>
            <w:shd w:val="clear" w:color="auto" w:fill="auto"/>
            <w:vAlign w:val="bottom"/>
          </w:tcPr>
          <w:p w14:paraId="6D9F2EBF" w14:textId="77777777" w:rsidR="006A548F" w:rsidRPr="00A22C64" w:rsidRDefault="006A548F" w:rsidP="009536C7">
            <w:pPr>
              <w:ind w:left="525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ED13C91" w14:textId="39BECE3B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D3ECD" w14:textId="551CCEA4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32EF3D2" w14:textId="7BAE14FE" w:rsidR="006A54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4CA5B7" w14:textId="78688ACC" w:rsidR="006A54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220</w:t>
            </w:r>
          </w:p>
        </w:tc>
      </w:tr>
      <w:tr w:rsidR="006A548F" w:rsidRPr="00A22C64" w14:paraId="305F41A0" w14:textId="77777777" w:rsidTr="009918F4">
        <w:tc>
          <w:tcPr>
            <w:tcW w:w="4361" w:type="dxa"/>
            <w:shd w:val="clear" w:color="auto" w:fill="auto"/>
            <w:vAlign w:val="bottom"/>
          </w:tcPr>
          <w:p w14:paraId="64DD825C" w14:textId="77777777" w:rsidR="006A548F" w:rsidRPr="00A22C64" w:rsidRDefault="006A548F" w:rsidP="009536C7">
            <w:pPr>
              <w:ind w:left="525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0DEED26" w14:textId="67FA7D74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3C8999" w14:textId="5099E5E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4776E4C" w14:textId="1C1C0DE7" w:rsidR="006A54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F50E5" w14:textId="206C88C7" w:rsidR="006A548F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  <w:r w:rsidR="006A548F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220</w:t>
            </w:r>
          </w:p>
        </w:tc>
      </w:tr>
      <w:tr w:rsidR="006A548F" w:rsidRPr="00A22C64" w14:paraId="1F60599F" w14:textId="77777777" w:rsidTr="009918F4">
        <w:tc>
          <w:tcPr>
            <w:tcW w:w="4361" w:type="dxa"/>
            <w:shd w:val="clear" w:color="auto" w:fill="auto"/>
            <w:vAlign w:val="bottom"/>
          </w:tcPr>
          <w:p w14:paraId="51656832" w14:textId="77777777" w:rsidR="006A548F" w:rsidRPr="00A22C64" w:rsidRDefault="006A548F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5B3489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FB3499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1DC0B3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767B2E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A548F" w:rsidRPr="00A22C64" w14:paraId="77F1A1ED" w14:textId="77777777" w:rsidTr="009918F4">
        <w:tc>
          <w:tcPr>
            <w:tcW w:w="4361" w:type="dxa"/>
            <w:shd w:val="clear" w:color="auto" w:fill="auto"/>
            <w:vAlign w:val="bottom"/>
          </w:tcPr>
          <w:p w14:paraId="4E5AEE4B" w14:textId="77777777" w:rsidR="006A548F" w:rsidRPr="00A22C64" w:rsidRDefault="006A548F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174A2AB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291316B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721B1A8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2A9676D" w14:textId="77777777" w:rsidR="006A548F" w:rsidRPr="00A22C64" w:rsidRDefault="006A54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4775A" w:rsidRPr="00A22C64" w14:paraId="4D72DB5E" w14:textId="77777777" w:rsidTr="009918F4">
        <w:tc>
          <w:tcPr>
            <w:tcW w:w="4361" w:type="dxa"/>
            <w:shd w:val="clear" w:color="auto" w:fill="auto"/>
            <w:vAlign w:val="bottom"/>
          </w:tcPr>
          <w:p w14:paraId="0BDDFF6E" w14:textId="77777777" w:rsidR="0074775A" w:rsidRPr="00A22C64" w:rsidRDefault="0074775A" w:rsidP="009536C7">
            <w:pPr>
              <w:ind w:left="525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E9CDC07" w14:textId="111F13B9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B1D3CE" w14:textId="4ACF56F0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B1768D1" w14:textId="6ED9E674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1CF1BF" w14:textId="57C87C67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</w:p>
        </w:tc>
      </w:tr>
      <w:tr w:rsidR="0074775A" w:rsidRPr="00A22C64" w14:paraId="22E26B90" w14:textId="77777777" w:rsidTr="009918F4">
        <w:tc>
          <w:tcPr>
            <w:tcW w:w="4361" w:type="dxa"/>
            <w:shd w:val="clear" w:color="auto" w:fill="auto"/>
            <w:vAlign w:val="bottom"/>
          </w:tcPr>
          <w:p w14:paraId="4A567AB7" w14:textId="77777777" w:rsidR="0074775A" w:rsidRPr="00A22C64" w:rsidRDefault="0074775A" w:rsidP="009536C7">
            <w:pPr>
              <w:ind w:left="525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2AEA8F3" w14:textId="7044642A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476C0" w14:textId="363A78A5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79C82FC" w14:textId="74FB86AF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59D237" w14:textId="6E61E00B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</w:p>
        </w:tc>
      </w:tr>
      <w:tr w:rsidR="0074775A" w:rsidRPr="00A22C64" w14:paraId="0A999D9E" w14:textId="77777777" w:rsidTr="009918F4">
        <w:tc>
          <w:tcPr>
            <w:tcW w:w="4361" w:type="dxa"/>
            <w:shd w:val="clear" w:color="auto" w:fill="auto"/>
            <w:vAlign w:val="bottom"/>
          </w:tcPr>
          <w:p w14:paraId="63453626" w14:textId="77777777" w:rsidR="0074775A" w:rsidRPr="00A22C64" w:rsidRDefault="0074775A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13B2A8A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DBEF11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16F0743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7675FE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4775A" w:rsidRPr="00A22C64" w14:paraId="72EF3916" w14:textId="77777777" w:rsidTr="009918F4">
        <w:tc>
          <w:tcPr>
            <w:tcW w:w="4361" w:type="dxa"/>
            <w:shd w:val="clear" w:color="auto" w:fill="auto"/>
            <w:vAlign w:val="bottom"/>
          </w:tcPr>
          <w:p w14:paraId="4240721E" w14:textId="77777777" w:rsidR="0074775A" w:rsidRPr="00A22C64" w:rsidRDefault="0074775A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D66B9D2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8F38DB9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290C348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6A0692A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4775A" w:rsidRPr="00A22C64" w14:paraId="1F9D08FF" w14:textId="77777777" w:rsidTr="009918F4">
        <w:tc>
          <w:tcPr>
            <w:tcW w:w="4361" w:type="dxa"/>
            <w:shd w:val="clear" w:color="auto" w:fill="auto"/>
            <w:vAlign w:val="bottom"/>
          </w:tcPr>
          <w:p w14:paraId="5E6DF01C" w14:textId="77777777" w:rsidR="0074775A" w:rsidRPr="00A22C64" w:rsidRDefault="0074775A" w:rsidP="009536C7">
            <w:pPr>
              <w:ind w:left="525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A22C6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AA14A66" w14:textId="1CF05F7D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8AFF7EE" w14:textId="4FB68543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C74D3C" w14:textId="4D79ACE6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683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EAE698" w14:textId="4C315E51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920</w:t>
            </w:r>
          </w:p>
        </w:tc>
      </w:tr>
      <w:tr w:rsidR="0074775A" w:rsidRPr="00A22C64" w14:paraId="22068240" w14:textId="77777777" w:rsidTr="009918F4">
        <w:tc>
          <w:tcPr>
            <w:tcW w:w="4361" w:type="dxa"/>
            <w:shd w:val="clear" w:color="auto" w:fill="auto"/>
            <w:vAlign w:val="bottom"/>
          </w:tcPr>
          <w:p w14:paraId="666EE5D1" w14:textId="77777777" w:rsidR="0074775A" w:rsidRPr="00A22C64" w:rsidRDefault="0074775A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  </w:t>
            </w: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7737232" w14:textId="5BECD902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F0B7E4" w14:textId="497BC049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CB637E" w14:textId="6B773852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4C56C" w14:textId="4C455ED5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</w:tr>
      <w:tr w:rsidR="0074775A" w:rsidRPr="00A22C64" w14:paraId="2B11E2EE" w14:textId="77777777" w:rsidTr="009918F4">
        <w:tc>
          <w:tcPr>
            <w:tcW w:w="4361" w:type="dxa"/>
            <w:shd w:val="clear" w:color="auto" w:fill="auto"/>
            <w:vAlign w:val="bottom"/>
          </w:tcPr>
          <w:p w14:paraId="6EBF85B3" w14:textId="77777777" w:rsidR="0074775A" w:rsidRPr="00A22C64" w:rsidRDefault="0074775A" w:rsidP="009536C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790390" w14:textId="1C589A63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8A7590" w14:textId="59991ED8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7CD15BD" w14:textId="6F043AE3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683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C7DA63" w14:textId="3B4B6F42" w:rsidR="0074775A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</w:p>
        </w:tc>
      </w:tr>
      <w:tr w:rsidR="0074775A" w:rsidRPr="00A22C64" w14:paraId="1646B7AF" w14:textId="77777777" w:rsidTr="009918F4">
        <w:tc>
          <w:tcPr>
            <w:tcW w:w="4361" w:type="dxa"/>
            <w:shd w:val="clear" w:color="auto" w:fill="auto"/>
            <w:vAlign w:val="bottom"/>
          </w:tcPr>
          <w:p w14:paraId="683B8B91" w14:textId="77777777" w:rsidR="0074775A" w:rsidRPr="00A22C64" w:rsidRDefault="0074775A" w:rsidP="009536C7">
            <w:pPr>
              <w:ind w:left="525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6621FA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3247AB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F42869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BF344F" w14:textId="77777777" w:rsidR="0074775A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</w:tbl>
    <w:p w14:paraId="34B1313B" w14:textId="77777777" w:rsidR="00EE29D9" w:rsidRPr="00A22C64" w:rsidRDefault="00EE29D9" w:rsidP="009536C7">
      <w:pPr>
        <w:pStyle w:val="ListParagraph"/>
        <w:tabs>
          <w:tab w:val="left" w:pos="1080"/>
        </w:tabs>
        <w:ind w:left="1080" w:hanging="54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</w:p>
    <w:p w14:paraId="3EE6F90F" w14:textId="3F75AC0A" w:rsidR="00EE29D9" w:rsidRPr="00A22C64" w:rsidRDefault="00EE29D9" w:rsidP="009536C7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ง)</w:t>
      </w:r>
      <w:r w:rsidRPr="00A22C6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เงินให้กู้ยืมระยะสั้นแก่กิจการที่เกี่ยวข้องกัน</w:t>
      </w:r>
    </w:p>
    <w:p w14:paraId="3DED897E" w14:textId="77777777" w:rsidR="00EE29D9" w:rsidRPr="00A22C64" w:rsidRDefault="00EE29D9" w:rsidP="009536C7">
      <w:pPr>
        <w:pStyle w:val="ListParagraph"/>
        <w:ind w:left="108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</w:p>
    <w:tbl>
      <w:tblPr>
        <w:tblW w:w="1009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903"/>
        <w:gridCol w:w="1296"/>
        <w:gridCol w:w="1287"/>
        <w:gridCol w:w="9"/>
        <w:gridCol w:w="1296"/>
        <w:gridCol w:w="1296"/>
        <w:gridCol w:w="9"/>
      </w:tblGrid>
      <w:tr w:rsidR="00BF25CF" w:rsidRPr="00A22C64" w14:paraId="798F677E" w14:textId="77777777" w:rsidTr="00A22C64">
        <w:tc>
          <w:tcPr>
            <w:tcW w:w="4903" w:type="dxa"/>
            <w:vAlign w:val="bottom"/>
          </w:tcPr>
          <w:p w14:paraId="5CC086D4" w14:textId="77777777" w:rsidR="00EE29D9" w:rsidRPr="00A22C64" w:rsidRDefault="00EE29D9" w:rsidP="009536C7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16DF9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E4C612" w14:textId="77777777" w:rsidR="00EE29D9" w:rsidRPr="00A22C64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9918F4" w:rsidRPr="00A22C64" w14:paraId="63813367" w14:textId="77777777" w:rsidTr="00A22C64">
        <w:trPr>
          <w:gridAfter w:val="1"/>
          <w:wAfter w:w="9" w:type="dxa"/>
        </w:trPr>
        <w:tc>
          <w:tcPr>
            <w:tcW w:w="4903" w:type="dxa"/>
            <w:vAlign w:val="bottom"/>
          </w:tcPr>
          <w:p w14:paraId="0D824D81" w14:textId="77777777" w:rsidR="009918F4" w:rsidRPr="00A22C64" w:rsidRDefault="009918F4" w:rsidP="009536C7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AE403BC" w14:textId="1914F1C3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vAlign w:val="bottom"/>
          </w:tcPr>
          <w:p w14:paraId="78703423" w14:textId="281051BB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38D11B0" w14:textId="75DA663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EC40DD" w14:textId="790F5582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A22C64" w14:paraId="4628DA0C" w14:textId="77777777" w:rsidTr="00A22C64">
        <w:trPr>
          <w:gridAfter w:val="1"/>
          <w:wAfter w:w="9" w:type="dxa"/>
        </w:trPr>
        <w:tc>
          <w:tcPr>
            <w:tcW w:w="4903" w:type="dxa"/>
            <w:vAlign w:val="bottom"/>
          </w:tcPr>
          <w:p w14:paraId="6E9DDD71" w14:textId="77777777" w:rsidR="00EE29D9" w:rsidRPr="00A22C64" w:rsidRDefault="00EE29D9" w:rsidP="009536C7">
            <w:pPr>
              <w:ind w:left="1029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452EE3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14:paraId="2E24979A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CD8C051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256C74E" w14:textId="77777777" w:rsidR="00EE29D9" w:rsidRPr="00A22C64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A22C64" w14:paraId="7DF09D91" w14:textId="77777777" w:rsidTr="00A22C64">
        <w:trPr>
          <w:gridAfter w:val="1"/>
          <w:wAfter w:w="9" w:type="dxa"/>
        </w:trPr>
        <w:tc>
          <w:tcPr>
            <w:tcW w:w="4903" w:type="dxa"/>
            <w:vAlign w:val="bottom"/>
          </w:tcPr>
          <w:p w14:paraId="2841C89D" w14:textId="77777777" w:rsidR="00EE29D9" w:rsidRPr="00A22C64" w:rsidRDefault="00EE29D9" w:rsidP="009536C7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EBA0918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FBEAA9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66227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63875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F25CF" w:rsidRPr="00A22C64" w14:paraId="5D160E5A" w14:textId="77777777" w:rsidTr="00A22C64">
        <w:trPr>
          <w:gridAfter w:val="1"/>
          <w:wAfter w:w="9" w:type="dxa"/>
        </w:trPr>
        <w:tc>
          <w:tcPr>
            <w:tcW w:w="4903" w:type="dxa"/>
            <w:vAlign w:val="bottom"/>
          </w:tcPr>
          <w:p w14:paraId="12D9C54E" w14:textId="3DE84602" w:rsidR="00EE29D9" w:rsidRPr="00A22C64" w:rsidRDefault="00EE29D9" w:rsidP="009536C7">
            <w:pPr>
              <w:ind w:left="1029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เงินให้กู้ยืมระยะสั้นแก่กิจการ</w:t>
            </w:r>
            <w:r w:rsidR="00D77A40" w:rsidRPr="00A22C6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ที่เกี่ยวข้องกัน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773097E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233FFD8B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8EE7E02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064FBA1" w14:textId="77777777" w:rsidR="00EE29D9" w:rsidRPr="00A22C64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A22C64" w14:paraId="44691CC6" w14:textId="77777777" w:rsidTr="00A22C64">
        <w:trPr>
          <w:gridAfter w:val="1"/>
          <w:wAfter w:w="9" w:type="dxa"/>
        </w:trPr>
        <w:tc>
          <w:tcPr>
            <w:tcW w:w="4903" w:type="dxa"/>
            <w:vAlign w:val="bottom"/>
          </w:tcPr>
          <w:p w14:paraId="637D10CB" w14:textId="77777777" w:rsidR="009918F4" w:rsidRPr="00A22C64" w:rsidRDefault="009918F4" w:rsidP="009536C7">
            <w:pPr>
              <w:ind w:left="10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FA2EAF" w14:textId="400391A8" w:rsidR="009918F4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4BDDE1D7" w14:textId="3AD99ECC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2DCF06" w14:textId="02DCE7FB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6BCB74" w14:textId="6A429FCA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</w:p>
        </w:tc>
      </w:tr>
      <w:tr w:rsidR="009918F4" w:rsidRPr="00A22C64" w14:paraId="09D29409" w14:textId="77777777" w:rsidTr="00A22C64">
        <w:trPr>
          <w:gridAfter w:val="1"/>
          <w:wAfter w:w="9" w:type="dxa"/>
          <w:trHeight w:val="360"/>
        </w:trPr>
        <w:tc>
          <w:tcPr>
            <w:tcW w:w="4903" w:type="dxa"/>
            <w:vAlign w:val="bottom"/>
          </w:tcPr>
          <w:p w14:paraId="4C6A2D85" w14:textId="77777777" w:rsidR="009918F4" w:rsidRPr="00A22C64" w:rsidRDefault="009918F4" w:rsidP="009536C7">
            <w:pPr>
              <w:ind w:left="10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0611279" w14:textId="6202CD09" w:rsidR="009918F4" w:rsidRPr="00A22C64" w:rsidRDefault="0074775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0E668D" w14:textId="4B1049B7" w:rsidR="009918F4" w:rsidRPr="00A22C64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E810AB7" w14:textId="23B9AF07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="0074775A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84B9A5" w14:textId="1CF9AA17" w:rsidR="009918F4" w:rsidRPr="00A22C64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  <w:r w:rsidR="009918F4" w:rsidRPr="00A22C6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</w:p>
        </w:tc>
      </w:tr>
    </w:tbl>
    <w:p w14:paraId="43A96001" w14:textId="09A47771" w:rsidR="009760FA" w:rsidRPr="00A22C64" w:rsidRDefault="009760FA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586D763" w14:textId="77777777" w:rsidR="009760FA" w:rsidRPr="00A22C64" w:rsidRDefault="009760FA" w:rsidP="009536C7">
      <w:pPr>
        <w:jc w:val="left"/>
        <w:rPr>
          <w:rFonts w:ascii="Browallia New" w:hAnsi="Browallia New" w:cs="Browallia New"/>
          <w:color w:val="000000" w:themeColor="text1"/>
          <w:sz w:val="20"/>
          <w:szCs w:val="20"/>
        </w:rPr>
      </w:pPr>
      <w:r w:rsidRPr="00A22C64">
        <w:rPr>
          <w:rFonts w:ascii="Browallia New" w:hAnsi="Browallia New" w:cs="Browallia New"/>
          <w:color w:val="000000" w:themeColor="text1"/>
          <w:sz w:val="20"/>
          <w:szCs w:val="20"/>
        </w:rPr>
        <w:br w:type="page"/>
      </w:r>
    </w:p>
    <w:p w14:paraId="2152DE3E" w14:textId="6E7CC548" w:rsidR="00EE29D9" w:rsidRPr="00605FCC" w:rsidRDefault="00EE29D9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0324B443" w14:textId="109678D6" w:rsidR="00EE29D9" w:rsidRPr="00605FCC" w:rsidRDefault="00EE29D9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59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966"/>
        <w:gridCol w:w="1296"/>
        <w:gridCol w:w="1297"/>
      </w:tblGrid>
      <w:tr w:rsidR="006C3A71" w:rsidRPr="00605FCC" w14:paraId="2742DD4A" w14:textId="77777777" w:rsidTr="006C3A71">
        <w:tc>
          <w:tcPr>
            <w:tcW w:w="6966" w:type="dxa"/>
            <w:vAlign w:val="bottom"/>
          </w:tcPr>
          <w:p w14:paraId="476CCC62" w14:textId="77777777" w:rsidR="006C3A71" w:rsidRPr="00605FCC" w:rsidRDefault="006C3A71" w:rsidP="00F113FC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E9B148" w14:textId="77777777" w:rsidR="006C3A71" w:rsidRPr="00605FCC" w:rsidRDefault="006C3A71" w:rsidP="00F113FC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605FCC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6C3A71" w:rsidRPr="00605FCC" w14:paraId="551465D6" w14:textId="77777777" w:rsidTr="006C3A71">
        <w:tc>
          <w:tcPr>
            <w:tcW w:w="6966" w:type="dxa"/>
            <w:vAlign w:val="bottom"/>
          </w:tcPr>
          <w:p w14:paraId="4B303A52" w14:textId="77777777" w:rsidR="006C3A71" w:rsidRPr="00605FCC" w:rsidRDefault="006C3A71" w:rsidP="00F113FC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3A3ED9" w14:textId="7B928013" w:rsidR="006C3A71" w:rsidRPr="00605FCC" w:rsidRDefault="006C3A71" w:rsidP="00F113F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bottom"/>
          </w:tcPr>
          <w:p w14:paraId="1989C341" w14:textId="76B7C7C3" w:rsidR="006C3A71" w:rsidRPr="00605FCC" w:rsidRDefault="006C3A71" w:rsidP="00F113F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6C3A71" w:rsidRPr="00605FCC" w14:paraId="3CB267F8" w14:textId="77777777" w:rsidTr="0046007F">
        <w:tc>
          <w:tcPr>
            <w:tcW w:w="6966" w:type="dxa"/>
            <w:vAlign w:val="bottom"/>
          </w:tcPr>
          <w:p w14:paraId="0A9398B0" w14:textId="77777777" w:rsidR="006C3A71" w:rsidRPr="00605FCC" w:rsidRDefault="006C3A71" w:rsidP="00F113FC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B555886" w14:textId="77777777" w:rsidR="006C3A71" w:rsidRPr="00605FCC" w:rsidRDefault="006C3A71" w:rsidP="00F113FC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bottom"/>
          </w:tcPr>
          <w:p w14:paraId="7431FC8B" w14:textId="77777777" w:rsidR="006C3A71" w:rsidRPr="00605FCC" w:rsidRDefault="006C3A71" w:rsidP="00F113FC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C3A71" w:rsidRPr="00605FCC" w14:paraId="2DAEE0A1" w14:textId="77777777" w:rsidTr="0046007F">
        <w:tc>
          <w:tcPr>
            <w:tcW w:w="6966" w:type="dxa"/>
            <w:shd w:val="clear" w:color="auto" w:fill="auto"/>
            <w:vAlign w:val="bottom"/>
          </w:tcPr>
          <w:p w14:paraId="234B5828" w14:textId="77777777" w:rsidR="006C3A71" w:rsidRPr="00605FCC" w:rsidRDefault="006C3A71" w:rsidP="00F113FC">
            <w:pPr>
              <w:ind w:left="526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81BFD0" w14:textId="77777777" w:rsidR="006C3A71" w:rsidRPr="00605FCC" w:rsidRDefault="006C3A71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A85AC4" w14:textId="77777777" w:rsidR="006C3A71" w:rsidRPr="00605FCC" w:rsidRDefault="006C3A71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C3A71" w:rsidRPr="00605FCC" w14:paraId="223EAF64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28EC48A5" w14:textId="433A07CA" w:rsidR="006C3A71" w:rsidRPr="00605FCC" w:rsidRDefault="006C3A71" w:rsidP="00F113FC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ABB8B6" w14:textId="0B9E71E9" w:rsidR="006C3A71" w:rsidRPr="00605FCC" w:rsidRDefault="002C4D8C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5D9DEA1" w14:textId="7418BC45" w:rsidR="006C3A71" w:rsidRPr="00605FCC" w:rsidRDefault="002C4D8C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742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264</w:t>
            </w:r>
          </w:p>
        </w:tc>
      </w:tr>
      <w:tr w:rsidR="006C3A71" w:rsidRPr="00605FCC" w14:paraId="10C01873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59DB4E31" w14:textId="77777777" w:rsidR="006C3A71" w:rsidRPr="00605FCC" w:rsidRDefault="006C3A71" w:rsidP="00F113FC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เงินให้กู้ยืมเพิ่มระหว่างปี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5396DA" w14:textId="2FD41E1B" w:rsidR="006C3A71" w:rsidRPr="00605FCC" w:rsidRDefault="002C4D8C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ACEF600" w14:textId="7C65AC0F" w:rsidR="006C3A71" w:rsidRPr="00605FCC" w:rsidRDefault="002C4D8C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735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308</w:t>
            </w:r>
          </w:p>
        </w:tc>
      </w:tr>
      <w:tr w:rsidR="006C3A71" w:rsidRPr="00605FCC" w14:paraId="58D8E69D" w14:textId="77777777" w:rsidTr="0046007F">
        <w:trPr>
          <w:trHeight w:val="68"/>
        </w:trPr>
        <w:tc>
          <w:tcPr>
            <w:tcW w:w="6966" w:type="dxa"/>
            <w:shd w:val="clear" w:color="auto" w:fill="auto"/>
            <w:vAlign w:val="bottom"/>
          </w:tcPr>
          <w:p w14:paraId="34769AF7" w14:textId="77777777" w:rsidR="006C3A71" w:rsidRPr="00605FCC" w:rsidRDefault="006C3A71" w:rsidP="00F113FC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รับคืนเงินให้กู้ยืมระหว่างปี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23CF7F" w14:textId="131D9422" w:rsidR="006C3A71" w:rsidRPr="00605FCC" w:rsidRDefault="006C3A71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530</w:t>
            </w: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369</w:t>
            </w: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DC05D8" w14:textId="77777777" w:rsidR="006C3A71" w:rsidRPr="00605FCC" w:rsidRDefault="006C3A71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6C3A71" w:rsidRPr="00605FCC" w14:paraId="38BE2D5A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14140940" w14:textId="0B25EE8F" w:rsidR="006C3A71" w:rsidRPr="00605FCC" w:rsidRDefault="006C3A71" w:rsidP="00F113FC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2C4D8C"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FB3AB86" w14:textId="424FCD9F" w:rsidR="006C3A71" w:rsidRPr="00605FCC" w:rsidRDefault="002C4D8C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C81444" w14:textId="30696A6D" w:rsidR="006C3A71" w:rsidRPr="00605FCC" w:rsidRDefault="002C4D8C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  <w:r w:rsidR="006C3A7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572</w:t>
            </w:r>
          </w:p>
        </w:tc>
      </w:tr>
    </w:tbl>
    <w:p w14:paraId="2E6F0D24" w14:textId="77777777" w:rsidR="00EE29D9" w:rsidRPr="00605FCC" w:rsidRDefault="00EE29D9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879CDC4" w14:textId="598D4653" w:rsidR="009760FA" w:rsidRPr="00605FCC" w:rsidRDefault="00EE29D9" w:rsidP="00861D21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เงินให้กู้ยืม</w:t>
      </w:r>
      <w:r w:rsidR="00794708"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ระยะสั้น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4</w:t>
      </w:r>
      <w:r w:rsidR="001E6534"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200</w:t>
      </w:r>
      <w:r w:rsidR="001E6534"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454</w:t>
      </w:r>
      <w:r w:rsidR="009918F4"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บาท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(พ.ศ.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2563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</w:t>
      </w:r>
      <w:r w:rsidR="009918F4" w:rsidRPr="00605FCC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972</w:t>
      </w:r>
      <w:r w:rsidR="009918F4" w:rsidRPr="00605FCC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144</w:t>
      </w:r>
      <w:r w:rsidR="009918F4"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บาท) ได้รวมอยู่ในงบการเงินเฉพาะกิจการ เงินให้กู้ยืม</w:t>
      </w:r>
      <w:r w:rsidR="00D811F9"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ระยะสั้น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แก่บริษัทย่อย</w:t>
      </w:r>
      <w:r w:rsidR="007309B5"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กำหนดชำระคืน</w:t>
      </w:r>
      <w:r w:rsidR="009918F4" w:rsidRPr="00605FCC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ในเดือนมกราคม</w:t>
      </w:r>
      <w:r w:rsidR="002C593E"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C593E"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ถึง มีนาคม 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พ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ศ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="00E44EE6"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2634F383" w14:textId="77777777" w:rsidR="00861D21" w:rsidRPr="00605FCC" w:rsidRDefault="00861D21" w:rsidP="00861D21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3342B4F" w14:textId="56703BD6" w:rsidR="00EE29D9" w:rsidRPr="00605FCC" w:rsidRDefault="00EE29D9" w:rsidP="009536C7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17" w:name="OLE_LINK1"/>
      <w:r w:rsidRPr="00605FC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จ)</w:t>
      </w:r>
      <w:r w:rsidRPr="00605FC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ค่าตอบแทนผู้บริหารสำคัญของกิจการ</w:t>
      </w:r>
    </w:p>
    <w:p w14:paraId="236E2A87" w14:textId="77777777" w:rsidR="00EE29D9" w:rsidRPr="00605FCC" w:rsidRDefault="00EE29D9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76" w:type="dxa"/>
        <w:tblInd w:w="-126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605FCC" w14:paraId="4B442C14" w14:textId="77777777" w:rsidTr="009918F4">
        <w:tc>
          <w:tcPr>
            <w:tcW w:w="4392" w:type="dxa"/>
            <w:vAlign w:val="bottom"/>
          </w:tcPr>
          <w:p w14:paraId="546232B1" w14:textId="77777777" w:rsidR="00EE29D9" w:rsidRPr="00605FCC" w:rsidRDefault="00EE29D9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F8C3D" w14:textId="77777777" w:rsidR="00EE29D9" w:rsidRPr="00605FCC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F3D521" w14:textId="77777777" w:rsidR="00EE29D9" w:rsidRPr="00605FCC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918F4" w:rsidRPr="00605FCC" w14:paraId="553C2767" w14:textId="77777777" w:rsidTr="009918F4">
        <w:tc>
          <w:tcPr>
            <w:tcW w:w="4392" w:type="dxa"/>
            <w:vAlign w:val="bottom"/>
          </w:tcPr>
          <w:p w14:paraId="115BD3FC" w14:textId="77777777" w:rsidR="009918F4" w:rsidRPr="00605FCC" w:rsidRDefault="009918F4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E0206D" w14:textId="060B38E9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34899B6" w14:textId="5D43660F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33DCA17" w14:textId="472C2965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7E8835" w14:textId="2E76F226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605FCC" w14:paraId="1656BDB3" w14:textId="77777777" w:rsidTr="009918F4">
        <w:tc>
          <w:tcPr>
            <w:tcW w:w="4392" w:type="dxa"/>
            <w:vAlign w:val="bottom"/>
          </w:tcPr>
          <w:p w14:paraId="7FC08590" w14:textId="77777777" w:rsidR="00EE29D9" w:rsidRPr="00605FCC" w:rsidRDefault="00EE29D9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0DBC7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C1B83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84F9A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286B6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918F4" w:rsidRPr="00605FCC" w14:paraId="379CBD8C" w14:textId="77777777" w:rsidTr="009918F4">
        <w:tc>
          <w:tcPr>
            <w:tcW w:w="4392" w:type="dxa"/>
            <w:vAlign w:val="bottom"/>
          </w:tcPr>
          <w:p w14:paraId="18B83DBE" w14:textId="77777777" w:rsidR="009918F4" w:rsidRPr="00605FCC" w:rsidRDefault="009918F4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2560F6" w14:textId="77777777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805AD64" w14:textId="77777777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CD977B8" w14:textId="77777777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DD2B5FF" w14:textId="77777777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918F4" w:rsidRPr="00605FCC" w14:paraId="2D28F413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13206965" w14:textId="77777777" w:rsidR="009918F4" w:rsidRPr="00605FCC" w:rsidRDefault="009918F4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7810BF" w14:textId="012397D8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799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2274D0C" w14:textId="3C98FFEA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720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C3A126" w14:textId="2F30D437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799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810</w:t>
            </w:r>
          </w:p>
        </w:tc>
        <w:tc>
          <w:tcPr>
            <w:tcW w:w="1296" w:type="dxa"/>
            <w:vAlign w:val="bottom"/>
          </w:tcPr>
          <w:p w14:paraId="2409F5D7" w14:textId="7B7ED7B1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720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199</w:t>
            </w:r>
          </w:p>
        </w:tc>
      </w:tr>
      <w:tr w:rsidR="009918F4" w:rsidRPr="00605FCC" w14:paraId="104CCE33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172854DF" w14:textId="73F644CC" w:rsidR="009918F4" w:rsidRPr="00605FCC" w:rsidRDefault="009918F4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ผลประโยชน์</w:t>
            </w:r>
            <w:r w:rsidR="004937E2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เกษียณอายุ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4CABEF" w14:textId="5C0A9417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409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C96C9" w14:textId="5C752D57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793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1E1883E" w14:textId="7C0B6992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409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4349535" w14:textId="49CB0B10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793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</w:p>
        </w:tc>
      </w:tr>
      <w:tr w:rsidR="009918F4" w:rsidRPr="00605FCC" w14:paraId="3CE2B95E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6D8F39FD" w14:textId="77777777" w:rsidR="009918F4" w:rsidRPr="00605FCC" w:rsidRDefault="009918F4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AB09958" w14:textId="429F5B4B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209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F79750" w14:textId="37ED0144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513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C74C9CD" w14:textId="5FD2D3CF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209</w:t>
            </w:r>
            <w:r w:rsidR="00A501DF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6EB357" w14:textId="50AF875A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513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471</w:t>
            </w:r>
          </w:p>
        </w:tc>
      </w:tr>
      <w:bookmarkEnd w:id="17"/>
    </w:tbl>
    <w:p w14:paraId="50013601" w14:textId="3126289D" w:rsidR="009760FA" w:rsidRPr="00605FCC" w:rsidRDefault="009760FA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605FCC" w14:paraId="68914A26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C036047" w14:textId="48569BD9" w:rsidR="001F6390" w:rsidRPr="00605FCC" w:rsidRDefault="002C4D8C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33</w:t>
            </w:r>
            <w:r w:rsidR="001F6390" w:rsidRPr="00605FC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605FC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ภาระผูกพันและหนี้สินที่อาจจะเกิดขึ้น</w:t>
            </w:r>
          </w:p>
        </w:tc>
      </w:tr>
    </w:tbl>
    <w:p w14:paraId="7179AB03" w14:textId="77777777" w:rsidR="00EE29D9" w:rsidRPr="00605FCC" w:rsidRDefault="00EE29D9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63A28913" w14:textId="77777777" w:rsidR="00EE29D9" w:rsidRPr="00605FCC" w:rsidRDefault="00EE29D9" w:rsidP="009536C7">
      <w:pPr>
        <w:numPr>
          <w:ilvl w:val="0"/>
          <w:numId w:val="1"/>
        </w:num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605FC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การค้ำประกัน</w:t>
      </w:r>
    </w:p>
    <w:p w14:paraId="6D7188D3" w14:textId="77777777" w:rsidR="00EE29D9" w:rsidRPr="00605FCC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79AE836" w14:textId="79579D9B" w:rsidR="00EE29D9" w:rsidRPr="00605FCC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</w:p>
    <w:p w14:paraId="4CCB2646" w14:textId="77777777" w:rsidR="00EE29D9" w:rsidRPr="00605FCC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8883049" w14:textId="37DD0C94" w:rsidR="00EE29D9" w:rsidRPr="00605FCC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ณ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วันที่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31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ธันวาคม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พ.ศ. </w:t>
      </w:r>
      <w:r w:rsidR="002C4D8C" w:rsidRPr="002C4D8C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2563</w:t>
      </w:r>
      <w:r w:rsidRPr="00605FCC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</w:t>
      </w:r>
      <w:r w:rsidR="00442F0C"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บริษัทมีภาระค้ำประกันวงเงินสินเชื่อเบิกเงินเกินบัญชีของบริษัทย่อยจำนวน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="00442F0C"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และวงเงินหนังสือค้ำประกันของบริษัทย่อยจำนวน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16</w:t>
      </w:r>
      <w:r w:rsidR="00442F0C"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51</w:t>
      </w:r>
      <w:r w:rsidR="00442F0C"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</w:p>
    <w:p w14:paraId="21454669" w14:textId="77777777" w:rsidR="00171480" w:rsidRPr="00605FCC" w:rsidRDefault="00171480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3A59A6F4" w14:textId="77777777" w:rsidR="00605FCC" w:rsidRDefault="00605FCC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br w:type="page"/>
      </w:r>
    </w:p>
    <w:p w14:paraId="26278EFB" w14:textId="6296481F" w:rsidR="00EE29D9" w:rsidRPr="00605FCC" w:rsidRDefault="00EE29D9" w:rsidP="009536C7">
      <w:pPr>
        <w:numPr>
          <w:ilvl w:val="0"/>
          <w:numId w:val="1"/>
        </w:num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605FC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หนังสือค้ำประกันจากธนาคาร</w:t>
      </w:r>
    </w:p>
    <w:p w14:paraId="56A4EBC1" w14:textId="77777777" w:rsidR="00EE29D9" w:rsidRPr="00605FCC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FF52A47" w14:textId="58975814" w:rsidR="00EE29D9" w:rsidRPr="00605FCC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ณ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วันที่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C4D8C" w:rsidRPr="002C4D8C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ธันวาคม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605FCC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กลุ่มกิจการมีภาระผูกพันจากการค้ำประกันโดยธนาคารดังนี้</w:t>
      </w:r>
    </w:p>
    <w:p w14:paraId="4B638D21" w14:textId="77777777" w:rsidR="00EE29D9" w:rsidRPr="00605FCC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82" w:type="dxa"/>
        <w:tblLayout w:type="fixed"/>
        <w:tblLook w:val="0000" w:firstRow="0" w:lastRow="0" w:firstColumn="0" w:lastColumn="0" w:noHBand="0" w:noVBand="0"/>
      </w:tblPr>
      <w:tblGrid>
        <w:gridCol w:w="4262"/>
        <w:gridCol w:w="1305"/>
        <w:gridCol w:w="1305"/>
        <w:gridCol w:w="1305"/>
        <w:gridCol w:w="1305"/>
      </w:tblGrid>
      <w:tr w:rsidR="00BF25CF" w:rsidRPr="00605FCC" w14:paraId="50A6E967" w14:textId="77777777" w:rsidTr="00A22C64">
        <w:tc>
          <w:tcPr>
            <w:tcW w:w="4262" w:type="dxa"/>
            <w:vAlign w:val="bottom"/>
          </w:tcPr>
          <w:p w14:paraId="452A12B0" w14:textId="77777777" w:rsidR="00EE29D9" w:rsidRPr="00605FCC" w:rsidRDefault="00EE29D9" w:rsidP="009536C7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1BD2C2" w14:textId="77777777" w:rsidR="00EE29D9" w:rsidRPr="00605FCC" w:rsidRDefault="00EE29D9" w:rsidP="009536C7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71611A" w14:textId="77777777" w:rsidR="00EE29D9" w:rsidRPr="00605FCC" w:rsidRDefault="00EE29D9" w:rsidP="009536C7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</w:t>
            </w: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กิจการ</w:t>
            </w:r>
          </w:p>
        </w:tc>
      </w:tr>
      <w:tr w:rsidR="009918F4" w:rsidRPr="00605FCC" w14:paraId="4E9FB452" w14:textId="77777777" w:rsidTr="00A22C64">
        <w:tc>
          <w:tcPr>
            <w:tcW w:w="4262" w:type="dxa"/>
            <w:vAlign w:val="bottom"/>
          </w:tcPr>
          <w:p w14:paraId="2E54EEC8" w14:textId="77777777" w:rsidR="009918F4" w:rsidRPr="00605FCC" w:rsidRDefault="009918F4" w:rsidP="009536C7">
            <w:pPr>
              <w:ind w:left="427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0B594ABF" w14:textId="2DBF128F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7B953DED" w14:textId="72B50F60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2775A44F" w14:textId="71CB30C4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2564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672D443D" w14:textId="6D20CB49" w:rsidR="009918F4" w:rsidRPr="00605FCC" w:rsidRDefault="009918F4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05FC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2C4D8C" w:rsidRPr="002C4D8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2563</w:t>
            </w:r>
          </w:p>
        </w:tc>
      </w:tr>
      <w:tr w:rsidR="00BF25CF" w:rsidRPr="00605FCC" w14:paraId="7B8EAF08" w14:textId="77777777" w:rsidTr="00A22C64">
        <w:tc>
          <w:tcPr>
            <w:tcW w:w="4262" w:type="dxa"/>
            <w:vAlign w:val="bottom"/>
          </w:tcPr>
          <w:p w14:paraId="5FD597A9" w14:textId="77777777" w:rsidR="00EE29D9" w:rsidRPr="00605FCC" w:rsidRDefault="00EE29D9" w:rsidP="009536C7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2028217D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3E996BE3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1ECCB524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2E4DD91B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605FCC" w14:paraId="524575AA" w14:textId="77777777" w:rsidTr="00A22C64">
        <w:tc>
          <w:tcPr>
            <w:tcW w:w="4262" w:type="dxa"/>
            <w:vAlign w:val="bottom"/>
          </w:tcPr>
          <w:p w14:paraId="2BDDB806" w14:textId="77777777" w:rsidR="00EE29D9" w:rsidRPr="00605FCC" w:rsidRDefault="00EE29D9" w:rsidP="009536C7">
            <w:pPr>
              <w:ind w:left="427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3E98A3B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68E148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977E12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CC3621" w14:textId="77777777" w:rsidR="00EE29D9" w:rsidRPr="00605FCC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18F4" w:rsidRPr="00605FCC" w14:paraId="7C893659" w14:textId="77777777" w:rsidTr="00A22C64">
        <w:tc>
          <w:tcPr>
            <w:tcW w:w="4262" w:type="dxa"/>
            <w:vAlign w:val="bottom"/>
          </w:tcPr>
          <w:p w14:paraId="4DBFE741" w14:textId="77777777" w:rsidR="009918F4" w:rsidRPr="00605FCC" w:rsidRDefault="009918F4" w:rsidP="009536C7">
            <w:pPr>
              <w:ind w:left="427" w:right="8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17830D" w14:textId="003DE811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  <w:r w:rsidR="004453E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457</w:t>
            </w:r>
            <w:r w:rsidR="004453E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0B6CC7" w14:textId="5EFB1497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055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458ED14" w14:textId="7D053232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  <w:r w:rsidR="004453E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393</w:t>
            </w:r>
            <w:r w:rsidR="004453E1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139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8BE97C" w14:textId="641D8E09" w:rsidR="009918F4" w:rsidRPr="00605FCC" w:rsidRDefault="002C4D8C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156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  <w:r w:rsidR="009918F4" w:rsidRPr="00605FC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2C4D8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629</w:t>
            </w:r>
          </w:p>
        </w:tc>
      </w:tr>
    </w:tbl>
    <w:p w14:paraId="4868C26E" w14:textId="5D25778F" w:rsidR="000A4B23" w:rsidRPr="00605FCC" w:rsidRDefault="000A4B23" w:rsidP="000A4B23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A4B23" w:rsidRPr="00605FCC" w14:paraId="3C597AC3" w14:textId="77777777" w:rsidTr="000929C6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5F7BEA3" w14:textId="1971609B" w:rsidR="000A4B23" w:rsidRPr="00605FCC" w:rsidRDefault="002C4D8C" w:rsidP="000929C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2C4D8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34</w:t>
            </w:r>
            <w:r w:rsidR="000A4B23" w:rsidRPr="00605FC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A4B23" w:rsidRPr="00605FC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เหตุการณ์ภายหลังวันที่ในงบแสดงฐานะการเงิน</w:t>
            </w:r>
          </w:p>
        </w:tc>
      </w:tr>
    </w:tbl>
    <w:p w14:paraId="4FC754F1" w14:textId="77777777" w:rsidR="000A4B23" w:rsidRPr="00605FCC" w:rsidRDefault="000A4B23" w:rsidP="000A4B23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D12940B" w14:textId="6A1B00D5" w:rsidR="000A4B23" w:rsidRPr="00605FCC" w:rsidRDefault="000A4B23" w:rsidP="000A4B23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605FC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>การเสนอขายหุ้นกู้</w:t>
      </w:r>
    </w:p>
    <w:p w14:paraId="217F9048" w14:textId="77777777" w:rsidR="00605FCC" w:rsidRDefault="00605FCC" w:rsidP="000A4B23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C14F22A" w14:textId="23097888" w:rsidR="006C536B" w:rsidRDefault="00F2367B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2367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เมื่อวันที่ 4 กุมภาพันธ์ พ.ศ. 2565 ที่ประชุมคณะกรรมการบริษัทครั้งที่ 1/2565 ได้อนุมัติเสนอขายหุ้นกู้วงเงินรวม 500 ล้านบาท ซึ่งมีกำหนดการเสนอขายหุ้นกู้ภายในเดือนมีนาคม พ.ศ. 2565 ตามมติที่ประชุมวิสามัญผู้ถือหุ้น ครั้งที่ 1/2565 เมื่อวันที่ 26 มกราคม พ.ศ. 2565 ได้อนุมัติการออกและเสนอขายหุ้นกู้ในวงเงินรวมทั้งหมดไม่เกิน 2</w:t>
      </w:r>
      <w:r w:rsidRPr="00F2367B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Pr="00F2367B">
        <w:rPr>
          <w:rFonts w:ascii="Browallia New" w:hAnsi="Browallia New" w:cs="Browallia New"/>
          <w:color w:val="000000" w:themeColor="text1"/>
          <w:sz w:val="26"/>
          <w:szCs w:val="26"/>
          <w:cs/>
        </w:rPr>
        <w:t>000 ล้านบาท</w:t>
      </w:r>
    </w:p>
    <w:p w14:paraId="3D61C0F7" w14:textId="77777777" w:rsidR="00F2367B" w:rsidRDefault="00F2367B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C2FE020" w14:textId="77777777" w:rsidR="00F2367B" w:rsidRPr="00F2367B" w:rsidRDefault="00F2367B" w:rsidP="00F2367B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F2367B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>การจ่ายเงินปันผล</w:t>
      </w:r>
    </w:p>
    <w:p w14:paraId="53B6144D" w14:textId="77777777" w:rsidR="00F2367B" w:rsidRPr="00F2367B" w:rsidRDefault="00F2367B" w:rsidP="00F2367B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2CD51ED8" w14:textId="278F0310" w:rsidR="006C536B" w:rsidRPr="00F2367B" w:rsidRDefault="00F2367B" w:rsidP="00F2367B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F2367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เมื่อวันที่ 25 กุมภาพันธ์ พ.ศ. 2565 ที่ประชุมคณะกรรมการบริษัทครั้งที่ 3/2565 ได้มีมติเห็นชอบให้เสนอที่ประชุมสามัญผู้ถือหุ้นเพื่ออนุมัติการจ่ายเงินปันผลสำหรับผลการดำเนินงานระหว่างวันที่ 1 เมษายน พ.ศ. 2564 ถึง 31 ธันวาคม พ.ศ. 2564 ในอัตราหุ้นละ 0.0577 บาท คิดเป็นจำนวนเงินรวม 18</w:t>
      </w:r>
      <w:r w:rsidR="0034253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Pr="00F2367B">
        <w:rPr>
          <w:rFonts w:ascii="Browallia New" w:hAnsi="Browallia New" w:cs="Browallia New"/>
          <w:color w:val="000000" w:themeColor="text1"/>
          <w:sz w:val="26"/>
          <w:szCs w:val="26"/>
          <w:cs/>
        </w:rPr>
        <w:t>23</w:t>
      </w:r>
      <w:r w:rsidR="0034253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342534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ล้านบาท</w:t>
      </w:r>
    </w:p>
    <w:p w14:paraId="2949AC6C" w14:textId="77777777" w:rsidR="000A4B23" w:rsidRPr="00605FCC" w:rsidRDefault="000A4B23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sectPr w:rsidR="000A4B23" w:rsidRPr="00605FCC" w:rsidSect="00605FCC">
      <w:footerReference w:type="default" r:id="rId12"/>
      <w:pgSz w:w="11907" w:h="16840" w:code="9"/>
      <w:pgMar w:top="1440" w:right="720" w:bottom="720" w:left="1728" w:header="706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2DB8F" w14:textId="77777777" w:rsidR="004C47FC" w:rsidRDefault="004C47FC">
      <w:r>
        <w:separator/>
      </w:r>
    </w:p>
  </w:endnote>
  <w:endnote w:type="continuationSeparator" w:id="0">
    <w:p w14:paraId="4CEF6D6D" w14:textId="77777777" w:rsidR="004C47FC" w:rsidRDefault="004C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rowallia New" w:hAnsi="Browallia New" w:cs="Browallia New"/>
        <w:sz w:val="26"/>
        <w:szCs w:val="26"/>
      </w:rPr>
      <w:id w:val="1170449971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A3DA5" w:rsidRPr="00C86836" w14:paraId="1540835A" w14:textId="77777777" w:rsidTr="00CB5AA8">
          <w:trPr>
            <w:jc w:val="center"/>
          </w:trPr>
          <w:tc>
            <w:tcPr>
              <w:tcW w:w="4838" w:type="dxa"/>
            </w:tcPr>
            <w:p w14:paraId="44EBF46A" w14:textId="77777777" w:rsidR="00BA3DA5" w:rsidRPr="00C86836" w:rsidRDefault="00BA3DA5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2B0C630C" w14:textId="77777777" w:rsidR="00BA3DA5" w:rsidRPr="00C86836" w:rsidRDefault="00BA3DA5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66FBCBD1" w14:textId="77777777" w:rsidR="00BA3DA5" w:rsidRPr="00C86836" w:rsidRDefault="00BA3DA5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64C6ECA3" w14:textId="77777777" w:rsidR="00BA3DA5" w:rsidRPr="00C86836" w:rsidRDefault="00BA3DA5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</w:t>
        </w:r>
        <w:r w:rsidRPr="00DD049A">
          <w:rPr>
            <w:rFonts w:ascii="Browallia New" w:hAnsi="Browallia New" w:cs="Browallia New"/>
            <w:noProof/>
            <w:sz w:val="26"/>
            <w:szCs w:val="26"/>
          </w:rPr>
          <w:t>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BA3DA5" w:rsidRPr="00C86836" w14:paraId="2F63DCF1" w14:textId="77777777" w:rsidTr="007D04F7">
      <w:trPr>
        <w:jc w:val="center"/>
      </w:trPr>
      <w:tc>
        <w:tcPr>
          <w:tcW w:w="4838" w:type="dxa"/>
        </w:tcPr>
        <w:p w14:paraId="1271EC09" w14:textId="77777777" w:rsidR="00BA3DA5" w:rsidRPr="00C86836" w:rsidRDefault="00BA3DA5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3778C680" w14:textId="77777777" w:rsidR="00BA3DA5" w:rsidRPr="00C86836" w:rsidRDefault="00BA3DA5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sdt>
    <w:sdtPr>
      <w:rPr>
        <w:rFonts w:ascii="Browallia New" w:hAnsi="Browallia New" w:cs="Browallia New"/>
        <w:sz w:val="26"/>
        <w:szCs w:val="26"/>
        <w:lang w:val="en-US"/>
      </w:rPr>
      <w:id w:val="-156920922"/>
      <w:docPartObj>
        <w:docPartGallery w:val="Page Numbers (Bottom of Page)"/>
        <w:docPartUnique/>
      </w:docPartObj>
    </w:sdtPr>
    <w:sdtEndPr>
      <w:rPr>
        <w:noProof/>
        <w:lang w:val="en-GB"/>
      </w:rPr>
    </w:sdtEndPr>
    <w:sdtContent>
      <w:p w14:paraId="251FC51F" w14:textId="77777777" w:rsidR="00BA3DA5" w:rsidRPr="00C86836" w:rsidRDefault="00BA3DA5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4ED9F93F" w14:textId="77777777" w:rsidR="00BA3DA5" w:rsidRPr="00C86836" w:rsidRDefault="00BA3DA5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rowallia New" w:hAnsi="Browallia New" w:cs="Browallia New"/>
        <w:sz w:val="26"/>
        <w:szCs w:val="26"/>
      </w:rPr>
      <w:id w:val="-71959966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A3DA5" w:rsidRPr="00C86836" w14:paraId="57755261" w14:textId="77777777" w:rsidTr="00C86836">
          <w:trPr>
            <w:jc w:val="center"/>
          </w:trPr>
          <w:tc>
            <w:tcPr>
              <w:tcW w:w="4838" w:type="dxa"/>
            </w:tcPr>
            <w:p w14:paraId="60703AA2" w14:textId="77777777" w:rsidR="00BA3DA5" w:rsidRPr="00C86836" w:rsidRDefault="00BA3DA5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4C864E44" w14:textId="77777777" w:rsidR="00BA3DA5" w:rsidRPr="00C86836" w:rsidRDefault="00BA3DA5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4AE63E9C" w14:textId="77777777" w:rsidR="00BA3DA5" w:rsidRPr="00C86836" w:rsidRDefault="00BA3DA5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7DFCCBAC" w14:textId="77777777" w:rsidR="00BA3DA5" w:rsidRPr="00C86836" w:rsidRDefault="00BA3DA5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49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rowallia New" w:hAnsi="Browallia New" w:cs="Browallia New"/>
        <w:sz w:val="26"/>
        <w:szCs w:val="26"/>
      </w:rPr>
      <w:id w:val="-1679648569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A3DA5" w:rsidRPr="00C86836" w14:paraId="79E95704" w14:textId="77777777" w:rsidTr="00ED659A">
          <w:tc>
            <w:tcPr>
              <w:tcW w:w="4838" w:type="dxa"/>
            </w:tcPr>
            <w:p w14:paraId="79FDE9B4" w14:textId="77777777" w:rsidR="00BA3DA5" w:rsidRPr="00C86836" w:rsidRDefault="00BA3DA5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1CFB90A9" w14:textId="77777777" w:rsidR="00BA3DA5" w:rsidRPr="00C86836" w:rsidRDefault="00BA3DA5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07BC3A6E" w14:textId="77777777" w:rsidR="00BA3DA5" w:rsidRPr="00C86836" w:rsidRDefault="00BA3DA5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5B1A38BE" w14:textId="77777777" w:rsidR="00BA3DA5" w:rsidRPr="00C86836" w:rsidRDefault="00BA3DA5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76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DE508" w14:textId="77777777" w:rsidR="004C47FC" w:rsidRDefault="004C47FC">
      <w:r>
        <w:separator/>
      </w:r>
    </w:p>
  </w:footnote>
  <w:footnote w:type="continuationSeparator" w:id="0">
    <w:p w14:paraId="7946E3AF" w14:textId="77777777" w:rsidR="004C47FC" w:rsidRDefault="004C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ED7D4" w14:textId="77777777" w:rsidR="00BA3DA5" w:rsidRPr="009536C7" w:rsidRDefault="00BA3DA5" w:rsidP="001D6160">
    <w:pPr>
      <w:jc w:val="thaiDistribute"/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บริษัท โปรเอ็น คอร์ป จำกัด (มหาชน)</w:t>
    </w:r>
  </w:p>
  <w:p w14:paraId="4F8A8D92" w14:textId="77777777" w:rsidR="00BA3DA5" w:rsidRPr="009536C7" w:rsidRDefault="00BA3DA5" w:rsidP="00D556AA">
    <w:pPr>
      <w:jc w:val="thaiDistribute"/>
      <w:rPr>
        <w:rFonts w:ascii="Browallia New" w:hAnsi="Browallia New" w:cs="Browallia New"/>
        <w:b/>
        <w:bCs/>
        <w:sz w:val="26"/>
        <w:szCs w:val="26"/>
        <w:cs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หมายเหตุประกอบงบการเงินรวมและงบการเงินเฉพาะกิจการ</w:t>
    </w:r>
    <w:r w:rsidRPr="009536C7">
      <w:rPr>
        <w:rFonts w:ascii="Browallia New" w:hAnsi="Browallia New" w:cs="Browallia New"/>
        <w:b/>
        <w:bCs/>
        <w:sz w:val="26"/>
        <w:szCs w:val="26"/>
      </w:rPr>
      <w:t xml:space="preserve"> </w:t>
    </w:r>
  </w:p>
  <w:p w14:paraId="116604AA" w14:textId="2ACB790A" w:rsidR="00BA3DA5" w:rsidRPr="009536C7" w:rsidRDefault="00BA3DA5" w:rsidP="00D556AA">
    <w:pPr>
      <w:pStyle w:val="Header"/>
      <w:pBdr>
        <w:bottom w:val="single" w:sz="8" w:space="1" w:color="auto"/>
      </w:pBdr>
      <w:tabs>
        <w:tab w:val="clear" w:pos="4320"/>
        <w:tab w:val="clear" w:pos="8640"/>
      </w:tabs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สำหรับปีสิ้นสุดวันที่ </w:t>
    </w:r>
    <w:r w:rsidRPr="00F51806">
      <w:rPr>
        <w:rFonts w:ascii="Browallia New" w:hAnsi="Browallia New" w:cs="Browallia New"/>
        <w:b/>
        <w:bCs/>
        <w:sz w:val="26"/>
        <w:szCs w:val="26"/>
      </w:rPr>
      <w:t>31</w:t>
    </w: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 ธันวาคม พ.ศ. </w:t>
    </w:r>
    <w:r w:rsidRPr="00F51806">
      <w:rPr>
        <w:rFonts w:ascii="Browallia New" w:hAnsi="Browallia New" w:cs="Browallia New"/>
        <w:b/>
        <w:bCs/>
        <w:sz w:val="26"/>
        <w:szCs w:val="26"/>
      </w:rPr>
      <w:t>2564</w:t>
    </w:r>
  </w:p>
  <w:p w14:paraId="11CDB372" w14:textId="77777777" w:rsidR="00BA3DA5" w:rsidRPr="00BC6DB2" w:rsidRDefault="00BA3DA5" w:rsidP="00D556AA">
    <w:pPr>
      <w:jc w:val="thaiDistribute"/>
      <w:rPr>
        <w:rFonts w:ascii="Browallia New" w:hAnsi="Browallia New" w:cs="Browallia New"/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17E2"/>
    <w:multiLevelType w:val="hybridMultilevel"/>
    <w:tmpl w:val="D6981F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67D57"/>
    <w:multiLevelType w:val="multilevel"/>
    <w:tmpl w:val="063462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2C0CA9"/>
    <w:multiLevelType w:val="hybridMultilevel"/>
    <w:tmpl w:val="DD64FAF6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51C42A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B454EF"/>
    <w:multiLevelType w:val="hybridMultilevel"/>
    <w:tmpl w:val="170C67FA"/>
    <w:lvl w:ilvl="0" w:tplc="572A7918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48FC"/>
    <w:multiLevelType w:val="hybridMultilevel"/>
    <w:tmpl w:val="8E2A7C7A"/>
    <w:lvl w:ilvl="0" w:tplc="A11C26F2">
      <w:start w:val="2"/>
      <w:numFmt w:val="bullet"/>
      <w:lvlText w:val="-"/>
      <w:lvlJc w:val="left"/>
      <w:pPr>
        <w:ind w:left="897" w:hanging="360"/>
      </w:pPr>
      <w:rPr>
        <w:rFonts w:ascii="Browallia New" w:eastAsia="Arial Unicode MS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270B12D7"/>
    <w:multiLevelType w:val="multilevel"/>
    <w:tmpl w:val="063462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DC2AB3"/>
    <w:multiLevelType w:val="hybridMultilevel"/>
    <w:tmpl w:val="A47A4FDA"/>
    <w:lvl w:ilvl="0" w:tplc="8B7A30C4">
      <w:start w:val="6"/>
      <w:numFmt w:val="thaiLetters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7223"/>
    <w:multiLevelType w:val="hybridMultilevel"/>
    <w:tmpl w:val="BFE8AE16"/>
    <w:lvl w:ilvl="0" w:tplc="3350D964">
      <w:start w:val="1"/>
      <w:numFmt w:val="thaiLetters"/>
      <w:lvlText w:val="%1)"/>
      <w:lvlJc w:val="left"/>
      <w:pPr>
        <w:ind w:left="1080" w:hanging="540"/>
      </w:pPr>
      <w:rPr>
        <w:rFonts w:eastAsia="Times New Roman"/>
        <w:color w:val="CF4A02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>
      <w:start w:val="1"/>
      <w:numFmt w:val="lowerRoman"/>
      <w:lvlText w:val="%3."/>
      <w:lvlJc w:val="right"/>
      <w:pPr>
        <w:ind w:left="2340" w:hanging="180"/>
      </w:pPr>
    </w:lvl>
    <w:lvl w:ilvl="3" w:tplc="0809000F">
      <w:start w:val="1"/>
      <w:numFmt w:val="decimal"/>
      <w:lvlText w:val="%4."/>
      <w:lvlJc w:val="left"/>
      <w:pPr>
        <w:ind w:left="3060" w:hanging="360"/>
      </w:pPr>
    </w:lvl>
    <w:lvl w:ilvl="4" w:tplc="08090019">
      <w:start w:val="1"/>
      <w:numFmt w:val="lowerLetter"/>
      <w:lvlText w:val="%5."/>
      <w:lvlJc w:val="left"/>
      <w:pPr>
        <w:ind w:left="3780" w:hanging="360"/>
      </w:pPr>
    </w:lvl>
    <w:lvl w:ilvl="5" w:tplc="0809001B">
      <w:start w:val="1"/>
      <w:numFmt w:val="lowerRoman"/>
      <w:lvlText w:val="%6."/>
      <w:lvlJc w:val="right"/>
      <w:pPr>
        <w:ind w:left="4500" w:hanging="180"/>
      </w:pPr>
    </w:lvl>
    <w:lvl w:ilvl="6" w:tplc="0809000F">
      <w:start w:val="1"/>
      <w:numFmt w:val="decimal"/>
      <w:lvlText w:val="%7."/>
      <w:lvlJc w:val="left"/>
      <w:pPr>
        <w:ind w:left="5220" w:hanging="360"/>
      </w:pPr>
    </w:lvl>
    <w:lvl w:ilvl="7" w:tplc="08090019">
      <w:start w:val="1"/>
      <w:numFmt w:val="lowerLetter"/>
      <w:lvlText w:val="%8."/>
      <w:lvlJc w:val="left"/>
      <w:pPr>
        <w:ind w:left="5940" w:hanging="360"/>
      </w:pPr>
    </w:lvl>
    <w:lvl w:ilvl="8" w:tplc="080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0F9776F"/>
    <w:multiLevelType w:val="multilevel"/>
    <w:tmpl w:val="DF405DE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DE43DA"/>
    <w:multiLevelType w:val="multilevel"/>
    <w:tmpl w:val="6382EA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0" w15:restartNumberingAfterBreak="0">
    <w:nsid w:val="3D5A741C"/>
    <w:multiLevelType w:val="hybridMultilevel"/>
    <w:tmpl w:val="EC60A3D8"/>
    <w:lvl w:ilvl="0" w:tplc="572A7918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43E25"/>
    <w:multiLevelType w:val="hybridMultilevel"/>
    <w:tmpl w:val="B35E8FB6"/>
    <w:lvl w:ilvl="0" w:tplc="A0AC7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C6D79"/>
    <w:multiLevelType w:val="hybridMultilevel"/>
    <w:tmpl w:val="01988AEC"/>
    <w:lvl w:ilvl="0" w:tplc="2B42DA06">
      <w:start w:val="1"/>
      <w:numFmt w:val="thaiLetters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E4505F"/>
    <w:multiLevelType w:val="multilevel"/>
    <w:tmpl w:val="4456259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21"/>
      <w:numFmt w:val="decimal"/>
      <w:isLgl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  <w:b/>
      </w:rPr>
    </w:lvl>
  </w:abstractNum>
  <w:abstractNum w:abstractNumId="14" w15:restartNumberingAfterBreak="0">
    <w:nsid w:val="47CF1C41"/>
    <w:multiLevelType w:val="hybridMultilevel"/>
    <w:tmpl w:val="4B48A086"/>
    <w:lvl w:ilvl="0" w:tplc="43EE52FA">
      <w:start w:val="1"/>
      <w:numFmt w:val="bullet"/>
      <w:lvlText w:val="•"/>
      <w:lvlJc w:val="left"/>
      <w:pPr>
        <w:ind w:left="742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4AE878AC"/>
    <w:multiLevelType w:val="hybridMultilevel"/>
    <w:tmpl w:val="78E682CE"/>
    <w:lvl w:ilvl="0" w:tplc="183E69D4">
      <w:start w:val="1"/>
      <w:numFmt w:val="thaiLetters"/>
      <w:lvlText w:val="%1)"/>
      <w:lvlJc w:val="left"/>
      <w:pPr>
        <w:ind w:left="10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1D55E0"/>
    <w:multiLevelType w:val="hybridMultilevel"/>
    <w:tmpl w:val="D33084F4"/>
    <w:lvl w:ilvl="0" w:tplc="E67CACF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D4523AD"/>
    <w:multiLevelType w:val="hybridMultilevel"/>
    <w:tmpl w:val="0C881A64"/>
    <w:lvl w:ilvl="0" w:tplc="75C68D10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2653"/>
    <w:multiLevelType w:val="multilevel"/>
    <w:tmpl w:val="FC1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64267"/>
    <w:multiLevelType w:val="hybridMultilevel"/>
    <w:tmpl w:val="514A129E"/>
    <w:lvl w:ilvl="0" w:tplc="076869A8">
      <w:start w:val="5"/>
      <w:numFmt w:val="thaiLetters"/>
      <w:lvlText w:val="%1)"/>
      <w:lvlJc w:val="left"/>
      <w:pPr>
        <w:ind w:left="1080" w:hanging="540"/>
      </w:pPr>
      <w:rPr>
        <w:rFonts w:eastAsia="Times New Roman" w:hint="default"/>
        <w:color w:val="CF4A0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379C8"/>
    <w:multiLevelType w:val="multilevel"/>
    <w:tmpl w:val="06EC085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 w15:restartNumberingAfterBreak="0">
    <w:nsid w:val="5F7B2A66"/>
    <w:multiLevelType w:val="hybridMultilevel"/>
    <w:tmpl w:val="9634E890"/>
    <w:lvl w:ilvl="0" w:tplc="A1A494A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9E377F0"/>
    <w:multiLevelType w:val="hybridMultilevel"/>
    <w:tmpl w:val="0C78C090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FE64D270">
      <w:numFmt w:val="bullet"/>
      <w:lvlText w:val="-"/>
      <w:lvlJc w:val="left"/>
      <w:pPr>
        <w:ind w:left="3240" w:hanging="360"/>
      </w:pPr>
      <w:rPr>
        <w:rFonts w:ascii="Browallia New" w:eastAsia="Arial Unicode MS" w:hAnsi="Browallia New" w:cs="Browallia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D76EE4"/>
    <w:multiLevelType w:val="hybridMultilevel"/>
    <w:tmpl w:val="665A113E"/>
    <w:lvl w:ilvl="0" w:tplc="BD502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04D75"/>
    <w:multiLevelType w:val="hybridMultilevel"/>
    <w:tmpl w:val="5CC8C768"/>
    <w:lvl w:ilvl="0" w:tplc="B22843BE">
      <w:start w:val="1"/>
      <w:numFmt w:val="thaiLetters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3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22"/>
  </w:num>
  <w:num w:numId="10">
    <w:abstractNumId w:val="2"/>
  </w:num>
  <w:num w:numId="11">
    <w:abstractNumId w:val="16"/>
  </w:num>
  <w:num w:numId="12">
    <w:abstractNumId w:val="0"/>
  </w:num>
  <w:num w:numId="13">
    <w:abstractNumId w:val="13"/>
  </w:num>
  <w:num w:numId="14">
    <w:abstractNumId w:val="20"/>
  </w:num>
  <w:num w:numId="15">
    <w:abstractNumId w:val="21"/>
  </w:num>
  <w:num w:numId="16">
    <w:abstractNumId w:val="24"/>
  </w:num>
  <w:num w:numId="17">
    <w:abstractNumId w:val="10"/>
  </w:num>
  <w:num w:numId="18">
    <w:abstractNumId w:val="3"/>
  </w:num>
  <w:num w:numId="19">
    <w:abstractNumId w:val="14"/>
  </w:num>
  <w:num w:numId="20">
    <w:abstractNumId w:val="18"/>
  </w:num>
  <w:num w:numId="21">
    <w:abstractNumId w:val="8"/>
  </w:num>
  <w:num w:numId="22">
    <w:abstractNumId w:val="5"/>
  </w:num>
  <w:num w:numId="23">
    <w:abstractNumId w:val="19"/>
  </w:num>
  <w:num w:numId="24">
    <w:abstractNumId w:val="6"/>
  </w:num>
  <w:num w:numId="2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C8"/>
    <w:rsid w:val="0000005B"/>
    <w:rsid w:val="00000344"/>
    <w:rsid w:val="00000AD2"/>
    <w:rsid w:val="000013A1"/>
    <w:rsid w:val="00001EB4"/>
    <w:rsid w:val="000020C3"/>
    <w:rsid w:val="00002A97"/>
    <w:rsid w:val="0000328D"/>
    <w:rsid w:val="0000365C"/>
    <w:rsid w:val="00003C7A"/>
    <w:rsid w:val="00004488"/>
    <w:rsid w:val="00004523"/>
    <w:rsid w:val="00004613"/>
    <w:rsid w:val="00004A3B"/>
    <w:rsid w:val="00005657"/>
    <w:rsid w:val="00006466"/>
    <w:rsid w:val="000064C1"/>
    <w:rsid w:val="0000660E"/>
    <w:rsid w:val="00006698"/>
    <w:rsid w:val="00006842"/>
    <w:rsid w:val="00006BD4"/>
    <w:rsid w:val="00006F84"/>
    <w:rsid w:val="000076AC"/>
    <w:rsid w:val="0000791C"/>
    <w:rsid w:val="00007CDB"/>
    <w:rsid w:val="00010358"/>
    <w:rsid w:val="000114B1"/>
    <w:rsid w:val="00011608"/>
    <w:rsid w:val="00011BB7"/>
    <w:rsid w:val="00011E79"/>
    <w:rsid w:val="00013E62"/>
    <w:rsid w:val="0001421C"/>
    <w:rsid w:val="00014B51"/>
    <w:rsid w:val="000151D6"/>
    <w:rsid w:val="00015396"/>
    <w:rsid w:val="00015428"/>
    <w:rsid w:val="000159EF"/>
    <w:rsid w:val="00015ADA"/>
    <w:rsid w:val="00015BED"/>
    <w:rsid w:val="00015DF1"/>
    <w:rsid w:val="00015E69"/>
    <w:rsid w:val="00016945"/>
    <w:rsid w:val="00016A89"/>
    <w:rsid w:val="00016C8F"/>
    <w:rsid w:val="00016EC2"/>
    <w:rsid w:val="00017354"/>
    <w:rsid w:val="000177ED"/>
    <w:rsid w:val="0001789F"/>
    <w:rsid w:val="00017B60"/>
    <w:rsid w:val="00017C4B"/>
    <w:rsid w:val="00017FB0"/>
    <w:rsid w:val="0002082E"/>
    <w:rsid w:val="0002085F"/>
    <w:rsid w:val="0002114F"/>
    <w:rsid w:val="0002124E"/>
    <w:rsid w:val="000213FA"/>
    <w:rsid w:val="00022757"/>
    <w:rsid w:val="000227C9"/>
    <w:rsid w:val="00022D2F"/>
    <w:rsid w:val="00023432"/>
    <w:rsid w:val="00023512"/>
    <w:rsid w:val="0002485E"/>
    <w:rsid w:val="00024CAB"/>
    <w:rsid w:val="0002520F"/>
    <w:rsid w:val="00025BFF"/>
    <w:rsid w:val="00025C98"/>
    <w:rsid w:val="00026162"/>
    <w:rsid w:val="0002677D"/>
    <w:rsid w:val="00026A74"/>
    <w:rsid w:val="00026A77"/>
    <w:rsid w:val="00026DD6"/>
    <w:rsid w:val="00027515"/>
    <w:rsid w:val="0002782B"/>
    <w:rsid w:val="00027D72"/>
    <w:rsid w:val="00027FBD"/>
    <w:rsid w:val="00030F27"/>
    <w:rsid w:val="000313DF"/>
    <w:rsid w:val="000316BA"/>
    <w:rsid w:val="00031B59"/>
    <w:rsid w:val="00032032"/>
    <w:rsid w:val="000325B0"/>
    <w:rsid w:val="0003291A"/>
    <w:rsid w:val="00032921"/>
    <w:rsid w:val="00032945"/>
    <w:rsid w:val="0003337B"/>
    <w:rsid w:val="000335C3"/>
    <w:rsid w:val="00033BC5"/>
    <w:rsid w:val="00034107"/>
    <w:rsid w:val="000349C5"/>
    <w:rsid w:val="00034C3E"/>
    <w:rsid w:val="00034E20"/>
    <w:rsid w:val="0003543A"/>
    <w:rsid w:val="00035480"/>
    <w:rsid w:val="000355BA"/>
    <w:rsid w:val="0003587F"/>
    <w:rsid w:val="0003618F"/>
    <w:rsid w:val="00036297"/>
    <w:rsid w:val="000365CD"/>
    <w:rsid w:val="00037C65"/>
    <w:rsid w:val="00037E61"/>
    <w:rsid w:val="00037F4C"/>
    <w:rsid w:val="000400A4"/>
    <w:rsid w:val="00040FB3"/>
    <w:rsid w:val="000413DF"/>
    <w:rsid w:val="0004155B"/>
    <w:rsid w:val="00041AE3"/>
    <w:rsid w:val="00041B53"/>
    <w:rsid w:val="00041C26"/>
    <w:rsid w:val="00041E5B"/>
    <w:rsid w:val="00041F7F"/>
    <w:rsid w:val="0004215B"/>
    <w:rsid w:val="00042455"/>
    <w:rsid w:val="000425DF"/>
    <w:rsid w:val="00042B23"/>
    <w:rsid w:val="00042BAF"/>
    <w:rsid w:val="00042CEA"/>
    <w:rsid w:val="00043019"/>
    <w:rsid w:val="0004333C"/>
    <w:rsid w:val="000433D7"/>
    <w:rsid w:val="000435B0"/>
    <w:rsid w:val="0004388B"/>
    <w:rsid w:val="00043AB6"/>
    <w:rsid w:val="00044064"/>
    <w:rsid w:val="000443F2"/>
    <w:rsid w:val="000445B5"/>
    <w:rsid w:val="00044A92"/>
    <w:rsid w:val="00044F27"/>
    <w:rsid w:val="000450D7"/>
    <w:rsid w:val="0004517E"/>
    <w:rsid w:val="0004520C"/>
    <w:rsid w:val="00045422"/>
    <w:rsid w:val="000460CA"/>
    <w:rsid w:val="00046230"/>
    <w:rsid w:val="0004684F"/>
    <w:rsid w:val="0004760B"/>
    <w:rsid w:val="00047906"/>
    <w:rsid w:val="00047952"/>
    <w:rsid w:val="00047B18"/>
    <w:rsid w:val="00047E0C"/>
    <w:rsid w:val="00047F69"/>
    <w:rsid w:val="000503AF"/>
    <w:rsid w:val="000503B7"/>
    <w:rsid w:val="0005041C"/>
    <w:rsid w:val="00050A44"/>
    <w:rsid w:val="00050BEA"/>
    <w:rsid w:val="00050CD6"/>
    <w:rsid w:val="000515B8"/>
    <w:rsid w:val="00051D0B"/>
    <w:rsid w:val="0005250C"/>
    <w:rsid w:val="00052587"/>
    <w:rsid w:val="00052A6A"/>
    <w:rsid w:val="00052B4B"/>
    <w:rsid w:val="00053778"/>
    <w:rsid w:val="000537CC"/>
    <w:rsid w:val="00053A05"/>
    <w:rsid w:val="00053CE5"/>
    <w:rsid w:val="00053ECF"/>
    <w:rsid w:val="000550B5"/>
    <w:rsid w:val="00055CF1"/>
    <w:rsid w:val="00055EDA"/>
    <w:rsid w:val="00055FE1"/>
    <w:rsid w:val="00056158"/>
    <w:rsid w:val="00056798"/>
    <w:rsid w:val="00056B85"/>
    <w:rsid w:val="00056C89"/>
    <w:rsid w:val="00057A48"/>
    <w:rsid w:val="00057F17"/>
    <w:rsid w:val="000604DF"/>
    <w:rsid w:val="000607E3"/>
    <w:rsid w:val="00060DBA"/>
    <w:rsid w:val="00061130"/>
    <w:rsid w:val="00061480"/>
    <w:rsid w:val="00061795"/>
    <w:rsid w:val="00062337"/>
    <w:rsid w:val="00062C40"/>
    <w:rsid w:val="00062D70"/>
    <w:rsid w:val="0006303A"/>
    <w:rsid w:val="00063157"/>
    <w:rsid w:val="00063260"/>
    <w:rsid w:val="000645C6"/>
    <w:rsid w:val="00064A00"/>
    <w:rsid w:val="000650AC"/>
    <w:rsid w:val="000654C3"/>
    <w:rsid w:val="0006559E"/>
    <w:rsid w:val="00065929"/>
    <w:rsid w:val="00065A55"/>
    <w:rsid w:val="0006652D"/>
    <w:rsid w:val="00066752"/>
    <w:rsid w:val="00066E0B"/>
    <w:rsid w:val="0006717A"/>
    <w:rsid w:val="000671B0"/>
    <w:rsid w:val="00067BFB"/>
    <w:rsid w:val="000700C8"/>
    <w:rsid w:val="0007098A"/>
    <w:rsid w:val="00070AF4"/>
    <w:rsid w:val="00071149"/>
    <w:rsid w:val="000716FE"/>
    <w:rsid w:val="00071E16"/>
    <w:rsid w:val="00071E76"/>
    <w:rsid w:val="00071ED6"/>
    <w:rsid w:val="00071FBB"/>
    <w:rsid w:val="0007222D"/>
    <w:rsid w:val="00072476"/>
    <w:rsid w:val="00072657"/>
    <w:rsid w:val="00072B3E"/>
    <w:rsid w:val="00072C4E"/>
    <w:rsid w:val="000730A1"/>
    <w:rsid w:val="00073BF3"/>
    <w:rsid w:val="000746E1"/>
    <w:rsid w:val="00074CB0"/>
    <w:rsid w:val="00074DF6"/>
    <w:rsid w:val="00075004"/>
    <w:rsid w:val="000755FB"/>
    <w:rsid w:val="00076C91"/>
    <w:rsid w:val="00077637"/>
    <w:rsid w:val="0007780F"/>
    <w:rsid w:val="00077963"/>
    <w:rsid w:val="00077A6E"/>
    <w:rsid w:val="00077CC6"/>
    <w:rsid w:val="00077E32"/>
    <w:rsid w:val="00080D2B"/>
    <w:rsid w:val="000810B0"/>
    <w:rsid w:val="00081DD1"/>
    <w:rsid w:val="00081EE4"/>
    <w:rsid w:val="00082B6C"/>
    <w:rsid w:val="00082E01"/>
    <w:rsid w:val="00083201"/>
    <w:rsid w:val="00083691"/>
    <w:rsid w:val="00083AC7"/>
    <w:rsid w:val="00083CC8"/>
    <w:rsid w:val="00083FEA"/>
    <w:rsid w:val="000845E7"/>
    <w:rsid w:val="000846AB"/>
    <w:rsid w:val="0008481D"/>
    <w:rsid w:val="00084ED8"/>
    <w:rsid w:val="000850CD"/>
    <w:rsid w:val="00085B5A"/>
    <w:rsid w:val="00085B77"/>
    <w:rsid w:val="00085C92"/>
    <w:rsid w:val="0008675B"/>
    <w:rsid w:val="00086D19"/>
    <w:rsid w:val="00086DF9"/>
    <w:rsid w:val="0008739A"/>
    <w:rsid w:val="00087C88"/>
    <w:rsid w:val="0009060D"/>
    <w:rsid w:val="00090E4A"/>
    <w:rsid w:val="00090E8D"/>
    <w:rsid w:val="00090F69"/>
    <w:rsid w:val="000913C7"/>
    <w:rsid w:val="0009190C"/>
    <w:rsid w:val="00091D26"/>
    <w:rsid w:val="000929C6"/>
    <w:rsid w:val="000930F2"/>
    <w:rsid w:val="00093149"/>
    <w:rsid w:val="000931B5"/>
    <w:rsid w:val="000935DB"/>
    <w:rsid w:val="000936CB"/>
    <w:rsid w:val="00093C19"/>
    <w:rsid w:val="00093EF5"/>
    <w:rsid w:val="000940D6"/>
    <w:rsid w:val="0009451B"/>
    <w:rsid w:val="0009526C"/>
    <w:rsid w:val="000955B3"/>
    <w:rsid w:val="0009596D"/>
    <w:rsid w:val="00095987"/>
    <w:rsid w:val="00095AFC"/>
    <w:rsid w:val="00095F9F"/>
    <w:rsid w:val="00096063"/>
    <w:rsid w:val="000962DF"/>
    <w:rsid w:val="000965B2"/>
    <w:rsid w:val="00096EFD"/>
    <w:rsid w:val="000970EB"/>
    <w:rsid w:val="00097414"/>
    <w:rsid w:val="00097429"/>
    <w:rsid w:val="00097878"/>
    <w:rsid w:val="0009793E"/>
    <w:rsid w:val="000A0DED"/>
    <w:rsid w:val="000A1DA0"/>
    <w:rsid w:val="000A1E85"/>
    <w:rsid w:val="000A1FA1"/>
    <w:rsid w:val="000A2778"/>
    <w:rsid w:val="000A2BE1"/>
    <w:rsid w:val="000A34DB"/>
    <w:rsid w:val="000A3CF0"/>
    <w:rsid w:val="000A3DC8"/>
    <w:rsid w:val="000A4014"/>
    <w:rsid w:val="000A408E"/>
    <w:rsid w:val="000A4558"/>
    <w:rsid w:val="000A46BC"/>
    <w:rsid w:val="000A4B23"/>
    <w:rsid w:val="000A516D"/>
    <w:rsid w:val="000A54B8"/>
    <w:rsid w:val="000A5AFE"/>
    <w:rsid w:val="000A5DEF"/>
    <w:rsid w:val="000A6899"/>
    <w:rsid w:val="000A6B9B"/>
    <w:rsid w:val="000A6C02"/>
    <w:rsid w:val="000A6F1D"/>
    <w:rsid w:val="000A6FA5"/>
    <w:rsid w:val="000A7271"/>
    <w:rsid w:val="000A753D"/>
    <w:rsid w:val="000A7AD3"/>
    <w:rsid w:val="000A7DBA"/>
    <w:rsid w:val="000B01C2"/>
    <w:rsid w:val="000B08B1"/>
    <w:rsid w:val="000B09F4"/>
    <w:rsid w:val="000B09F9"/>
    <w:rsid w:val="000B0DA4"/>
    <w:rsid w:val="000B0EDD"/>
    <w:rsid w:val="000B0FA8"/>
    <w:rsid w:val="000B2169"/>
    <w:rsid w:val="000B25DA"/>
    <w:rsid w:val="000B2E02"/>
    <w:rsid w:val="000B2F0D"/>
    <w:rsid w:val="000B3088"/>
    <w:rsid w:val="000B3172"/>
    <w:rsid w:val="000B355A"/>
    <w:rsid w:val="000B392C"/>
    <w:rsid w:val="000B3B69"/>
    <w:rsid w:val="000B4503"/>
    <w:rsid w:val="000B45EA"/>
    <w:rsid w:val="000B46E9"/>
    <w:rsid w:val="000B4701"/>
    <w:rsid w:val="000B4895"/>
    <w:rsid w:val="000B49BD"/>
    <w:rsid w:val="000B4D7D"/>
    <w:rsid w:val="000B50F4"/>
    <w:rsid w:val="000B552E"/>
    <w:rsid w:val="000B5A90"/>
    <w:rsid w:val="000B5FD7"/>
    <w:rsid w:val="000B600C"/>
    <w:rsid w:val="000B63AB"/>
    <w:rsid w:val="000B6626"/>
    <w:rsid w:val="000B6871"/>
    <w:rsid w:val="000B68E5"/>
    <w:rsid w:val="000B6B19"/>
    <w:rsid w:val="000B6FA2"/>
    <w:rsid w:val="000B716F"/>
    <w:rsid w:val="000B7280"/>
    <w:rsid w:val="000B72D8"/>
    <w:rsid w:val="000B7378"/>
    <w:rsid w:val="000B74F3"/>
    <w:rsid w:val="000B7539"/>
    <w:rsid w:val="000B76AD"/>
    <w:rsid w:val="000B7E44"/>
    <w:rsid w:val="000C0492"/>
    <w:rsid w:val="000C06B1"/>
    <w:rsid w:val="000C0CC4"/>
    <w:rsid w:val="000C1313"/>
    <w:rsid w:val="000C15B4"/>
    <w:rsid w:val="000C15FF"/>
    <w:rsid w:val="000C2260"/>
    <w:rsid w:val="000C2A97"/>
    <w:rsid w:val="000C306B"/>
    <w:rsid w:val="000C32A4"/>
    <w:rsid w:val="000C33EE"/>
    <w:rsid w:val="000C341B"/>
    <w:rsid w:val="000C3504"/>
    <w:rsid w:val="000C35EB"/>
    <w:rsid w:val="000C40CB"/>
    <w:rsid w:val="000C4123"/>
    <w:rsid w:val="000C41D0"/>
    <w:rsid w:val="000C4B20"/>
    <w:rsid w:val="000C4BC0"/>
    <w:rsid w:val="000C54A4"/>
    <w:rsid w:val="000C5958"/>
    <w:rsid w:val="000C5FEE"/>
    <w:rsid w:val="000C77D1"/>
    <w:rsid w:val="000D05FE"/>
    <w:rsid w:val="000D0DE5"/>
    <w:rsid w:val="000D1F97"/>
    <w:rsid w:val="000D2A9E"/>
    <w:rsid w:val="000D2B4F"/>
    <w:rsid w:val="000D2D10"/>
    <w:rsid w:val="000D2DE5"/>
    <w:rsid w:val="000D37E0"/>
    <w:rsid w:val="000D3C21"/>
    <w:rsid w:val="000D3CF1"/>
    <w:rsid w:val="000D3D5D"/>
    <w:rsid w:val="000D4084"/>
    <w:rsid w:val="000D4822"/>
    <w:rsid w:val="000D4849"/>
    <w:rsid w:val="000D4A9F"/>
    <w:rsid w:val="000D5289"/>
    <w:rsid w:val="000D54F8"/>
    <w:rsid w:val="000D55C3"/>
    <w:rsid w:val="000D56E2"/>
    <w:rsid w:val="000D5D70"/>
    <w:rsid w:val="000D5DFA"/>
    <w:rsid w:val="000D5E30"/>
    <w:rsid w:val="000D5EC7"/>
    <w:rsid w:val="000D621F"/>
    <w:rsid w:val="000D6452"/>
    <w:rsid w:val="000D6606"/>
    <w:rsid w:val="000D77FD"/>
    <w:rsid w:val="000D78F0"/>
    <w:rsid w:val="000D7E2A"/>
    <w:rsid w:val="000D7E6F"/>
    <w:rsid w:val="000E00B7"/>
    <w:rsid w:val="000E031F"/>
    <w:rsid w:val="000E03CD"/>
    <w:rsid w:val="000E0E5E"/>
    <w:rsid w:val="000E1257"/>
    <w:rsid w:val="000E12B2"/>
    <w:rsid w:val="000E1449"/>
    <w:rsid w:val="000E1AF2"/>
    <w:rsid w:val="000E20EB"/>
    <w:rsid w:val="000E29F8"/>
    <w:rsid w:val="000E2A01"/>
    <w:rsid w:val="000E3CCD"/>
    <w:rsid w:val="000E3FB0"/>
    <w:rsid w:val="000E45E2"/>
    <w:rsid w:val="000E4663"/>
    <w:rsid w:val="000E4ADA"/>
    <w:rsid w:val="000E5150"/>
    <w:rsid w:val="000E517D"/>
    <w:rsid w:val="000E550A"/>
    <w:rsid w:val="000E65E6"/>
    <w:rsid w:val="000E68CD"/>
    <w:rsid w:val="000E6BC1"/>
    <w:rsid w:val="000E769A"/>
    <w:rsid w:val="000E7B40"/>
    <w:rsid w:val="000F07C1"/>
    <w:rsid w:val="000F09C2"/>
    <w:rsid w:val="000F0A39"/>
    <w:rsid w:val="000F0AE2"/>
    <w:rsid w:val="000F0DCE"/>
    <w:rsid w:val="000F10DF"/>
    <w:rsid w:val="000F13A6"/>
    <w:rsid w:val="000F15C1"/>
    <w:rsid w:val="000F15E6"/>
    <w:rsid w:val="000F18A0"/>
    <w:rsid w:val="000F1EC7"/>
    <w:rsid w:val="000F2085"/>
    <w:rsid w:val="000F240C"/>
    <w:rsid w:val="000F32E4"/>
    <w:rsid w:val="000F3879"/>
    <w:rsid w:val="000F4842"/>
    <w:rsid w:val="000F4BA9"/>
    <w:rsid w:val="000F4F2A"/>
    <w:rsid w:val="000F4F49"/>
    <w:rsid w:val="000F522A"/>
    <w:rsid w:val="000F5294"/>
    <w:rsid w:val="000F5354"/>
    <w:rsid w:val="000F58DD"/>
    <w:rsid w:val="000F5AC3"/>
    <w:rsid w:val="000F5B8A"/>
    <w:rsid w:val="000F604C"/>
    <w:rsid w:val="000F6075"/>
    <w:rsid w:val="000F611A"/>
    <w:rsid w:val="000F636A"/>
    <w:rsid w:val="000F6620"/>
    <w:rsid w:val="000F7F9A"/>
    <w:rsid w:val="0010005B"/>
    <w:rsid w:val="001006AF"/>
    <w:rsid w:val="00100F2C"/>
    <w:rsid w:val="00100F64"/>
    <w:rsid w:val="001011E5"/>
    <w:rsid w:val="00101AB9"/>
    <w:rsid w:val="00101C65"/>
    <w:rsid w:val="00102153"/>
    <w:rsid w:val="00102BC8"/>
    <w:rsid w:val="00104675"/>
    <w:rsid w:val="00104860"/>
    <w:rsid w:val="00104BFD"/>
    <w:rsid w:val="00104CD7"/>
    <w:rsid w:val="0010521D"/>
    <w:rsid w:val="00106E3C"/>
    <w:rsid w:val="001070B4"/>
    <w:rsid w:val="001071E5"/>
    <w:rsid w:val="00110416"/>
    <w:rsid w:val="00110919"/>
    <w:rsid w:val="00110A1E"/>
    <w:rsid w:val="00110C01"/>
    <w:rsid w:val="0011122D"/>
    <w:rsid w:val="0011144B"/>
    <w:rsid w:val="00112080"/>
    <w:rsid w:val="00112CFC"/>
    <w:rsid w:val="00112ED3"/>
    <w:rsid w:val="00113A2B"/>
    <w:rsid w:val="001143F7"/>
    <w:rsid w:val="001146B5"/>
    <w:rsid w:val="00114736"/>
    <w:rsid w:val="0011485C"/>
    <w:rsid w:val="00114C62"/>
    <w:rsid w:val="00114CC9"/>
    <w:rsid w:val="00115206"/>
    <w:rsid w:val="0011549A"/>
    <w:rsid w:val="001154E0"/>
    <w:rsid w:val="0011569C"/>
    <w:rsid w:val="0011588F"/>
    <w:rsid w:val="00115B31"/>
    <w:rsid w:val="00115BAF"/>
    <w:rsid w:val="00115CC2"/>
    <w:rsid w:val="00115DA0"/>
    <w:rsid w:val="0011606C"/>
    <w:rsid w:val="00116440"/>
    <w:rsid w:val="00116589"/>
    <w:rsid w:val="00116EDC"/>
    <w:rsid w:val="00116F28"/>
    <w:rsid w:val="00117419"/>
    <w:rsid w:val="00117631"/>
    <w:rsid w:val="00117D2F"/>
    <w:rsid w:val="00120604"/>
    <w:rsid w:val="00120DF7"/>
    <w:rsid w:val="00121218"/>
    <w:rsid w:val="00121294"/>
    <w:rsid w:val="00121F5E"/>
    <w:rsid w:val="001221CC"/>
    <w:rsid w:val="00122388"/>
    <w:rsid w:val="0012243D"/>
    <w:rsid w:val="00122849"/>
    <w:rsid w:val="00122CED"/>
    <w:rsid w:val="00123018"/>
    <w:rsid w:val="00123138"/>
    <w:rsid w:val="00123532"/>
    <w:rsid w:val="00123688"/>
    <w:rsid w:val="00123B19"/>
    <w:rsid w:val="00123B69"/>
    <w:rsid w:val="00123F86"/>
    <w:rsid w:val="00124044"/>
    <w:rsid w:val="00124431"/>
    <w:rsid w:val="00124571"/>
    <w:rsid w:val="00124774"/>
    <w:rsid w:val="001249DA"/>
    <w:rsid w:val="00124D95"/>
    <w:rsid w:val="00125131"/>
    <w:rsid w:val="0012582D"/>
    <w:rsid w:val="001263F7"/>
    <w:rsid w:val="00126E8B"/>
    <w:rsid w:val="00127798"/>
    <w:rsid w:val="00127B4F"/>
    <w:rsid w:val="0013004D"/>
    <w:rsid w:val="001301E0"/>
    <w:rsid w:val="001304AC"/>
    <w:rsid w:val="00130BF7"/>
    <w:rsid w:val="001312E2"/>
    <w:rsid w:val="0013187E"/>
    <w:rsid w:val="0013217B"/>
    <w:rsid w:val="0013290E"/>
    <w:rsid w:val="00132F73"/>
    <w:rsid w:val="001335D4"/>
    <w:rsid w:val="00133900"/>
    <w:rsid w:val="00133DD8"/>
    <w:rsid w:val="001340FB"/>
    <w:rsid w:val="0013438D"/>
    <w:rsid w:val="001358A3"/>
    <w:rsid w:val="0013765E"/>
    <w:rsid w:val="0013785D"/>
    <w:rsid w:val="00137C58"/>
    <w:rsid w:val="00137DA1"/>
    <w:rsid w:val="00137E7A"/>
    <w:rsid w:val="0014124C"/>
    <w:rsid w:val="00141A4B"/>
    <w:rsid w:val="00141FEB"/>
    <w:rsid w:val="0014316B"/>
    <w:rsid w:val="0014331F"/>
    <w:rsid w:val="0014361F"/>
    <w:rsid w:val="00144309"/>
    <w:rsid w:val="0014437D"/>
    <w:rsid w:val="00144983"/>
    <w:rsid w:val="00145053"/>
    <w:rsid w:val="00145B19"/>
    <w:rsid w:val="001463E8"/>
    <w:rsid w:val="0014698C"/>
    <w:rsid w:val="00146CE5"/>
    <w:rsid w:val="00146D45"/>
    <w:rsid w:val="00146DB6"/>
    <w:rsid w:val="00146E43"/>
    <w:rsid w:val="00146F2E"/>
    <w:rsid w:val="00147052"/>
    <w:rsid w:val="001470CA"/>
    <w:rsid w:val="00147300"/>
    <w:rsid w:val="001478DF"/>
    <w:rsid w:val="00147C91"/>
    <w:rsid w:val="00147E4B"/>
    <w:rsid w:val="00150287"/>
    <w:rsid w:val="00150ED0"/>
    <w:rsid w:val="001513B2"/>
    <w:rsid w:val="00151760"/>
    <w:rsid w:val="0015179B"/>
    <w:rsid w:val="00151C2B"/>
    <w:rsid w:val="00151C8B"/>
    <w:rsid w:val="00151D65"/>
    <w:rsid w:val="00152901"/>
    <w:rsid w:val="00152957"/>
    <w:rsid w:val="00153BC7"/>
    <w:rsid w:val="00153F33"/>
    <w:rsid w:val="001540E2"/>
    <w:rsid w:val="00154882"/>
    <w:rsid w:val="00154A62"/>
    <w:rsid w:val="00154B48"/>
    <w:rsid w:val="00154CE4"/>
    <w:rsid w:val="00155360"/>
    <w:rsid w:val="00155E33"/>
    <w:rsid w:val="00155EFC"/>
    <w:rsid w:val="00156C6B"/>
    <w:rsid w:val="001570EA"/>
    <w:rsid w:val="001571C3"/>
    <w:rsid w:val="001574E9"/>
    <w:rsid w:val="00157F63"/>
    <w:rsid w:val="0016013E"/>
    <w:rsid w:val="00160787"/>
    <w:rsid w:val="00160BD2"/>
    <w:rsid w:val="00161765"/>
    <w:rsid w:val="00162190"/>
    <w:rsid w:val="001622DD"/>
    <w:rsid w:val="001622F2"/>
    <w:rsid w:val="00162748"/>
    <w:rsid w:val="00162C88"/>
    <w:rsid w:val="00162D0C"/>
    <w:rsid w:val="00163164"/>
    <w:rsid w:val="0016398A"/>
    <w:rsid w:val="00163A0C"/>
    <w:rsid w:val="00163E22"/>
    <w:rsid w:val="001646A2"/>
    <w:rsid w:val="00164A0A"/>
    <w:rsid w:val="00164C67"/>
    <w:rsid w:val="00164E40"/>
    <w:rsid w:val="00164EE4"/>
    <w:rsid w:val="001653D9"/>
    <w:rsid w:val="00165813"/>
    <w:rsid w:val="0016629C"/>
    <w:rsid w:val="00166EF0"/>
    <w:rsid w:val="001670B5"/>
    <w:rsid w:val="001676A3"/>
    <w:rsid w:val="00167B9A"/>
    <w:rsid w:val="001701BE"/>
    <w:rsid w:val="0017048D"/>
    <w:rsid w:val="00171480"/>
    <w:rsid w:val="001723A3"/>
    <w:rsid w:val="001727A7"/>
    <w:rsid w:val="00172B3F"/>
    <w:rsid w:val="00173297"/>
    <w:rsid w:val="00173C29"/>
    <w:rsid w:val="00174287"/>
    <w:rsid w:val="00174790"/>
    <w:rsid w:val="00174985"/>
    <w:rsid w:val="00174C38"/>
    <w:rsid w:val="00174EB4"/>
    <w:rsid w:val="001753F3"/>
    <w:rsid w:val="0017555D"/>
    <w:rsid w:val="001758A9"/>
    <w:rsid w:val="00175A4A"/>
    <w:rsid w:val="00176424"/>
    <w:rsid w:val="00176431"/>
    <w:rsid w:val="001769E9"/>
    <w:rsid w:val="00176CE2"/>
    <w:rsid w:val="00176E2B"/>
    <w:rsid w:val="00177696"/>
    <w:rsid w:val="001776F6"/>
    <w:rsid w:val="00177D9F"/>
    <w:rsid w:val="001802FF"/>
    <w:rsid w:val="001804F9"/>
    <w:rsid w:val="001813C9"/>
    <w:rsid w:val="001818DB"/>
    <w:rsid w:val="00181ECE"/>
    <w:rsid w:val="00181F1B"/>
    <w:rsid w:val="001822B1"/>
    <w:rsid w:val="0018260B"/>
    <w:rsid w:val="0018288B"/>
    <w:rsid w:val="00182A5A"/>
    <w:rsid w:val="00182B8C"/>
    <w:rsid w:val="001832AB"/>
    <w:rsid w:val="001834E7"/>
    <w:rsid w:val="0018354E"/>
    <w:rsid w:val="001836A8"/>
    <w:rsid w:val="00183CB3"/>
    <w:rsid w:val="001840C4"/>
    <w:rsid w:val="0018410D"/>
    <w:rsid w:val="00184228"/>
    <w:rsid w:val="00184433"/>
    <w:rsid w:val="00184521"/>
    <w:rsid w:val="00184B79"/>
    <w:rsid w:val="00184DA6"/>
    <w:rsid w:val="001851B1"/>
    <w:rsid w:val="00185EBB"/>
    <w:rsid w:val="0018609D"/>
    <w:rsid w:val="001865B3"/>
    <w:rsid w:val="00186C06"/>
    <w:rsid w:val="00186E52"/>
    <w:rsid w:val="00186F03"/>
    <w:rsid w:val="00186FD3"/>
    <w:rsid w:val="001870B1"/>
    <w:rsid w:val="001876FA"/>
    <w:rsid w:val="00187EFB"/>
    <w:rsid w:val="00190006"/>
    <w:rsid w:val="0019029C"/>
    <w:rsid w:val="001910F3"/>
    <w:rsid w:val="001911CB"/>
    <w:rsid w:val="0019130D"/>
    <w:rsid w:val="001918C6"/>
    <w:rsid w:val="00191F13"/>
    <w:rsid w:val="001920CC"/>
    <w:rsid w:val="0019277D"/>
    <w:rsid w:val="00192A38"/>
    <w:rsid w:val="00192B78"/>
    <w:rsid w:val="00192B82"/>
    <w:rsid w:val="00192DFE"/>
    <w:rsid w:val="00192E93"/>
    <w:rsid w:val="00193255"/>
    <w:rsid w:val="00193367"/>
    <w:rsid w:val="001934BA"/>
    <w:rsid w:val="001935E9"/>
    <w:rsid w:val="001937EC"/>
    <w:rsid w:val="00194011"/>
    <w:rsid w:val="001949CB"/>
    <w:rsid w:val="00194E0E"/>
    <w:rsid w:val="0019593E"/>
    <w:rsid w:val="00195BCF"/>
    <w:rsid w:val="00195BD5"/>
    <w:rsid w:val="00195D0A"/>
    <w:rsid w:val="00196281"/>
    <w:rsid w:val="00197269"/>
    <w:rsid w:val="001972C8"/>
    <w:rsid w:val="00197706"/>
    <w:rsid w:val="00197941"/>
    <w:rsid w:val="00197C33"/>
    <w:rsid w:val="001A0221"/>
    <w:rsid w:val="001A07A6"/>
    <w:rsid w:val="001A07D3"/>
    <w:rsid w:val="001A0C7B"/>
    <w:rsid w:val="001A0F58"/>
    <w:rsid w:val="001A108F"/>
    <w:rsid w:val="001A14E2"/>
    <w:rsid w:val="001A160D"/>
    <w:rsid w:val="001A1812"/>
    <w:rsid w:val="001A1D45"/>
    <w:rsid w:val="001A20DD"/>
    <w:rsid w:val="001A263A"/>
    <w:rsid w:val="001A27CD"/>
    <w:rsid w:val="001A28D0"/>
    <w:rsid w:val="001A2A7E"/>
    <w:rsid w:val="001A36CE"/>
    <w:rsid w:val="001A3B2E"/>
    <w:rsid w:val="001A3C78"/>
    <w:rsid w:val="001A3FC3"/>
    <w:rsid w:val="001A458D"/>
    <w:rsid w:val="001A47ED"/>
    <w:rsid w:val="001A4C9C"/>
    <w:rsid w:val="001A4E9A"/>
    <w:rsid w:val="001A51E2"/>
    <w:rsid w:val="001A523F"/>
    <w:rsid w:val="001A557F"/>
    <w:rsid w:val="001A5954"/>
    <w:rsid w:val="001A5A36"/>
    <w:rsid w:val="001A5AFE"/>
    <w:rsid w:val="001A5FC9"/>
    <w:rsid w:val="001A60CA"/>
    <w:rsid w:val="001A62E2"/>
    <w:rsid w:val="001A64F5"/>
    <w:rsid w:val="001A6ECB"/>
    <w:rsid w:val="001A708E"/>
    <w:rsid w:val="001A7364"/>
    <w:rsid w:val="001A75EA"/>
    <w:rsid w:val="001A7794"/>
    <w:rsid w:val="001A7933"/>
    <w:rsid w:val="001A7A24"/>
    <w:rsid w:val="001A7C13"/>
    <w:rsid w:val="001B019F"/>
    <w:rsid w:val="001B04CE"/>
    <w:rsid w:val="001B057C"/>
    <w:rsid w:val="001B0EF3"/>
    <w:rsid w:val="001B112D"/>
    <w:rsid w:val="001B12C8"/>
    <w:rsid w:val="001B1380"/>
    <w:rsid w:val="001B14B1"/>
    <w:rsid w:val="001B169C"/>
    <w:rsid w:val="001B1C15"/>
    <w:rsid w:val="001B1F54"/>
    <w:rsid w:val="001B2605"/>
    <w:rsid w:val="001B3498"/>
    <w:rsid w:val="001B3520"/>
    <w:rsid w:val="001B3799"/>
    <w:rsid w:val="001B3C8E"/>
    <w:rsid w:val="001B43E6"/>
    <w:rsid w:val="001B5331"/>
    <w:rsid w:val="001B54A8"/>
    <w:rsid w:val="001B57FA"/>
    <w:rsid w:val="001B641E"/>
    <w:rsid w:val="001B68BC"/>
    <w:rsid w:val="001B7396"/>
    <w:rsid w:val="001B79FF"/>
    <w:rsid w:val="001C01E1"/>
    <w:rsid w:val="001C0E2D"/>
    <w:rsid w:val="001C1147"/>
    <w:rsid w:val="001C135B"/>
    <w:rsid w:val="001C1844"/>
    <w:rsid w:val="001C1FD3"/>
    <w:rsid w:val="001C2F79"/>
    <w:rsid w:val="001C379B"/>
    <w:rsid w:val="001C37BA"/>
    <w:rsid w:val="001C3A56"/>
    <w:rsid w:val="001C3C08"/>
    <w:rsid w:val="001C3D4C"/>
    <w:rsid w:val="001C467E"/>
    <w:rsid w:val="001C4891"/>
    <w:rsid w:val="001C498B"/>
    <w:rsid w:val="001C4DAA"/>
    <w:rsid w:val="001C5139"/>
    <w:rsid w:val="001C5573"/>
    <w:rsid w:val="001C5657"/>
    <w:rsid w:val="001C566D"/>
    <w:rsid w:val="001C572E"/>
    <w:rsid w:val="001C660F"/>
    <w:rsid w:val="001C77C0"/>
    <w:rsid w:val="001D0E62"/>
    <w:rsid w:val="001D11CB"/>
    <w:rsid w:val="001D1B81"/>
    <w:rsid w:val="001D1C64"/>
    <w:rsid w:val="001D2431"/>
    <w:rsid w:val="001D29A4"/>
    <w:rsid w:val="001D2D9C"/>
    <w:rsid w:val="001D2FCE"/>
    <w:rsid w:val="001D364F"/>
    <w:rsid w:val="001D3795"/>
    <w:rsid w:val="001D3AAE"/>
    <w:rsid w:val="001D41E7"/>
    <w:rsid w:val="001D4C34"/>
    <w:rsid w:val="001D4D10"/>
    <w:rsid w:val="001D4EE4"/>
    <w:rsid w:val="001D51C7"/>
    <w:rsid w:val="001D5AF6"/>
    <w:rsid w:val="001D6160"/>
    <w:rsid w:val="001D6204"/>
    <w:rsid w:val="001D784D"/>
    <w:rsid w:val="001D7935"/>
    <w:rsid w:val="001D7958"/>
    <w:rsid w:val="001D7A9D"/>
    <w:rsid w:val="001D7B6B"/>
    <w:rsid w:val="001D7B7C"/>
    <w:rsid w:val="001E018E"/>
    <w:rsid w:val="001E0300"/>
    <w:rsid w:val="001E0ADD"/>
    <w:rsid w:val="001E0C8B"/>
    <w:rsid w:val="001E0CD1"/>
    <w:rsid w:val="001E140E"/>
    <w:rsid w:val="001E152A"/>
    <w:rsid w:val="001E1F4F"/>
    <w:rsid w:val="001E386A"/>
    <w:rsid w:val="001E3DE7"/>
    <w:rsid w:val="001E3E3C"/>
    <w:rsid w:val="001E3F7F"/>
    <w:rsid w:val="001E41D2"/>
    <w:rsid w:val="001E44EA"/>
    <w:rsid w:val="001E44F6"/>
    <w:rsid w:val="001E469C"/>
    <w:rsid w:val="001E4890"/>
    <w:rsid w:val="001E4E44"/>
    <w:rsid w:val="001E5064"/>
    <w:rsid w:val="001E5274"/>
    <w:rsid w:val="001E52A3"/>
    <w:rsid w:val="001E57A7"/>
    <w:rsid w:val="001E5873"/>
    <w:rsid w:val="001E59C2"/>
    <w:rsid w:val="001E5E2D"/>
    <w:rsid w:val="001E6534"/>
    <w:rsid w:val="001E6E23"/>
    <w:rsid w:val="001E70BA"/>
    <w:rsid w:val="001E7806"/>
    <w:rsid w:val="001E7E16"/>
    <w:rsid w:val="001F00CD"/>
    <w:rsid w:val="001F020D"/>
    <w:rsid w:val="001F0620"/>
    <w:rsid w:val="001F0EF1"/>
    <w:rsid w:val="001F181B"/>
    <w:rsid w:val="001F1F67"/>
    <w:rsid w:val="001F2071"/>
    <w:rsid w:val="001F21A2"/>
    <w:rsid w:val="001F2667"/>
    <w:rsid w:val="001F2989"/>
    <w:rsid w:val="001F2BD3"/>
    <w:rsid w:val="001F2ED1"/>
    <w:rsid w:val="001F3734"/>
    <w:rsid w:val="001F3CE5"/>
    <w:rsid w:val="001F3D6A"/>
    <w:rsid w:val="001F3F0E"/>
    <w:rsid w:val="001F4585"/>
    <w:rsid w:val="001F481F"/>
    <w:rsid w:val="001F48A0"/>
    <w:rsid w:val="001F4B37"/>
    <w:rsid w:val="001F4E01"/>
    <w:rsid w:val="001F4F02"/>
    <w:rsid w:val="001F4F52"/>
    <w:rsid w:val="001F50E4"/>
    <w:rsid w:val="001F518F"/>
    <w:rsid w:val="001F6390"/>
    <w:rsid w:val="001F728E"/>
    <w:rsid w:val="001F73F3"/>
    <w:rsid w:val="001F7490"/>
    <w:rsid w:val="001F76AE"/>
    <w:rsid w:val="001F7811"/>
    <w:rsid w:val="001F7A86"/>
    <w:rsid w:val="001F7ADE"/>
    <w:rsid w:val="00200283"/>
    <w:rsid w:val="0020052F"/>
    <w:rsid w:val="00200BC9"/>
    <w:rsid w:val="00200F3F"/>
    <w:rsid w:val="00201594"/>
    <w:rsid w:val="00201CF3"/>
    <w:rsid w:val="00201D30"/>
    <w:rsid w:val="00201D71"/>
    <w:rsid w:val="00201FCC"/>
    <w:rsid w:val="00202006"/>
    <w:rsid w:val="00202A76"/>
    <w:rsid w:val="00202A98"/>
    <w:rsid w:val="00202AC1"/>
    <w:rsid w:val="00203434"/>
    <w:rsid w:val="00203DE5"/>
    <w:rsid w:val="002041CD"/>
    <w:rsid w:val="00204596"/>
    <w:rsid w:val="002046EE"/>
    <w:rsid w:val="0020498F"/>
    <w:rsid w:val="00204F43"/>
    <w:rsid w:val="00205035"/>
    <w:rsid w:val="0020574D"/>
    <w:rsid w:val="00205AF9"/>
    <w:rsid w:val="00205FD1"/>
    <w:rsid w:val="00206181"/>
    <w:rsid w:val="00206813"/>
    <w:rsid w:val="00206C90"/>
    <w:rsid w:val="002073E1"/>
    <w:rsid w:val="002079BA"/>
    <w:rsid w:val="00207BE8"/>
    <w:rsid w:val="00207F78"/>
    <w:rsid w:val="00207FDE"/>
    <w:rsid w:val="002101E8"/>
    <w:rsid w:val="00210443"/>
    <w:rsid w:val="00210620"/>
    <w:rsid w:val="002107DD"/>
    <w:rsid w:val="0021086A"/>
    <w:rsid w:val="0021165D"/>
    <w:rsid w:val="002117CD"/>
    <w:rsid w:val="00211CF1"/>
    <w:rsid w:val="00212906"/>
    <w:rsid w:val="00212B46"/>
    <w:rsid w:val="00212C90"/>
    <w:rsid w:val="002132F2"/>
    <w:rsid w:val="0021339F"/>
    <w:rsid w:val="00213791"/>
    <w:rsid w:val="00213B40"/>
    <w:rsid w:val="00213E22"/>
    <w:rsid w:val="002142FE"/>
    <w:rsid w:val="0021454B"/>
    <w:rsid w:val="00214633"/>
    <w:rsid w:val="002146A4"/>
    <w:rsid w:val="00214C2A"/>
    <w:rsid w:val="00214E94"/>
    <w:rsid w:val="00214F70"/>
    <w:rsid w:val="00215545"/>
    <w:rsid w:val="00215723"/>
    <w:rsid w:val="00215C2D"/>
    <w:rsid w:val="00215F2D"/>
    <w:rsid w:val="00216608"/>
    <w:rsid w:val="00216DE1"/>
    <w:rsid w:val="002173B7"/>
    <w:rsid w:val="0021760C"/>
    <w:rsid w:val="002178D2"/>
    <w:rsid w:val="00217972"/>
    <w:rsid w:val="00217A59"/>
    <w:rsid w:val="00220CB1"/>
    <w:rsid w:val="0022147B"/>
    <w:rsid w:val="002221F8"/>
    <w:rsid w:val="002225A7"/>
    <w:rsid w:val="0022305B"/>
    <w:rsid w:val="00223A3B"/>
    <w:rsid w:val="00225348"/>
    <w:rsid w:val="00225F43"/>
    <w:rsid w:val="00226EE5"/>
    <w:rsid w:val="00227265"/>
    <w:rsid w:val="0022765F"/>
    <w:rsid w:val="00227A7A"/>
    <w:rsid w:val="0023034B"/>
    <w:rsid w:val="00230724"/>
    <w:rsid w:val="00230881"/>
    <w:rsid w:val="00230A3B"/>
    <w:rsid w:val="00230DAE"/>
    <w:rsid w:val="00231AD7"/>
    <w:rsid w:val="00231C11"/>
    <w:rsid w:val="00232125"/>
    <w:rsid w:val="00232BC8"/>
    <w:rsid w:val="00232BFE"/>
    <w:rsid w:val="00232D23"/>
    <w:rsid w:val="0023308F"/>
    <w:rsid w:val="00233213"/>
    <w:rsid w:val="00233286"/>
    <w:rsid w:val="00233652"/>
    <w:rsid w:val="002337EC"/>
    <w:rsid w:val="00233D07"/>
    <w:rsid w:val="002347DA"/>
    <w:rsid w:val="00234B77"/>
    <w:rsid w:val="00234E31"/>
    <w:rsid w:val="002351C0"/>
    <w:rsid w:val="0023526B"/>
    <w:rsid w:val="00235843"/>
    <w:rsid w:val="002362B3"/>
    <w:rsid w:val="00236565"/>
    <w:rsid w:val="00236615"/>
    <w:rsid w:val="0023668E"/>
    <w:rsid w:val="002367BA"/>
    <w:rsid w:val="00236D89"/>
    <w:rsid w:val="00236EEC"/>
    <w:rsid w:val="00237121"/>
    <w:rsid w:val="00237B19"/>
    <w:rsid w:val="00237B76"/>
    <w:rsid w:val="00237CFD"/>
    <w:rsid w:val="00237DBB"/>
    <w:rsid w:val="0024014F"/>
    <w:rsid w:val="002403B2"/>
    <w:rsid w:val="002407A9"/>
    <w:rsid w:val="00241431"/>
    <w:rsid w:val="0024181A"/>
    <w:rsid w:val="00241B60"/>
    <w:rsid w:val="00241D4E"/>
    <w:rsid w:val="002420A2"/>
    <w:rsid w:val="002421E2"/>
    <w:rsid w:val="0024231B"/>
    <w:rsid w:val="00242396"/>
    <w:rsid w:val="002424A7"/>
    <w:rsid w:val="00242BE9"/>
    <w:rsid w:val="002436C2"/>
    <w:rsid w:val="00243A2F"/>
    <w:rsid w:val="00244371"/>
    <w:rsid w:val="00244AD9"/>
    <w:rsid w:val="00244E7B"/>
    <w:rsid w:val="0024538D"/>
    <w:rsid w:val="0024541D"/>
    <w:rsid w:val="00245AA2"/>
    <w:rsid w:val="00246192"/>
    <w:rsid w:val="0024628F"/>
    <w:rsid w:val="0024675F"/>
    <w:rsid w:val="00246AEC"/>
    <w:rsid w:val="00246D3E"/>
    <w:rsid w:val="00246DD4"/>
    <w:rsid w:val="00247B51"/>
    <w:rsid w:val="00250359"/>
    <w:rsid w:val="002506C3"/>
    <w:rsid w:val="00250721"/>
    <w:rsid w:val="002515B6"/>
    <w:rsid w:val="00251C56"/>
    <w:rsid w:val="00252119"/>
    <w:rsid w:val="00252F6D"/>
    <w:rsid w:val="00253340"/>
    <w:rsid w:val="002536C4"/>
    <w:rsid w:val="002538F8"/>
    <w:rsid w:val="00253BF2"/>
    <w:rsid w:val="00253D9F"/>
    <w:rsid w:val="0025419F"/>
    <w:rsid w:val="00254745"/>
    <w:rsid w:val="0025483C"/>
    <w:rsid w:val="00254B20"/>
    <w:rsid w:val="0025500C"/>
    <w:rsid w:val="002552D5"/>
    <w:rsid w:val="002556C3"/>
    <w:rsid w:val="0025589E"/>
    <w:rsid w:val="00256355"/>
    <w:rsid w:val="00256646"/>
    <w:rsid w:val="00256E7E"/>
    <w:rsid w:val="00256EF8"/>
    <w:rsid w:val="00256F74"/>
    <w:rsid w:val="00256FAD"/>
    <w:rsid w:val="002571C3"/>
    <w:rsid w:val="0025722A"/>
    <w:rsid w:val="00257478"/>
    <w:rsid w:val="00257593"/>
    <w:rsid w:val="0025795D"/>
    <w:rsid w:val="00257DE2"/>
    <w:rsid w:val="0026066E"/>
    <w:rsid w:val="00260D88"/>
    <w:rsid w:val="00260E5A"/>
    <w:rsid w:val="00260EAF"/>
    <w:rsid w:val="00261A3E"/>
    <w:rsid w:val="00261AE8"/>
    <w:rsid w:val="00261AE9"/>
    <w:rsid w:val="00261F4B"/>
    <w:rsid w:val="00262523"/>
    <w:rsid w:val="002628ED"/>
    <w:rsid w:val="00262A9F"/>
    <w:rsid w:val="00262B48"/>
    <w:rsid w:val="00262D29"/>
    <w:rsid w:val="00262DA0"/>
    <w:rsid w:val="002632D1"/>
    <w:rsid w:val="00263D1F"/>
    <w:rsid w:val="00263D28"/>
    <w:rsid w:val="00263D94"/>
    <w:rsid w:val="00263FFA"/>
    <w:rsid w:val="0026405B"/>
    <w:rsid w:val="002641B0"/>
    <w:rsid w:val="0026556B"/>
    <w:rsid w:val="0026598C"/>
    <w:rsid w:val="00265D9F"/>
    <w:rsid w:val="00266177"/>
    <w:rsid w:val="0026653A"/>
    <w:rsid w:val="00267303"/>
    <w:rsid w:val="002673DD"/>
    <w:rsid w:val="00267AEC"/>
    <w:rsid w:val="00267EEF"/>
    <w:rsid w:val="00267F66"/>
    <w:rsid w:val="00270AAC"/>
    <w:rsid w:val="00270B14"/>
    <w:rsid w:val="00270BD7"/>
    <w:rsid w:val="00271130"/>
    <w:rsid w:val="00271539"/>
    <w:rsid w:val="002717E9"/>
    <w:rsid w:val="00271BA7"/>
    <w:rsid w:val="00271E09"/>
    <w:rsid w:val="0027204A"/>
    <w:rsid w:val="002727B5"/>
    <w:rsid w:val="00272BE3"/>
    <w:rsid w:val="00272EEB"/>
    <w:rsid w:val="00272FF0"/>
    <w:rsid w:val="002730AA"/>
    <w:rsid w:val="002732CB"/>
    <w:rsid w:val="00274142"/>
    <w:rsid w:val="00274550"/>
    <w:rsid w:val="00274BE4"/>
    <w:rsid w:val="00274EDD"/>
    <w:rsid w:val="002758AB"/>
    <w:rsid w:val="00275930"/>
    <w:rsid w:val="0027633D"/>
    <w:rsid w:val="0027689E"/>
    <w:rsid w:val="002768FD"/>
    <w:rsid w:val="00276EAC"/>
    <w:rsid w:val="00280650"/>
    <w:rsid w:val="00280A1F"/>
    <w:rsid w:val="00280AF4"/>
    <w:rsid w:val="00281AD9"/>
    <w:rsid w:val="00281C19"/>
    <w:rsid w:val="00281CC6"/>
    <w:rsid w:val="00281E7E"/>
    <w:rsid w:val="00281EB9"/>
    <w:rsid w:val="00282166"/>
    <w:rsid w:val="00282282"/>
    <w:rsid w:val="00282BAE"/>
    <w:rsid w:val="002835AE"/>
    <w:rsid w:val="002838CD"/>
    <w:rsid w:val="00283C82"/>
    <w:rsid w:val="00283F03"/>
    <w:rsid w:val="002840E1"/>
    <w:rsid w:val="0028485A"/>
    <w:rsid w:val="00284C1E"/>
    <w:rsid w:val="00284E2A"/>
    <w:rsid w:val="00284FB4"/>
    <w:rsid w:val="0028694D"/>
    <w:rsid w:val="00286CCD"/>
    <w:rsid w:val="00286FD4"/>
    <w:rsid w:val="00287173"/>
    <w:rsid w:val="00287B31"/>
    <w:rsid w:val="00287E55"/>
    <w:rsid w:val="002904FF"/>
    <w:rsid w:val="00290653"/>
    <w:rsid w:val="00290937"/>
    <w:rsid w:val="00290E0D"/>
    <w:rsid w:val="00290EF0"/>
    <w:rsid w:val="00290FF6"/>
    <w:rsid w:val="0029146B"/>
    <w:rsid w:val="002930ED"/>
    <w:rsid w:val="0029313A"/>
    <w:rsid w:val="002933F8"/>
    <w:rsid w:val="0029397C"/>
    <w:rsid w:val="00293D28"/>
    <w:rsid w:val="0029402B"/>
    <w:rsid w:val="00294514"/>
    <w:rsid w:val="00294603"/>
    <w:rsid w:val="002948B5"/>
    <w:rsid w:val="00294A64"/>
    <w:rsid w:val="00294DFF"/>
    <w:rsid w:val="002950D1"/>
    <w:rsid w:val="00295241"/>
    <w:rsid w:val="002952EF"/>
    <w:rsid w:val="00295509"/>
    <w:rsid w:val="002958A6"/>
    <w:rsid w:val="002958AB"/>
    <w:rsid w:val="002960FE"/>
    <w:rsid w:val="00296423"/>
    <w:rsid w:val="00296748"/>
    <w:rsid w:val="00296864"/>
    <w:rsid w:val="00297643"/>
    <w:rsid w:val="002976B8"/>
    <w:rsid w:val="002976C1"/>
    <w:rsid w:val="002A00B4"/>
    <w:rsid w:val="002A012F"/>
    <w:rsid w:val="002A0309"/>
    <w:rsid w:val="002A1203"/>
    <w:rsid w:val="002A1B21"/>
    <w:rsid w:val="002A21EB"/>
    <w:rsid w:val="002A2549"/>
    <w:rsid w:val="002A25CE"/>
    <w:rsid w:val="002A2C6E"/>
    <w:rsid w:val="002A37E6"/>
    <w:rsid w:val="002A3BED"/>
    <w:rsid w:val="002A40F3"/>
    <w:rsid w:val="002A4346"/>
    <w:rsid w:val="002A45BC"/>
    <w:rsid w:val="002A475A"/>
    <w:rsid w:val="002A49EC"/>
    <w:rsid w:val="002A4D93"/>
    <w:rsid w:val="002A4EBE"/>
    <w:rsid w:val="002A5011"/>
    <w:rsid w:val="002A5316"/>
    <w:rsid w:val="002A5E9B"/>
    <w:rsid w:val="002A5EF1"/>
    <w:rsid w:val="002A61D1"/>
    <w:rsid w:val="002A6597"/>
    <w:rsid w:val="002A74A4"/>
    <w:rsid w:val="002A766C"/>
    <w:rsid w:val="002A7794"/>
    <w:rsid w:val="002A7D05"/>
    <w:rsid w:val="002B00FE"/>
    <w:rsid w:val="002B049C"/>
    <w:rsid w:val="002B0EA5"/>
    <w:rsid w:val="002B1124"/>
    <w:rsid w:val="002B1754"/>
    <w:rsid w:val="002B1902"/>
    <w:rsid w:val="002B1D8C"/>
    <w:rsid w:val="002B2752"/>
    <w:rsid w:val="002B292E"/>
    <w:rsid w:val="002B2DD0"/>
    <w:rsid w:val="002B3054"/>
    <w:rsid w:val="002B3157"/>
    <w:rsid w:val="002B3281"/>
    <w:rsid w:val="002B3FD7"/>
    <w:rsid w:val="002B44BC"/>
    <w:rsid w:val="002B47A2"/>
    <w:rsid w:val="002B49BA"/>
    <w:rsid w:val="002B4B29"/>
    <w:rsid w:val="002B52A3"/>
    <w:rsid w:val="002B5360"/>
    <w:rsid w:val="002B5A1E"/>
    <w:rsid w:val="002B5CCD"/>
    <w:rsid w:val="002B5F80"/>
    <w:rsid w:val="002B7069"/>
    <w:rsid w:val="002B73FF"/>
    <w:rsid w:val="002B740F"/>
    <w:rsid w:val="002B75A9"/>
    <w:rsid w:val="002B7C53"/>
    <w:rsid w:val="002C126A"/>
    <w:rsid w:val="002C1776"/>
    <w:rsid w:val="002C1880"/>
    <w:rsid w:val="002C195D"/>
    <w:rsid w:val="002C1996"/>
    <w:rsid w:val="002C235A"/>
    <w:rsid w:val="002C27F0"/>
    <w:rsid w:val="002C2899"/>
    <w:rsid w:val="002C2FD5"/>
    <w:rsid w:val="002C3581"/>
    <w:rsid w:val="002C3867"/>
    <w:rsid w:val="002C38C3"/>
    <w:rsid w:val="002C3DB2"/>
    <w:rsid w:val="002C4253"/>
    <w:rsid w:val="002C425E"/>
    <w:rsid w:val="002C4722"/>
    <w:rsid w:val="002C4A06"/>
    <w:rsid w:val="002C4D19"/>
    <w:rsid w:val="002C4D8C"/>
    <w:rsid w:val="002C50B8"/>
    <w:rsid w:val="002C593E"/>
    <w:rsid w:val="002C5E45"/>
    <w:rsid w:val="002C5EC5"/>
    <w:rsid w:val="002C6110"/>
    <w:rsid w:val="002C6217"/>
    <w:rsid w:val="002C62F3"/>
    <w:rsid w:val="002C6502"/>
    <w:rsid w:val="002C6781"/>
    <w:rsid w:val="002C6CC7"/>
    <w:rsid w:val="002C748C"/>
    <w:rsid w:val="002C74DD"/>
    <w:rsid w:val="002C7579"/>
    <w:rsid w:val="002C762B"/>
    <w:rsid w:val="002C7B9D"/>
    <w:rsid w:val="002C7C80"/>
    <w:rsid w:val="002C7EB6"/>
    <w:rsid w:val="002D04A9"/>
    <w:rsid w:val="002D04AD"/>
    <w:rsid w:val="002D0615"/>
    <w:rsid w:val="002D0A67"/>
    <w:rsid w:val="002D13FD"/>
    <w:rsid w:val="002D1DC8"/>
    <w:rsid w:val="002D1FC1"/>
    <w:rsid w:val="002D2D09"/>
    <w:rsid w:val="002D2DB1"/>
    <w:rsid w:val="002D3183"/>
    <w:rsid w:val="002D462E"/>
    <w:rsid w:val="002D481B"/>
    <w:rsid w:val="002D49F9"/>
    <w:rsid w:val="002D4DC5"/>
    <w:rsid w:val="002D4FC9"/>
    <w:rsid w:val="002D4FE5"/>
    <w:rsid w:val="002D5225"/>
    <w:rsid w:val="002D548E"/>
    <w:rsid w:val="002D59FB"/>
    <w:rsid w:val="002D668B"/>
    <w:rsid w:val="002D6FD2"/>
    <w:rsid w:val="002D7047"/>
    <w:rsid w:val="002D7138"/>
    <w:rsid w:val="002D767E"/>
    <w:rsid w:val="002D7FD3"/>
    <w:rsid w:val="002E0A8C"/>
    <w:rsid w:val="002E0AE6"/>
    <w:rsid w:val="002E0BF7"/>
    <w:rsid w:val="002E0E08"/>
    <w:rsid w:val="002E1194"/>
    <w:rsid w:val="002E1621"/>
    <w:rsid w:val="002E1F9B"/>
    <w:rsid w:val="002E1FD6"/>
    <w:rsid w:val="002E23D7"/>
    <w:rsid w:val="002E24AE"/>
    <w:rsid w:val="002E2791"/>
    <w:rsid w:val="002E2D9F"/>
    <w:rsid w:val="002E2F32"/>
    <w:rsid w:val="002E362D"/>
    <w:rsid w:val="002E3B3A"/>
    <w:rsid w:val="002E3C64"/>
    <w:rsid w:val="002E4609"/>
    <w:rsid w:val="002E4B03"/>
    <w:rsid w:val="002E4FE5"/>
    <w:rsid w:val="002E5148"/>
    <w:rsid w:val="002E52DF"/>
    <w:rsid w:val="002E5826"/>
    <w:rsid w:val="002E5A58"/>
    <w:rsid w:val="002E6214"/>
    <w:rsid w:val="002E65FC"/>
    <w:rsid w:val="002E68D7"/>
    <w:rsid w:val="002E6ABD"/>
    <w:rsid w:val="002E6B49"/>
    <w:rsid w:val="002E7149"/>
    <w:rsid w:val="002E718A"/>
    <w:rsid w:val="002E74D9"/>
    <w:rsid w:val="002E7A62"/>
    <w:rsid w:val="002E7FA0"/>
    <w:rsid w:val="002F001B"/>
    <w:rsid w:val="002F0638"/>
    <w:rsid w:val="002F089B"/>
    <w:rsid w:val="002F15D8"/>
    <w:rsid w:val="002F185F"/>
    <w:rsid w:val="002F18F1"/>
    <w:rsid w:val="002F1C30"/>
    <w:rsid w:val="002F1F18"/>
    <w:rsid w:val="002F1FE5"/>
    <w:rsid w:val="002F1FF4"/>
    <w:rsid w:val="002F250F"/>
    <w:rsid w:val="002F261E"/>
    <w:rsid w:val="002F26E2"/>
    <w:rsid w:val="002F3872"/>
    <w:rsid w:val="002F3DF9"/>
    <w:rsid w:val="002F46E5"/>
    <w:rsid w:val="002F4A17"/>
    <w:rsid w:val="002F57C0"/>
    <w:rsid w:val="002F57CF"/>
    <w:rsid w:val="002F6058"/>
    <w:rsid w:val="002F634F"/>
    <w:rsid w:val="002F7160"/>
    <w:rsid w:val="002F743F"/>
    <w:rsid w:val="002F7D30"/>
    <w:rsid w:val="0030051E"/>
    <w:rsid w:val="00300919"/>
    <w:rsid w:val="00300F2F"/>
    <w:rsid w:val="00301F3D"/>
    <w:rsid w:val="003027F2"/>
    <w:rsid w:val="00302B1F"/>
    <w:rsid w:val="00302C5D"/>
    <w:rsid w:val="00303662"/>
    <w:rsid w:val="003036F8"/>
    <w:rsid w:val="00303967"/>
    <w:rsid w:val="00303AB6"/>
    <w:rsid w:val="00303EA5"/>
    <w:rsid w:val="00304450"/>
    <w:rsid w:val="003045CA"/>
    <w:rsid w:val="00304846"/>
    <w:rsid w:val="00304E54"/>
    <w:rsid w:val="00305416"/>
    <w:rsid w:val="00305CDA"/>
    <w:rsid w:val="003064FA"/>
    <w:rsid w:val="00306BFD"/>
    <w:rsid w:val="00306C5D"/>
    <w:rsid w:val="0030720E"/>
    <w:rsid w:val="003076B8"/>
    <w:rsid w:val="00307B13"/>
    <w:rsid w:val="00310009"/>
    <w:rsid w:val="0031046A"/>
    <w:rsid w:val="003109AF"/>
    <w:rsid w:val="00310AAA"/>
    <w:rsid w:val="00310DD4"/>
    <w:rsid w:val="00311054"/>
    <w:rsid w:val="003119B9"/>
    <w:rsid w:val="00311DA4"/>
    <w:rsid w:val="00312203"/>
    <w:rsid w:val="003123CB"/>
    <w:rsid w:val="003125C9"/>
    <w:rsid w:val="003127B9"/>
    <w:rsid w:val="003129A0"/>
    <w:rsid w:val="00312A4E"/>
    <w:rsid w:val="00312EF1"/>
    <w:rsid w:val="00312FD9"/>
    <w:rsid w:val="003130FF"/>
    <w:rsid w:val="003132D4"/>
    <w:rsid w:val="003139CE"/>
    <w:rsid w:val="00313E03"/>
    <w:rsid w:val="00314679"/>
    <w:rsid w:val="003152F2"/>
    <w:rsid w:val="003155B5"/>
    <w:rsid w:val="003162A6"/>
    <w:rsid w:val="00316355"/>
    <w:rsid w:val="00316377"/>
    <w:rsid w:val="003166F2"/>
    <w:rsid w:val="00317290"/>
    <w:rsid w:val="00317847"/>
    <w:rsid w:val="00317D03"/>
    <w:rsid w:val="00317F83"/>
    <w:rsid w:val="0032163E"/>
    <w:rsid w:val="003218C6"/>
    <w:rsid w:val="003223AD"/>
    <w:rsid w:val="003224CC"/>
    <w:rsid w:val="00322DFB"/>
    <w:rsid w:val="00322E0C"/>
    <w:rsid w:val="0032300B"/>
    <w:rsid w:val="003231F6"/>
    <w:rsid w:val="0032349D"/>
    <w:rsid w:val="003237C0"/>
    <w:rsid w:val="003241EE"/>
    <w:rsid w:val="00324834"/>
    <w:rsid w:val="00324AA5"/>
    <w:rsid w:val="00324AE9"/>
    <w:rsid w:val="003257CF"/>
    <w:rsid w:val="003270CD"/>
    <w:rsid w:val="003274F0"/>
    <w:rsid w:val="00327751"/>
    <w:rsid w:val="00327B0B"/>
    <w:rsid w:val="00327DBE"/>
    <w:rsid w:val="003304E9"/>
    <w:rsid w:val="0033055A"/>
    <w:rsid w:val="00330717"/>
    <w:rsid w:val="003310E0"/>
    <w:rsid w:val="003314CA"/>
    <w:rsid w:val="00331907"/>
    <w:rsid w:val="003319AB"/>
    <w:rsid w:val="00332D05"/>
    <w:rsid w:val="00332DAC"/>
    <w:rsid w:val="0033410C"/>
    <w:rsid w:val="003348B5"/>
    <w:rsid w:val="0033494D"/>
    <w:rsid w:val="00334CC3"/>
    <w:rsid w:val="00334DC8"/>
    <w:rsid w:val="00334EF8"/>
    <w:rsid w:val="003350B2"/>
    <w:rsid w:val="003353DC"/>
    <w:rsid w:val="003354AD"/>
    <w:rsid w:val="00335B7F"/>
    <w:rsid w:val="00337827"/>
    <w:rsid w:val="00337A38"/>
    <w:rsid w:val="00337D08"/>
    <w:rsid w:val="00340254"/>
    <w:rsid w:val="0034080C"/>
    <w:rsid w:val="00340834"/>
    <w:rsid w:val="003413F9"/>
    <w:rsid w:val="00341AD9"/>
    <w:rsid w:val="00342534"/>
    <w:rsid w:val="0034290E"/>
    <w:rsid w:val="00342DA0"/>
    <w:rsid w:val="0034377C"/>
    <w:rsid w:val="0034446B"/>
    <w:rsid w:val="00344648"/>
    <w:rsid w:val="0034482C"/>
    <w:rsid w:val="00344AA2"/>
    <w:rsid w:val="00344E8D"/>
    <w:rsid w:val="00344FC6"/>
    <w:rsid w:val="00345E55"/>
    <w:rsid w:val="00345ED6"/>
    <w:rsid w:val="00346186"/>
    <w:rsid w:val="00346696"/>
    <w:rsid w:val="00346913"/>
    <w:rsid w:val="00346D88"/>
    <w:rsid w:val="00346F94"/>
    <w:rsid w:val="0034706C"/>
    <w:rsid w:val="0034731F"/>
    <w:rsid w:val="0034738C"/>
    <w:rsid w:val="003473C2"/>
    <w:rsid w:val="0034759E"/>
    <w:rsid w:val="00347B48"/>
    <w:rsid w:val="00347D35"/>
    <w:rsid w:val="00351175"/>
    <w:rsid w:val="003512BD"/>
    <w:rsid w:val="003515A7"/>
    <w:rsid w:val="00351832"/>
    <w:rsid w:val="003518C4"/>
    <w:rsid w:val="00351A3E"/>
    <w:rsid w:val="00351DEB"/>
    <w:rsid w:val="00351F1C"/>
    <w:rsid w:val="003528C1"/>
    <w:rsid w:val="0035298F"/>
    <w:rsid w:val="00352A06"/>
    <w:rsid w:val="00353516"/>
    <w:rsid w:val="003537F9"/>
    <w:rsid w:val="00353FED"/>
    <w:rsid w:val="00354787"/>
    <w:rsid w:val="00354A2B"/>
    <w:rsid w:val="00354A2C"/>
    <w:rsid w:val="0035526C"/>
    <w:rsid w:val="00355496"/>
    <w:rsid w:val="00355B1A"/>
    <w:rsid w:val="00356140"/>
    <w:rsid w:val="003565BE"/>
    <w:rsid w:val="00356F28"/>
    <w:rsid w:val="00357AC8"/>
    <w:rsid w:val="00357BFB"/>
    <w:rsid w:val="00360A0D"/>
    <w:rsid w:val="00360A25"/>
    <w:rsid w:val="00360F26"/>
    <w:rsid w:val="00360FE0"/>
    <w:rsid w:val="00361079"/>
    <w:rsid w:val="003615E2"/>
    <w:rsid w:val="00361796"/>
    <w:rsid w:val="003619A4"/>
    <w:rsid w:val="00361D16"/>
    <w:rsid w:val="00362292"/>
    <w:rsid w:val="00362294"/>
    <w:rsid w:val="0036294A"/>
    <w:rsid w:val="00362B85"/>
    <w:rsid w:val="00362C98"/>
    <w:rsid w:val="0036341C"/>
    <w:rsid w:val="00363A4C"/>
    <w:rsid w:val="00363FE6"/>
    <w:rsid w:val="00364A0F"/>
    <w:rsid w:val="00364BC6"/>
    <w:rsid w:val="00364FAB"/>
    <w:rsid w:val="0036536F"/>
    <w:rsid w:val="00365444"/>
    <w:rsid w:val="00365791"/>
    <w:rsid w:val="003660A6"/>
    <w:rsid w:val="00366613"/>
    <w:rsid w:val="0036771D"/>
    <w:rsid w:val="00367C71"/>
    <w:rsid w:val="00367F0A"/>
    <w:rsid w:val="00370050"/>
    <w:rsid w:val="00370181"/>
    <w:rsid w:val="003703DC"/>
    <w:rsid w:val="003712DF"/>
    <w:rsid w:val="00372609"/>
    <w:rsid w:val="003731E9"/>
    <w:rsid w:val="003735C1"/>
    <w:rsid w:val="00373A82"/>
    <w:rsid w:val="00373EFD"/>
    <w:rsid w:val="003743AB"/>
    <w:rsid w:val="00374D41"/>
    <w:rsid w:val="00374E53"/>
    <w:rsid w:val="00374F61"/>
    <w:rsid w:val="00374F62"/>
    <w:rsid w:val="00375C7E"/>
    <w:rsid w:val="0037607A"/>
    <w:rsid w:val="003760A5"/>
    <w:rsid w:val="003766CF"/>
    <w:rsid w:val="003767B5"/>
    <w:rsid w:val="00377232"/>
    <w:rsid w:val="003772D7"/>
    <w:rsid w:val="003772FB"/>
    <w:rsid w:val="0038011E"/>
    <w:rsid w:val="0038018B"/>
    <w:rsid w:val="0038018D"/>
    <w:rsid w:val="003802FB"/>
    <w:rsid w:val="0038097E"/>
    <w:rsid w:val="00380B31"/>
    <w:rsid w:val="00380DA8"/>
    <w:rsid w:val="0038130D"/>
    <w:rsid w:val="00381AFF"/>
    <w:rsid w:val="0038278C"/>
    <w:rsid w:val="0038292D"/>
    <w:rsid w:val="00383191"/>
    <w:rsid w:val="00383D3E"/>
    <w:rsid w:val="00384072"/>
    <w:rsid w:val="003845EB"/>
    <w:rsid w:val="00384905"/>
    <w:rsid w:val="00385118"/>
    <w:rsid w:val="00385309"/>
    <w:rsid w:val="0038567D"/>
    <w:rsid w:val="00385B69"/>
    <w:rsid w:val="00386A78"/>
    <w:rsid w:val="0038783D"/>
    <w:rsid w:val="00387AF2"/>
    <w:rsid w:val="003901EC"/>
    <w:rsid w:val="00390496"/>
    <w:rsid w:val="00390579"/>
    <w:rsid w:val="00390902"/>
    <w:rsid w:val="00391237"/>
    <w:rsid w:val="00391B08"/>
    <w:rsid w:val="00392890"/>
    <w:rsid w:val="00392B13"/>
    <w:rsid w:val="003933B2"/>
    <w:rsid w:val="0039345D"/>
    <w:rsid w:val="00393732"/>
    <w:rsid w:val="003937D4"/>
    <w:rsid w:val="0039423D"/>
    <w:rsid w:val="0039439A"/>
    <w:rsid w:val="00394504"/>
    <w:rsid w:val="00394573"/>
    <w:rsid w:val="0039467C"/>
    <w:rsid w:val="00394836"/>
    <w:rsid w:val="00394BEA"/>
    <w:rsid w:val="00394D56"/>
    <w:rsid w:val="00395322"/>
    <w:rsid w:val="00395A98"/>
    <w:rsid w:val="00396AAF"/>
    <w:rsid w:val="00396EAE"/>
    <w:rsid w:val="0039700F"/>
    <w:rsid w:val="00397C7F"/>
    <w:rsid w:val="00397CA4"/>
    <w:rsid w:val="00397DD4"/>
    <w:rsid w:val="003A03C6"/>
    <w:rsid w:val="003A0470"/>
    <w:rsid w:val="003A066D"/>
    <w:rsid w:val="003A1447"/>
    <w:rsid w:val="003A14A7"/>
    <w:rsid w:val="003A1801"/>
    <w:rsid w:val="003A18F1"/>
    <w:rsid w:val="003A192F"/>
    <w:rsid w:val="003A1A83"/>
    <w:rsid w:val="003A25D0"/>
    <w:rsid w:val="003A271D"/>
    <w:rsid w:val="003A30A5"/>
    <w:rsid w:val="003A33B9"/>
    <w:rsid w:val="003A3E35"/>
    <w:rsid w:val="003A4198"/>
    <w:rsid w:val="003A44DB"/>
    <w:rsid w:val="003A4708"/>
    <w:rsid w:val="003A5357"/>
    <w:rsid w:val="003A544A"/>
    <w:rsid w:val="003A56CC"/>
    <w:rsid w:val="003A592D"/>
    <w:rsid w:val="003A5AA7"/>
    <w:rsid w:val="003A6186"/>
    <w:rsid w:val="003A6724"/>
    <w:rsid w:val="003A6FED"/>
    <w:rsid w:val="003A72F2"/>
    <w:rsid w:val="003A735A"/>
    <w:rsid w:val="003A77BB"/>
    <w:rsid w:val="003A79AC"/>
    <w:rsid w:val="003A7EC7"/>
    <w:rsid w:val="003B016B"/>
    <w:rsid w:val="003B0440"/>
    <w:rsid w:val="003B12B1"/>
    <w:rsid w:val="003B161D"/>
    <w:rsid w:val="003B18C9"/>
    <w:rsid w:val="003B1F0B"/>
    <w:rsid w:val="003B24BC"/>
    <w:rsid w:val="003B26A4"/>
    <w:rsid w:val="003B2DF5"/>
    <w:rsid w:val="003B356A"/>
    <w:rsid w:val="003B3858"/>
    <w:rsid w:val="003B3949"/>
    <w:rsid w:val="003B3A50"/>
    <w:rsid w:val="003B3AA0"/>
    <w:rsid w:val="003B3ED7"/>
    <w:rsid w:val="003B3F1B"/>
    <w:rsid w:val="003B455E"/>
    <w:rsid w:val="003B49C0"/>
    <w:rsid w:val="003B4D9A"/>
    <w:rsid w:val="003B5FCA"/>
    <w:rsid w:val="003B6E4C"/>
    <w:rsid w:val="003B6F03"/>
    <w:rsid w:val="003B7D70"/>
    <w:rsid w:val="003B7ED4"/>
    <w:rsid w:val="003B7EF1"/>
    <w:rsid w:val="003B7F7F"/>
    <w:rsid w:val="003C0275"/>
    <w:rsid w:val="003C0900"/>
    <w:rsid w:val="003C098D"/>
    <w:rsid w:val="003C0FD3"/>
    <w:rsid w:val="003C153D"/>
    <w:rsid w:val="003C222E"/>
    <w:rsid w:val="003C22D2"/>
    <w:rsid w:val="003C25C3"/>
    <w:rsid w:val="003C2CF2"/>
    <w:rsid w:val="003C3191"/>
    <w:rsid w:val="003C36AB"/>
    <w:rsid w:val="003C4B49"/>
    <w:rsid w:val="003C4E44"/>
    <w:rsid w:val="003C50FF"/>
    <w:rsid w:val="003C516B"/>
    <w:rsid w:val="003C51CD"/>
    <w:rsid w:val="003C56DF"/>
    <w:rsid w:val="003C56FC"/>
    <w:rsid w:val="003C57DD"/>
    <w:rsid w:val="003C5F5A"/>
    <w:rsid w:val="003C611C"/>
    <w:rsid w:val="003C6350"/>
    <w:rsid w:val="003C66DE"/>
    <w:rsid w:val="003C6DA1"/>
    <w:rsid w:val="003C7830"/>
    <w:rsid w:val="003D00C2"/>
    <w:rsid w:val="003D028F"/>
    <w:rsid w:val="003D0644"/>
    <w:rsid w:val="003D0F3D"/>
    <w:rsid w:val="003D15AB"/>
    <w:rsid w:val="003D29B4"/>
    <w:rsid w:val="003D2F25"/>
    <w:rsid w:val="003D30B6"/>
    <w:rsid w:val="003D34B6"/>
    <w:rsid w:val="003D355A"/>
    <w:rsid w:val="003D3780"/>
    <w:rsid w:val="003D3833"/>
    <w:rsid w:val="003D38AE"/>
    <w:rsid w:val="003D3CE8"/>
    <w:rsid w:val="003D41DA"/>
    <w:rsid w:val="003D4222"/>
    <w:rsid w:val="003D4385"/>
    <w:rsid w:val="003D477C"/>
    <w:rsid w:val="003D4C1C"/>
    <w:rsid w:val="003D52C8"/>
    <w:rsid w:val="003D5E75"/>
    <w:rsid w:val="003D60B1"/>
    <w:rsid w:val="003D63A8"/>
    <w:rsid w:val="003D6E94"/>
    <w:rsid w:val="003D7CCB"/>
    <w:rsid w:val="003D7E16"/>
    <w:rsid w:val="003E01BD"/>
    <w:rsid w:val="003E0406"/>
    <w:rsid w:val="003E05CC"/>
    <w:rsid w:val="003E05D8"/>
    <w:rsid w:val="003E0BFA"/>
    <w:rsid w:val="003E0C7C"/>
    <w:rsid w:val="003E0F52"/>
    <w:rsid w:val="003E1153"/>
    <w:rsid w:val="003E216E"/>
    <w:rsid w:val="003E2556"/>
    <w:rsid w:val="003E25B6"/>
    <w:rsid w:val="003E2943"/>
    <w:rsid w:val="003E2ABF"/>
    <w:rsid w:val="003E3498"/>
    <w:rsid w:val="003E41EF"/>
    <w:rsid w:val="003E489D"/>
    <w:rsid w:val="003E4ACC"/>
    <w:rsid w:val="003E4D86"/>
    <w:rsid w:val="003E524C"/>
    <w:rsid w:val="003E58BA"/>
    <w:rsid w:val="003E5FB4"/>
    <w:rsid w:val="003E6B57"/>
    <w:rsid w:val="003E6D83"/>
    <w:rsid w:val="003E71B9"/>
    <w:rsid w:val="003E73DB"/>
    <w:rsid w:val="003E7F8C"/>
    <w:rsid w:val="003F0004"/>
    <w:rsid w:val="003F00BD"/>
    <w:rsid w:val="003F012A"/>
    <w:rsid w:val="003F17A3"/>
    <w:rsid w:val="003F19BD"/>
    <w:rsid w:val="003F2150"/>
    <w:rsid w:val="003F21A3"/>
    <w:rsid w:val="003F230F"/>
    <w:rsid w:val="003F23CD"/>
    <w:rsid w:val="003F35BB"/>
    <w:rsid w:val="003F37C5"/>
    <w:rsid w:val="003F39E9"/>
    <w:rsid w:val="003F418E"/>
    <w:rsid w:val="003F4F64"/>
    <w:rsid w:val="003F50AD"/>
    <w:rsid w:val="003F5950"/>
    <w:rsid w:val="003F5967"/>
    <w:rsid w:val="003F5A90"/>
    <w:rsid w:val="003F5EAF"/>
    <w:rsid w:val="003F6B99"/>
    <w:rsid w:val="003F6D75"/>
    <w:rsid w:val="003F7C8E"/>
    <w:rsid w:val="003F7F29"/>
    <w:rsid w:val="00400B11"/>
    <w:rsid w:val="00400B40"/>
    <w:rsid w:val="00400BE1"/>
    <w:rsid w:val="00401598"/>
    <w:rsid w:val="004017D9"/>
    <w:rsid w:val="00401827"/>
    <w:rsid w:val="00401ACD"/>
    <w:rsid w:val="004025D3"/>
    <w:rsid w:val="00402833"/>
    <w:rsid w:val="00402F4E"/>
    <w:rsid w:val="0040330F"/>
    <w:rsid w:val="0040368C"/>
    <w:rsid w:val="004039A6"/>
    <w:rsid w:val="00403B9F"/>
    <w:rsid w:val="00403E2A"/>
    <w:rsid w:val="0040401F"/>
    <w:rsid w:val="00404401"/>
    <w:rsid w:val="00404FCF"/>
    <w:rsid w:val="0040589B"/>
    <w:rsid w:val="00405910"/>
    <w:rsid w:val="00405B16"/>
    <w:rsid w:val="00405C15"/>
    <w:rsid w:val="00406013"/>
    <w:rsid w:val="00406647"/>
    <w:rsid w:val="00406804"/>
    <w:rsid w:val="0040720A"/>
    <w:rsid w:val="0040750E"/>
    <w:rsid w:val="0040756C"/>
    <w:rsid w:val="00407DF3"/>
    <w:rsid w:val="00410618"/>
    <w:rsid w:val="004108E4"/>
    <w:rsid w:val="00410F37"/>
    <w:rsid w:val="0041111B"/>
    <w:rsid w:val="00411237"/>
    <w:rsid w:val="0041178A"/>
    <w:rsid w:val="00411995"/>
    <w:rsid w:val="00411C2E"/>
    <w:rsid w:val="00412285"/>
    <w:rsid w:val="00412620"/>
    <w:rsid w:val="00412A87"/>
    <w:rsid w:val="00412CBB"/>
    <w:rsid w:val="00413364"/>
    <w:rsid w:val="004136CD"/>
    <w:rsid w:val="0041381B"/>
    <w:rsid w:val="00413896"/>
    <w:rsid w:val="00413A24"/>
    <w:rsid w:val="00413FA8"/>
    <w:rsid w:val="004141A0"/>
    <w:rsid w:val="0041481D"/>
    <w:rsid w:val="00414B5A"/>
    <w:rsid w:val="00414E3D"/>
    <w:rsid w:val="004151DE"/>
    <w:rsid w:val="004155C1"/>
    <w:rsid w:val="0041560B"/>
    <w:rsid w:val="004156D8"/>
    <w:rsid w:val="00415A85"/>
    <w:rsid w:val="00415CA9"/>
    <w:rsid w:val="004161E1"/>
    <w:rsid w:val="0041694A"/>
    <w:rsid w:val="00416F42"/>
    <w:rsid w:val="0041783D"/>
    <w:rsid w:val="00417F0D"/>
    <w:rsid w:val="0042000F"/>
    <w:rsid w:val="00420257"/>
    <w:rsid w:val="00420374"/>
    <w:rsid w:val="00420DDA"/>
    <w:rsid w:val="0042157B"/>
    <w:rsid w:val="00421597"/>
    <w:rsid w:val="00421816"/>
    <w:rsid w:val="00421DBB"/>
    <w:rsid w:val="00421EF3"/>
    <w:rsid w:val="00422404"/>
    <w:rsid w:val="00422546"/>
    <w:rsid w:val="00422A7B"/>
    <w:rsid w:val="00422C34"/>
    <w:rsid w:val="00422FA6"/>
    <w:rsid w:val="00423961"/>
    <w:rsid w:val="00423B63"/>
    <w:rsid w:val="004243F9"/>
    <w:rsid w:val="00424ABC"/>
    <w:rsid w:val="00424C4A"/>
    <w:rsid w:val="00425243"/>
    <w:rsid w:val="0042552D"/>
    <w:rsid w:val="00425661"/>
    <w:rsid w:val="00425695"/>
    <w:rsid w:val="00425A3F"/>
    <w:rsid w:val="00425AFB"/>
    <w:rsid w:val="00426B0C"/>
    <w:rsid w:val="00427230"/>
    <w:rsid w:val="00427861"/>
    <w:rsid w:val="00427B22"/>
    <w:rsid w:val="00427D22"/>
    <w:rsid w:val="00427FC5"/>
    <w:rsid w:val="00427FF0"/>
    <w:rsid w:val="00430B93"/>
    <w:rsid w:val="004317AA"/>
    <w:rsid w:val="00431AA6"/>
    <w:rsid w:val="00432DA7"/>
    <w:rsid w:val="00432DBE"/>
    <w:rsid w:val="004332E0"/>
    <w:rsid w:val="00433589"/>
    <w:rsid w:val="004336E3"/>
    <w:rsid w:val="00434501"/>
    <w:rsid w:val="00434539"/>
    <w:rsid w:val="004345FB"/>
    <w:rsid w:val="00435099"/>
    <w:rsid w:val="004356D3"/>
    <w:rsid w:val="0043587B"/>
    <w:rsid w:val="00435EAB"/>
    <w:rsid w:val="00436090"/>
    <w:rsid w:val="00436550"/>
    <w:rsid w:val="0043675C"/>
    <w:rsid w:val="004368D8"/>
    <w:rsid w:val="00436C98"/>
    <w:rsid w:val="00436D74"/>
    <w:rsid w:val="00436F2B"/>
    <w:rsid w:val="0043704F"/>
    <w:rsid w:val="00437955"/>
    <w:rsid w:val="00437DA0"/>
    <w:rsid w:val="00437DE1"/>
    <w:rsid w:val="0044041E"/>
    <w:rsid w:val="004409EE"/>
    <w:rsid w:val="00441105"/>
    <w:rsid w:val="004415D8"/>
    <w:rsid w:val="00441A38"/>
    <w:rsid w:val="00441E27"/>
    <w:rsid w:val="0044210B"/>
    <w:rsid w:val="004422D9"/>
    <w:rsid w:val="00442518"/>
    <w:rsid w:val="004426E0"/>
    <w:rsid w:val="00442B4A"/>
    <w:rsid w:val="00442D61"/>
    <w:rsid w:val="00442F0C"/>
    <w:rsid w:val="00442F37"/>
    <w:rsid w:val="00443059"/>
    <w:rsid w:val="00443CE0"/>
    <w:rsid w:val="00443D54"/>
    <w:rsid w:val="00443FBE"/>
    <w:rsid w:val="004442E3"/>
    <w:rsid w:val="004444C6"/>
    <w:rsid w:val="00444ADB"/>
    <w:rsid w:val="00444CFB"/>
    <w:rsid w:val="00444DCB"/>
    <w:rsid w:val="0044516D"/>
    <w:rsid w:val="00445301"/>
    <w:rsid w:val="004453E1"/>
    <w:rsid w:val="00445568"/>
    <w:rsid w:val="00445E75"/>
    <w:rsid w:val="00446186"/>
    <w:rsid w:val="0044662D"/>
    <w:rsid w:val="00446E1D"/>
    <w:rsid w:val="0044797A"/>
    <w:rsid w:val="00447C74"/>
    <w:rsid w:val="00447CD6"/>
    <w:rsid w:val="0045028D"/>
    <w:rsid w:val="004506F9"/>
    <w:rsid w:val="00450AD2"/>
    <w:rsid w:val="00450D5D"/>
    <w:rsid w:val="00451006"/>
    <w:rsid w:val="004510BB"/>
    <w:rsid w:val="00451794"/>
    <w:rsid w:val="00451953"/>
    <w:rsid w:val="00451C5D"/>
    <w:rsid w:val="00451FB7"/>
    <w:rsid w:val="004522AD"/>
    <w:rsid w:val="004522DC"/>
    <w:rsid w:val="00452526"/>
    <w:rsid w:val="00452567"/>
    <w:rsid w:val="00453526"/>
    <w:rsid w:val="0045399F"/>
    <w:rsid w:val="0045461A"/>
    <w:rsid w:val="004546ED"/>
    <w:rsid w:val="00454862"/>
    <w:rsid w:val="00454AB8"/>
    <w:rsid w:val="00455476"/>
    <w:rsid w:val="00455790"/>
    <w:rsid w:val="004558F2"/>
    <w:rsid w:val="00456603"/>
    <w:rsid w:val="00456B17"/>
    <w:rsid w:val="00456B4F"/>
    <w:rsid w:val="00456E49"/>
    <w:rsid w:val="00457484"/>
    <w:rsid w:val="0046007F"/>
    <w:rsid w:val="00460D2C"/>
    <w:rsid w:val="0046251C"/>
    <w:rsid w:val="00463403"/>
    <w:rsid w:val="00463AFF"/>
    <w:rsid w:val="00463B20"/>
    <w:rsid w:val="00463DF4"/>
    <w:rsid w:val="00463FC0"/>
    <w:rsid w:val="00464063"/>
    <w:rsid w:val="00464949"/>
    <w:rsid w:val="004655F5"/>
    <w:rsid w:val="00465686"/>
    <w:rsid w:val="00465A4F"/>
    <w:rsid w:val="00465AE4"/>
    <w:rsid w:val="00465D18"/>
    <w:rsid w:val="004660D7"/>
    <w:rsid w:val="004665FC"/>
    <w:rsid w:val="00466CE1"/>
    <w:rsid w:val="00467776"/>
    <w:rsid w:val="004678C6"/>
    <w:rsid w:val="004679B3"/>
    <w:rsid w:val="00467A04"/>
    <w:rsid w:val="00467CB9"/>
    <w:rsid w:val="00467E2E"/>
    <w:rsid w:val="00470788"/>
    <w:rsid w:val="004708F5"/>
    <w:rsid w:val="0047110D"/>
    <w:rsid w:val="0047155F"/>
    <w:rsid w:val="004717DA"/>
    <w:rsid w:val="00471ED3"/>
    <w:rsid w:val="00471FFF"/>
    <w:rsid w:val="00472495"/>
    <w:rsid w:val="0047264E"/>
    <w:rsid w:val="00472662"/>
    <w:rsid w:val="00472AAC"/>
    <w:rsid w:val="00472CB9"/>
    <w:rsid w:val="00473126"/>
    <w:rsid w:val="00473F88"/>
    <w:rsid w:val="00474337"/>
    <w:rsid w:val="00474644"/>
    <w:rsid w:val="00474738"/>
    <w:rsid w:val="00474DA5"/>
    <w:rsid w:val="004757F2"/>
    <w:rsid w:val="004760BE"/>
    <w:rsid w:val="00476384"/>
    <w:rsid w:val="004763DB"/>
    <w:rsid w:val="0047652F"/>
    <w:rsid w:val="004768CC"/>
    <w:rsid w:val="00477BEF"/>
    <w:rsid w:val="00477EA9"/>
    <w:rsid w:val="00477F35"/>
    <w:rsid w:val="0048009A"/>
    <w:rsid w:val="004812F8"/>
    <w:rsid w:val="0048182E"/>
    <w:rsid w:val="0048229C"/>
    <w:rsid w:val="00482316"/>
    <w:rsid w:val="0048239C"/>
    <w:rsid w:val="00482458"/>
    <w:rsid w:val="00482C0B"/>
    <w:rsid w:val="00482F29"/>
    <w:rsid w:val="00483E55"/>
    <w:rsid w:val="004846FA"/>
    <w:rsid w:val="004854B5"/>
    <w:rsid w:val="004858E8"/>
    <w:rsid w:val="00485C97"/>
    <w:rsid w:val="00485E42"/>
    <w:rsid w:val="004862CB"/>
    <w:rsid w:val="00486502"/>
    <w:rsid w:val="004870EC"/>
    <w:rsid w:val="00487336"/>
    <w:rsid w:val="004906B8"/>
    <w:rsid w:val="00490DBC"/>
    <w:rsid w:val="00490E3D"/>
    <w:rsid w:val="0049143B"/>
    <w:rsid w:val="00491897"/>
    <w:rsid w:val="00491C4E"/>
    <w:rsid w:val="00491F76"/>
    <w:rsid w:val="00492428"/>
    <w:rsid w:val="004924D3"/>
    <w:rsid w:val="00492E1D"/>
    <w:rsid w:val="00492E92"/>
    <w:rsid w:val="0049342B"/>
    <w:rsid w:val="00493535"/>
    <w:rsid w:val="004937E2"/>
    <w:rsid w:val="00493B4C"/>
    <w:rsid w:val="0049473B"/>
    <w:rsid w:val="0049486D"/>
    <w:rsid w:val="00494DC5"/>
    <w:rsid w:val="00495476"/>
    <w:rsid w:val="004958DC"/>
    <w:rsid w:val="00495DE7"/>
    <w:rsid w:val="00496157"/>
    <w:rsid w:val="00496721"/>
    <w:rsid w:val="00496786"/>
    <w:rsid w:val="00496AE1"/>
    <w:rsid w:val="00497096"/>
    <w:rsid w:val="00497A98"/>
    <w:rsid w:val="004A0683"/>
    <w:rsid w:val="004A1070"/>
    <w:rsid w:val="004A1418"/>
    <w:rsid w:val="004A157B"/>
    <w:rsid w:val="004A237F"/>
    <w:rsid w:val="004A260F"/>
    <w:rsid w:val="004A28DF"/>
    <w:rsid w:val="004A3221"/>
    <w:rsid w:val="004A3472"/>
    <w:rsid w:val="004A35F5"/>
    <w:rsid w:val="004A397F"/>
    <w:rsid w:val="004A4E54"/>
    <w:rsid w:val="004A4F73"/>
    <w:rsid w:val="004A5484"/>
    <w:rsid w:val="004A56BE"/>
    <w:rsid w:val="004A5E6F"/>
    <w:rsid w:val="004A600C"/>
    <w:rsid w:val="004A62C3"/>
    <w:rsid w:val="004A67BA"/>
    <w:rsid w:val="004A6E28"/>
    <w:rsid w:val="004A7E3B"/>
    <w:rsid w:val="004A7E54"/>
    <w:rsid w:val="004B016B"/>
    <w:rsid w:val="004B092B"/>
    <w:rsid w:val="004B0BAE"/>
    <w:rsid w:val="004B1EEB"/>
    <w:rsid w:val="004B1FD7"/>
    <w:rsid w:val="004B2C94"/>
    <w:rsid w:val="004B2DD8"/>
    <w:rsid w:val="004B3235"/>
    <w:rsid w:val="004B34ED"/>
    <w:rsid w:val="004B3695"/>
    <w:rsid w:val="004B3752"/>
    <w:rsid w:val="004B426E"/>
    <w:rsid w:val="004B4AB6"/>
    <w:rsid w:val="004B4BB9"/>
    <w:rsid w:val="004B504F"/>
    <w:rsid w:val="004B5164"/>
    <w:rsid w:val="004B5D7E"/>
    <w:rsid w:val="004B63DA"/>
    <w:rsid w:val="004B64C7"/>
    <w:rsid w:val="004B688C"/>
    <w:rsid w:val="004B7190"/>
    <w:rsid w:val="004B71C3"/>
    <w:rsid w:val="004B7222"/>
    <w:rsid w:val="004B73CC"/>
    <w:rsid w:val="004B757B"/>
    <w:rsid w:val="004B7BD3"/>
    <w:rsid w:val="004C09CB"/>
    <w:rsid w:val="004C0B43"/>
    <w:rsid w:val="004C0D22"/>
    <w:rsid w:val="004C12A1"/>
    <w:rsid w:val="004C12DD"/>
    <w:rsid w:val="004C1388"/>
    <w:rsid w:val="004C14E5"/>
    <w:rsid w:val="004C1709"/>
    <w:rsid w:val="004C172C"/>
    <w:rsid w:val="004C196E"/>
    <w:rsid w:val="004C1B46"/>
    <w:rsid w:val="004C27EA"/>
    <w:rsid w:val="004C2E04"/>
    <w:rsid w:val="004C3DB3"/>
    <w:rsid w:val="004C4296"/>
    <w:rsid w:val="004C46F9"/>
    <w:rsid w:val="004C47FC"/>
    <w:rsid w:val="004C4862"/>
    <w:rsid w:val="004C5002"/>
    <w:rsid w:val="004C5B26"/>
    <w:rsid w:val="004C5DA7"/>
    <w:rsid w:val="004C6163"/>
    <w:rsid w:val="004C655B"/>
    <w:rsid w:val="004C675F"/>
    <w:rsid w:val="004C7094"/>
    <w:rsid w:val="004C772A"/>
    <w:rsid w:val="004C77B6"/>
    <w:rsid w:val="004C786D"/>
    <w:rsid w:val="004D020F"/>
    <w:rsid w:val="004D06B4"/>
    <w:rsid w:val="004D0915"/>
    <w:rsid w:val="004D1FD5"/>
    <w:rsid w:val="004D291D"/>
    <w:rsid w:val="004D292C"/>
    <w:rsid w:val="004D2ED9"/>
    <w:rsid w:val="004D3198"/>
    <w:rsid w:val="004D321C"/>
    <w:rsid w:val="004D3A64"/>
    <w:rsid w:val="004D3FD1"/>
    <w:rsid w:val="004D445E"/>
    <w:rsid w:val="004D4966"/>
    <w:rsid w:val="004D4B33"/>
    <w:rsid w:val="004D5067"/>
    <w:rsid w:val="004D5875"/>
    <w:rsid w:val="004D590B"/>
    <w:rsid w:val="004D5D0B"/>
    <w:rsid w:val="004D5D9E"/>
    <w:rsid w:val="004D6AB2"/>
    <w:rsid w:val="004D6B38"/>
    <w:rsid w:val="004D6FAB"/>
    <w:rsid w:val="004D7015"/>
    <w:rsid w:val="004D7141"/>
    <w:rsid w:val="004D72DA"/>
    <w:rsid w:val="004D7456"/>
    <w:rsid w:val="004D7ADC"/>
    <w:rsid w:val="004D7C1A"/>
    <w:rsid w:val="004E04DB"/>
    <w:rsid w:val="004E05F1"/>
    <w:rsid w:val="004E09C9"/>
    <w:rsid w:val="004E11E3"/>
    <w:rsid w:val="004E16A2"/>
    <w:rsid w:val="004E20D3"/>
    <w:rsid w:val="004E20E1"/>
    <w:rsid w:val="004E2118"/>
    <w:rsid w:val="004E2156"/>
    <w:rsid w:val="004E2679"/>
    <w:rsid w:val="004E289A"/>
    <w:rsid w:val="004E28CC"/>
    <w:rsid w:val="004E2994"/>
    <w:rsid w:val="004E3322"/>
    <w:rsid w:val="004E347D"/>
    <w:rsid w:val="004E367F"/>
    <w:rsid w:val="004E380A"/>
    <w:rsid w:val="004E3E87"/>
    <w:rsid w:val="004E3FCA"/>
    <w:rsid w:val="004E432F"/>
    <w:rsid w:val="004E472C"/>
    <w:rsid w:val="004E4925"/>
    <w:rsid w:val="004E4E8F"/>
    <w:rsid w:val="004E5217"/>
    <w:rsid w:val="004E528F"/>
    <w:rsid w:val="004E52B9"/>
    <w:rsid w:val="004E5AFA"/>
    <w:rsid w:val="004E6159"/>
    <w:rsid w:val="004E6197"/>
    <w:rsid w:val="004E642E"/>
    <w:rsid w:val="004E6842"/>
    <w:rsid w:val="004E6ACF"/>
    <w:rsid w:val="004E71FE"/>
    <w:rsid w:val="004E780C"/>
    <w:rsid w:val="004E797D"/>
    <w:rsid w:val="004E7B2A"/>
    <w:rsid w:val="004F00BF"/>
    <w:rsid w:val="004F012F"/>
    <w:rsid w:val="004F02A8"/>
    <w:rsid w:val="004F0881"/>
    <w:rsid w:val="004F0A23"/>
    <w:rsid w:val="004F0BCC"/>
    <w:rsid w:val="004F1524"/>
    <w:rsid w:val="004F1C6E"/>
    <w:rsid w:val="004F1EF2"/>
    <w:rsid w:val="004F24CF"/>
    <w:rsid w:val="004F286A"/>
    <w:rsid w:val="004F2F0C"/>
    <w:rsid w:val="004F2F6A"/>
    <w:rsid w:val="004F3BC7"/>
    <w:rsid w:val="004F3DCA"/>
    <w:rsid w:val="004F4620"/>
    <w:rsid w:val="004F4813"/>
    <w:rsid w:val="004F4A19"/>
    <w:rsid w:val="004F5505"/>
    <w:rsid w:val="004F5ACE"/>
    <w:rsid w:val="004F60D8"/>
    <w:rsid w:val="004F6B6E"/>
    <w:rsid w:val="004F6C37"/>
    <w:rsid w:val="004F6E36"/>
    <w:rsid w:val="004F6E6B"/>
    <w:rsid w:val="004F7723"/>
    <w:rsid w:val="004F79EE"/>
    <w:rsid w:val="004F7B75"/>
    <w:rsid w:val="004F7F41"/>
    <w:rsid w:val="00500150"/>
    <w:rsid w:val="00500285"/>
    <w:rsid w:val="00500320"/>
    <w:rsid w:val="0050036E"/>
    <w:rsid w:val="00500DAD"/>
    <w:rsid w:val="0050115C"/>
    <w:rsid w:val="0050133A"/>
    <w:rsid w:val="005016EF"/>
    <w:rsid w:val="0050170D"/>
    <w:rsid w:val="00501762"/>
    <w:rsid w:val="005018D6"/>
    <w:rsid w:val="00501E89"/>
    <w:rsid w:val="00501E99"/>
    <w:rsid w:val="00502174"/>
    <w:rsid w:val="00502233"/>
    <w:rsid w:val="005023E1"/>
    <w:rsid w:val="0050264F"/>
    <w:rsid w:val="005027FD"/>
    <w:rsid w:val="005029D2"/>
    <w:rsid w:val="00502FC6"/>
    <w:rsid w:val="00503908"/>
    <w:rsid w:val="00503A31"/>
    <w:rsid w:val="00503BF7"/>
    <w:rsid w:val="00503F12"/>
    <w:rsid w:val="00503F84"/>
    <w:rsid w:val="00504300"/>
    <w:rsid w:val="00504401"/>
    <w:rsid w:val="0050480E"/>
    <w:rsid w:val="00504A66"/>
    <w:rsid w:val="00504B3C"/>
    <w:rsid w:val="00504B97"/>
    <w:rsid w:val="00504E14"/>
    <w:rsid w:val="00504FD8"/>
    <w:rsid w:val="0050503B"/>
    <w:rsid w:val="005052D0"/>
    <w:rsid w:val="0050545E"/>
    <w:rsid w:val="00505956"/>
    <w:rsid w:val="00505B09"/>
    <w:rsid w:val="00505D24"/>
    <w:rsid w:val="0050673C"/>
    <w:rsid w:val="00506F8E"/>
    <w:rsid w:val="00507B17"/>
    <w:rsid w:val="00507E8F"/>
    <w:rsid w:val="00507EE5"/>
    <w:rsid w:val="00507F8F"/>
    <w:rsid w:val="0051010A"/>
    <w:rsid w:val="0051019D"/>
    <w:rsid w:val="0051128C"/>
    <w:rsid w:val="00511383"/>
    <w:rsid w:val="0051143B"/>
    <w:rsid w:val="0051160F"/>
    <w:rsid w:val="00512756"/>
    <w:rsid w:val="0051299C"/>
    <w:rsid w:val="00512DC9"/>
    <w:rsid w:val="00513061"/>
    <w:rsid w:val="005133CF"/>
    <w:rsid w:val="00513407"/>
    <w:rsid w:val="0051372A"/>
    <w:rsid w:val="0051417E"/>
    <w:rsid w:val="00514D9B"/>
    <w:rsid w:val="00515294"/>
    <w:rsid w:val="0051558F"/>
    <w:rsid w:val="005155C2"/>
    <w:rsid w:val="00515619"/>
    <w:rsid w:val="00515CEA"/>
    <w:rsid w:val="0051646D"/>
    <w:rsid w:val="0051697C"/>
    <w:rsid w:val="00516CC7"/>
    <w:rsid w:val="005175FB"/>
    <w:rsid w:val="0052063F"/>
    <w:rsid w:val="005206BC"/>
    <w:rsid w:val="0052077E"/>
    <w:rsid w:val="005207B9"/>
    <w:rsid w:val="00520940"/>
    <w:rsid w:val="00520AF1"/>
    <w:rsid w:val="0052110F"/>
    <w:rsid w:val="005212BE"/>
    <w:rsid w:val="00522298"/>
    <w:rsid w:val="00522422"/>
    <w:rsid w:val="005224A0"/>
    <w:rsid w:val="005224C1"/>
    <w:rsid w:val="00522577"/>
    <w:rsid w:val="00522759"/>
    <w:rsid w:val="00522CDA"/>
    <w:rsid w:val="00523D12"/>
    <w:rsid w:val="00523FAB"/>
    <w:rsid w:val="00524C56"/>
    <w:rsid w:val="00524E0F"/>
    <w:rsid w:val="005250EC"/>
    <w:rsid w:val="0052585A"/>
    <w:rsid w:val="005259C8"/>
    <w:rsid w:val="00525E06"/>
    <w:rsid w:val="00525EF0"/>
    <w:rsid w:val="0052637A"/>
    <w:rsid w:val="00526579"/>
    <w:rsid w:val="00526842"/>
    <w:rsid w:val="00526FFB"/>
    <w:rsid w:val="00527146"/>
    <w:rsid w:val="00527397"/>
    <w:rsid w:val="00527959"/>
    <w:rsid w:val="0052797D"/>
    <w:rsid w:val="00527E16"/>
    <w:rsid w:val="00530008"/>
    <w:rsid w:val="00530024"/>
    <w:rsid w:val="005302CE"/>
    <w:rsid w:val="00530435"/>
    <w:rsid w:val="0053064B"/>
    <w:rsid w:val="005312BA"/>
    <w:rsid w:val="005319E6"/>
    <w:rsid w:val="00531AA8"/>
    <w:rsid w:val="005320AE"/>
    <w:rsid w:val="00533214"/>
    <w:rsid w:val="00533349"/>
    <w:rsid w:val="0053475E"/>
    <w:rsid w:val="00534AF2"/>
    <w:rsid w:val="00534AFE"/>
    <w:rsid w:val="00534B24"/>
    <w:rsid w:val="00534F0C"/>
    <w:rsid w:val="005355EB"/>
    <w:rsid w:val="0053591F"/>
    <w:rsid w:val="005359EE"/>
    <w:rsid w:val="00535BB4"/>
    <w:rsid w:val="00535D57"/>
    <w:rsid w:val="00536133"/>
    <w:rsid w:val="0053631C"/>
    <w:rsid w:val="005365B6"/>
    <w:rsid w:val="00536603"/>
    <w:rsid w:val="00536785"/>
    <w:rsid w:val="00536C93"/>
    <w:rsid w:val="00536D1E"/>
    <w:rsid w:val="00536F28"/>
    <w:rsid w:val="00536FFB"/>
    <w:rsid w:val="00537066"/>
    <w:rsid w:val="005373A3"/>
    <w:rsid w:val="00537707"/>
    <w:rsid w:val="00537CA1"/>
    <w:rsid w:val="00537ED0"/>
    <w:rsid w:val="00540068"/>
    <w:rsid w:val="0054013A"/>
    <w:rsid w:val="005403E4"/>
    <w:rsid w:val="005411F2"/>
    <w:rsid w:val="005412F8"/>
    <w:rsid w:val="0054136A"/>
    <w:rsid w:val="005413EE"/>
    <w:rsid w:val="005415FC"/>
    <w:rsid w:val="005418D8"/>
    <w:rsid w:val="00542AD5"/>
    <w:rsid w:val="00542B97"/>
    <w:rsid w:val="0054319C"/>
    <w:rsid w:val="00543597"/>
    <w:rsid w:val="00543D23"/>
    <w:rsid w:val="00543DE2"/>
    <w:rsid w:val="00543E72"/>
    <w:rsid w:val="00544334"/>
    <w:rsid w:val="00544A83"/>
    <w:rsid w:val="00544FFE"/>
    <w:rsid w:val="0054521D"/>
    <w:rsid w:val="005453D3"/>
    <w:rsid w:val="00546530"/>
    <w:rsid w:val="00546D31"/>
    <w:rsid w:val="00547072"/>
    <w:rsid w:val="00547526"/>
    <w:rsid w:val="00547AF7"/>
    <w:rsid w:val="00547CCC"/>
    <w:rsid w:val="00550202"/>
    <w:rsid w:val="005511F7"/>
    <w:rsid w:val="00551615"/>
    <w:rsid w:val="00552063"/>
    <w:rsid w:val="005528CA"/>
    <w:rsid w:val="00552CFE"/>
    <w:rsid w:val="00553AA0"/>
    <w:rsid w:val="00553C39"/>
    <w:rsid w:val="0055420F"/>
    <w:rsid w:val="00554575"/>
    <w:rsid w:val="005545F8"/>
    <w:rsid w:val="0055460F"/>
    <w:rsid w:val="005547FD"/>
    <w:rsid w:val="0055531F"/>
    <w:rsid w:val="00555933"/>
    <w:rsid w:val="00555A5A"/>
    <w:rsid w:val="00555F50"/>
    <w:rsid w:val="00556110"/>
    <w:rsid w:val="00556338"/>
    <w:rsid w:val="005566A9"/>
    <w:rsid w:val="005567FC"/>
    <w:rsid w:val="00556B57"/>
    <w:rsid w:val="00556ECC"/>
    <w:rsid w:val="00557335"/>
    <w:rsid w:val="0055740E"/>
    <w:rsid w:val="00557776"/>
    <w:rsid w:val="00557867"/>
    <w:rsid w:val="00557DAA"/>
    <w:rsid w:val="0056092C"/>
    <w:rsid w:val="005610A8"/>
    <w:rsid w:val="005615B5"/>
    <w:rsid w:val="00561F31"/>
    <w:rsid w:val="0056225E"/>
    <w:rsid w:val="0056231D"/>
    <w:rsid w:val="0056247B"/>
    <w:rsid w:val="00562956"/>
    <w:rsid w:val="00562D4E"/>
    <w:rsid w:val="00562E4A"/>
    <w:rsid w:val="005638EE"/>
    <w:rsid w:val="00563D41"/>
    <w:rsid w:val="00563DF2"/>
    <w:rsid w:val="005640E8"/>
    <w:rsid w:val="00564749"/>
    <w:rsid w:val="00564900"/>
    <w:rsid w:val="00564EFE"/>
    <w:rsid w:val="0056550D"/>
    <w:rsid w:val="00565ECF"/>
    <w:rsid w:val="00565F83"/>
    <w:rsid w:val="005669FE"/>
    <w:rsid w:val="00566FFB"/>
    <w:rsid w:val="005672FF"/>
    <w:rsid w:val="0056742C"/>
    <w:rsid w:val="0056784C"/>
    <w:rsid w:val="0056797A"/>
    <w:rsid w:val="00567AC8"/>
    <w:rsid w:val="00567AEF"/>
    <w:rsid w:val="00567DEF"/>
    <w:rsid w:val="00567E8C"/>
    <w:rsid w:val="005700B3"/>
    <w:rsid w:val="005709AB"/>
    <w:rsid w:val="00570A44"/>
    <w:rsid w:val="00570B64"/>
    <w:rsid w:val="00570F48"/>
    <w:rsid w:val="0057138E"/>
    <w:rsid w:val="00571547"/>
    <w:rsid w:val="00571BF5"/>
    <w:rsid w:val="00571D44"/>
    <w:rsid w:val="00572948"/>
    <w:rsid w:val="00572EF8"/>
    <w:rsid w:val="005730D1"/>
    <w:rsid w:val="0057328B"/>
    <w:rsid w:val="00573911"/>
    <w:rsid w:val="00573927"/>
    <w:rsid w:val="00574A26"/>
    <w:rsid w:val="00575368"/>
    <w:rsid w:val="00575964"/>
    <w:rsid w:val="00575D27"/>
    <w:rsid w:val="00575EC9"/>
    <w:rsid w:val="005760EA"/>
    <w:rsid w:val="005761B0"/>
    <w:rsid w:val="0057640C"/>
    <w:rsid w:val="00576766"/>
    <w:rsid w:val="00576F19"/>
    <w:rsid w:val="0057734D"/>
    <w:rsid w:val="005773B4"/>
    <w:rsid w:val="005777AB"/>
    <w:rsid w:val="00577B29"/>
    <w:rsid w:val="00580251"/>
    <w:rsid w:val="00580EC3"/>
    <w:rsid w:val="00580FF5"/>
    <w:rsid w:val="005818DC"/>
    <w:rsid w:val="00581D60"/>
    <w:rsid w:val="0058235F"/>
    <w:rsid w:val="005826F4"/>
    <w:rsid w:val="00582D80"/>
    <w:rsid w:val="005830D4"/>
    <w:rsid w:val="00583179"/>
    <w:rsid w:val="00583432"/>
    <w:rsid w:val="005850DA"/>
    <w:rsid w:val="005851A8"/>
    <w:rsid w:val="00585B82"/>
    <w:rsid w:val="00585BA0"/>
    <w:rsid w:val="00586947"/>
    <w:rsid w:val="005873E9"/>
    <w:rsid w:val="0058798C"/>
    <w:rsid w:val="00587BB1"/>
    <w:rsid w:val="005900BD"/>
    <w:rsid w:val="005901F1"/>
    <w:rsid w:val="0059082F"/>
    <w:rsid w:val="005908B7"/>
    <w:rsid w:val="00590B60"/>
    <w:rsid w:val="005913BE"/>
    <w:rsid w:val="0059144C"/>
    <w:rsid w:val="00592ABC"/>
    <w:rsid w:val="00592CF7"/>
    <w:rsid w:val="005933C9"/>
    <w:rsid w:val="0059393A"/>
    <w:rsid w:val="00593BCD"/>
    <w:rsid w:val="00593E25"/>
    <w:rsid w:val="00593E4F"/>
    <w:rsid w:val="0059453D"/>
    <w:rsid w:val="005945D8"/>
    <w:rsid w:val="00594C34"/>
    <w:rsid w:val="00594C74"/>
    <w:rsid w:val="00595409"/>
    <w:rsid w:val="00595D1A"/>
    <w:rsid w:val="00595D46"/>
    <w:rsid w:val="00595D96"/>
    <w:rsid w:val="00595F4B"/>
    <w:rsid w:val="00596114"/>
    <w:rsid w:val="00596243"/>
    <w:rsid w:val="0059651A"/>
    <w:rsid w:val="00596B32"/>
    <w:rsid w:val="00596D12"/>
    <w:rsid w:val="0059787B"/>
    <w:rsid w:val="00597D8F"/>
    <w:rsid w:val="00597DFE"/>
    <w:rsid w:val="005A052A"/>
    <w:rsid w:val="005A133B"/>
    <w:rsid w:val="005A134A"/>
    <w:rsid w:val="005A1457"/>
    <w:rsid w:val="005A17E5"/>
    <w:rsid w:val="005A1D3A"/>
    <w:rsid w:val="005A2014"/>
    <w:rsid w:val="005A2185"/>
    <w:rsid w:val="005A2628"/>
    <w:rsid w:val="005A2AF4"/>
    <w:rsid w:val="005A4096"/>
    <w:rsid w:val="005A41DE"/>
    <w:rsid w:val="005A4588"/>
    <w:rsid w:val="005A46D4"/>
    <w:rsid w:val="005A47A3"/>
    <w:rsid w:val="005A4859"/>
    <w:rsid w:val="005A5C1C"/>
    <w:rsid w:val="005A5C43"/>
    <w:rsid w:val="005A5DD1"/>
    <w:rsid w:val="005A5F48"/>
    <w:rsid w:val="005A60C0"/>
    <w:rsid w:val="005A6373"/>
    <w:rsid w:val="005A640F"/>
    <w:rsid w:val="005A6B84"/>
    <w:rsid w:val="005A6E17"/>
    <w:rsid w:val="005A7054"/>
    <w:rsid w:val="005A79AB"/>
    <w:rsid w:val="005A7D30"/>
    <w:rsid w:val="005B0345"/>
    <w:rsid w:val="005B041C"/>
    <w:rsid w:val="005B0555"/>
    <w:rsid w:val="005B05E2"/>
    <w:rsid w:val="005B08EF"/>
    <w:rsid w:val="005B0F06"/>
    <w:rsid w:val="005B0F9B"/>
    <w:rsid w:val="005B1065"/>
    <w:rsid w:val="005B13BD"/>
    <w:rsid w:val="005B16B4"/>
    <w:rsid w:val="005B1ED9"/>
    <w:rsid w:val="005B2232"/>
    <w:rsid w:val="005B2323"/>
    <w:rsid w:val="005B2BC4"/>
    <w:rsid w:val="005B3029"/>
    <w:rsid w:val="005B31B0"/>
    <w:rsid w:val="005B31B7"/>
    <w:rsid w:val="005B3531"/>
    <w:rsid w:val="005B37F2"/>
    <w:rsid w:val="005B3C68"/>
    <w:rsid w:val="005B3CF7"/>
    <w:rsid w:val="005B3DC7"/>
    <w:rsid w:val="005B4139"/>
    <w:rsid w:val="005B425E"/>
    <w:rsid w:val="005B42F6"/>
    <w:rsid w:val="005B49CE"/>
    <w:rsid w:val="005B49DE"/>
    <w:rsid w:val="005B4CD3"/>
    <w:rsid w:val="005B5148"/>
    <w:rsid w:val="005B62A1"/>
    <w:rsid w:val="005B6AE8"/>
    <w:rsid w:val="005B759B"/>
    <w:rsid w:val="005B7650"/>
    <w:rsid w:val="005B77D5"/>
    <w:rsid w:val="005B79BD"/>
    <w:rsid w:val="005B7C35"/>
    <w:rsid w:val="005C00C8"/>
    <w:rsid w:val="005C01A4"/>
    <w:rsid w:val="005C124E"/>
    <w:rsid w:val="005C131B"/>
    <w:rsid w:val="005C13B0"/>
    <w:rsid w:val="005C14D0"/>
    <w:rsid w:val="005C1595"/>
    <w:rsid w:val="005C168F"/>
    <w:rsid w:val="005C1DC8"/>
    <w:rsid w:val="005C249C"/>
    <w:rsid w:val="005C2785"/>
    <w:rsid w:val="005C27B5"/>
    <w:rsid w:val="005C3805"/>
    <w:rsid w:val="005C3972"/>
    <w:rsid w:val="005C3AAB"/>
    <w:rsid w:val="005C4658"/>
    <w:rsid w:val="005C4ABE"/>
    <w:rsid w:val="005C4B08"/>
    <w:rsid w:val="005C4BA1"/>
    <w:rsid w:val="005C4E8D"/>
    <w:rsid w:val="005C4EEB"/>
    <w:rsid w:val="005C53C7"/>
    <w:rsid w:val="005C5484"/>
    <w:rsid w:val="005C5870"/>
    <w:rsid w:val="005C6550"/>
    <w:rsid w:val="005C6AF2"/>
    <w:rsid w:val="005C7169"/>
    <w:rsid w:val="005C7172"/>
    <w:rsid w:val="005C74CE"/>
    <w:rsid w:val="005C77A7"/>
    <w:rsid w:val="005C7B3C"/>
    <w:rsid w:val="005D0294"/>
    <w:rsid w:val="005D0519"/>
    <w:rsid w:val="005D0717"/>
    <w:rsid w:val="005D0A39"/>
    <w:rsid w:val="005D0B60"/>
    <w:rsid w:val="005D0E8D"/>
    <w:rsid w:val="005D219C"/>
    <w:rsid w:val="005D2260"/>
    <w:rsid w:val="005D29E6"/>
    <w:rsid w:val="005D33F8"/>
    <w:rsid w:val="005D402F"/>
    <w:rsid w:val="005D42FE"/>
    <w:rsid w:val="005D4339"/>
    <w:rsid w:val="005D4A0C"/>
    <w:rsid w:val="005D4A13"/>
    <w:rsid w:val="005D51E7"/>
    <w:rsid w:val="005D5749"/>
    <w:rsid w:val="005D6DB3"/>
    <w:rsid w:val="005D7432"/>
    <w:rsid w:val="005D7858"/>
    <w:rsid w:val="005D7A4D"/>
    <w:rsid w:val="005D7B83"/>
    <w:rsid w:val="005D7C37"/>
    <w:rsid w:val="005E0122"/>
    <w:rsid w:val="005E0703"/>
    <w:rsid w:val="005E0B94"/>
    <w:rsid w:val="005E0FAF"/>
    <w:rsid w:val="005E2AFD"/>
    <w:rsid w:val="005E2DD3"/>
    <w:rsid w:val="005E3BAD"/>
    <w:rsid w:val="005E4077"/>
    <w:rsid w:val="005E416F"/>
    <w:rsid w:val="005E4681"/>
    <w:rsid w:val="005E469B"/>
    <w:rsid w:val="005E549E"/>
    <w:rsid w:val="005E55F8"/>
    <w:rsid w:val="005E57BE"/>
    <w:rsid w:val="005E6181"/>
    <w:rsid w:val="005E625B"/>
    <w:rsid w:val="005E6A5C"/>
    <w:rsid w:val="005E6AC1"/>
    <w:rsid w:val="005E6BAF"/>
    <w:rsid w:val="005E6BED"/>
    <w:rsid w:val="005E7542"/>
    <w:rsid w:val="005E7801"/>
    <w:rsid w:val="005E7C3F"/>
    <w:rsid w:val="005E7E4D"/>
    <w:rsid w:val="005F0274"/>
    <w:rsid w:val="005F09E3"/>
    <w:rsid w:val="005F0A84"/>
    <w:rsid w:val="005F0E6C"/>
    <w:rsid w:val="005F11B4"/>
    <w:rsid w:val="005F179D"/>
    <w:rsid w:val="005F1A80"/>
    <w:rsid w:val="005F1A98"/>
    <w:rsid w:val="005F1C31"/>
    <w:rsid w:val="005F20B6"/>
    <w:rsid w:val="005F315E"/>
    <w:rsid w:val="005F3CEE"/>
    <w:rsid w:val="005F3F27"/>
    <w:rsid w:val="005F422D"/>
    <w:rsid w:val="005F45A0"/>
    <w:rsid w:val="005F45EC"/>
    <w:rsid w:val="005F467F"/>
    <w:rsid w:val="005F4E00"/>
    <w:rsid w:val="005F5776"/>
    <w:rsid w:val="005F5860"/>
    <w:rsid w:val="005F6048"/>
    <w:rsid w:val="005F6107"/>
    <w:rsid w:val="005F6321"/>
    <w:rsid w:val="005F6327"/>
    <w:rsid w:val="005F6B10"/>
    <w:rsid w:val="005F6D7D"/>
    <w:rsid w:val="005F6D85"/>
    <w:rsid w:val="005F73D8"/>
    <w:rsid w:val="005F74DB"/>
    <w:rsid w:val="005F74E7"/>
    <w:rsid w:val="005F76A1"/>
    <w:rsid w:val="005F77A1"/>
    <w:rsid w:val="005F7D10"/>
    <w:rsid w:val="00600039"/>
    <w:rsid w:val="00600228"/>
    <w:rsid w:val="00600550"/>
    <w:rsid w:val="00600E4E"/>
    <w:rsid w:val="0060118F"/>
    <w:rsid w:val="00601299"/>
    <w:rsid w:val="006019C5"/>
    <w:rsid w:val="00601E1A"/>
    <w:rsid w:val="0060216B"/>
    <w:rsid w:val="006029F0"/>
    <w:rsid w:val="00602A87"/>
    <w:rsid w:val="006032C1"/>
    <w:rsid w:val="00603820"/>
    <w:rsid w:val="00603A68"/>
    <w:rsid w:val="00604C8E"/>
    <w:rsid w:val="006055C0"/>
    <w:rsid w:val="006055E0"/>
    <w:rsid w:val="006055E3"/>
    <w:rsid w:val="0060574D"/>
    <w:rsid w:val="006059A4"/>
    <w:rsid w:val="00605CE1"/>
    <w:rsid w:val="00605FCC"/>
    <w:rsid w:val="00606346"/>
    <w:rsid w:val="0060675B"/>
    <w:rsid w:val="00606F8E"/>
    <w:rsid w:val="00607500"/>
    <w:rsid w:val="00607637"/>
    <w:rsid w:val="0060764A"/>
    <w:rsid w:val="006076D2"/>
    <w:rsid w:val="006078DB"/>
    <w:rsid w:val="006079E8"/>
    <w:rsid w:val="00610E74"/>
    <w:rsid w:val="006110F1"/>
    <w:rsid w:val="0061110F"/>
    <w:rsid w:val="00611A42"/>
    <w:rsid w:val="00611C88"/>
    <w:rsid w:val="00612065"/>
    <w:rsid w:val="0061246F"/>
    <w:rsid w:val="00612BB4"/>
    <w:rsid w:val="00612BFB"/>
    <w:rsid w:val="00613343"/>
    <w:rsid w:val="0061372A"/>
    <w:rsid w:val="00613972"/>
    <w:rsid w:val="00613B34"/>
    <w:rsid w:val="00614691"/>
    <w:rsid w:val="00614EC4"/>
    <w:rsid w:val="0061524E"/>
    <w:rsid w:val="006153F9"/>
    <w:rsid w:val="00615911"/>
    <w:rsid w:val="00615C67"/>
    <w:rsid w:val="00615CE4"/>
    <w:rsid w:val="006161E3"/>
    <w:rsid w:val="00616F83"/>
    <w:rsid w:val="006171DD"/>
    <w:rsid w:val="00617606"/>
    <w:rsid w:val="006178B6"/>
    <w:rsid w:val="00617C9D"/>
    <w:rsid w:val="00617EA1"/>
    <w:rsid w:val="006203D9"/>
    <w:rsid w:val="00620E39"/>
    <w:rsid w:val="006214C8"/>
    <w:rsid w:val="0062189E"/>
    <w:rsid w:val="00621D67"/>
    <w:rsid w:val="00622798"/>
    <w:rsid w:val="00622AA6"/>
    <w:rsid w:val="00622B1F"/>
    <w:rsid w:val="00622CA0"/>
    <w:rsid w:val="00622D02"/>
    <w:rsid w:val="006232EE"/>
    <w:rsid w:val="00623AE3"/>
    <w:rsid w:val="00623EE7"/>
    <w:rsid w:val="00624CF9"/>
    <w:rsid w:val="00624DD5"/>
    <w:rsid w:val="00624DEA"/>
    <w:rsid w:val="0062572F"/>
    <w:rsid w:val="00625A2F"/>
    <w:rsid w:val="00625A30"/>
    <w:rsid w:val="00626001"/>
    <w:rsid w:val="006260A8"/>
    <w:rsid w:val="006260AD"/>
    <w:rsid w:val="00626236"/>
    <w:rsid w:val="00626850"/>
    <w:rsid w:val="0062689B"/>
    <w:rsid w:val="00627F0B"/>
    <w:rsid w:val="006301D6"/>
    <w:rsid w:val="00630279"/>
    <w:rsid w:val="00630429"/>
    <w:rsid w:val="0063061A"/>
    <w:rsid w:val="00630C78"/>
    <w:rsid w:val="00630DA5"/>
    <w:rsid w:val="00630E3C"/>
    <w:rsid w:val="006316CA"/>
    <w:rsid w:val="00631993"/>
    <w:rsid w:val="006319F2"/>
    <w:rsid w:val="0063297A"/>
    <w:rsid w:val="00632F0F"/>
    <w:rsid w:val="00632F57"/>
    <w:rsid w:val="0063329B"/>
    <w:rsid w:val="006337A2"/>
    <w:rsid w:val="006346B1"/>
    <w:rsid w:val="006352C6"/>
    <w:rsid w:val="00635ACF"/>
    <w:rsid w:val="00635CDF"/>
    <w:rsid w:val="006360B5"/>
    <w:rsid w:val="0063664B"/>
    <w:rsid w:val="0063692E"/>
    <w:rsid w:val="006369D4"/>
    <w:rsid w:val="00636B4C"/>
    <w:rsid w:val="00637DD7"/>
    <w:rsid w:val="00637FAE"/>
    <w:rsid w:val="006402E6"/>
    <w:rsid w:val="00640871"/>
    <w:rsid w:val="00640BDF"/>
    <w:rsid w:val="0064102F"/>
    <w:rsid w:val="0064110C"/>
    <w:rsid w:val="006413E0"/>
    <w:rsid w:val="00641573"/>
    <w:rsid w:val="00641633"/>
    <w:rsid w:val="00641A82"/>
    <w:rsid w:val="00641C15"/>
    <w:rsid w:val="00642135"/>
    <w:rsid w:val="0064291F"/>
    <w:rsid w:val="00643309"/>
    <w:rsid w:val="00643612"/>
    <w:rsid w:val="00643861"/>
    <w:rsid w:val="00643C9A"/>
    <w:rsid w:val="00643D09"/>
    <w:rsid w:val="00643EEC"/>
    <w:rsid w:val="006440B5"/>
    <w:rsid w:val="006446FE"/>
    <w:rsid w:val="0064470A"/>
    <w:rsid w:val="00644758"/>
    <w:rsid w:val="00644E29"/>
    <w:rsid w:val="00644E3A"/>
    <w:rsid w:val="0064503B"/>
    <w:rsid w:val="006450C9"/>
    <w:rsid w:val="006458CE"/>
    <w:rsid w:val="006467A7"/>
    <w:rsid w:val="00646876"/>
    <w:rsid w:val="00646BB9"/>
    <w:rsid w:val="00646DE7"/>
    <w:rsid w:val="00647048"/>
    <w:rsid w:val="0064718A"/>
    <w:rsid w:val="00647AD9"/>
    <w:rsid w:val="00647E8B"/>
    <w:rsid w:val="00647F57"/>
    <w:rsid w:val="00647FFD"/>
    <w:rsid w:val="006508CA"/>
    <w:rsid w:val="00651531"/>
    <w:rsid w:val="006515ED"/>
    <w:rsid w:val="006517F1"/>
    <w:rsid w:val="00651FD7"/>
    <w:rsid w:val="0065257F"/>
    <w:rsid w:val="00652615"/>
    <w:rsid w:val="00652B95"/>
    <w:rsid w:val="0065302C"/>
    <w:rsid w:val="00653214"/>
    <w:rsid w:val="0065392E"/>
    <w:rsid w:val="00653C0A"/>
    <w:rsid w:val="00654098"/>
    <w:rsid w:val="0065409F"/>
    <w:rsid w:val="006548ED"/>
    <w:rsid w:val="00654C71"/>
    <w:rsid w:val="00656068"/>
    <w:rsid w:val="006560BC"/>
    <w:rsid w:val="006562A3"/>
    <w:rsid w:val="006566C4"/>
    <w:rsid w:val="00656FAD"/>
    <w:rsid w:val="006570D7"/>
    <w:rsid w:val="00657AC8"/>
    <w:rsid w:val="00657BAC"/>
    <w:rsid w:val="0066012C"/>
    <w:rsid w:val="00660EC3"/>
    <w:rsid w:val="006615A9"/>
    <w:rsid w:val="006626F4"/>
    <w:rsid w:val="00662A80"/>
    <w:rsid w:val="00662B1C"/>
    <w:rsid w:val="00663BA2"/>
    <w:rsid w:val="00663D5A"/>
    <w:rsid w:val="00663E13"/>
    <w:rsid w:val="00664007"/>
    <w:rsid w:val="0066403C"/>
    <w:rsid w:val="006640CD"/>
    <w:rsid w:val="006642A9"/>
    <w:rsid w:val="0066508D"/>
    <w:rsid w:val="0066518D"/>
    <w:rsid w:val="006652CE"/>
    <w:rsid w:val="00665A98"/>
    <w:rsid w:val="00666231"/>
    <w:rsid w:val="00666409"/>
    <w:rsid w:val="00666481"/>
    <w:rsid w:val="0066693F"/>
    <w:rsid w:val="006669E1"/>
    <w:rsid w:val="00666E04"/>
    <w:rsid w:val="00666FB7"/>
    <w:rsid w:val="00667B36"/>
    <w:rsid w:val="00667CBF"/>
    <w:rsid w:val="00670190"/>
    <w:rsid w:val="006708C3"/>
    <w:rsid w:val="00670B0D"/>
    <w:rsid w:val="00670B4F"/>
    <w:rsid w:val="00670C2C"/>
    <w:rsid w:val="00670D4C"/>
    <w:rsid w:val="006710B1"/>
    <w:rsid w:val="006721DF"/>
    <w:rsid w:val="00672C04"/>
    <w:rsid w:val="00673EAF"/>
    <w:rsid w:val="00674281"/>
    <w:rsid w:val="006743F4"/>
    <w:rsid w:val="00674CF7"/>
    <w:rsid w:val="0067567C"/>
    <w:rsid w:val="00676676"/>
    <w:rsid w:val="00676B60"/>
    <w:rsid w:val="00676D1F"/>
    <w:rsid w:val="00676E30"/>
    <w:rsid w:val="0067731A"/>
    <w:rsid w:val="00677602"/>
    <w:rsid w:val="00677873"/>
    <w:rsid w:val="00677909"/>
    <w:rsid w:val="00677B8F"/>
    <w:rsid w:val="0068020B"/>
    <w:rsid w:val="00680721"/>
    <w:rsid w:val="00681292"/>
    <w:rsid w:val="006818A6"/>
    <w:rsid w:val="00681B60"/>
    <w:rsid w:val="00682855"/>
    <w:rsid w:val="006830D8"/>
    <w:rsid w:val="00683144"/>
    <w:rsid w:val="00683736"/>
    <w:rsid w:val="00683BA7"/>
    <w:rsid w:val="00683C31"/>
    <w:rsid w:val="00683F1A"/>
    <w:rsid w:val="006843DF"/>
    <w:rsid w:val="006845C6"/>
    <w:rsid w:val="006853B0"/>
    <w:rsid w:val="0068582C"/>
    <w:rsid w:val="006858CD"/>
    <w:rsid w:val="00685AAE"/>
    <w:rsid w:val="00686355"/>
    <w:rsid w:val="00686A33"/>
    <w:rsid w:val="00686E1C"/>
    <w:rsid w:val="006870F9"/>
    <w:rsid w:val="00687237"/>
    <w:rsid w:val="006873F9"/>
    <w:rsid w:val="00687DC7"/>
    <w:rsid w:val="0069076B"/>
    <w:rsid w:val="0069177A"/>
    <w:rsid w:val="006920FE"/>
    <w:rsid w:val="00692194"/>
    <w:rsid w:val="00692320"/>
    <w:rsid w:val="00692413"/>
    <w:rsid w:val="0069292D"/>
    <w:rsid w:val="0069332B"/>
    <w:rsid w:val="006933E9"/>
    <w:rsid w:val="006936B6"/>
    <w:rsid w:val="006937C9"/>
    <w:rsid w:val="00694156"/>
    <w:rsid w:val="00694711"/>
    <w:rsid w:val="00694A62"/>
    <w:rsid w:val="00694B8A"/>
    <w:rsid w:val="00694F09"/>
    <w:rsid w:val="0069500D"/>
    <w:rsid w:val="00695432"/>
    <w:rsid w:val="00695491"/>
    <w:rsid w:val="0069647D"/>
    <w:rsid w:val="0069655B"/>
    <w:rsid w:val="00696C09"/>
    <w:rsid w:val="006976A6"/>
    <w:rsid w:val="00697E76"/>
    <w:rsid w:val="00697E97"/>
    <w:rsid w:val="006A028C"/>
    <w:rsid w:val="006A0CAC"/>
    <w:rsid w:val="006A0D38"/>
    <w:rsid w:val="006A0EFD"/>
    <w:rsid w:val="006A0F2C"/>
    <w:rsid w:val="006A0FB9"/>
    <w:rsid w:val="006A1083"/>
    <w:rsid w:val="006A1125"/>
    <w:rsid w:val="006A1260"/>
    <w:rsid w:val="006A161E"/>
    <w:rsid w:val="006A1AF5"/>
    <w:rsid w:val="006A1B87"/>
    <w:rsid w:val="006A1C55"/>
    <w:rsid w:val="006A1CAA"/>
    <w:rsid w:val="006A24EA"/>
    <w:rsid w:val="006A36C4"/>
    <w:rsid w:val="006A382D"/>
    <w:rsid w:val="006A3A7F"/>
    <w:rsid w:val="006A3FDB"/>
    <w:rsid w:val="006A3FFD"/>
    <w:rsid w:val="006A4983"/>
    <w:rsid w:val="006A4BCE"/>
    <w:rsid w:val="006A511D"/>
    <w:rsid w:val="006A548F"/>
    <w:rsid w:val="006A56E9"/>
    <w:rsid w:val="006A5B9D"/>
    <w:rsid w:val="006A5C75"/>
    <w:rsid w:val="006A72F3"/>
    <w:rsid w:val="006A78E6"/>
    <w:rsid w:val="006A7ADA"/>
    <w:rsid w:val="006B0514"/>
    <w:rsid w:val="006B05A1"/>
    <w:rsid w:val="006B061F"/>
    <w:rsid w:val="006B0875"/>
    <w:rsid w:val="006B0BA9"/>
    <w:rsid w:val="006B12C9"/>
    <w:rsid w:val="006B1494"/>
    <w:rsid w:val="006B1785"/>
    <w:rsid w:val="006B18F2"/>
    <w:rsid w:val="006B1C68"/>
    <w:rsid w:val="006B252A"/>
    <w:rsid w:val="006B252D"/>
    <w:rsid w:val="006B2D2A"/>
    <w:rsid w:val="006B323F"/>
    <w:rsid w:val="006B3369"/>
    <w:rsid w:val="006B36A2"/>
    <w:rsid w:val="006B371B"/>
    <w:rsid w:val="006B3BF1"/>
    <w:rsid w:val="006B3CE3"/>
    <w:rsid w:val="006B3FD8"/>
    <w:rsid w:val="006B45CF"/>
    <w:rsid w:val="006B4A94"/>
    <w:rsid w:val="006B54DD"/>
    <w:rsid w:val="006B54E1"/>
    <w:rsid w:val="006B56DB"/>
    <w:rsid w:val="006B5931"/>
    <w:rsid w:val="006B69EF"/>
    <w:rsid w:val="006B6CCA"/>
    <w:rsid w:val="006B70BA"/>
    <w:rsid w:val="006B7544"/>
    <w:rsid w:val="006B7717"/>
    <w:rsid w:val="006B7AF7"/>
    <w:rsid w:val="006B7C38"/>
    <w:rsid w:val="006B7EB3"/>
    <w:rsid w:val="006C0621"/>
    <w:rsid w:val="006C0762"/>
    <w:rsid w:val="006C0AC4"/>
    <w:rsid w:val="006C1402"/>
    <w:rsid w:val="006C1471"/>
    <w:rsid w:val="006C1FFF"/>
    <w:rsid w:val="006C2D28"/>
    <w:rsid w:val="006C31E7"/>
    <w:rsid w:val="006C338A"/>
    <w:rsid w:val="006C33EA"/>
    <w:rsid w:val="006C3A71"/>
    <w:rsid w:val="006C3DFD"/>
    <w:rsid w:val="006C536B"/>
    <w:rsid w:val="006C5389"/>
    <w:rsid w:val="006C5702"/>
    <w:rsid w:val="006C57D8"/>
    <w:rsid w:val="006C5F17"/>
    <w:rsid w:val="006C62EC"/>
    <w:rsid w:val="006C632E"/>
    <w:rsid w:val="006C792B"/>
    <w:rsid w:val="006C7983"/>
    <w:rsid w:val="006C7987"/>
    <w:rsid w:val="006C7E05"/>
    <w:rsid w:val="006D0142"/>
    <w:rsid w:val="006D0A2B"/>
    <w:rsid w:val="006D0E89"/>
    <w:rsid w:val="006D1124"/>
    <w:rsid w:val="006D1380"/>
    <w:rsid w:val="006D1553"/>
    <w:rsid w:val="006D17E3"/>
    <w:rsid w:val="006D185D"/>
    <w:rsid w:val="006D1AD7"/>
    <w:rsid w:val="006D217A"/>
    <w:rsid w:val="006D25F2"/>
    <w:rsid w:val="006D2A12"/>
    <w:rsid w:val="006D2D53"/>
    <w:rsid w:val="006D2F1A"/>
    <w:rsid w:val="006D3111"/>
    <w:rsid w:val="006D364C"/>
    <w:rsid w:val="006D4246"/>
    <w:rsid w:val="006D42C8"/>
    <w:rsid w:val="006D480C"/>
    <w:rsid w:val="006D493E"/>
    <w:rsid w:val="006D4BE1"/>
    <w:rsid w:val="006D4F81"/>
    <w:rsid w:val="006D56C3"/>
    <w:rsid w:val="006D5B8C"/>
    <w:rsid w:val="006D5D3B"/>
    <w:rsid w:val="006D5F01"/>
    <w:rsid w:val="006D5FD0"/>
    <w:rsid w:val="006D6048"/>
    <w:rsid w:val="006D64FF"/>
    <w:rsid w:val="006D6771"/>
    <w:rsid w:val="006D6E32"/>
    <w:rsid w:val="006D6EC4"/>
    <w:rsid w:val="006D6FA7"/>
    <w:rsid w:val="006D7398"/>
    <w:rsid w:val="006D74A7"/>
    <w:rsid w:val="006D7A58"/>
    <w:rsid w:val="006D7A5D"/>
    <w:rsid w:val="006D7FFC"/>
    <w:rsid w:val="006E0435"/>
    <w:rsid w:val="006E06C1"/>
    <w:rsid w:val="006E0A18"/>
    <w:rsid w:val="006E0D3B"/>
    <w:rsid w:val="006E0D86"/>
    <w:rsid w:val="006E15CF"/>
    <w:rsid w:val="006E172B"/>
    <w:rsid w:val="006E1AA3"/>
    <w:rsid w:val="006E1AD6"/>
    <w:rsid w:val="006E1C73"/>
    <w:rsid w:val="006E1D8B"/>
    <w:rsid w:val="006E24E5"/>
    <w:rsid w:val="006E2663"/>
    <w:rsid w:val="006E2AE7"/>
    <w:rsid w:val="006E2C92"/>
    <w:rsid w:val="006E2D28"/>
    <w:rsid w:val="006E2DB8"/>
    <w:rsid w:val="006E351B"/>
    <w:rsid w:val="006E45F1"/>
    <w:rsid w:val="006E4921"/>
    <w:rsid w:val="006E4A84"/>
    <w:rsid w:val="006E510B"/>
    <w:rsid w:val="006E516D"/>
    <w:rsid w:val="006E51CE"/>
    <w:rsid w:val="006E5320"/>
    <w:rsid w:val="006E56BC"/>
    <w:rsid w:val="006E5929"/>
    <w:rsid w:val="006E594A"/>
    <w:rsid w:val="006E5A7D"/>
    <w:rsid w:val="006E5EC0"/>
    <w:rsid w:val="006E5EEE"/>
    <w:rsid w:val="006E6ADD"/>
    <w:rsid w:val="006E6ED4"/>
    <w:rsid w:val="006E6F59"/>
    <w:rsid w:val="006E73C5"/>
    <w:rsid w:val="006E75C3"/>
    <w:rsid w:val="006E7882"/>
    <w:rsid w:val="006E7C20"/>
    <w:rsid w:val="006E7C96"/>
    <w:rsid w:val="006E7DBE"/>
    <w:rsid w:val="006E7FA0"/>
    <w:rsid w:val="006F004E"/>
    <w:rsid w:val="006F064C"/>
    <w:rsid w:val="006F1053"/>
    <w:rsid w:val="006F136C"/>
    <w:rsid w:val="006F229D"/>
    <w:rsid w:val="006F234B"/>
    <w:rsid w:val="006F29F4"/>
    <w:rsid w:val="006F3A4C"/>
    <w:rsid w:val="006F49E6"/>
    <w:rsid w:val="006F4AEF"/>
    <w:rsid w:val="006F4B1F"/>
    <w:rsid w:val="006F4CAD"/>
    <w:rsid w:val="006F504B"/>
    <w:rsid w:val="006F51EE"/>
    <w:rsid w:val="006F5A76"/>
    <w:rsid w:val="006F627C"/>
    <w:rsid w:val="006F7181"/>
    <w:rsid w:val="006F7397"/>
    <w:rsid w:val="006F7C38"/>
    <w:rsid w:val="006F7DBA"/>
    <w:rsid w:val="007005C5"/>
    <w:rsid w:val="007008E5"/>
    <w:rsid w:val="00700C01"/>
    <w:rsid w:val="007010E5"/>
    <w:rsid w:val="007014B0"/>
    <w:rsid w:val="007014B2"/>
    <w:rsid w:val="007016D1"/>
    <w:rsid w:val="007016EE"/>
    <w:rsid w:val="0070183E"/>
    <w:rsid w:val="00701842"/>
    <w:rsid w:val="00702025"/>
    <w:rsid w:val="00702253"/>
    <w:rsid w:val="007024EA"/>
    <w:rsid w:val="00702847"/>
    <w:rsid w:val="00702BF9"/>
    <w:rsid w:val="00704811"/>
    <w:rsid w:val="00705073"/>
    <w:rsid w:val="00705185"/>
    <w:rsid w:val="00705208"/>
    <w:rsid w:val="00705579"/>
    <w:rsid w:val="00705693"/>
    <w:rsid w:val="007056CC"/>
    <w:rsid w:val="00705AC0"/>
    <w:rsid w:val="00705BC8"/>
    <w:rsid w:val="00705F7D"/>
    <w:rsid w:val="007067DD"/>
    <w:rsid w:val="007069BE"/>
    <w:rsid w:val="0070705B"/>
    <w:rsid w:val="00707408"/>
    <w:rsid w:val="007078FB"/>
    <w:rsid w:val="00707915"/>
    <w:rsid w:val="00707FF5"/>
    <w:rsid w:val="00710070"/>
    <w:rsid w:val="0071077D"/>
    <w:rsid w:val="00710FEA"/>
    <w:rsid w:val="007114FB"/>
    <w:rsid w:val="007119A8"/>
    <w:rsid w:val="00711A16"/>
    <w:rsid w:val="00711B91"/>
    <w:rsid w:val="00711BB1"/>
    <w:rsid w:val="00712072"/>
    <w:rsid w:val="007120A9"/>
    <w:rsid w:val="00712354"/>
    <w:rsid w:val="0071252B"/>
    <w:rsid w:val="00712CEF"/>
    <w:rsid w:val="00712DA5"/>
    <w:rsid w:val="00712F00"/>
    <w:rsid w:val="00712F22"/>
    <w:rsid w:val="00713BEB"/>
    <w:rsid w:val="00713ED5"/>
    <w:rsid w:val="00713F84"/>
    <w:rsid w:val="00714595"/>
    <w:rsid w:val="00714806"/>
    <w:rsid w:val="0071486A"/>
    <w:rsid w:val="00715438"/>
    <w:rsid w:val="0071589D"/>
    <w:rsid w:val="00715E1D"/>
    <w:rsid w:val="0071691D"/>
    <w:rsid w:val="007169BB"/>
    <w:rsid w:val="00716BEB"/>
    <w:rsid w:val="00717D4A"/>
    <w:rsid w:val="00720BE7"/>
    <w:rsid w:val="00720C39"/>
    <w:rsid w:val="00720E08"/>
    <w:rsid w:val="00720E27"/>
    <w:rsid w:val="00720FB3"/>
    <w:rsid w:val="00720FC6"/>
    <w:rsid w:val="007211C3"/>
    <w:rsid w:val="00721903"/>
    <w:rsid w:val="00721922"/>
    <w:rsid w:val="00722406"/>
    <w:rsid w:val="00722D0B"/>
    <w:rsid w:val="00722EC9"/>
    <w:rsid w:val="00722F2C"/>
    <w:rsid w:val="007234FC"/>
    <w:rsid w:val="007235DA"/>
    <w:rsid w:val="007239AA"/>
    <w:rsid w:val="00723D8D"/>
    <w:rsid w:val="00723ED2"/>
    <w:rsid w:val="00724529"/>
    <w:rsid w:val="0072465A"/>
    <w:rsid w:val="007252CD"/>
    <w:rsid w:val="00725B8C"/>
    <w:rsid w:val="00725FEA"/>
    <w:rsid w:val="0072645E"/>
    <w:rsid w:val="007265C7"/>
    <w:rsid w:val="00726618"/>
    <w:rsid w:val="00726718"/>
    <w:rsid w:val="00726B24"/>
    <w:rsid w:val="00726BBE"/>
    <w:rsid w:val="00726C8E"/>
    <w:rsid w:val="00726EDB"/>
    <w:rsid w:val="007278C3"/>
    <w:rsid w:val="00727DE4"/>
    <w:rsid w:val="007305C9"/>
    <w:rsid w:val="007309B5"/>
    <w:rsid w:val="007310E9"/>
    <w:rsid w:val="00731251"/>
    <w:rsid w:val="00732381"/>
    <w:rsid w:val="007324DB"/>
    <w:rsid w:val="007325B7"/>
    <w:rsid w:val="00732669"/>
    <w:rsid w:val="007329CA"/>
    <w:rsid w:val="00732E97"/>
    <w:rsid w:val="00732F27"/>
    <w:rsid w:val="00732F4E"/>
    <w:rsid w:val="00732F98"/>
    <w:rsid w:val="00733A5D"/>
    <w:rsid w:val="00733B12"/>
    <w:rsid w:val="00733B27"/>
    <w:rsid w:val="00733D0B"/>
    <w:rsid w:val="007341EC"/>
    <w:rsid w:val="0073462E"/>
    <w:rsid w:val="0073479C"/>
    <w:rsid w:val="007348DC"/>
    <w:rsid w:val="00734CA5"/>
    <w:rsid w:val="00735832"/>
    <w:rsid w:val="00735DEB"/>
    <w:rsid w:val="00736287"/>
    <w:rsid w:val="0073684E"/>
    <w:rsid w:val="00736BE3"/>
    <w:rsid w:val="00736D41"/>
    <w:rsid w:val="00736D5B"/>
    <w:rsid w:val="0073750A"/>
    <w:rsid w:val="0073762F"/>
    <w:rsid w:val="007376C7"/>
    <w:rsid w:val="00737B77"/>
    <w:rsid w:val="00737D4D"/>
    <w:rsid w:val="00737E18"/>
    <w:rsid w:val="00740528"/>
    <w:rsid w:val="00740631"/>
    <w:rsid w:val="00740A06"/>
    <w:rsid w:val="00740AE3"/>
    <w:rsid w:val="00741151"/>
    <w:rsid w:val="0074167E"/>
    <w:rsid w:val="00741EE7"/>
    <w:rsid w:val="00741F21"/>
    <w:rsid w:val="00742466"/>
    <w:rsid w:val="007430AD"/>
    <w:rsid w:val="0074320C"/>
    <w:rsid w:val="007432A4"/>
    <w:rsid w:val="00743461"/>
    <w:rsid w:val="0074368F"/>
    <w:rsid w:val="00743F33"/>
    <w:rsid w:val="00743F6A"/>
    <w:rsid w:val="00745055"/>
    <w:rsid w:val="00745145"/>
    <w:rsid w:val="0074572C"/>
    <w:rsid w:val="0074579F"/>
    <w:rsid w:val="00746020"/>
    <w:rsid w:val="007460DB"/>
    <w:rsid w:val="007464D8"/>
    <w:rsid w:val="00746545"/>
    <w:rsid w:val="0074694F"/>
    <w:rsid w:val="00746B8C"/>
    <w:rsid w:val="00746E65"/>
    <w:rsid w:val="00746F44"/>
    <w:rsid w:val="0074775A"/>
    <w:rsid w:val="00747B5C"/>
    <w:rsid w:val="00747CEA"/>
    <w:rsid w:val="007504D3"/>
    <w:rsid w:val="00750804"/>
    <w:rsid w:val="00750FDA"/>
    <w:rsid w:val="00751396"/>
    <w:rsid w:val="0075156A"/>
    <w:rsid w:val="007518FE"/>
    <w:rsid w:val="00751FCC"/>
    <w:rsid w:val="00751FEC"/>
    <w:rsid w:val="0075200B"/>
    <w:rsid w:val="007522DD"/>
    <w:rsid w:val="0075254D"/>
    <w:rsid w:val="00752681"/>
    <w:rsid w:val="007527E4"/>
    <w:rsid w:val="00752867"/>
    <w:rsid w:val="00752BAD"/>
    <w:rsid w:val="007532A5"/>
    <w:rsid w:val="007538AD"/>
    <w:rsid w:val="007538EE"/>
    <w:rsid w:val="00753E22"/>
    <w:rsid w:val="00754111"/>
    <w:rsid w:val="00754693"/>
    <w:rsid w:val="007554DB"/>
    <w:rsid w:val="007554E9"/>
    <w:rsid w:val="007555B3"/>
    <w:rsid w:val="007555BE"/>
    <w:rsid w:val="007565C0"/>
    <w:rsid w:val="0075688A"/>
    <w:rsid w:val="00756DA3"/>
    <w:rsid w:val="00756E8D"/>
    <w:rsid w:val="00757252"/>
    <w:rsid w:val="0075727D"/>
    <w:rsid w:val="00757B8F"/>
    <w:rsid w:val="00757C23"/>
    <w:rsid w:val="00757C5E"/>
    <w:rsid w:val="00760077"/>
    <w:rsid w:val="0076010A"/>
    <w:rsid w:val="007604C6"/>
    <w:rsid w:val="00760D37"/>
    <w:rsid w:val="00761377"/>
    <w:rsid w:val="00761C3D"/>
    <w:rsid w:val="007621B0"/>
    <w:rsid w:val="007621E0"/>
    <w:rsid w:val="0076225A"/>
    <w:rsid w:val="0076292E"/>
    <w:rsid w:val="00762B20"/>
    <w:rsid w:val="00762D00"/>
    <w:rsid w:val="00762E3E"/>
    <w:rsid w:val="00762E83"/>
    <w:rsid w:val="007632EC"/>
    <w:rsid w:val="007636F6"/>
    <w:rsid w:val="00764106"/>
    <w:rsid w:val="00764334"/>
    <w:rsid w:val="00764784"/>
    <w:rsid w:val="00764BFB"/>
    <w:rsid w:val="00764C30"/>
    <w:rsid w:val="007653E1"/>
    <w:rsid w:val="00765960"/>
    <w:rsid w:val="00765D01"/>
    <w:rsid w:val="00766032"/>
    <w:rsid w:val="007663C3"/>
    <w:rsid w:val="007667EA"/>
    <w:rsid w:val="0076698D"/>
    <w:rsid w:val="00766C68"/>
    <w:rsid w:val="00767056"/>
    <w:rsid w:val="00767801"/>
    <w:rsid w:val="007704F7"/>
    <w:rsid w:val="00770595"/>
    <w:rsid w:val="007705AB"/>
    <w:rsid w:val="00770722"/>
    <w:rsid w:val="0077111E"/>
    <w:rsid w:val="007711FC"/>
    <w:rsid w:val="00771AAD"/>
    <w:rsid w:val="00771ACB"/>
    <w:rsid w:val="00771D83"/>
    <w:rsid w:val="007721ED"/>
    <w:rsid w:val="00772879"/>
    <w:rsid w:val="00772899"/>
    <w:rsid w:val="00772B10"/>
    <w:rsid w:val="00772BE8"/>
    <w:rsid w:val="00772C86"/>
    <w:rsid w:val="0077301C"/>
    <w:rsid w:val="007735EE"/>
    <w:rsid w:val="00773809"/>
    <w:rsid w:val="00773969"/>
    <w:rsid w:val="00773FB2"/>
    <w:rsid w:val="00773FEF"/>
    <w:rsid w:val="0077425A"/>
    <w:rsid w:val="00774568"/>
    <w:rsid w:val="0077463E"/>
    <w:rsid w:val="00774724"/>
    <w:rsid w:val="00774A81"/>
    <w:rsid w:val="007751F3"/>
    <w:rsid w:val="00775374"/>
    <w:rsid w:val="00775782"/>
    <w:rsid w:val="0077589A"/>
    <w:rsid w:val="00775B82"/>
    <w:rsid w:val="007768DE"/>
    <w:rsid w:val="00776F20"/>
    <w:rsid w:val="00776FB4"/>
    <w:rsid w:val="007777B7"/>
    <w:rsid w:val="00777FDF"/>
    <w:rsid w:val="00780020"/>
    <w:rsid w:val="00781389"/>
    <w:rsid w:val="007814D0"/>
    <w:rsid w:val="007816B6"/>
    <w:rsid w:val="00782381"/>
    <w:rsid w:val="0078297F"/>
    <w:rsid w:val="00782A11"/>
    <w:rsid w:val="00782AEE"/>
    <w:rsid w:val="00782C57"/>
    <w:rsid w:val="007832BE"/>
    <w:rsid w:val="007849C7"/>
    <w:rsid w:val="007853A3"/>
    <w:rsid w:val="0078554B"/>
    <w:rsid w:val="00785896"/>
    <w:rsid w:val="00785EEA"/>
    <w:rsid w:val="00786201"/>
    <w:rsid w:val="007863E6"/>
    <w:rsid w:val="00786BFC"/>
    <w:rsid w:val="00786C03"/>
    <w:rsid w:val="00786D80"/>
    <w:rsid w:val="0078707D"/>
    <w:rsid w:val="0078734A"/>
    <w:rsid w:val="007903AD"/>
    <w:rsid w:val="00790C14"/>
    <w:rsid w:val="00790F8F"/>
    <w:rsid w:val="00790FF6"/>
    <w:rsid w:val="00791082"/>
    <w:rsid w:val="007915F7"/>
    <w:rsid w:val="0079198E"/>
    <w:rsid w:val="00791991"/>
    <w:rsid w:val="00791EB7"/>
    <w:rsid w:val="00792067"/>
    <w:rsid w:val="0079245F"/>
    <w:rsid w:val="007924FF"/>
    <w:rsid w:val="007928B8"/>
    <w:rsid w:val="00792948"/>
    <w:rsid w:val="00792DC1"/>
    <w:rsid w:val="00792FEA"/>
    <w:rsid w:val="007931AA"/>
    <w:rsid w:val="00793681"/>
    <w:rsid w:val="00793957"/>
    <w:rsid w:val="007946CB"/>
    <w:rsid w:val="007946DB"/>
    <w:rsid w:val="00794708"/>
    <w:rsid w:val="0079581C"/>
    <w:rsid w:val="0079592E"/>
    <w:rsid w:val="0079619F"/>
    <w:rsid w:val="00796651"/>
    <w:rsid w:val="00796BDA"/>
    <w:rsid w:val="00796CEA"/>
    <w:rsid w:val="00796E1D"/>
    <w:rsid w:val="00796E23"/>
    <w:rsid w:val="00797329"/>
    <w:rsid w:val="007A04A5"/>
    <w:rsid w:val="007A0656"/>
    <w:rsid w:val="007A094B"/>
    <w:rsid w:val="007A0FCB"/>
    <w:rsid w:val="007A1629"/>
    <w:rsid w:val="007A18EC"/>
    <w:rsid w:val="007A1E0C"/>
    <w:rsid w:val="007A1F9A"/>
    <w:rsid w:val="007A2D86"/>
    <w:rsid w:val="007A3677"/>
    <w:rsid w:val="007A3D6E"/>
    <w:rsid w:val="007A40B7"/>
    <w:rsid w:val="007A41CB"/>
    <w:rsid w:val="007A468A"/>
    <w:rsid w:val="007A4EB0"/>
    <w:rsid w:val="007A504D"/>
    <w:rsid w:val="007A56BF"/>
    <w:rsid w:val="007A5DF7"/>
    <w:rsid w:val="007A64F2"/>
    <w:rsid w:val="007A6A33"/>
    <w:rsid w:val="007A6B69"/>
    <w:rsid w:val="007A6FB3"/>
    <w:rsid w:val="007A7583"/>
    <w:rsid w:val="007A760F"/>
    <w:rsid w:val="007A77AB"/>
    <w:rsid w:val="007A78D7"/>
    <w:rsid w:val="007A7F73"/>
    <w:rsid w:val="007B00EA"/>
    <w:rsid w:val="007B022A"/>
    <w:rsid w:val="007B0361"/>
    <w:rsid w:val="007B0399"/>
    <w:rsid w:val="007B03E7"/>
    <w:rsid w:val="007B0522"/>
    <w:rsid w:val="007B0C75"/>
    <w:rsid w:val="007B117F"/>
    <w:rsid w:val="007B11E7"/>
    <w:rsid w:val="007B1D3F"/>
    <w:rsid w:val="007B1E02"/>
    <w:rsid w:val="007B2507"/>
    <w:rsid w:val="007B286A"/>
    <w:rsid w:val="007B3396"/>
    <w:rsid w:val="007B37D1"/>
    <w:rsid w:val="007B3B86"/>
    <w:rsid w:val="007B3F55"/>
    <w:rsid w:val="007B4308"/>
    <w:rsid w:val="007B4391"/>
    <w:rsid w:val="007B466D"/>
    <w:rsid w:val="007B470D"/>
    <w:rsid w:val="007B4942"/>
    <w:rsid w:val="007B53BC"/>
    <w:rsid w:val="007B5996"/>
    <w:rsid w:val="007B6912"/>
    <w:rsid w:val="007B6E2B"/>
    <w:rsid w:val="007B7324"/>
    <w:rsid w:val="007B7957"/>
    <w:rsid w:val="007B7BB6"/>
    <w:rsid w:val="007B7F8A"/>
    <w:rsid w:val="007C0681"/>
    <w:rsid w:val="007C06D0"/>
    <w:rsid w:val="007C09B5"/>
    <w:rsid w:val="007C0C8B"/>
    <w:rsid w:val="007C184D"/>
    <w:rsid w:val="007C1880"/>
    <w:rsid w:val="007C2287"/>
    <w:rsid w:val="007C3170"/>
    <w:rsid w:val="007C336C"/>
    <w:rsid w:val="007C3564"/>
    <w:rsid w:val="007C3766"/>
    <w:rsid w:val="007C3D48"/>
    <w:rsid w:val="007C4180"/>
    <w:rsid w:val="007C48E3"/>
    <w:rsid w:val="007C573C"/>
    <w:rsid w:val="007C5EA5"/>
    <w:rsid w:val="007C5EB0"/>
    <w:rsid w:val="007C5F80"/>
    <w:rsid w:val="007C6100"/>
    <w:rsid w:val="007C6E5A"/>
    <w:rsid w:val="007C7778"/>
    <w:rsid w:val="007C7B1D"/>
    <w:rsid w:val="007C7FDA"/>
    <w:rsid w:val="007D0151"/>
    <w:rsid w:val="007D0394"/>
    <w:rsid w:val="007D04F7"/>
    <w:rsid w:val="007D070D"/>
    <w:rsid w:val="007D1225"/>
    <w:rsid w:val="007D1D9F"/>
    <w:rsid w:val="007D1E72"/>
    <w:rsid w:val="007D1ECD"/>
    <w:rsid w:val="007D2325"/>
    <w:rsid w:val="007D2510"/>
    <w:rsid w:val="007D2A6E"/>
    <w:rsid w:val="007D2C3F"/>
    <w:rsid w:val="007D2D0F"/>
    <w:rsid w:val="007D3B3F"/>
    <w:rsid w:val="007D3B52"/>
    <w:rsid w:val="007D3B95"/>
    <w:rsid w:val="007D3CED"/>
    <w:rsid w:val="007D3D19"/>
    <w:rsid w:val="007D418F"/>
    <w:rsid w:val="007D4363"/>
    <w:rsid w:val="007D4480"/>
    <w:rsid w:val="007D456B"/>
    <w:rsid w:val="007D56A0"/>
    <w:rsid w:val="007D5AE3"/>
    <w:rsid w:val="007D6086"/>
    <w:rsid w:val="007D6BFE"/>
    <w:rsid w:val="007E0252"/>
    <w:rsid w:val="007E054E"/>
    <w:rsid w:val="007E080A"/>
    <w:rsid w:val="007E0867"/>
    <w:rsid w:val="007E0FD3"/>
    <w:rsid w:val="007E1CF1"/>
    <w:rsid w:val="007E1F49"/>
    <w:rsid w:val="007E26D8"/>
    <w:rsid w:val="007E2A36"/>
    <w:rsid w:val="007E319F"/>
    <w:rsid w:val="007E3217"/>
    <w:rsid w:val="007E3808"/>
    <w:rsid w:val="007E3F98"/>
    <w:rsid w:val="007E421F"/>
    <w:rsid w:val="007E4942"/>
    <w:rsid w:val="007E49CF"/>
    <w:rsid w:val="007E52D8"/>
    <w:rsid w:val="007E5416"/>
    <w:rsid w:val="007E54E5"/>
    <w:rsid w:val="007E5B35"/>
    <w:rsid w:val="007E6C05"/>
    <w:rsid w:val="007E6D2A"/>
    <w:rsid w:val="007E77DC"/>
    <w:rsid w:val="007E7987"/>
    <w:rsid w:val="007E7CA7"/>
    <w:rsid w:val="007E7E00"/>
    <w:rsid w:val="007F0003"/>
    <w:rsid w:val="007F023B"/>
    <w:rsid w:val="007F05A0"/>
    <w:rsid w:val="007F0CE4"/>
    <w:rsid w:val="007F127F"/>
    <w:rsid w:val="007F1481"/>
    <w:rsid w:val="007F1761"/>
    <w:rsid w:val="007F183D"/>
    <w:rsid w:val="007F1C32"/>
    <w:rsid w:val="007F1DCA"/>
    <w:rsid w:val="007F1F26"/>
    <w:rsid w:val="007F2DCA"/>
    <w:rsid w:val="007F35B9"/>
    <w:rsid w:val="007F37A1"/>
    <w:rsid w:val="007F3AAF"/>
    <w:rsid w:val="007F446E"/>
    <w:rsid w:val="007F4599"/>
    <w:rsid w:val="007F47A6"/>
    <w:rsid w:val="007F5375"/>
    <w:rsid w:val="007F5B2C"/>
    <w:rsid w:val="007F5D3B"/>
    <w:rsid w:val="007F5FBE"/>
    <w:rsid w:val="007F6846"/>
    <w:rsid w:val="007F6B4A"/>
    <w:rsid w:val="007F6DD9"/>
    <w:rsid w:val="007F71D6"/>
    <w:rsid w:val="007F7B15"/>
    <w:rsid w:val="007F7FF7"/>
    <w:rsid w:val="00800253"/>
    <w:rsid w:val="008009ED"/>
    <w:rsid w:val="0080100C"/>
    <w:rsid w:val="0080118A"/>
    <w:rsid w:val="0080351E"/>
    <w:rsid w:val="00803609"/>
    <w:rsid w:val="008037DC"/>
    <w:rsid w:val="00803DFB"/>
    <w:rsid w:val="008043F6"/>
    <w:rsid w:val="0080449D"/>
    <w:rsid w:val="008055C0"/>
    <w:rsid w:val="00805726"/>
    <w:rsid w:val="00805FC4"/>
    <w:rsid w:val="0080640C"/>
    <w:rsid w:val="0080647A"/>
    <w:rsid w:val="00806795"/>
    <w:rsid w:val="008072A2"/>
    <w:rsid w:val="00807CE3"/>
    <w:rsid w:val="008100B1"/>
    <w:rsid w:val="0081026C"/>
    <w:rsid w:val="00810494"/>
    <w:rsid w:val="008109A5"/>
    <w:rsid w:val="00810C3F"/>
    <w:rsid w:val="008111AE"/>
    <w:rsid w:val="00811363"/>
    <w:rsid w:val="008116B9"/>
    <w:rsid w:val="0081193B"/>
    <w:rsid w:val="008119FE"/>
    <w:rsid w:val="0081224A"/>
    <w:rsid w:val="00812745"/>
    <w:rsid w:val="00812BAC"/>
    <w:rsid w:val="00812C65"/>
    <w:rsid w:val="00813546"/>
    <w:rsid w:val="00814CCA"/>
    <w:rsid w:val="0081560E"/>
    <w:rsid w:val="00815725"/>
    <w:rsid w:val="00815CA1"/>
    <w:rsid w:val="00815DC6"/>
    <w:rsid w:val="008165B2"/>
    <w:rsid w:val="0081669A"/>
    <w:rsid w:val="00816855"/>
    <w:rsid w:val="008168D7"/>
    <w:rsid w:val="00816C05"/>
    <w:rsid w:val="00817AD7"/>
    <w:rsid w:val="00820470"/>
    <w:rsid w:val="00820659"/>
    <w:rsid w:val="008206C8"/>
    <w:rsid w:val="00820ECC"/>
    <w:rsid w:val="0082128C"/>
    <w:rsid w:val="00821440"/>
    <w:rsid w:val="0082165A"/>
    <w:rsid w:val="00821823"/>
    <w:rsid w:val="00821D1B"/>
    <w:rsid w:val="008220F8"/>
    <w:rsid w:val="0082233F"/>
    <w:rsid w:val="0082323F"/>
    <w:rsid w:val="008233A3"/>
    <w:rsid w:val="008236CF"/>
    <w:rsid w:val="0082395D"/>
    <w:rsid w:val="00823DC4"/>
    <w:rsid w:val="00823EE4"/>
    <w:rsid w:val="008242D8"/>
    <w:rsid w:val="00824598"/>
    <w:rsid w:val="00824861"/>
    <w:rsid w:val="00824E3F"/>
    <w:rsid w:val="0082512C"/>
    <w:rsid w:val="008256DC"/>
    <w:rsid w:val="00825804"/>
    <w:rsid w:val="008259F1"/>
    <w:rsid w:val="00825B86"/>
    <w:rsid w:val="00825C7A"/>
    <w:rsid w:val="00826F7D"/>
    <w:rsid w:val="00827066"/>
    <w:rsid w:val="008270B7"/>
    <w:rsid w:val="0082722F"/>
    <w:rsid w:val="0082740E"/>
    <w:rsid w:val="008278A9"/>
    <w:rsid w:val="0083044C"/>
    <w:rsid w:val="00830588"/>
    <w:rsid w:val="008305E6"/>
    <w:rsid w:val="008306F8"/>
    <w:rsid w:val="008307AC"/>
    <w:rsid w:val="00830AC2"/>
    <w:rsid w:val="00830BFC"/>
    <w:rsid w:val="00831112"/>
    <w:rsid w:val="00831196"/>
    <w:rsid w:val="00831403"/>
    <w:rsid w:val="008325B8"/>
    <w:rsid w:val="008329CB"/>
    <w:rsid w:val="00832CA7"/>
    <w:rsid w:val="00832D3F"/>
    <w:rsid w:val="00832F24"/>
    <w:rsid w:val="00833157"/>
    <w:rsid w:val="008332A1"/>
    <w:rsid w:val="00833CB9"/>
    <w:rsid w:val="0083546A"/>
    <w:rsid w:val="00835878"/>
    <w:rsid w:val="00835943"/>
    <w:rsid w:val="00835DC6"/>
    <w:rsid w:val="00835E25"/>
    <w:rsid w:val="00836352"/>
    <w:rsid w:val="008364A9"/>
    <w:rsid w:val="008374B0"/>
    <w:rsid w:val="00837587"/>
    <w:rsid w:val="00837FA4"/>
    <w:rsid w:val="00840169"/>
    <w:rsid w:val="00841934"/>
    <w:rsid w:val="00841B96"/>
    <w:rsid w:val="0084269A"/>
    <w:rsid w:val="008426C5"/>
    <w:rsid w:val="008428FC"/>
    <w:rsid w:val="00842F51"/>
    <w:rsid w:val="00843239"/>
    <w:rsid w:val="0084369F"/>
    <w:rsid w:val="00843A2B"/>
    <w:rsid w:val="00843A9C"/>
    <w:rsid w:val="00844F4C"/>
    <w:rsid w:val="008450EF"/>
    <w:rsid w:val="0084607F"/>
    <w:rsid w:val="0084612F"/>
    <w:rsid w:val="008465E0"/>
    <w:rsid w:val="00847085"/>
    <w:rsid w:val="00847C83"/>
    <w:rsid w:val="00850181"/>
    <w:rsid w:val="00850233"/>
    <w:rsid w:val="008502E5"/>
    <w:rsid w:val="0085088F"/>
    <w:rsid w:val="00850CDB"/>
    <w:rsid w:val="00850CE1"/>
    <w:rsid w:val="00851223"/>
    <w:rsid w:val="008512F8"/>
    <w:rsid w:val="00851360"/>
    <w:rsid w:val="0085152A"/>
    <w:rsid w:val="00851A87"/>
    <w:rsid w:val="00851C19"/>
    <w:rsid w:val="00851C83"/>
    <w:rsid w:val="00851CEC"/>
    <w:rsid w:val="00851DC8"/>
    <w:rsid w:val="00851DDA"/>
    <w:rsid w:val="00851E12"/>
    <w:rsid w:val="00852976"/>
    <w:rsid w:val="00852E31"/>
    <w:rsid w:val="00852EF6"/>
    <w:rsid w:val="00852F0C"/>
    <w:rsid w:val="008535EA"/>
    <w:rsid w:val="00853D8D"/>
    <w:rsid w:val="00853F16"/>
    <w:rsid w:val="00854124"/>
    <w:rsid w:val="0085491D"/>
    <w:rsid w:val="008549F1"/>
    <w:rsid w:val="00854B4C"/>
    <w:rsid w:val="00854F2B"/>
    <w:rsid w:val="0085550E"/>
    <w:rsid w:val="00855CE0"/>
    <w:rsid w:val="00855D25"/>
    <w:rsid w:val="00855F0B"/>
    <w:rsid w:val="00855FB5"/>
    <w:rsid w:val="00856289"/>
    <w:rsid w:val="00856299"/>
    <w:rsid w:val="008565AD"/>
    <w:rsid w:val="00857180"/>
    <w:rsid w:val="008572E9"/>
    <w:rsid w:val="008573FB"/>
    <w:rsid w:val="008578AE"/>
    <w:rsid w:val="00857E87"/>
    <w:rsid w:val="0086058B"/>
    <w:rsid w:val="00861A6C"/>
    <w:rsid w:val="00861C5D"/>
    <w:rsid w:val="00861D21"/>
    <w:rsid w:val="00862947"/>
    <w:rsid w:val="00862B5A"/>
    <w:rsid w:val="0086336B"/>
    <w:rsid w:val="008637D2"/>
    <w:rsid w:val="00864458"/>
    <w:rsid w:val="00864594"/>
    <w:rsid w:val="00864AB0"/>
    <w:rsid w:val="00865583"/>
    <w:rsid w:val="00865749"/>
    <w:rsid w:val="0086587F"/>
    <w:rsid w:val="00865A03"/>
    <w:rsid w:val="00865F8F"/>
    <w:rsid w:val="00866030"/>
    <w:rsid w:val="00866206"/>
    <w:rsid w:val="0086625B"/>
    <w:rsid w:val="00866627"/>
    <w:rsid w:val="00866663"/>
    <w:rsid w:val="00866725"/>
    <w:rsid w:val="00866966"/>
    <w:rsid w:val="00866CE5"/>
    <w:rsid w:val="00867417"/>
    <w:rsid w:val="00867AD0"/>
    <w:rsid w:val="00870296"/>
    <w:rsid w:val="00870D2A"/>
    <w:rsid w:val="0087100F"/>
    <w:rsid w:val="008710DB"/>
    <w:rsid w:val="00871292"/>
    <w:rsid w:val="008719CB"/>
    <w:rsid w:val="00872C87"/>
    <w:rsid w:val="0087330A"/>
    <w:rsid w:val="0087362E"/>
    <w:rsid w:val="00873EC3"/>
    <w:rsid w:val="00874300"/>
    <w:rsid w:val="008744BC"/>
    <w:rsid w:val="008745BA"/>
    <w:rsid w:val="00874EB1"/>
    <w:rsid w:val="00875167"/>
    <w:rsid w:val="00875541"/>
    <w:rsid w:val="00875E56"/>
    <w:rsid w:val="00875E83"/>
    <w:rsid w:val="008761EB"/>
    <w:rsid w:val="00876253"/>
    <w:rsid w:val="00876793"/>
    <w:rsid w:val="0087699D"/>
    <w:rsid w:val="008769FF"/>
    <w:rsid w:val="00876A41"/>
    <w:rsid w:val="008773BD"/>
    <w:rsid w:val="00877F8E"/>
    <w:rsid w:val="00880DD9"/>
    <w:rsid w:val="00880FA7"/>
    <w:rsid w:val="008814BC"/>
    <w:rsid w:val="00881594"/>
    <w:rsid w:val="00881E19"/>
    <w:rsid w:val="00881F57"/>
    <w:rsid w:val="0088208C"/>
    <w:rsid w:val="00882116"/>
    <w:rsid w:val="00882297"/>
    <w:rsid w:val="008825BA"/>
    <w:rsid w:val="008825D8"/>
    <w:rsid w:val="008826C2"/>
    <w:rsid w:val="00882ABF"/>
    <w:rsid w:val="00882B76"/>
    <w:rsid w:val="00883018"/>
    <w:rsid w:val="00883731"/>
    <w:rsid w:val="008837F4"/>
    <w:rsid w:val="00883B0A"/>
    <w:rsid w:val="00883BEE"/>
    <w:rsid w:val="00883F88"/>
    <w:rsid w:val="008847D5"/>
    <w:rsid w:val="00884EB8"/>
    <w:rsid w:val="00885490"/>
    <w:rsid w:val="008858C9"/>
    <w:rsid w:val="00885A4D"/>
    <w:rsid w:val="00885D8D"/>
    <w:rsid w:val="0088659C"/>
    <w:rsid w:val="008866CA"/>
    <w:rsid w:val="0088684F"/>
    <w:rsid w:val="00886E55"/>
    <w:rsid w:val="00886E89"/>
    <w:rsid w:val="00886EB9"/>
    <w:rsid w:val="00886F54"/>
    <w:rsid w:val="008872AB"/>
    <w:rsid w:val="0088742E"/>
    <w:rsid w:val="00890E41"/>
    <w:rsid w:val="008917AA"/>
    <w:rsid w:val="00891871"/>
    <w:rsid w:val="00891A28"/>
    <w:rsid w:val="00891F5A"/>
    <w:rsid w:val="008924CD"/>
    <w:rsid w:val="00892A81"/>
    <w:rsid w:val="00892D5F"/>
    <w:rsid w:val="00893405"/>
    <w:rsid w:val="008934B0"/>
    <w:rsid w:val="00893ACA"/>
    <w:rsid w:val="008943CE"/>
    <w:rsid w:val="0089458F"/>
    <w:rsid w:val="0089461A"/>
    <w:rsid w:val="00894EA8"/>
    <w:rsid w:val="00894EC2"/>
    <w:rsid w:val="00895667"/>
    <w:rsid w:val="008958C8"/>
    <w:rsid w:val="00895D07"/>
    <w:rsid w:val="00895EFA"/>
    <w:rsid w:val="008961F4"/>
    <w:rsid w:val="00896598"/>
    <w:rsid w:val="00896632"/>
    <w:rsid w:val="00896702"/>
    <w:rsid w:val="00897548"/>
    <w:rsid w:val="0089754A"/>
    <w:rsid w:val="008977C1"/>
    <w:rsid w:val="00897988"/>
    <w:rsid w:val="00897D6E"/>
    <w:rsid w:val="008A0508"/>
    <w:rsid w:val="008A087B"/>
    <w:rsid w:val="008A08D5"/>
    <w:rsid w:val="008A09D0"/>
    <w:rsid w:val="008A0B76"/>
    <w:rsid w:val="008A0D7D"/>
    <w:rsid w:val="008A0E04"/>
    <w:rsid w:val="008A0F02"/>
    <w:rsid w:val="008A10FA"/>
    <w:rsid w:val="008A1148"/>
    <w:rsid w:val="008A19FD"/>
    <w:rsid w:val="008A1F6C"/>
    <w:rsid w:val="008A2183"/>
    <w:rsid w:val="008A2620"/>
    <w:rsid w:val="008A2772"/>
    <w:rsid w:val="008A3377"/>
    <w:rsid w:val="008A3B4D"/>
    <w:rsid w:val="008A3FE4"/>
    <w:rsid w:val="008A40D8"/>
    <w:rsid w:val="008A41C0"/>
    <w:rsid w:val="008A4FE2"/>
    <w:rsid w:val="008A5352"/>
    <w:rsid w:val="008A569C"/>
    <w:rsid w:val="008A5D5E"/>
    <w:rsid w:val="008A6481"/>
    <w:rsid w:val="008A6605"/>
    <w:rsid w:val="008A6ABE"/>
    <w:rsid w:val="008A724D"/>
    <w:rsid w:val="008A74E6"/>
    <w:rsid w:val="008A79F1"/>
    <w:rsid w:val="008A7E55"/>
    <w:rsid w:val="008A7FDA"/>
    <w:rsid w:val="008B0225"/>
    <w:rsid w:val="008B0304"/>
    <w:rsid w:val="008B06B6"/>
    <w:rsid w:val="008B07BE"/>
    <w:rsid w:val="008B0A2B"/>
    <w:rsid w:val="008B0FEB"/>
    <w:rsid w:val="008B1363"/>
    <w:rsid w:val="008B1370"/>
    <w:rsid w:val="008B1773"/>
    <w:rsid w:val="008B1CFA"/>
    <w:rsid w:val="008B1F9A"/>
    <w:rsid w:val="008B27FB"/>
    <w:rsid w:val="008B2EFF"/>
    <w:rsid w:val="008B321A"/>
    <w:rsid w:val="008B3455"/>
    <w:rsid w:val="008B346E"/>
    <w:rsid w:val="008B3855"/>
    <w:rsid w:val="008B3D75"/>
    <w:rsid w:val="008B481F"/>
    <w:rsid w:val="008B5624"/>
    <w:rsid w:val="008B5673"/>
    <w:rsid w:val="008B5F2A"/>
    <w:rsid w:val="008B6071"/>
    <w:rsid w:val="008B648C"/>
    <w:rsid w:val="008B6652"/>
    <w:rsid w:val="008B67F9"/>
    <w:rsid w:val="008B6ACC"/>
    <w:rsid w:val="008B71D1"/>
    <w:rsid w:val="008B7272"/>
    <w:rsid w:val="008B74DB"/>
    <w:rsid w:val="008B7699"/>
    <w:rsid w:val="008B7D5B"/>
    <w:rsid w:val="008C05FE"/>
    <w:rsid w:val="008C0A7A"/>
    <w:rsid w:val="008C0E6C"/>
    <w:rsid w:val="008C12F6"/>
    <w:rsid w:val="008C14B7"/>
    <w:rsid w:val="008C171D"/>
    <w:rsid w:val="008C1819"/>
    <w:rsid w:val="008C189D"/>
    <w:rsid w:val="008C1DA2"/>
    <w:rsid w:val="008C1ECA"/>
    <w:rsid w:val="008C1F65"/>
    <w:rsid w:val="008C2126"/>
    <w:rsid w:val="008C2138"/>
    <w:rsid w:val="008C216B"/>
    <w:rsid w:val="008C292B"/>
    <w:rsid w:val="008C2AC1"/>
    <w:rsid w:val="008C2EC7"/>
    <w:rsid w:val="008C2FEB"/>
    <w:rsid w:val="008C306E"/>
    <w:rsid w:val="008C3445"/>
    <w:rsid w:val="008C3786"/>
    <w:rsid w:val="008C3995"/>
    <w:rsid w:val="008C3BF8"/>
    <w:rsid w:val="008C422C"/>
    <w:rsid w:val="008C42C9"/>
    <w:rsid w:val="008C473F"/>
    <w:rsid w:val="008C49CE"/>
    <w:rsid w:val="008C4D6F"/>
    <w:rsid w:val="008C5490"/>
    <w:rsid w:val="008C55C3"/>
    <w:rsid w:val="008C55DE"/>
    <w:rsid w:val="008C5BF8"/>
    <w:rsid w:val="008C5F68"/>
    <w:rsid w:val="008C61EA"/>
    <w:rsid w:val="008C62B5"/>
    <w:rsid w:val="008C66CF"/>
    <w:rsid w:val="008C67ED"/>
    <w:rsid w:val="008C6800"/>
    <w:rsid w:val="008C7069"/>
    <w:rsid w:val="008C715C"/>
    <w:rsid w:val="008C7293"/>
    <w:rsid w:val="008C72C3"/>
    <w:rsid w:val="008C73BF"/>
    <w:rsid w:val="008C78C9"/>
    <w:rsid w:val="008C7985"/>
    <w:rsid w:val="008C7A99"/>
    <w:rsid w:val="008D01C2"/>
    <w:rsid w:val="008D0801"/>
    <w:rsid w:val="008D08DE"/>
    <w:rsid w:val="008D0C91"/>
    <w:rsid w:val="008D197E"/>
    <w:rsid w:val="008D1C20"/>
    <w:rsid w:val="008D2137"/>
    <w:rsid w:val="008D2338"/>
    <w:rsid w:val="008D24CE"/>
    <w:rsid w:val="008D2B69"/>
    <w:rsid w:val="008D2C7A"/>
    <w:rsid w:val="008D2CC6"/>
    <w:rsid w:val="008D2F51"/>
    <w:rsid w:val="008D359A"/>
    <w:rsid w:val="008D361B"/>
    <w:rsid w:val="008D3D2B"/>
    <w:rsid w:val="008D40EC"/>
    <w:rsid w:val="008D42AE"/>
    <w:rsid w:val="008D443B"/>
    <w:rsid w:val="008D44A4"/>
    <w:rsid w:val="008D45EA"/>
    <w:rsid w:val="008D5C01"/>
    <w:rsid w:val="008D64EB"/>
    <w:rsid w:val="008D677C"/>
    <w:rsid w:val="008D7262"/>
    <w:rsid w:val="008D7FE1"/>
    <w:rsid w:val="008E0168"/>
    <w:rsid w:val="008E050D"/>
    <w:rsid w:val="008E058B"/>
    <w:rsid w:val="008E0DFC"/>
    <w:rsid w:val="008E0E0F"/>
    <w:rsid w:val="008E1A3F"/>
    <w:rsid w:val="008E1C9C"/>
    <w:rsid w:val="008E207B"/>
    <w:rsid w:val="008E22F6"/>
    <w:rsid w:val="008E2680"/>
    <w:rsid w:val="008E2C13"/>
    <w:rsid w:val="008E30F0"/>
    <w:rsid w:val="008E3405"/>
    <w:rsid w:val="008E362F"/>
    <w:rsid w:val="008E36A0"/>
    <w:rsid w:val="008E39A4"/>
    <w:rsid w:val="008E3B1C"/>
    <w:rsid w:val="008E453D"/>
    <w:rsid w:val="008E4591"/>
    <w:rsid w:val="008E4C52"/>
    <w:rsid w:val="008E4D1B"/>
    <w:rsid w:val="008E546C"/>
    <w:rsid w:val="008E5959"/>
    <w:rsid w:val="008E5E75"/>
    <w:rsid w:val="008E6157"/>
    <w:rsid w:val="008E6269"/>
    <w:rsid w:val="008E64AD"/>
    <w:rsid w:val="008E6AFE"/>
    <w:rsid w:val="008E7410"/>
    <w:rsid w:val="008E763C"/>
    <w:rsid w:val="008E7B6E"/>
    <w:rsid w:val="008E7CEF"/>
    <w:rsid w:val="008F03AA"/>
    <w:rsid w:val="008F0956"/>
    <w:rsid w:val="008F0986"/>
    <w:rsid w:val="008F10DC"/>
    <w:rsid w:val="008F16BA"/>
    <w:rsid w:val="008F1916"/>
    <w:rsid w:val="008F1F5B"/>
    <w:rsid w:val="008F262D"/>
    <w:rsid w:val="008F2A7B"/>
    <w:rsid w:val="008F31DC"/>
    <w:rsid w:val="008F3974"/>
    <w:rsid w:val="008F3D6C"/>
    <w:rsid w:val="008F44AA"/>
    <w:rsid w:val="008F46B6"/>
    <w:rsid w:val="008F4C32"/>
    <w:rsid w:val="008F5C86"/>
    <w:rsid w:val="008F70F9"/>
    <w:rsid w:val="008F715E"/>
    <w:rsid w:val="008F75C1"/>
    <w:rsid w:val="009009EA"/>
    <w:rsid w:val="00900EE6"/>
    <w:rsid w:val="00901D31"/>
    <w:rsid w:val="00901EB2"/>
    <w:rsid w:val="0090242A"/>
    <w:rsid w:val="00903046"/>
    <w:rsid w:val="00903CFC"/>
    <w:rsid w:val="009046A3"/>
    <w:rsid w:val="00904E5E"/>
    <w:rsid w:val="009051C0"/>
    <w:rsid w:val="00905816"/>
    <w:rsid w:val="009061AA"/>
    <w:rsid w:val="009061BC"/>
    <w:rsid w:val="009062CE"/>
    <w:rsid w:val="00906926"/>
    <w:rsid w:val="0090788F"/>
    <w:rsid w:val="009078B9"/>
    <w:rsid w:val="00907D37"/>
    <w:rsid w:val="00907F21"/>
    <w:rsid w:val="0091028D"/>
    <w:rsid w:val="0091060A"/>
    <w:rsid w:val="00910BA9"/>
    <w:rsid w:val="00910EB8"/>
    <w:rsid w:val="00910F90"/>
    <w:rsid w:val="009116F5"/>
    <w:rsid w:val="00911785"/>
    <w:rsid w:val="00911865"/>
    <w:rsid w:val="00911A41"/>
    <w:rsid w:val="00911DE8"/>
    <w:rsid w:val="00911EC9"/>
    <w:rsid w:val="00911FCE"/>
    <w:rsid w:val="00912670"/>
    <w:rsid w:val="00912807"/>
    <w:rsid w:val="00912C19"/>
    <w:rsid w:val="00912E11"/>
    <w:rsid w:val="00913323"/>
    <w:rsid w:val="009134FA"/>
    <w:rsid w:val="00913828"/>
    <w:rsid w:val="00913A50"/>
    <w:rsid w:val="00913BA1"/>
    <w:rsid w:val="00913BAC"/>
    <w:rsid w:val="00913BB0"/>
    <w:rsid w:val="00913D96"/>
    <w:rsid w:val="009149BE"/>
    <w:rsid w:val="00915353"/>
    <w:rsid w:val="00915E53"/>
    <w:rsid w:val="00916694"/>
    <w:rsid w:val="00916FAA"/>
    <w:rsid w:val="009173E8"/>
    <w:rsid w:val="0091744A"/>
    <w:rsid w:val="0091760C"/>
    <w:rsid w:val="00917A74"/>
    <w:rsid w:val="00920187"/>
    <w:rsid w:val="00920827"/>
    <w:rsid w:val="00920A3D"/>
    <w:rsid w:val="0092127E"/>
    <w:rsid w:val="009212DE"/>
    <w:rsid w:val="00921B56"/>
    <w:rsid w:val="00921BA8"/>
    <w:rsid w:val="0092208F"/>
    <w:rsid w:val="0092247B"/>
    <w:rsid w:val="00922C02"/>
    <w:rsid w:val="009230F3"/>
    <w:rsid w:val="009237AE"/>
    <w:rsid w:val="0092420B"/>
    <w:rsid w:val="0092459A"/>
    <w:rsid w:val="00924B06"/>
    <w:rsid w:val="009255F0"/>
    <w:rsid w:val="00925638"/>
    <w:rsid w:val="009256A1"/>
    <w:rsid w:val="0092584F"/>
    <w:rsid w:val="00925CB5"/>
    <w:rsid w:val="00925E71"/>
    <w:rsid w:val="00926018"/>
    <w:rsid w:val="009263A6"/>
    <w:rsid w:val="0092659D"/>
    <w:rsid w:val="0092740C"/>
    <w:rsid w:val="009274C5"/>
    <w:rsid w:val="00930D6C"/>
    <w:rsid w:val="00930DFB"/>
    <w:rsid w:val="00930FC0"/>
    <w:rsid w:val="00932154"/>
    <w:rsid w:val="00932B6F"/>
    <w:rsid w:val="00934138"/>
    <w:rsid w:val="00934CBB"/>
    <w:rsid w:val="00934EBF"/>
    <w:rsid w:val="00935119"/>
    <w:rsid w:val="00935397"/>
    <w:rsid w:val="009353B6"/>
    <w:rsid w:val="00935B7D"/>
    <w:rsid w:val="00935D6A"/>
    <w:rsid w:val="00935E2A"/>
    <w:rsid w:val="00936994"/>
    <w:rsid w:val="00937826"/>
    <w:rsid w:val="0093788B"/>
    <w:rsid w:val="00937F13"/>
    <w:rsid w:val="00941A04"/>
    <w:rsid w:val="0094222B"/>
    <w:rsid w:val="00942879"/>
    <w:rsid w:val="00942CE0"/>
    <w:rsid w:val="00942D31"/>
    <w:rsid w:val="00943067"/>
    <w:rsid w:val="00943422"/>
    <w:rsid w:val="0094399D"/>
    <w:rsid w:val="00943D0B"/>
    <w:rsid w:val="00943DD1"/>
    <w:rsid w:val="00944413"/>
    <w:rsid w:val="00944EE8"/>
    <w:rsid w:val="00945C49"/>
    <w:rsid w:val="00946114"/>
    <w:rsid w:val="00946170"/>
    <w:rsid w:val="00946344"/>
    <w:rsid w:val="00946377"/>
    <w:rsid w:val="009469ED"/>
    <w:rsid w:val="00946BFD"/>
    <w:rsid w:val="00947006"/>
    <w:rsid w:val="00947160"/>
    <w:rsid w:val="00947276"/>
    <w:rsid w:val="00947716"/>
    <w:rsid w:val="00947BC4"/>
    <w:rsid w:val="00947C83"/>
    <w:rsid w:val="0095090D"/>
    <w:rsid w:val="00950AD5"/>
    <w:rsid w:val="00950E2B"/>
    <w:rsid w:val="0095108F"/>
    <w:rsid w:val="00951442"/>
    <w:rsid w:val="00951DC0"/>
    <w:rsid w:val="00951E7C"/>
    <w:rsid w:val="00951F85"/>
    <w:rsid w:val="00952138"/>
    <w:rsid w:val="00952237"/>
    <w:rsid w:val="00952259"/>
    <w:rsid w:val="00952B4A"/>
    <w:rsid w:val="00952CBB"/>
    <w:rsid w:val="00952E07"/>
    <w:rsid w:val="009536C7"/>
    <w:rsid w:val="00953DE2"/>
    <w:rsid w:val="009542F2"/>
    <w:rsid w:val="009543F8"/>
    <w:rsid w:val="00955343"/>
    <w:rsid w:val="00955548"/>
    <w:rsid w:val="00955716"/>
    <w:rsid w:val="00955749"/>
    <w:rsid w:val="00955B2F"/>
    <w:rsid w:val="009560D1"/>
    <w:rsid w:val="00956227"/>
    <w:rsid w:val="0095637F"/>
    <w:rsid w:val="0095640C"/>
    <w:rsid w:val="00956906"/>
    <w:rsid w:val="00956A4F"/>
    <w:rsid w:val="00956C8B"/>
    <w:rsid w:val="009571DC"/>
    <w:rsid w:val="00957272"/>
    <w:rsid w:val="00957CBE"/>
    <w:rsid w:val="0096000E"/>
    <w:rsid w:val="00960643"/>
    <w:rsid w:val="00960B8A"/>
    <w:rsid w:val="00960F38"/>
    <w:rsid w:val="009618E3"/>
    <w:rsid w:val="00961B94"/>
    <w:rsid w:val="00962AFA"/>
    <w:rsid w:val="00962C7C"/>
    <w:rsid w:val="00962EFF"/>
    <w:rsid w:val="00962F33"/>
    <w:rsid w:val="00962FB3"/>
    <w:rsid w:val="00963506"/>
    <w:rsid w:val="0096399A"/>
    <w:rsid w:val="009641B5"/>
    <w:rsid w:val="009643BF"/>
    <w:rsid w:val="0096553B"/>
    <w:rsid w:val="00965ECC"/>
    <w:rsid w:val="00965F66"/>
    <w:rsid w:val="009660DC"/>
    <w:rsid w:val="0096620C"/>
    <w:rsid w:val="0096625B"/>
    <w:rsid w:val="00966298"/>
    <w:rsid w:val="009666F6"/>
    <w:rsid w:val="009668E2"/>
    <w:rsid w:val="00966E2E"/>
    <w:rsid w:val="009670A8"/>
    <w:rsid w:val="009674E7"/>
    <w:rsid w:val="009675F8"/>
    <w:rsid w:val="00967777"/>
    <w:rsid w:val="0097004A"/>
    <w:rsid w:val="0097066C"/>
    <w:rsid w:val="009709CC"/>
    <w:rsid w:val="00970CA3"/>
    <w:rsid w:val="0097288E"/>
    <w:rsid w:val="00972E4B"/>
    <w:rsid w:val="00972EB2"/>
    <w:rsid w:val="0097305A"/>
    <w:rsid w:val="00973191"/>
    <w:rsid w:val="00973198"/>
    <w:rsid w:val="00973392"/>
    <w:rsid w:val="009735E7"/>
    <w:rsid w:val="00973632"/>
    <w:rsid w:val="009738C9"/>
    <w:rsid w:val="00973AA9"/>
    <w:rsid w:val="00973B2F"/>
    <w:rsid w:val="00973BC9"/>
    <w:rsid w:val="00974198"/>
    <w:rsid w:val="0097474C"/>
    <w:rsid w:val="00974BE1"/>
    <w:rsid w:val="00974BF8"/>
    <w:rsid w:val="00974CCE"/>
    <w:rsid w:val="00974EF2"/>
    <w:rsid w:val="009750F3"/>
    <w:rsid w:val="0097586F"/>
    <w:rsid w:val="00975DA1"/>
    <w:rsid w:val="009760FA"/>
    <w:rsid w:val="009765A4"/>
    <w:rsid w:val="009769A1"/>
    <w:rsid w:val="00976DE0"/>
    <w:rsid w:val="00976FA5"/>
    <w:rsid w:val="00977ECE"/>
    <w:rsid w:val="00980478"/>
    <w:rsid w:val="009804F1"/>
    <w:rsid w:val="009810E7"/>
    <w:rsid w:val="00981B70"/>
    <w:rsid w:val="0098205C"/>
    <w:rsid w:val="009821E6"/>
    <w:rsid w:val="009821EA"/>
    <w:rsid w:val="00982383"/>
    <w:rsid w:val="00982479"/>
    <w:rsid w:val="00982B9E"/>
    <w:rsid w:val="00982BD1"/>
    <w:rsid w:val="00982BF9"/>
    <w:rsid w:val="00983286"/>
    <w:rsid w:val="00983A74"/>
    <w:rsid w:val="00983C36"/>
    <w:rsid w:val="009841DE"/>
    <w:rsid w:val="009842A6"/>
    <w:rsid w:val="00984596"/>
    <w:rsid w:val="009846D8"/>
    <w:rsid w:val="009849B5"/>
    <w:rsid w:val="00984E1E"/>
    <w:rsid w:val="0098593E"/>
    <w:rsid w:val="00985A54"/>
    <w:rsid w:val="0098634E"/>
    <w:rsid w:val="00986555"/>
    <w:rsid w:val="009870EA"/>
    <w:rsid w:val="009870F0"/>
    <w:rsid w:val="009874EA"/>
    <w:rsid w:val="00990492"/>
    <w:rsid w:val="00990FEA"/>
    <w:rsid w:val="009910B1"/>
    <w:rsid w:val="00991437"/>
    <w:rsid w:val="00991549"/>
    <w:rsid w:val="00991608"/>
    <w:rsid w:val="009918F4"/>
    <w:rsid w:val="00991AEE"/>
    <w:rsid w:val="0099205E"/>
    <w:rsid w:val="009923A5"/>
    <w:rsid w:val="00992423"/>
    <w:rsid w:val="0099320D"/>
    <w:rsid w:val="00993C55"/>
    <w:rsid w:val="009947DC"/>
    <w:rsid w:val="009948CC"/>
    <w:rsid w:val="00995760"/>
    <w:rsid w:val="00995F4B"/>
    <w:rsid w:val="00996063"/>
    <w:rsid w:val="00996257"/>
    <w:rsid w:val="009962B6"/>
    <w:rsid w:val="00996408"/>
    <w:rsid w:val="00996506"/>
    <w:rsid w:val="00996648"/>
    <w:rsid w:val="00996C2E"/>
    <w:rsid w:val="00996C33"/>
    <w:rsid w:val="00996C6F"/>
    <w:rsid w:val="00997068"/>
    <w:rsid w:val="0099713F"/>
    <w:rsid w:val="0099763C"/>
    <w:rsid w:val="00997A98"/>
    <w:rsid w:val="00997C2E"/>
    <w:rsid w:val="009A0335"/>
    <w:rsid w:val="009A0429"/>
    <w:rsid w:val="009A05A6"/>
    <w:rsid w:val="009A0A90"/>
    <w:rsid w:val="009A0C51"/>
    <w:rsid w:val="009A1F11"/>
    <w:rsid w:val="009A32E0"/>
    <w:rsid w:val="009A33C9"/>
    <w:rsid w:val="009A35F3"/>
    <w:rsid w:val="009A3854"/>
    <w:rsid w:val="009A3B32"/>
    <w:rsid w:val="009A3CBB"/>
    <w:rsid w:val="009A3F09"/>
    <w:rsid w:val="009A4708"/>
    <w:rsid w:val="009A4788"/>
    <w:rsid w:val="009A47C8"/>
    <w:rsid w:val="009A4EF1"/>
    <w:rsid w:val="009A5198"/>
    <w:rsid w:val="009A53DE"/>
    <w:rsid w:val="009A551D"/>
    <w:rsid w:val="009A56E5"/>
    <w:rsid w:val="009A5A76"/>
    <w:rsid w:val="009A5BDF"/>
    <w:rsid w:val="009A62CC"/>
    <w:rsid w:val="009A63BE"/>
    <w:rsid w:val="009A6569"/>
    <w:rsid w:val="009A6648"/>
    <w:rsid w:val="009A6EF0"/>
    <w:rsid w:val="009A73AB"/>
    <w:rsid w:val="009A740D"/>
    <w:rsid w:val="009A79F2"/>
    <w:rsid w:val="009A7B9B"/>
    <w:rsid w:val="009A7F5E"/>
    <w:rsid w:val="009B00EF"/>
    <w:rsid w:val="009B04CD"/>
    <w:rsid w:val="009B0924"/>
    <w:rsid w:val="009B0B9C"/>
    <w:rsid w:val="009B0E0E"/>
    <w:rsid w:val="009B1057"/>
    <w:rsid w:val="009B17FA"/>
    <w:rsid w:val="009B181D"/>
    <w:rsid w:val="009B1C81"/>
    <w:rsid w:val="009B2093"/>
    <w:rsid w:val="009B2F02"/>
    <w:rsid w:val="009B2F70"/>
    <w:rsid w:val="009B3962"/>
    <w:rsid w:val="009B3B03"/>
    <w:rsid w:val="009B448A"/>
    <w:rsid w:val="009B45FD"/>
    <w:rsid w:val="009B4BED"/>
    <w:rsid w:val="009B508D"/>
    <w:rsid w:val="009B523F"/>
    <w:rsid w:val="009B5366"/>
    <w:rsid w:val="009B5BA9"/>
    <w:rsid w:val="009B5BD8"/>
    <w:rsid w:val="009B5DFC"/>
    <w:rsid w:val="009B689D"/>
    <w:rsid w:val="009B6A1D"/>
    <w:rsid w:val="009B6A77"/>
    <w:rsid w:val="009B720E"/>
    <w:rsid w:val="009C07B6"/>
    <w:rsid w:val="009C0D44"/>
    <w:rsid w:val="009C1058"/>
    <w:rsid w:val="009C1287"/>
    <w:rsid w:val="009C17C9"/>
    <w:rsid w:val="009C1B99"/>
    <w:rsid w:val="009C1CC9"/>
    <w:rsid w:val="009C1F17"/>
    <w:rsid w:val="009C2396"/>
    <w:rsid w:val="009C23A0"/>
    <w:rsid w:val="009C3268"/>
    <w:rsid w:val="009C392C"/>
    <w:rsid w:val="009C3BC6"/>
    <w:rsid w:val="009C40D5"/>
    <w:rsid w:val="009C42F7"/>
    <w:rsid w:val="009C44C9"/>
    <w:rsid w:val="009C45EB"/>
    <w:rsid w:val="009C4756"/>
    <w:rsid w:val="009C4834"/>
    <w:rsid w:val="009C5A49"/>
    <w:rsid w:val="009C5C19"/>
    <w:rsid w:val="009C5C37"/>
    <w:rsid w:val="009C6DA7"/>
    <w:rsid w:val="009C77B6"/>
    <w:rsid w:val="009C7AD0"/>
    <w:rsid w:val="009D0E0D"/>
    <w:rsid w:val="009D1089"/>
    <w:rsid w:val="009D12CC"/>
    <w:rsid w:val="009D159F"/>
    <w:rsid w:val="009D15F5"/>
    <w:rsid w:val="009D19B4"/>
    <w:rsid w:val="009D1DCE"/>
    <w:rsid w:val="009D200A"/>
    <w:rsid w:val="009D24DA"/>
    <w:rsid w:val="009D25E3"/>
    <w:rsid w:val="009D2626"/>
    <w:rsid w:val="009D2CDF"/>
    <w:rsid w:val="009D3749"/>
    <w:rsid w:val="009D4090"/>
    <w:rsid w:val="009D493A"/>
    <w:rsid w:val="009D4943"/>
    <w:rsid w:val="009D5C74"/>
    <w:rsid w:val="009D6143"/>
    <w:rsid w:val="009D65AC"/>
    <w:rsid w:val="009D661D"/>
    <w:rsid w:val="009D66F1"/>
    <w:rsid w:val="009D670B"/>
    <w:rsid w:val="009D68B2"/>
    <w:rsid w:val="009D694E"/>
    <w:rsid w:val="009D69C4"/>
    <w:rsid w:val="009D6CF6"/>
    <w:rsid w:val="009D78A7"/>
    <w:rsid w:val="009D78B3"/>
    <w:rsid w:val="009E020B"/>
    <w:rsid w:val="009E025A"/>
    <w:rsid w:val="009E0267"/>
    <w:rsid w:val="009E0749"/>
    <w:rsid w:val="009E0EEC"/>
    <w:rsid w:val="009E1016"/>
    <w:rsid w:val="009E17C5"/>
    <w:rsid w:val="009E1BE9"/>
    <w:rsid w:val="009E2209"/>
    <w:rsid w:val="009E2223"/>
    <w:rsid w:val="009E23D1"/>
    <w:rsid w:val="009E23F0"/>
    <w:rsid w:val="009E456B"/>
    <w:rsid w:val="009E4861"/>
    <w:rsid w:val="009E50B0"/>
    <w:rsid w:val="009E510D"/>
    <w:rsid w:val="009E55EE"/>
    <w:rsid w:val="009E5848"/>
    <w:rsid w:val="009E6565"/>
    <w:rsid w:val="009E6D08"/>
    <w:rsid w:val="009E6DB6"/>
    <w:rsid w:val="009E6E82"/>
    <w:rsid w:val="009E7238"/>
    <w:rsid w:val="009E73DE"/>
    <w:rsid w:val="009E7592"/>
    <w:rsid w:val="009E7AE8"/>
    <w:rsid w:val="009E7DEA"/>
    <w:rsid w:val="009F036F"/>
    <w:rsid w:val="009F06C7"/>
    <w:rsid w:val="009F0B39"/>
    <w:rsid w:val="009F0E54"/>
    <w:rsid w:val="009F11E6"/>
    <w:rsid w:val="009F1237"/>
    <w:rsid w:val="009F15A9"/>
    <w:rsid w:val="009F1A5A"/>
    <w:rsid w:val="009F1CB4"/>
    <w:rsid w:val="009F1E9A"/>
    <w:rsid w:val="009F1FC7"/>
    <w:rsid w:val="009F2079"/>
    <w:rsid w:val="009F319B"/>
    <w:rsid w:val="009F35F8"/>
    <w:rsid w:val="009F3625"/>
    <w:rsid w:val="009F38A2"/>
    <w:rsid w:val="009F3A5A"/>
    <w:rsid w:val="009F3B98"/>
    <w:rsid w:val="009F3C96"/>
    <w:rsid w:val="009F3D3F"/>
    <w:rsid w:val="009F4010"/>
    <w:rsid w:val="009F477A"/>
    <w:rsid w:val="009F4B63"/>
    <w:rsid w:val="009F4BE9"/>
    <w:rsid w:val="009F4C56"/>
    <w:rsid w:val="009F4CE5"/>
    <w:rsid w:val="009F527E"/>
    <w:rsid w:val="009F560C"/>
    <w:rsid w:val="009F56D9"/>
    <w:rsid w:val="009F5B49"/>
    <w:rsid w:val="009F5BC9"/>
    <w:rsid w:val="009F5DF4"/>
    <w:rsid w:val="009F60B2"/>
    <w:rsid w:val="009F6A4E"/>
    <w:rsid w:val="009F714C"/>
    <w:rsid w:val="009F73FE"/>
    <w:rsid w:val="009F74E6"/>
    <w:rsid w:val="009F7BAF"/>
    <w:rsid w:val="009F7E34"/>
    <w:rsid w:val="00A00A24"/>
    <w:rsid w:val="00A0158C"/>
    <w:rsid w:val="00A01826"/>
    <w:rsid w:val="00A01FEB"/>
    <w:rsid w:val="00A02175"/>
    <w:rsid w:val="00A02456"/>
    <w:rsid w:val="00A02C82"/>
    <w:rsid w:val="00A03534"/>
    <w:rsid w:val="00A03752"/>
    <w:rsid w:val="00A03884"/>
    <w:rsid w:val="00A03963"/>
    <w:rsid w:val="00A03CFD"/>
    <w:rsid w:val="00A03F1C"/>
    <w:rsid w:val="00A03FE9"/>
    <w:rsid w:val="00A043EB"/>
    <w:rsid w:val="00A0455B"/>
    <w:rsid w:val="00A045C8"/>
    <w:rsid w:val="00A048F4"/>
    <w:rsid w:val="00A04938"/>
    <w:rsid w:val="00A04B38"/>
    <w:rsid w:val="00A04D77"/>
    <w:rsid w:val="00A05384"/>
    <w:rsid w:val="00A05622"/>
    <w:rsid w:val="00A05EBB"/>
    <w:rsid w:val="00A06038"/>
    <w:rsid w:val="00A063A4"/>
    <w:rsid w:val="00A0679C"/>
    <w:rsid w:val="00A06B12"/>
    <w:rsid w:val="00A06DD0"/>
    <w:rsid w:val="00A0728E"/>
    <w:rsid w:val="00A07CAF"/>
    <w:rsid w:val="00A07EB7"/>
    <w:rsid w:val="00A1018A"/>
    <w:rsid w:val="00A1065A"/>
    <w:rsid w:val="00A108A1"/>
    <w:rsid w:val="00A108F3"/>
    <w:rsid w:val="00A10AAA"/>
    <w:rsid w:val="00A10B50"/>
    <w:rsid w:val="00A10CA6"/>
    <w:rsid w:val="00A10F76"/>
    <w:rsid w:val="00A11956"/>
    <w:rsid w:val="00A11BFD"/>
    <w:rsid w:val="00A1271A"/>
    <w:rsid w:val="00A12891"/>
    <w:rsid w:val="00A13050"/>
    <w:rsid w:val="00A130AE"/>
    <w:rsid w:val="00A13265"/>
    <w:rsid w:val="00A13B3A"/>
    <w:rsid w:val="00A13FC0"/>
    <w:rsid w:val="00A14012"/>
    <w:rsid w:val="00A14424"/>
    <w:rsid w:val="00A1470E"/>
    <w:rsid w:val="00A14952"/>
    <w:rsid w:val="00A151B9"/>
    <w:rsid w:val="00A152A5"/>
    <w:rsid w:val="00A1539A"/>
    <w:rsid w:val="00A154BA"/>
    <w:rsid w:val="00A1601F"/>
    <w:rsid w:val="00A160D1"/>
    <w:rsid w:val="00A1624F"/>
    <w:rsid w:val="00A16CA5"/>
    <w:rsid w:val="00A17D65"/>
    <w:rsid w:val="00A17D75"/>
    <w:rsid w:val="00A20078"/>
    <w:rsid w:val="00A2019E"/>
    <w:rsid w:val="00A20549"/>
    <w:rsid w:val="00A206F8"/>
    <w:rsid w:val="00A207A8"/>
    <w:rsid w:val="00A20E0F"/>
    <w:rsid w:val="00A211C1"/>
    <w:rsid w:val="00A213A7"/>
    <w:rsid w:val="00A21466"/>
    <w:rsid w:val="00A2174F"/>
    <w:rsid w:val="00A21B20"/>
    <w:rsid w:val="00A22A58"/>
    <w:rsid w:val="00A22C64"/>
    <w:rsid w:val="00A22C7F"/>
    <w:rsid w:val="00A230E3"/>
    <w:rsid w:val="00A239C3"/>
    <w:rsid w:val="00A23A92"/>
    <w:rsid w:val="00A23B57"/>
    <w:rsid w:val="00A23FE2"/>
    <w:rsid w:val="00A2412B"/>
    <w:rsid w:val="00A24382"/>
    <w:rsid w:val="00A2456A"/>
    <w:rsid w:val="00A24D06"/>
    <w:rsid w:val="00A24DAE"/>
    <w:rsid w:val="00A252BC"/>
    <w:rsid w:val="00A25483"/>
    <w:rsid w:val="00A25919"/>
    <w:rsid w:val="00A25C0C"/>
    <w:rsid w:val="00A25C13"/>
    <w:rsid w:val="00A25EB2"/>
    <w:rsid w:val="00A268C1"/>
    <w:rsid w:val="00A2765E"/>
    <w:rsid w:val="00A27AE6"/>
    <w:rsid w:val="00A27F05"/>
    <w:rsid w:val="00A3044F"/>
    <w:rsid w:val="00A30889"/>
    <w:rsid w:val="00A30B6D"/>
    <w:rsid w:val="00A30DE1"/>
    <w:rsid w:val="00A30FB2"/>
    <w:rsid w:val="00A3124C"/>
    <w:rsid w:val="00A313B7"/>
    <w:rsid w:val="00A31663"/>
    <w:rsid w:val="00A31919"/>
    <w:rsid w:val="00A31B02"/>
    <w:rsid w:val="00A3260E"/>
    <w:rsid w:val="00A32967"/>
    <w:rsid w:val="00A33BD7"/>
    <w:rsid w:val="00A33C7F"/>
    <w:rsid w:val="00A34C53"/>
    <w:rsid w:val="00A35C62"/>
    <w:rsid w:val="00A35D4B"/>
    <w:rsid w:val="00A35DB5"/>
    <w:rsid w:val="00A3611D"/>
    <w:rsid w:val="00A36174"/>
    <w:rsid w:val="00A3622E"/>
    <w:rsid w:val="00A3647E"/>
    <w:rsid w:val="00A36813"/>
    <w:rsid w:val="00A36C8A"/>
    <w:rsid w:val="00A3709C"/>
    <w:rsid w:val="00A37B1B"/>
    <w:rsid w:val="00A37E0C"/>
    <w:rsid w:val="00A4012C"/>
    <w:rsid w:val="00A402C7"/>
    <w:rsid w:val="00A40C83"/>
    <w:rsid w:val="00A41661"/>
    <w:rsid w:val="00A41A01"/>
    <w:rsid w:val="00A41AB1"/>
    <w:rsid w:val="00A4298E"/>
    <w:rsid w:val="00A42DF9"/>
    <w:rsid w:val="00A43172"/>
    <w:rsid w:val="00A43B72"/>
    <w:rsid w:val="00A44205"/>
    <w:rsid w:val="00A4434A"/>
    <w:rsid w:val="00A454EC"/>
    <w:rsid w:val="00A457A8"/>
    <w:rsid w:val="00A46401"/>
    <w:rsid w:val="00A469B1"/>
    <w:rsid w:val="00A46DE9"/>
    <w:rsid w:val="00A47185"/>
    <w:rsid w:val="00A472E4"/>
    <w:rsid w:val="00A47825"/>
    <w:rsid w:val="00A478E2"/>
    <w:rsid w:val="00A47F67"/>
    <w:rsid w:val="00A501DF"/>
    <w:rsid w:val="00A50579"/>
    <w:rsid w:val="00A50671"/>
    <w:rsid w:val="00A50CA7"/>
    <w:rsid w:val="00A511FB"/>
    <w:rsid w:val="00A5128A"/>
    <w:rsid w:val="00A52878"/>
    <w:rsid w:val="00A52E63"/>
    <w:rsid w:val="00A52FCE"/>
    <w:rsid w:val="00A53648"/>
    <w:rsid w:val="00A53BF4"/>
    <w:rsid w:val="00A54F6C"/>
    <w:rsid w:val="00A5517F"/>
    <w:rsid w:val="00A5539C"/>
    <w:rsid w:val="00A55F6F"/>
    <w:rsid w:val="00A56557"/>
    <w:rsid w:val="00A566FA"/>
    <w:rsid w:val="00A5672E"/>
    <w:rsid w:val="00A56F10"/>
    <w:rsid w:val="00A56FA5"/>
    <w:rsid w:val="00A57CE6"/>
    <w:rsid w:val="00A57E3F"/>
    <w:rsid w:val="00A60528"/>
    <w:rsid w:val="00A60916"/>
    <w:rsid w:val="00A60BF0"/>
    <w:rsid w:val="00A60CC1"/>
    <w:rsid w:val="00A60D09"/>
    <w:rsid w:val="00A60F5C"/>
    <w:rsid w:val="00A6111B"/>
    <w:rsid w:val="00A61735"/>
    <w:rsid w:val="00A6195D"/>
    <w:rsid w:val="00A620FC"/>
    <w:rsid w:val="00A626B0"/>
    <w:rsid w:val="00A62834"/>
    <w:rsid w:val="00A62B3E"/>
    <w:rsid w:val="00A62D5F"/>
    <w:rsid w:val="00A63383"/>
    <w:rsid w:val="00A635A2"/>
    <w:rsid w:val="00A635BA"/>
    <w:rsid w:val="00A63C5A"/>
    <w:rsid w:val="00A64870"/>
    <w:rsid w:val="00A64B36"/>
    <w:rsid w:val="00A6511D"/>
    <w:rsid w:val="00A65EEA"/>
    <w:rsid w:val="00A66095"/>
    <w:rsid w:val="00A663D4"/>
    <w:rsid w:val="00A6657E"/>
    <w:rsid w:val="00A6668A"/>
    <w:rsid w:val="00A66829"/>
    <w:rsid w:val="00A66942"/>
    <w:rsid w:val="00A66CC6"/>
    <w:rsid w:val="00A66D64"/>
    <w:rsid w:val="00A6738A"/>
    <w:rsid w:val="00A675AB"/>
    <w:rsid w:val="00A67796"/>
    <w:rsid w:val="00A67B8B"/>
    <w:rsid w:val="00A70F34"/>
    <w:rsid w:val="00A7101C"/>
    <w:rsid w:val="00A7173F"/>
    <w:rsid w:val="00A719D8"/>
    <w:rsid w:val="00A71E3D"/>
    <w:rsid w:val="00A725A1"/>
    <w:rsid w:val="00A72C43"/>
    <w:rsid w:val="00A73097"/>
    <w:rsid w:val="00A7422B"/>
    <w:rsid w:val="00A744E1"/>
    <w:rsid w:val="00A74CB2"/>
    <w:rsid w:val="00A75393"/>
    <w:rsid w:val="00A7714E"/>
    <w:rsid w:val="00A774CE"/>
    <w:rsid w:val="00A7792C"/>
    <w:rsid w:val="00A77C96"/>
    <w:rsid w:val="00A77CBA"/>
    <w:rsid w:val="00A77EC0"/>
    <w:rsid w:val="00A80059"/>
    <w:rsid w:val="00A806ED"/>
    <w:rsid w:val="00A807E0"/>
    <w:rsid w:val="00A80ACE"/>
    <w:rsid w:val="00A80F6D"/>
    <w:rsid w:val="00A81199"/>
    <w:rsid w:val="00A817B9"/>
    <w:rsid w:val="00A8196F"/>
    <w:rsid w:val="00A81D96"/>
    <w:rsid w:val="00A8263B"/>
    <w:rsid w:val="00A82ABF"/>
    <w:rsid w:val="00A82B09"/>
    <w:rsid w:val="00A835DF"/>
    <w:rsid w:val="00A84175"/>
    <w:rsid w:val="00A84267"/>
    <w:rsid w:val="00A844A3"/>
    <w:rsid w:val="00A8476D"/>
    <w:rsid w:val="00A84A68"/>
    <w:rsid w:val="00A85517"/>
    <w:rsid w:val="00A85867"/>
    <w:rsid w:val="00A85EA4"/>
    <w:rsid w:val="00A863EE"/>
    <w:rsid w:val="00A86466"/>
    <w:rsid w:val="00A86643"/>
    <w:rsid w:val="00A86B7C"/>
    <w:rsid w:val="00A87858"/>
    <w:rsid w:val="00A8786A"/>
    <w:rsid w:val="00A87870"/>
    <w:rsid w:val="00A90969"/>
    <w:rsid w:val="00A90A40"/>
    <w:rsid w:val="00A90BBD"/>
    <w:rsid w:val="00A91953"/>
    <w:rsid w:val="00A91B06"/>
    <w:rsid w:val="00A9211B"/>
    <w:rsid w:val="00A92280"/>
    <w:rsid w:val="00A9246D"/>
    <w:rsid w:val="00A9260A"/>
    <w:rsid w:val="00A92AA6"/>
    <w:rsid w:val="00A92B0C"/>
    <w:rsid w:val="00A92C75"/>
    <w:rsid w:val="00A92D13"/>
    <w:rsid w:val="00A930D6"/>
    <w:rsid w:val="00A93225"/>
    <w:rsid w:val="00A93527"/>
    <w:rsid w:val="00A9372A"/>
    <w:rsid w:val="00A9399D"/>
    <w:rsid w:val="00A93E7B"/>
    <w:rsid w:val="00A943A3"/>
    <w:rsid w:val="00A943C1"/>
    <w:rsid w:val="00A945C9"/>
    <w:rsid w:val="00A94BAF"/>
    <w:rsid w:val="00A95119"/>
    <w:rsid w:val="00A957C8"/>
    <w:rsid w:val="00A95D41"/>
    <w:rsid w:val="00A95F4A"/>
    <w:rsid w:val="00A96678"/>
    <w:rsid w:val="00A971F4"/>
    <w:rsid w:val="00A97949"/>
    <w:rsid w:val="00A97ED5"/>
    <w:rsid w:val="00AA007B"/>
    <w:rsid w:val="00AA044F"/>
    <w:rsid w:val="00AA09C3"/>
    <w:rsid w:val="00AA0A81"/>
    <w:rsid w:val="00AA166C"/>
    <w:rsid w:val="00AA18C9"/>
    <w:rsid w:val="00AA1C0F"/>
    <w:rsid w:val="00AA2228"/>
    <w:rsid w:val="00AA25CB"/>
    <w:rsid w:val="00AA32CE"/>
    <w:rsid w:val="00AA36F9"/>
    <w:rsid w:val="00AA37D8"/>
    <w:rsid w:val="00AA39CC"/>
    <w:rsid w:val="00AA4559"/>
    <w:rsid w:val="00AA4A1E"/>
    <w:rsid w:val="00AA566A"/>
    <w:rsid w:val="00AA5733"/>
    <w:rsid w:val="00AA5747"/>
    <w:rsid w:val="00AA59F9"/>
    <w:rsid w:val="00AA601D"/>
    <w:rsid w:val="00AA689A"/>
    <w:rsid w:val="00AA795C"/>
    <w:rsid w:val="00AA7AA5"/>
    <w:rsid w:val="00AA7B71"/>
    <w:rsid w:val="00AA7C71"/>
    <w:rsid w:val="00AA7E64"/>
    <w:rsid w:val="00AB0181"/>
    <w:rsid w:val="00AB0766"/>
    <w:rsid w:val="00AB0B6D"/>
    <w:rsid w:val="00AB0E8D"/>
    <w:rsid w:val="00AB0F52"/>
    <w:rsid w:val="00AB1115"/>
    <w:rsid w:val="00AB156E"/>
    <w:rsid w:val="00AB15C6"/>
    <w:rsid w:val="00AB1B9A"/>
    <w:rsid w:val="00AB215E"/>
    <w:rsid w:val="00AB292B"/>
    <w:rsid w:val="00AB2938"/>
    <w:rsid w:val="00AB307F"/>
    <w:rsid w:val="00AB35D2"/>
    <w:rsid w:val="00AB3909"/>
    <w:rsid w:val="00AB3ECE"/>
    <w:rsid w:val="00AB4266"/>
    <w:rsid w:val="00AB43C9"/>
    <w:rsid w:val="00AB5153"/>
    <w:rsid w:val="00AB52BA"/>
    <w:rsid w:val="00AB5617"/>
    <w:rsid w:val="00AB6AD9"/>
    <w:rsid w:val="00AB7707"/>
    <w:rsid w:val="00AB7A01"/>
    <w:rsid w:val="00AC0930"/>
    <w:rsid w:val="00AC0967"/>
    <w:rsid w:val="00AC141B"/>
    <w:rsid w:val="00AC1E1C"/>
    <w:rsid w:val="00AC2368"/>
    <w:rsid w:val="00AC2380"/>
    <w:rsid w:val="00AC252F"/>
    <w:rsid w:val="00AC26BF"/>
    <w:rsid w:val="00AC2D76"/>
    <w:rsid w:val="00AC2F21"/>
    <w:rsid w:val="00AC3262"/>
    <w:rsid w:val="00AC35AC"/>
    <w:rsid w:val="00AC35E5"/>
    <w:rsid w:val="00AC3A19"/>
    <w:rsid w:val="00AC4F4E"/>
    <w:rsid w:val="00AC588B"/>
    <w:rsid w:val="00AC591B"/>
    <w:rsid w:val="00AC5A04"/>
    <w:rsid w:val="00AC5A5D"/>
    <w:rsid w:val="00AC5D0B"/>
    <w:rsid w:val="00AC6911"/>
    <w:rsid w:val="00AC6AB1"/>
    <w:rsid w:val="00AC79F0"/>
    <w:rsid w:val="00AC7B11"/>
    <w:rsid w:val="00AC7CF7"/>
    <w:rsid w:val="00AD03A3"/>
    <w:rsid w:val="00AD0588"/>
    <w:rsid w:val="00AD066A"/>
    <w:rsid w:val="00AD16BB"/>
    <w:rsid w:val="00AD1AD2"/>
    <w:rsid w:val="00AD1D97"/>
    <w:rsid w:val="00AD1E0E"/>
    <w:rsid w:val="00AD3677"/>
    <w:rsid w:val="00AD3747"/>
    <w:rsid w:val="00AD3934"/>
    <w:rsid w:val="00AD3CD2"/>
    <w:rsid w:val="00AD3FF2"/>
    <w:rsid w:val="00AD4367"/>
    <w:rsid w:val="00AD4552"/>
    <w:rsid w:val="00AD458C"/>
    <w:rsid w:val="00AD47BA"/>
    <w:rsid w:val="00AD4D2C"/>
    <w:rsid w:val="00AD4D74"/>
    <w:rsid w:val="00AD5927"/>
    <w:rsid w:val="00AD5A91"/>
    <w:rsid w:val="00AD5DD2"/>
    <w:rsid w:val="00AD64D7"/>
    <w:rsid w:val="00AD6876"/>
    <w:rsid w:val="00AD6A8C"/>
    <w:rsid w:val="00AD74A5"/>
    <w:rsid w:val="00AE0176"/>
    <w:rsid w:val="00AE024E"/>
    <w:rsid w:val="00AE04D3"/>
    <w:rsid w:val="00AE0E0D"/>
    <w:rsid w:val="00AE0E1D"/>
    <w:rsid w:val="00AE11B3"/>
    <w:rsid w:val="00AE11F9"/>
    <w:rsid w:val="00AE1741"/>
    <w:rsid w:val="00AE1AD0"/>
    <w:rsid w:val="00AE1B43"/>
    <w:rsid w:val="00AE2101"/>
    <w:rsid w:val="00AE21B3"/>
    <w:rsid w:val="00AE2317"/>
    <w:rsid w:val="00AE28BF"/>
    <w:rsid w:val="00AE294B"/>
    <w:rsid w:val="00AE29DF"/>
    <w:rsid w:val="00AE2EFA"/>
    <w:rsid w:val="00AE4678"/>
    <w:rsid w:val="00AE5499"/>
    <w:rsid w:val="00AE586B"/>
    <w:rsid w:val="00AE60C1"/>
    <w:rsid w:val="00AE61F2"/>
    <w:rsid w:val="00AE6908"/>
    <w:rsid w:val="00AE7488"/>
    <w:rsid w:val="00AE74CC"/>
    <w:rsid w:val="00AE7821"/>
    <w:rsid w:val="00AF007F"/>
    <w:rsid w:val="00AF0176"/>
    <w:rsid w:val="00AF1316"/>
    <w:rsid w:val="00AF14DA"/>
    <w:rsid w:val="00AF1633"/>
    <w:rsid w:val="00AF1EBD"/>
    <w:rsid w:val="00AF1FB2"/>
    <w:rsid w:val="00AF2265"/>
    <w:rsid w:val="00AF2A4C"/>
    <w:rsid w:val="00AF2DD3"/>
    <w:rsid w:val="00AF2EE0"/>
    <w:rsid w:val="00AF2EFD"/>
    <w:rsid w:val="00AF32AA"/>
    <w:rsid w:val="00AF34E4"/>
    <w:rsid w:val="00AF34F5"/>
    <w:rsid w:val="00AF3D6E"/>
    <w:rsid w:val="00AF3F61"/>
    <w:rsid w:val="00AF4436"/>
    <w:rsid w:val="00AF47B3"/>
    <w:rsid w:val="00AF4DFA"/>
    <w:rsid w:val="00AF4E3F"/>
    <w:rsid w:val="00AF4F0C"/>
    <w:rsid w:val="00AF4FFD"/>
    <w:rsid w:val="00AF56D2"/>
    <w:rsid w:val="00AF642F"/>
    <w:rsid w:val="00AF692C"/>
    <w:rsid w:val="00AF6941"/>
    <w:rsid w:val="00AF6D59"/>
    <w:rsid w:val="00AF7065"/>
    <w:rsid w:val="00AF71F5"/>
    <w:rsid w:val="00AF7629"/>
    <w:rsid w:val="00B00397"/>
    <w:rsid w:val="00B00542"/>
    <w:rsid w:val="00B007D9"/>
    <w:rsid w:val="00B00A3E"/>
    <w:rsid w:val="00B00BE5"/>
    <w:rsid w:val="00B00DD4"/>
    <w:rsid w:val="00B00F0D"/>
    <w:rsid w:val="00B011CC"/>
    <w:rsid w:val="00B01237"/>
    <w:rsid w:val="00B014D6"/>
    <w:rsid w:val="00B01506"/>
    <w:rsid w:val="00B01684"/>
    <w:rsid w:val="00B018BA"/>
    <w:rsid w:val="00B01C17"/>
    <w:rsid w:val="00B02ABF"/>
    <w:rsid w:val="00B03303"/>
    <w:rsid w:val="00B03943"/>
    <w:rsid w:val="00B045CD"/>
    <w:rsid w:val="00B046DE"/>
    <w:rsid w:val="00B0485D"/>
    <w:rsid w:val="00B05006"/>
    <w:rsid w:val="00B05294"/>
    <w:rsid w:val="00B0545F"/>
    <w:rsid w:val="00B054D1"/>
    <w:rsid w:val="00B05C82"/>
    <w:rsid w:val="00B0601B"/>
    <w:rsid w:val="00B06416"/>
    <w:rsid w:val="00B068F8"/>
    <w:rsid w:val="00B06B79"/>
    <w:rsid w:val="00B06C0B"/>
    <w:rsid w:val="00B0775A"/>
    <w:rsid w:val="00B07AD1"/>
    <w:rsid w:val="00B07CA5"/>
    <w:rsid w:val="00B10334"/>
    <w:rsid w:val="00B11210"/>
    <w:rsid w:val="00B11793"/>
    <w:rsid w:val="00B119A5"/>
    <w:rsid w:val="00B11A73"/>
    <w:rsid w:val="00B1301B"/>
    <w:rsid w:val="00B1312B"/>
    <w:rsid w:val="00B1341A"/>
    <w:rsid w:val="00B13EE0"/>
    <w:rsid w:val="00B14096"/>
    <w:rsid w:val="00B145FD"/>
    <w:rsid w:val="00B14CF1"/>
    <w:rsid w:val="00B14EE1"/>
    <w:rsid w:val="00B151B7"/>
    <w:rsid w:val="00B1543D"/>
    <w:rsid w:val="00B158DB"/>
    <w:rsid w:val="00B15A4B"/>
    <w:rsid w:val="00B163BA"/>
    <w:rsid w:val="00B16AB8"/>
    <w:rsid w:val="00B16CF3"/>
    <w:rsid w:val="00B16FB5"/>
    <w:rsid w:val="00B179ED"/>
    <w:rsid w:val="00B17ECA"/>
    <w:rsid w:val="00B20174"/>
    <w:rsid w:val="00B20412"/>
    <w:rsid w:val="00B20CF0"/>
    <w:rsid w:val="00B218E6"/>
    <w:rsid w:val="00B22DFE"/>
    <w:rsid w:val="00B23E3B"/>
    <w:rsid w:val="00B24946"/>
    <w:rsid w:val="00B24E0F"/>
    <w:rsid w:val="00B24F5B"/>
    <w:rsid w:val="00B2545E"/>
    <w:rsid w:val="00B256DB"/>
    <w:rsid w:val="00B25E98"/>
    <w:rsid w:val="00B260CD"/>
    <w:rsid w:val="00B27842"/>
    <w:rsid w:val="00B27B52"/>
    <w:rsid w:val="00B27C30"/>
    <w:rsid w:val="00B30D25"/>
    <w:rsid w:val="00B31226"/>
    <w:rsid w:val="00B31393"/>
    <w:rsid w:val="00B315AA"/>
    <w:rsid w:val="00B316CD"/>
    <w:rsid w:val="00B316E0"/>
    <w:rsid w:val="00B31933"/>
    <w:rsid w:val="00B31B03"/>
    <w:rsid w:val="00B31F6F"/>
    <w:rsid w:val="00B320EF"/>
    <w:rsid w:val="00B329A1"/>
    <w:rsid w:val="00B329FB"/>
    <w:rsid w:val="00B32E4E"/>
    <w:rsid w:val="00B3379B"/>
    <w:rsid w:val="00B33851"/>
    <w:rsid w:val="00B33A79"/>
    <w:rsid w:val="00B33C63"/>
    <w:rsid w:val="00B34164"/>
    <w:rsid w:val="00B3475A"/>
    <w:rsid w:val="00B3579C"/>
    <w:rsid w:val="00B35B30"/>
    <w:rsid w:val="00B35BF7"/>
    <w:rsid w:val="00B35E95"/>
    <w:rsid w:val="00B367E2"/>
    <w:rsid w:val="00B368FE"/>
    <w:rsid w:val="00B36952"/>
    <w:rsid w:val="00B36D52"/>
    <w:rsid w:val="00B36E01"/>
    <w:rsid w:val="00B373B6"/>
    <w:rsid w:val="00B374E8"/>
    <w:rsid w:val="00B37D5D"/>
    <w:rsid w:val="00B37D88"/>
    <w:rsid w:val="00B41CDF"/>
    <w:rsid w:val="00B41FFB"/>
    <w:rsid w:val="00B4278F"/>
    <w:rsid w:val="00B4284C"/>
    <w:rsid w:val="00B43531"/>
    <w:rsid w:val="00B436EC"/>
    <w:rsid w:val="00B43C1D"/>
    <w:rsid w:val="00B43ED8"/>
    <w:rsid w:val="00B43F1D"/>
    <w:rsid w:val="00B444D6"/>
    <w:rsid w:val="00B445F0"/>
    <w:rsid w:val="00B447E4"/>
    <w:rsid w:val="00B44D00"/>
    <w:rsid w:val="00B455D7"/>
    <w:rsid w:val="00B45676"/>
    <w:rsid w:val="00B45B9A"/>
    <w:rsid w:val="00B45CD4"/>
    <w:rsid w:val="00B45EFF"/>
    <w:rsid w:val="00B4640B"/>
    <w:rsid w:val="00B4689E"/>
    <w:rsid w:val="00B47715"/>
    <w:rsid w:val="00B47FB7"/>
    <w:rsid w:val="00B500C4"/>
    <w:rsid w:val="00B50571"/>
    <w:rsid w:val="00B516A2"/>
    <w:rsid w:val="00B51712"/>
    <w:rsid w:val="00B517C7"/>
    <w:rsid w:val="00B518B4"/>
    <w:rsid w:val="00B519D1"/>
    <w:rsid w:val="00B5209C"/>
    <w:rsid w:val="00B52227"/>
    <w:rsid w:val="00B5225C"/>
    <w:rsid w:val="00B52B47"/>
    <w:rsid w:val="00B533E2"/>
    <w:rsid w:val="00B53911"/>
    <w:rsid w:val="00B541E7"/>
    <w:rsid w:val="00B54409"/>
    <w:rsid w:val="00B54C7C"/>
    <w:rsid w:val="00B550B4"/>
    <w:rsid w:val="00B55333"/>
    <w:rsid w:val="00B55CA2"/>
    <w:rsid w:val="00B56265"/>
    <w:rsid w:val="00B56C28"/>
    <w:rsid w:val="00B57974"/>
    <w:rsid w:val="00B579C5"/>
    <w:rsid w:val="00B57BCB"/>
    <w:rsid w:val="00B601B2"/>
    <w:rsid w:val="00B60643"/>
    <w:rsid w:val="00B6077D"/>
    <w:rsid w:val="00B612E7"/>
    <w:rsid w:val="00B61621"/>
    <w:rsid w:val="00B61860"/>
    <w:rsid w:val="00B61D4F"/>
    <w:rsid w:val="00B625F2"/>
    <w:rsid w:val="00B6382D"/>
    <w:rsid w:val="00B639F6"/>
    <w:rsid w:val="00B63D4D"/>
    <w:rsid w:val="00B63E7C"/>
    <w:rsid w:val="00B640B9"/>
    <w:rsid w:val="00B641D7"/>
    <w:rsid w:val="00B64370"/>
    <w:rsid w:val="00B64531"/>
    <w:rsid w:val="00B64738"/>
    <w:rsid w:val="00B64A01"/>
    <w:rsid w:val="00B64BE4"/>
    <w:rsid w:val="00B64E11"/>
    <w:rsid w:val="00B65CAE"/>
    <w:rsid w:val="00B66733"/>
    <w:rsid w:val="00B6691E"/>
    <w:rsid w:val="00B66F94"/>
    <w:rsid w:val="00B67015"/>
    <w:rsid w:val="00B6727B"/>
    <w:rsid w:val="00B67380"/>
    <w:rsid w:val="00B67D45"/>
    <w:rsid w:val="00B700CE"/>
    <w:rsid w:val="00B708D2"/>
    <w:rsid w:val="00B70AA7"/>
    <w:rsid w:val="00B70B56"/>
    <w:rsid w:val="00B70C64"/>
    <w:rsid w:val="00B7116B"/>
    <w:rsid w:val="00B714CA"/>
    <w:rsid w:val="00B720F0"/>
    <w:rsid w:val="00B72A14"/>
    <w:rsid w:val="00B72C20"/>
    <w:rsid w:val="00B73910"/>
    <w:rsid w:val="00B73E8D"/>
    <w:rsid w:val="00B741CA"/>
    <w:rsid w:val="00B753CC"/>
    <w:rsid w:val="00B75618"/>
    <w:rsid w:val="00B75719"/>
    <w:rsid w:val="00B75C32"/>
    <w:rsid w:val="00B75CE7"/>
    <w:rsid w:val="00B75E25"/>
    <w:rsid w:val="00B75F0B"/>
    <w:rsid w:val="00B7640D"/>
    <w:rsid w:val="00B76E30"/>
    <w:rsid w:val="00B7702E"/>
    <w:rsid w:val="00B7721E"/>
    <w:rsid w:val="00B806D6"/>
    <w:rsid w:val="00B80C12"/>
    <w:rsid w:val="00B80F25"/>
    <w:rsid w:val="00B80F85"/>
    <w:rsid w:val="00B81090"/>
    <w:rsid w:val="00B811B0"/>
    <w:rsid w:val="00B8179E"/>
    <w:rsid w:val="00B818A4"/>
    <w:rsid w:val="00B818F7"/>
    <w:rsid w:val="00B8195D"/>
    <w:rsid w:val="00B81A9A"/>
    <w:rsid w:val="00B82838"/>
    <w:rsid w:val="00B82E97"/>
    <w:rsid w:val="00B8341A"/>
    <w:rsid w:val="00B83557"/>
    <w:rsid w:val="00B8357A"/>
    <w:rsid w:val="00B838CC"/>
    <w:rsid w:val="00B839C7"/>
    <w:rsid w:val="00B8419C"/>
    <w:rsid w:val="00B84262"/>
    <w:rsid w:val="00B84502"/>
    <w:rsid w:val="00B84A90"/>
    <w:rsid w:val="00B84B56"/>
    <w:rsid w:val="00B84E7B"/>
    <w:rsid w:val="00B84FCA"/>
    <w:rsid w:val="00B8544F"/>
    <w:rsid w:val="00B8588D"/>
    <w:rsid w:val="00B85F9F"/>
    <w:rsid w:val="00B85FE7"/>
    <w:rsid w:val="00B861D5"/>
    <w:rsid w:val="00B86572"/>
    <w:rsid w:val="00B86C2B"/>
    <w:rsid w:val="00B86EBB"/>
    <w:rsid w:val="00B86F21"/>
    <w:rsid w:val="00B87350"/>
    <w:rsid w:val="00B87445"/>
    <w:rsid w:val="00B8749F"/>
    <w:rsid w:val="00B879F7"/>
    <w:rsid w:val="00B87E2C"/>
    <w:rsid w:val="00B87EB3"/>
    <w:rsid w:val="00B90720"/>
    <w:rsid w:val="00B9158B"/>
    <w:rsid w:val="00B91874"/>
    <w:rsid w:val="00B92024"/>
    <w:rsid w:val="00B920C6"/>
    <w:rsid w:val="00B92A7E"/>
    <w:rsid w:val="00B92CFF"/>
    <w:rsid w:val="00B92D2B"/>
    <w:rsid w:val="00B933BC"/>
    <w:rsid w:val="00B93DE1"/>
    <w:rsid w:val="00B946CD"/>
    <w:rsid w:val="00B94AD3"/>
    <w:rsid w:val="00B95038"/>
    <w:rsid w:val="00B95147"/>
    <w:rsid w:val="00B9562D"/>
    <w:rsid w:val="00B960CA"/>
    <w:rsid w:val="00B963AB"/>
    <w:rsid w:val="00B968C8"/>
    <w:rsid w:val="00B96C92"/>
    <w:rsid w:val="00B9723B"/>
    <w:rsid w:val="00B974D7"/>
    <w:rsid w:val="00B9796C"/>
    <w:rsid w:val="00B97F4C"/>
    <w:rsid w:val="00BA0730"/>
    <w:rsid w:val="00BA08AF"/>
    <w:rsid w:val="00BA0A9B"/>
    <w:rsid w:val="00BA151E"/>
    <w:rsid w:val="00BA16AE"/>
    <w:rsid w:val="00BA2437"/>
    <w:rsid w:val="00BA28DB"/>
    <w:rsid w:val="00BA2CCF"/>
    <w:rsid w:val="00BA2EEE"/>
    <w:rsid w:val="00BA2EFE"/>
    <w:rsid w:val="00BA36F5"/>
    <w:rsid w:val="00BA3DA5"/>
    <w:rsid w:val="00BA429B"/>
    <w:rsid w:val="00BA4416"/>
    <w:rsid w:val="00BA448B"/>
    <w:rsid w:val="00BA46CB"/>
    <w:rsid w:val="00BA4D47"/>
    <w:rsid w:val="00BA53C8"/>
    <w:rsid w:val="00BA54FF"/>
    <w:rsid w:val="00BA5584"/>
    <w:rsid w:val="00BA673C"/>
    <w:rsid w:val="00BA6977"/>
    <w:rsid w:val="00BA6DC2"/>
    <w:rsid w:val="00BA6FAE"/>
    <w:rsid w:val="00BA714B"/>
    <w:rsid w:val="00BA71F8"/>
    <w:rsid w:val="00BA74DB"/>
    <w:rsid w:val="00BA752F"/>
    <w:rsid w:val="00BA7569"/>
    <w:rsid w:val="00BA7A92"/>
    <w:rsid w:val="00BA7F65"/>
    <w:rsid w:val="00BB0301"/>
    <w:rsid w:val="00BB032B"/>
    <w:rsid w:val="00BB0490"/>
    <w:rsid w:val="00BB0529"/>
    <w:rsid w:val="00BB06A7"/>
    <w:rsid w:val="00BB0BC0"/>
    <w:rsid w:val="00BB0D7F"/>
    <w:rsid w:val="00BB0E12"/>
    <w:rsid w:val="00BB1805"/>
    <w:rsid w:val="00BB19C0"/>
    <w:rsid w:val="00BB1A77"/>
    <w:rsid w:val="00BB35F8"/>
    <w:rsid w:val="00BB3719"/>
    <w:rsid w:val="00BB415A"/>
    <w:rsid w:val="00BB4199"/>
    <w:rsid w:val="00BB445F"/>
    <w:rsid w:val="00BB4B5F"/>
    <w:rsid w:val="00BB4E2D"/>
    <w:rsid w:val="00BB54A5"/>
    <w:rsid w:val="00BB647E"/>
    <w:rsid w:val="00BB65B2"/>
    <w:rsid w:val="00BB6FFD"/>
    <w:rsid w:val="00BB7000"/>
    <w:rsid w:val="00BB712B"/>
    <w:rsid w:val="00BB7AB3"/>
    <w:rsid w:val="00BC021A"/>
    <w:rsid w:val="00BC02B9"/>
    <w:rsid w:val="00BC03DD"/>
    <w:rsid w:val="00BC0B5C"/>
    <w:rsid w:val="00BC0BCA"/>
    <w:rsid w:val="00BC0EDB"/>
    <w:rsid w:val="00BC1B81"/>
    <w:rsid w:val="00BC1C5B"/>
    <w:rsid w:val="00BC2073"/>
    <w:rsid w:val="00BC2830"/>
    <w:rsid w:val="00BC2B68"/>
    <w:rsid w:val="00BC2DF1"/>
    <w:rsid w:val="00BC2E14"/>
    <w:rsid w:val="00BC3064"/>
    <w:rsid w:val="00BC3110"/>
    <w:rsid w:val="00BC3223"/>
    <w:rsid w:val="00BC36CD"/>
    <w:rsid w:val="00BC3B77"/>
    <w:rsid w:val="00BC4079"/>
    <w:rsid w:val="00BC426A"/>
    <w:rsid w:val="00BC4B12"/>
    <w:rsid w:val="00BC5201"/>
    <w:rsid w:val="00BC52A1"/>
    <w:rsid w:val="00BC5366"/>
    <w:rsid w:val="00BC5653"/>
    <w:rsid w:val="00BC69D6"/>
    <w:rsid w:val="00BC6DB2"/>
    <w:rsid w:val="00BC73A4"/>
    <w:rsid w:val="00BC79B2"/>
    <w:rsid w:val="00BD0130"/>
    <w:rsid w:val="00BD02E8"/>
    <w:rsid w:val="00BD0558"/>
    <w:rsid w:val="00BD0B85"/>
    <w:rsid w:val="00BD0C14"/>
    <w:rsid w:val="00BD1007"/>
    <w:rsid w:val="00BD1221"/>
    <w:rsid w:val="00BD1249"/>
    <w:rsid w:val="00BD1BA1"/>
    <w:rsid w:val="00BD1E06"/>
    <w:rsid w:val="00BD24C3"/>
    <w:rsid w:val="00BD2A85"/>
    <w:rsid w:val="00BD2EB5"/>
    <w:rsid w:val="00BD387C"/>
    <w:rsid w:val="00BD3CB3"/>
    <w:rsid w:val="00BD3E50"/>
    <w:rsid w:val="00BD40FB"/>
    <w:rsid w:val="00BD43A5"/>
    <w:rsid w:val="00BD506A"/>
    <w:rsid w:val="00BD6043"/>
    <w:rsid w:val="00BD60AA"/>
    <w:rsid w:val="00BD625D"/>
    <w:rsid w:val="00BD6D11"/>
    <w:rsid w:val="00BD6E6D"/>
    <w:rsid w:val="00BD70B7"/>
    <w:rsid w:val="00BD7A70"/>
    <w:rsid w:val="00BE012D"/>
    <w:rsid w:val="00BE12DC"/>
    <w:rsid w:val="00BE132A"/>
    <w:rsid w:val="00BE1453"/>
    <w:rsid w:val="00BE2247"/>
    <w:rsid w:val="00BE224F"/>
    <w:rsid w:val="00BE27D9"/>
    <w:rsid w:val="00BE3B14"/>
    <w:rsid w:val="00BE4131"/>
    <w:rsid w:val="00BE4F79"/>
    <w:rsid w:val="00BE5157"/>
    <w:rsid w:val="00BE546E"/>
    <w:rsid w:val="00BE693B"/>
    <w:rsid w:val="00BE6C96"/>
    <w:rsid w:val="00BE7311"/>
    <w:rsid w:val="00BE7F14"/>
    <w:rsid w:val="00BE7FA3"/>
    <w:rsid w:val="00BF02BF"/>
    <w:rsid w:val="00BF0422"/>
    <w:rsid w:val="00BF0883"/>
    <w:rsid w:val="00BF0D0D"/>
    <w:rsid w:val="00BF0DB2"/>
    <w:rsid w:val="00BF12DB"/>
    <w:rsid w:val="00BF1432"/>
    <w:rsid w:val="00BF17C4"/>
    <w:rsid w:val="00BF1A1F"/>
    <w:rsid w:val="00BF1B7C"/>
    <w:rsid w:val="00BF22CF"/>
    <w:rsid w:val="00BF25CF"/>
    <w:rsid w:val="00BF27EC"/>
    <w:rsid w:val="00BF2E53"/>
    <w:rsid w:val="00BF32D1"/>
    <w:rsid w:val="00BF3556"/>
    <w:rsid w:val="00BF3610"/>
    <w:rsid w:val="00BF365C"/>
    <w:rsid w:val="00BF384E"/>
    <w:rsid w:val="00BF3E2D"/>
    <w:rsid w:val="00BF3E8B"/>
    <w:rsid w:val="00BF3FA5"/>
    <w:rsid w:val="00BF444A"/>
    <w:rsid w:val="00BF48D9"/>
    <w:rsid w:val="00BF4A05"/>
    <w:rsid w:val="00BF5424"/>
    <w:rsid w:val="00BF54FD"/>
    <w:rsid w:val="00BF570B"/>
    <w:rsid w:val="00BF5C1C"/>
    <w:rsid w:val="00BF5CF0"/>
    <w:rsid w:val="00BF5D53"/>
    <w:rsid w:val="00BF642C"/>
    <w:rsid w:val="00BF6F2B"/>
    <w:rsid w:val="00BF7227"/>
    <w:rsid w:val="00BF7944"/>
    <w:rsid w:val="00C00445"/>
    <w:rsid w:val="00C0064E"/>
    <w:rsid w:val="00C00806"/>
    <w:rsid w:val="00C0114F"/>
    <w:rsid w:val="00C0127F"/>
    <w:rsid w:val="00C012BD"/>
    <w:rsid w:val="00C013CC"/>
    <w:rsid w:val="00C01684"/>
    <w:rsid w:val="00C016F5"/>
    <w:rsid w:val="00C01F06"/>
    <w:rsid w:val="00C02272"/>
    <w:rsid w:val="00C0273C"/>
    <w:rsid w:val="00C028FE"/>
    <w:rsid w:val="00C030B3"/>
    <w:rsid w:val="00C03602"/>
    <w:rsid w:val="00C04872"/>
    <w:rsid w:val="00C05201"/>
    <w:rsid w:val="00C06245"/>
    <w:rsid w:val="00C0638E"/>
    <w:rsid w:val="00C063DA"/>
    <w:rsid w:val="00C0655D"/>
    <w:rsid w:val="00C06D43"/>
    <w:rsid w:val="00C0773B"/>
    <w:rsid w:val="00C07B42"/>
    <w:rsid w:val="00C1024D"/>
    <w:rsid w:val="00C10346"/>
    <w:rsid w:val="00C104EE"/>
    <w:rsid w:val="00C106D4"/>
    <w:rsid w:val="00C1077D"/>
    <w:rsid w:val="00C10AD7"/>
    <w:rsid w:val="00C10AED"/>
    <w:rsid w:val="00C111CA"/>
    <w:rsid w:val="00C11AF2"/>
    <w:rsid w:val="00C11B09"/>
    <w:rsid w:val="00C11D31"/>
    <w:rsid w:val="00C11E32"/>
    <w:rsid w:val="00C120D2"/>
    <w:rsid w:val="00C121BC"/>
    <w:rsid w:val="00C122AD"/>
    <w:rsid w:val="00C125EF"/>
    <w:rsid w:val="00C127DA"/>
    <w:rsid w:val="00C12994"/>
    <w:rsid w:val="00C12A07"/>
    <w:rsid w:val="00C12D3B"/>
    <w:rsid w:val="00C134A1"/>
    <w:rsid w:val="00C13BBA"/>
    <w:rsid w:val="00C13DEC"/>
    <w:rsid w:val="00C13F04"/>
    <w:rsid w:val="00C1442B"/>
    <w:rsid w:val="00C14501"/>
    <w:rsid w:val="00C1474D"/>
    <w:rsid w:val="00C14D75"/>
    <w:rsid w:val="00C14FF6"/>
    <w:rsid w:val="00C152EA"/>
    <w:rsid w:val="00C15CC8"/>
    <w:rsid w:val="00C163AC"/>
    <w:rsid w:val="00C16E5D"/>
    <w:rsid w:val="00C170C1"/>
    <w:rsid w:val="00C17674"/>
    <w:rsid w:val="00C17F1E"/>
    <w:rsid w:val="00C2035E"/>
    <w:rsid w:val="00C2052A"/>
    <w:rsid w:val="00C20A90"/>
    <w:rsid w:val="00C20E2B"/>
    <w:rsid w:val="00C2190F"/>
    <w:rsid w:val="00C21C8D"/>
    <w:rsid w:val="00C2202B"/>
    <w:rsid w:val="00C22982"/>
    <w:rsid w:val="00C231BA"/>
    <w:rsid w:val="00C243C7"/>
    <w:rsid w:val="00C24574"/>
    <w:rsid w:val="00C24A5C"/>
    <w:rsid w:val="00C24BB0"/>
    <w:rsid w:val="00C24DD4"/>
    <w:rsid w:val="00C2574A"/>
    <w:rsid w:val="00C259EF"/>
    <w:rsid w:val="00C25B24"/>
    <w:rsid w:val="00C25F23"/>
    <w:rsid w:val="00C26539"/>
    <w:rsid w:val="00C2665F"/>
    <w:rsid w:val="00C26895"/>
    <w:rsid w:val="00C26C15"/>
    <w:rsid w:val="00C26C53"/>
    <w:rsid w:val="00C26F56"/>
    <w:rsid w:val="00C270BD"/>
    <w:rsid w:val="00C27717"/>
    <w:rsid w:val="00C27EBE"/>
    <w:rsid w:val="00C30EAC"/>
    <w:rsid w:val="00C31504"/>
    <w:rsid w:val="00C31C1D"/>
    <w:rsid w:val="00C31FFB"/>
    <w:rsid w:val="00C322E8"/>
    <w:rsid w:val="00C32507"/>
    <w:rsid w:val="00C32A10"/>
    <w:rsid w:val="00C32C32"/>
    <w:rsid w:val="00C337B1"/>
    <w:rsid w:val="00C3380C"/>
    <w:rsid w:val="00C33FDA"/>
    <w:rsid w:val="00C34399"/>
    <w:rsid w:val="00C34AE7"/>
    <w:rsid w:val="00C34CC5"/>
    <w:rsid w:val="00C34E18"/>
    <w:rsid w:val="00C34FCB"/>
    <w:rsid w:val="00C36258"/>
    <w:rsid w:val="00C364F4"/>
    <w:rsid w:val="00C36571"/>
    <w:rsid w:val="00C3697D"/>
    <w:rsid w:val="00C3752D"/>
    <w:rsid w:val="00C376CE"/>
    <w:rsid w:val="00C37B82"/>
    <w:rsid w:val="00C4044F"/>
    <w:rsid w:val="00C406BD"/>
    <w:rsid w:val="00C40880"/>
    <w:rsid w:val="00C40F43"/>
    <w:rsid w:val="00C411A2"/>
    <w:rsid w:val="00C414DA"/>
    <w:rsid w:val="00C41645"/>
    <w:rsid w:val="00C416D2"/>
    <w:rsid w:val="00C41D02"/>
    <w:rsid w:val="00C41F9D"/>
    <w:rsid w:val="00C421C4"/>
    <w:rsid w:val="00C421DA"/>
    <w:rsid w:val="00C425E2"/>
    <w:rsid w:val="00C42DB1"/>
    <w:rsid w:val="00C436E2"/>
    <w:rsid w:val="00C439C2"/>
    <w:rsid w:val="00C44242"/>
    <w:rsid w:val="00C44370"/>
    <w:rsid w:val="00C446A1"/>
    <w:rsid w:val="00C44F35"/>
    <w:rsid w:val="00C44FEE"/>
    <w:rsid w:val="00C451B1"/>
    <w:rsid w:val="00C4536D"/>
    <w:rsid w:val="00C45924"/>
    <w:rsid w:val="00C459C0"/>
    <w:rsid w:val="00C460B2"/>
    <w:rsid w:val="00C46428"/>
    <w:rsid w:val="00C46594"/>
    <w:rsid w:val="00C46664"/>
    <w:rsid w:val="00C466E8"/>
    <w:rsid w:val="00C4682A"/>
    <w:rsid w:val="00C4724C"/>
    <w:rsid w:val="00C473B3"/>
    <w:rsid w:val="00C4758E"/>
    <w:rsid w:val="00C477AE"/>
    <w:rsid w:val="00C479C0"/>
    <w:rsid w:val="00C47AFE"/>
    <w:rsid w:val="00C47E0D"/>
    <w:rsid w:val="00C47F18"/>
    <w:rsid w:val="00C47F54"/>
    <w:rsid w:val="00C509E5"/>
    <w:rsid w:val="00C50BA7"/>
    <w:rsid w:val="00C51162"/>
    <w:rsid w:val="00C5120A"/>
    <w:rsid w:val="00C51440"/>
    <w:rsid w:val="00C51584"/>
    <w:rsid w:val="00C5162C"/>
    <w:rsid w:val="00C5169B"/>
    <w:rsid w:val="00C51936"/>
    <w:rsid w:val="00C51D6B"/>
    <w:rsid w:val="00C525D5"/>
    <w:rsid w:val="00C52F3F"/>
    <w:rsid w:val="00C53CA3"/>
    <w:rsid w:val="00C53D7C"/>
    <w:rsid w:val="00C5424F"/>
    <w:rsid w:val="00C5435B"/>
    <w:rsid w:val="00C54543"/>
    <w:rsid w:val="00C54F00"/>
    <w:rsid w:val="00C5509B"/>
    <w:rsid w:val="00C55432"/>
    <w:rsid w:val="00C5557C"/>
    <w:rsid w:val="00C555FB"/>
    <w:rsid w:val="00C56212"/>
    <w:rsid w:val="00C564C4"/>
    <w:rsid w:val="00C5668B"/>
    <w:rsid w:val="00C57219"/>
    <w:rsid w:val="00C572BC"/>
    <w:rsid w:val="00C5760B"/>
    <w:rsid w:val="00C57688"/>
    <w:rsid w:val="00C60775"/>
    <w:rsid w:val="00C609F5"/>
    <w:rsid w:val="00C60F4B"/>
    <w:rsid w:val="00C611F8"/>
    <w:rsid w:val="00C61B82"/>
    <w:rsid w:val="00C62E14"/>
    <w:rsid w:val="00C633B6"/>
    <w:rsid w:val="00C634BC"/>
    <w:rsid w:val="00C634E2"/>
    <w:rsid w:val="00C6375E"/>
    <w:rsid w:val="00C638C3"/>
    <w:rsid w:val="00C63A79"/>
    <w:rsid w:val="00C642F2"/>
    <w:rsid w:val="00C64A10"/>
    <w:rsid w:val="00C64A15"/>
    <w:rsid w:val="00C657E1"/>
    <w:rsid w:val="00C65800"/>
    <w:rsid w:val="00C670A1"/>
    <w:rsid w:val="00C67BEB"/>
    <w:rsid w:val="00C67FA9"/>
    <w:rsid w:val="00C701BF"/>
    <w:rsid w:val="00C70585"/>
    <w:rsid w:val="00C71BE6"/>
    <w:rsid w:val="00C71D05"/>
    <w:rsid w:val="00C72024"/>
    <w:rsid w:val="00C725AF"/>
    <w:rsid w:val="00C726F4"/>
    <w:rsid w:val="00C7312D"/>
    <w:rsid w:val="00C73198"/>
    <w:rsid w:val="00C735C8"/>
    <w:rsid w:val="00C73699"/>
    <w:rsid w:val="00C736F2"/>
    <w:rsid w:val="00C73745"/>
    <w:rsid w:val="00C73B3D"/>
    <w:rsid w:val="00C73D52"/>
    <w:rsid w:val="00C74031"/>
    <w:rsid w:val="00C749E6"/>
    <w:rsid w:val="00C74EE7"/>
    <w:rsid w:val="00C75827"/>
    <w:rsid w:val="00C75C68"/>
    <w:rsid w:val="00C75D46"/>
    <w:rsid w:val="00C760B3"/>
    <w:rsid w:val="00C76447"/>
    <w:rsid w:val="00C7658F"/>
    <w:rsid w:val="00C76887"/>
    <w:rsid w:val="00C76888"/>
    <w:rsid w:val="00C768A0"/>
    <w:rsid w:val="00C76B2B"/>
    <w:rsid w:val="00C778CE"/>
    <w:rsid w:val="00C77ABE"/>
    <w:rsid w:val="00C77C39"/>
    <w:rsid w:val="00C805AB"/>
    <w:rsid w:val="00C80A5A"/>
    <w:rsid w:val="00C810AD"/>
    <w:rsid w:val="00C812D2"/>
    <w:rsid w:val="00C81D14"/>
    <w:rsid w:val="00C81DB2"/>
    <w:rsid w:val="00C8245E"/>
    <w:rsid w:val="00C82C18"/>
    <w:rsid w:val="00C82F27"/>
    <w:rsid w:val="00C8305C"/>
    <w:rsid w:val="00C83296"/>
    <w:rsid w:val="00C83436"/>
    <w:rsid w:val="00C83C60"/>
    <w:rsid w:val="00C84093"/>
    <w:rsid w:val="00C840C2"/>
    <w:rsid w:val="00C84724"/>
    <w:rsid w:val="00C84971"/>
    <w:rsid w:val="00C84DED"/>
    <w:rsid w:val="00C84DFE"/>
    <w:rsid w:val="00C84FEC"/>
    <w:rsid w:val="00C85088"/>
    <w:rsid w:val="00C8515E"/>
    <w:rsid w:val="00C85A5C"/>
    <w:rsid w:val="00C86330"/>
    <w:rsid w:val="00C86836"/>
    <w:rsid w:val="00C86ECA"/>
    <w:rsid w:val="00C8755F"/>
    <w:rsid w:val="00C879B4"/>
    <w:rsid w:val="00C87B78"/>
    <w:rsid w:val="00C90C2A"/>
    <w:rsid w:val="00C90C90"/>
    <w:rsid w:val="00C90E31"/>
    <w:rsid w:val="00C90F88"/>
    <w:rsid w:val="00C919CA"/>
    <w:rsid w:val="00C92176"/>
    <w:rsid w:val="00C921EB"/>
    <w:rsid w:val="00C924BE"/>
    <w:rsid w:val="00C925DF"/>
    <w:rsid w:val="00C930E0"/>
    <w:rsid w:val="00C9318D"/>
    <w:rsid w:val="00C9371D"/>
    <w:rsid w:val="00C93845"/>
    <w:rsid w:val="00C938B9"/>
    <w:rsid w:val="00C93FDF"/>
    <w:rsid w:val="00C9476A"/>
    <w:rsid w:val="00C94826"/>
    <w:rsid w:val="00C94881"/>
    <w:rsid w:val="00C94CCE"/>
    <w:rsid w:val="00C94DC0"/>
    <w:rsid w:val="00C94EE7"/>
    <w:rsid w:val="00C94FC9"/>
    <w:rsid w:val="00C951F5"/>
    <w:rsid w:val="00C9525F"/>
    <w:rsid w:val="00C95385"/>
    <w:rsid w:val="00C95443"/>
    <w:rsid w:val="00C9589C"/>
    <w:rsid w:val="00C95E6F"/>
    <w:rsid w:val="00C960B0"/>
    <w:rsid w:val="00C962BE"/>
    <w:rsid w:val="00C96530"/>
    <w:rsid w:val="00C97346"/>
    <w:rsid w:val="00C97C3B"/>
    <w:rsid w:val="00C97C67"/>
    <w:rsid w:val="00CA0266"/>
    <w:rsid w:val="00CA049C"/>
    <w:rsid w:val="00CA0E66"/>
    <w:rsid w:val="00CA297B"/>
    <w:rsid w:val="00CA3207"/>
    <w:rsid w:val="00CA33C0"/>
    <w:rsid w:val="00CA3470"/>
    <w:rsid w:val="00CA3537"/>
    <w:rsid w:val="00CA361B"/>
    <w:rsid w:val="00CA366F"/>
    <w:rsid w:val="00CA4042"/>
    <w:rsid w:val="00CA40F1"/>
    <w:rsid w:val="00CA411C"/>
    <w:rsid w:val="00CA41D2"/>
    <w:rsid w:val="00CA4223"/>
    <w:rsid w:val="00CA4753"/>
    <w:rsid w:val="00CA4C08"/>
    <w:rsid w:val="00CA55F2"/>
    <w:rsid w:val="00CA5644"/>
    <w:rsid w:val="00CA568D"/>
    <w:rsid w:val="00CA5AA8"/>
    <w:rsid w:val="00CA6669"/>
    <w:rsid w:val="00CA6AD3"/>
    <w:rsid w:val="00CA6E25"/>
    <w:rsid w:val="00CA724B"/>
    <w:rsid w:val="00CA76E5"/>
    <w:rsid w:val="00CA7860"/>
    <w:rsid w:val="00CA7EC1"/>
    <w:rsid w:val="00CB0B18"/>
    <w:rsid w:val="00CB0FFB"/>
    <w:rsid w:val="00CB18D9"/>
    <w:rsid w:val="00CB1A41"/>
    <w:rsid w:val="00CB2871"/>
    <w:rsid w:val="00CB2DF6"/>
    <w:rsid w:val="00CB2F0C"/>
    <w:rsid w:val="00CB31CB"/>
    <w:rsid w:val="00CB3C09"/>
    <w:rsid w:val="00CB3C19"/>
    <w:rsid w:val="00CB40FA"/>
    <w:rsid w:val="00CB4CCC"/>
    <w:rsid w:val="00CB4E20"/>
    <w:rsid w:val="00CB4E2B"/>
    <w:rsid w:val="00CB50DE"/>
    <w:rsid w:val="00CB5133"/>
    <w:rsid w:val="00CB5330"/>
    <w:rsid w:val="00CB53E8"/>
    <w:rsid w:val="00CB55D9"/>
    <w:rsid w:val="00CB56B8"/>
    <w:rsid w:val="00CB5AA8"/>
    <w:rsid w:val="00CB5E82"/>
    <w:rsid w:val="00CB6002"/>
    <w:rsid w:val="00CB681D"/>
    <w:rsid w:val="00CB68C4"/>
    <w:rsid w:val="00CB6B72"/>
    <w:rsid w:val="00CB6BBA"/>
    <w:rsid w:val="00CB6BF9"/>
    <w:rsid w:val="00CB73E7"/>
    <w:rsid w:val="00CB77BD"/>
    <w:rsid w:val="00CB7930"/>
    <w:rsid w:val="00CB7A33"/>
    <w:rsid w:val="00CC0642"/>
    <w:rsid w:val="00CC1FF0"/>
    <w:rsid w:val="00CC22C5"/>
    <w:rsid w:val="00CC24B6"/>
    <w:rsid w:val="00CC2747"/>
    <w:rsid w:val="00CC276E"/>
    <w:rsid w:val="00CC325F"/>
    <w:rsid w:val="00CC3991"/>
    <w:rsid w:val="00CC3D39"/>
    <w:rsid w:val="00CC40CD"/>
    <w:rsid w:val="00CC44AD"/>
    <w:rsid w:val="00CC4551"/>
    <w:rsid w:val="00CC4689"/>
    <w:rsid w:val="00CC48DC"/>
    <w:rsid w:val="00CC4F9F"/>
    <w:rsid w:val="00CC510E"/>
    <w:rsid w:val="00CC539A"/>
    <w:rsid w:val="00CC54D5"/>
    <w:rsid w:val="00CC5BB5"/>
    <w:rsid w:val="00CC5C0B"/>
    <w:rsid w:val="00CC5CB1"/>
    <w:rsid w:val="00CC5DA6"/>
    <w:rsid w:val="00CC61C0"/>
    <w:rsid w:val="00CC645A"/>
    <w:rsid w:val="00CC6670"/>
    <w:rsid w:val="00CC7152"/>
    <w:rsid w:val="00CC71D5"/>
    <w:rsid w:val="00CC7A1B"/>
    <w:rsid w:val="00CC7C36"/>
    <w:rsid w:val="00CD0C7C"/>
    <w:rsid w:val="00CD179B"/>
    <w:rsid w:val="00CD2948"/>
    <w:rsid w:val="00CD2A73"/>
    <w:rsid w:val="00CD2CBF"/>
    <w:rsid w:val="00CD3648"/>
    <w:rsid w:val="00CD3BC7"/>
    <w:rsid w:val="00CD3DAA"/>
    <w:rsid w:val="00CD3FC5"/>
    <w:rsid w:val="00CD409E"/>
    <w:rsid w:val="00CD434A"/>
    <w:rsid w:val="00CD4A0D"/>
    <w:rsid w:val="00CD4A59"/>
    <w:rsid w:val="00CD4ADA"/>
    <w:rsid w:val="00CD4CFF"/>
    <w:rsid w:val="00CD4F33"/>
    <w:rsid w:val="00CD56CB"/>
    <w:rsid w:val="00CD5B15"/>
    <w:rsid w:val="00CD5DF5"/>
    <w:rsid w:val="00CD687E"/>
    <w:rsid w:val="00CD6A86"/>
    <w:rsid w:val="00CD7B28"/>
    <w:rsid w:val="00CE0086"/>
    <w:rsid w:val="00CE01EC"/>
    <w:rsid w:val="00CE07EA"/>
    <w:rsid w:val="00CE0A5B"/>
    <w:rsid w:val="00CE127B"/>
    <w:rsid w:val="00CE12AC"/>
    <w:rsid w:val="00CE1396"/>
    <w:rsid w:val="00CE16CA"/>
    <w:rsid w:val="00CE1F90"/>
    <w:rsid w:val="00CE2508"/>
    <w:rsid w:val="00CE2B4A"/>
    <w:rsid w:val="00CE2EC7"/>
    <w:rsid w:val="00CE3214"/>
    <w:rsid w:val="00CE3235"/>
    <w:rsid w:val="00CE344C"/>
    <w:rsid w:val="00CE35A0"/>
    <w:rsid w:val="00CE35E8"/>
    <w:rsid w:val="00CE37EF"/>
    <w:rsid w:val="00CE4414"/>
    <w:rsid w:val="00CE4B43"/>
    <w:rsid w:val="00CE5250"/>
    <w:rsid w:val="00CE52B9"/>
    <w:rsid w:val="00CE5467"/>
    <w:rsid w:val="00CE5783"/>
    <w:rsid w:val="00CE5A37"/>
    <w:rsid w:val="00CE5C60"/>
    <w:rsid w:val="00CE65AD"/>
    <w:rsid w:val="00CE67BF"/>
    <w:rsid w:val="00CE6B67"/>
    <w:rsid w:val="00CE6D5F"/>
    <w:rsid w:val="00CE7194"/>
    <w:rsid w:val="00CE7255"/>
    <w:rsid w:val="00CE7C2B"/>
    <w:rsid w:val="00CF009A"/>
    <w:rsid w:val="00CF013B"/>
    <w:rsid w:val="00CF04A0"/>
    <w:rsid w:val="00CF0748"/>
    <w:rsid w:val="00CF080C"/>
    <w:rsid w:val="00CF09E6"/>
    <w:rsid w:val="00CF0D40"/>
    <w:rsid w:val="00CF1143"/>
    <w:rsid w:val="00CF178E"/>
    <w:rsid w:val="00CF189E"/>
    <w:rsid w:val="00CF18A6"/>
    <w:rsid w:val="00CF198E"/>
    <w:rsid w:val="00CF2125"/>
    <w:rsid w:val="00CF2594"/>
    <w:rsid w:val="00CF2715"/>
    <w:rsid w:val="00CF2AE4"/>
    <w:rsid w:val="00CF2DC7"/>
    <w:rsid w:val="00CF36A5"/>
    <w:rsid w:val="00CF36D1"/>
    <w:rsid w:val="00CF3C01"/>
    <w:rsid w:val="00CF3D52"/>
    <w:rsid w:val="00CF3F83"/>
    <w:rsid w:val="00CF4A79"/>
    <w:rsid w:val="00CF4D81"/>
    <w:rsid w:val="00CF5233"/>
    <w:rsid w:val="00CF54D5"/>
    <w:rsid w:val="00CF56F8"/>
    <w:rsid w:val="00CF57A6"/>
    <w:rsid w:val="00CF59FD"/>
    <w:rsid w:val="00CF5A1F"/>
    <w:rsid w:val="00CF5A20"/>
    <w:rsid w:val="00CF6030"/>
    <w:rsid w:val="00CF62A5"/>
    <w:rsid w:val="00CF65D4"/>
    <w:rsid w:val="00CF65EA"/>
    <w:rsid w:val="00CF66C0"/>
    <w:rsid w:val="00CF6AEC"/>
    <w:rsid w:val="00CF76EA"/>
    <w:rsid w:val="00CF7A1C"/>
    <w:rsid w:val="00CF7ACD"/>
    <w:rsid w:val="00CF7D3A"/>
    <w:rsid w:val="00D00590"/>
    <w:rsid w:val="00D01467"/>
    <w:rsid w:val="00D01A77"/>
    <w:rsid w:val="00D02089"/>
    <w:rsid w:val="00D02327"/>
    <w:rsid w:val="00D03046"/>
    <w:rsid w:val="00D031B2"/>
    <w:rsid w:val="00D031FF"/>
    <w:rsid w:val="00D03B43"/>
    <w:rsid w:val="00D042C2"/>
    <w:rsid w:val="00D048D7"/>
    <w:rsid w:val="00D049C3"/>
    <w:rsid w:val="00D049F4"/>
    <w:rsid w:val="00D04E2C"/>
    <w:rsid w:val="00D0505F"/>
    <w:rsid w:val="00D0564F"/>
    <w:rsid w:val="00D05DB0"/>
    <w:rsid w:val="00D0686B"/>
    <w:rsid w:val="00D0693E"/>
    <w:rsid w:val="00D069D9"/>
    <w:rsid w:val="00D06A86"/>
    <w:rsid w:val="00D06E23"/>
    <w:rsid w:val="00D07405"/>
    <w:rsid w:val="00D075BB"/>
    <w:rsid w:val="00D07967"/>
    <w:rsid w:val="00D07AA4"/>
    <w:rsid w:val="00D07B25"/>
    <w:rsid w:val="00D10145"/>
    <w:rsid w:val="00D1023C"/>
    <w:rsid w:val="00D102FD"/>
    <w:rsid w:val="00D10E15"/>
    <w:rsid w:val="00D113FC"/>
    <w:rsid w:val="00D1173F"/>
    <w:rsid w:val="00D11ABD"/>
    <w:rsid w:val="00D11E65"/>
    <w:rsid w:val="00D12153"/>
    <w:rsid w:val="00D12296"/>
    <w:rsid w:val="00D12953"/>
    <w:rsid w:val="00D12AE6"/>
    <w:rsid w:val="00D13AB6"/>
    <w:rsid w:val="00D13ADC"/>
    <w:rsid w:val="00D13B3F"/>
    <w:rsid w:val="00D13E5B"/>
    <w:rsid w:val="00D13EFA"/>
    <w:rsid w:val="00D14024"/>
    <w:rsid w:val="00D14553"/>
    <w:rsid w:val="00D14714"/>
    <w:rsid w:val="00D14773"/>
    <w:rsid w:val="00D14D10"/>
    <w:rsid w:val="00D14FA9"/>
    <w:rsid w:val="00D15CB2"/>
    <w:rsid w:val="00D160F2"/>
    <w:rsid w:val="00D1659C"/>
    <w:rsid w:val="00D17280"/>
    <w:rsid w:val="00D178CD"/>
    <w:rsid w:val="00D2000B"/>
    <w:rsid w:val="00D2049C"/>
    <w:rsid w:val="00D20812"/>
    <w:rsid w:val="00D20AB6"/>
    <w:rsid w:val="00D2128D"/>
    <w:rsid w:val="00D212FB"/>
    <w:rsid w:val="00D215FB"/>
    <w:rsid w:val="00D21C0B"/>
    <w:rsid w:val="00D21EFF"/>
    <w:rsid w:val="00D2293D"/>
    <w:rsid w:val="00D22CA6"/>
    <w:rsid w:val="00D233BA"/>
    <w:rsid w:val="00D236B2"/>
    <w:rsid w:val="00D23C2E"/>
    <w:rsid w:val="00D2417B"/>
    <w:rsid w:val="00D24206"/>
    <w:rsid w:val="00D24586"/>
    <w:rsid w:val="00D25E6F"/>
    <w:rsid w:val="00D26518"/>
    <w:rsid w:val="00D26953"/>
    <w:rsid w:val="00D271CA"/>
    <w:rsid w:val="00D30042"/>
    <w:rsid w:val="00D300DB"/>
    <w:rsid w:val="00D303C9"/>
    <w:rsid w:val="00D30534"/>
    <w:rsid w:val="00D30B97"/>
    <w:rsid w:val="00D30E01"/>
    <w:rsid w:val="00D316D9"/>
    <w:rsid w:val="00D32017"/>
    <w:rsid w:val="00D327B2"/>
    <w:rsid w:val="00D328DC"/>
    <w:rsid w:val="00D32DE9"/>
    <w:rsid w:val="00D33AE2"/>
    <w:rsid w:val="00D33EE9"/>
    <w:rsid w:val="00D342BD"/>
    <w:rsid w:val="00D343B6"/>
    <w:rsid w:val="00D34933"/>
    <w:rsid w:val="00D34CE9"/>
    <w:rsid w:val="00D34DAB"/>
    <w:rsid w:val="00D3509D"/>
    <w:rsid w:val="00D350EF"/>
    <w:rsid w:val="00D35251"/>
    <w:rsid w:val="00D358D8"/>
    <w:rsid w:val="00D358D9"/>
    <w:rsid w:val="00D35A91"/>
    <w:rsid w:val="00D3606F"/>
    <w:rsid w:val="00D36938"/>
    <w:rsid w:val="00D36DA0"/>
    <w:rsid w:val="00D36DCD"/>
    <w:rsid w:val="00D371F1"/>
    <w:rsid w:val="00D376A9"/>
    <w:rsid w:val="00D4019D"/>
    <w:rsid w:val="00D404D6"/>
    <w:rsid w:val="00D40A93"/>
    <w:rsid w:val="00D41679"/>
    <w:rsid w:val="00D41E6B"/>
    <w:rsid w:val="00D426DF"/>
    <w:rsid w:val="00D42807"/>
    <w:rsid w:val="00D43698"/>
    <w:rsid w:val="00D44064"/>
    <w:rsid w:val="00D4466D"/>
    <w:rsid w:val="00D45220"/>
    <w:rsid w:val="00D45E48"/>
    <w:rsid w:val="00D45FA7"/>
    <w:rsid w:val="00D463AF"/>
    <w:rsid w:val="00D4669D"/>
    <w:rsid w:val="00D467A0"/>
    <w:rsid w:val="00D46A47"/>
    <w:rsid w:val="00D46C8B"/>
    <w:rsid w:val="00D47637"/>
    <w:rsid w:val="00D50591"/>
    <w:rsid w:val="00D5066D"/>
    <w:rsid w:val="00D50E0B"/>
    <w:rsid w:val="00D5107E"/>
    <w:rsid w:val="00D51AE8"/>
    <w:rsid w:val="00D51E09"/>
    <w:rsid w:val="00D5318E"/>
    <w:rsid w:val="00D53520"/>
    <w:rsid w:val="00D535A3"/>
    <w:rsid w:val="00D5366C"/>
    <w:rsid w:val="00D53B20"/>
    <w:rsid w:val="00D53CB7"/>
    <w:rsid w:val="00D53D57"/>
    <w:rsid w:val="00D53D6F"/>
    <w:rsid w:val="00D53E36"/>
    <w:rsid w:val="00D5449B"/>
    <w:rsid w:val="00D54592"/>
    <w:rsid w:val="00D54852"/>
    <w:rsid w:val="00D5507D"/>
    <w:rsid w:val="00D5557A"/>
    <w:rsid w:val="00D556AA"/>
    <w:rsid w:val="00D55D16"/>
    <w:rsid w:val="00D55EAD"/>
    <w:rsid w:val="00D55F76"/>
    <w:rsid w:val="00D5724C"/>
    <w:rsid w:val="00D57674"/>
    <w:rsid w:val="00D57A41"/>
    <w:rsid w:val="00D57A95"/>
    <w:rsid w:val="00D57DEE"/>
    <w:rsid w:val="00D609A2"/>
    <w:rsid w:val="00D60D65"/>
    <w:rsid w:val="00D6126A"/>
    <w:rsid w:val="00D61294"/>
    <w:rsid w:val="00D612CE"/>
    <w:rsid w:val="00D614A4"/>
    <w:rsid w:val="00D6157C"/>
    <w:rsid w:val="00D61877"/>
    <w:rsid w:val="00D619E2"/>
    <w:rsid w:val="00D61A49"/>
    <w:rsid w:val="00D629D8"/>
    <w:rsid w:val="00D63385"/>
    <w:rsid w:val="00D63455"/>
    <w:rsid w:val="00D636E8"/>
    <w:rsid w:val="00D63886"/>
    <w:rsid w:val="00D6391B"/>
    <w:rsid w:val="00D63D3C"/>
    <w:rsid w:val="00D640BB"/>
    <w:rsid w:val="00D647C5"/>
    <w:rsid w:val="00D64B48"/>
    <w:rsid w:val="00D6570D"/>
    <w:rsid w:val="00D65889"/>
    <w:rsid w:val="00D65964"/>
    <w:rsid w:val="00D66336"/>
    <w:rsid w:val="00D665EF"/>
    <w:rsid w:val="00D66B74"/>
    <w:rsid w:val="00D66BCF"/>
    <w:rsid w:val="00D66C25"/>
    <w:rsid w:val="00D676D7"/>
    <w:rsid w:val="00D707F2"/>
    <w:rsid w:val="00D70999"/>
    <w:rsid w:val="00D70DAE"/>
    <w:rsid w:val="00D711DC"/>
    <w:rsid w:val="00D712DA"/>
    <w:rsid w:val="00D7175F"/>
    <w:rsid w:val="00D71989"/>
    <w:rsid w:val="00D71D14"/>
    <w:rsid w:val="00D71EB4"/>
    <w:rsid w:val="00D7248B"/>
    <w:rsid w:val="00D7276D"/>
    <w:rsid w:val="00D72A18"/>
    <w:rsid w:val="00D72C63"/>
    <w:rsid w:val="00D72DC2"/>
    <w:rsid w:val="00D7378B"/>
    <w:rsid w:val="00D74189"/>
    <w:rsid w:val="00D744FA"/>
    <w:rsid w:val="00D74D1A"/>
    <w:rsid w:val="00D75701"/>
    <w:rsid w:val="00D75F10"/>
    <w:rsid w:val="00D760C2"/>
    <w:rsid w:val="00D76380"/>
    <w:rsid w:val="00D76C6F"/>
    <w:rsid w:val="00D76D10"/>
    <w:rsid w:val="00D76F97"/>
    <w:rsid w:val="00D77149"/>
    <w:rsid w:val="00D7732B"/>
    <w:rsid w:val="00D77A15"/>
    <w:rsid w:val="00D77A40"/>
    <w:rsid w:val="00D77AFC"/>
    <w:rsid w:val="00D77E42"/>
    <w:rsid w:val="00D8015E"/>
    <w:rsid w:val="00D802BB"/>
    <w:rsid w:val="00D80497"/>
    <w:rsid w:val="00D804A7"/>
    <w:rsid w:val="00D806DB"/>
    <w:rsid w:val="00D80806"/>
    <w:rsid w:val="00D808E9"/>
    <w:rsid w:val="00D80F1E"/>
    <w:rsid w:val="00D81004"/>
    <w:rsid w:val="00D81038"/>
    <w:rsid w:val="00D811F9"/>
    <w:rsid w:val="00D817A4"/>
    <w:rsid w:val="00D817DA"/>
    <w:rsid w:val="00D82987"/>
    <w:rsid w:val="00D82B96"/>
    <w:rsid w:val="00D82C23"/>
    <w:rsid w:val="00D8361B"/>
    <w:rsid w:val="00D836B0"/>
    <w:rsid w:val="00D83831"/>
    <w:rsid w:val="00D8444A"/>
    <w:rsid w:val="00D84ADA"/>
    <w:rsid w:val="00D84D2F"/>
    <w:rsid w:val="00D84F69"/>
    <w:rsid w:val="00D85624"/>
    <w:rsid w:val="00D86785"/>
    <w:rsid w:val="00D86DA8"/>
    <w:rsid w:val="00D86EAF"/>
    <w:rsid w:val="00D86FD5"/>
    <w:rsid w:val="00D873F8"/>
    <w:rsid w:val="00D87840"/>
    <w:rsid w:val="00D87B28"/>
    <w:rsid w:val="00D87FA7"/>
    <w:rsid w:val="00D90214"/>
    <w:rsid w:val="00D90385"/>
    <w:rsid w:val="00D9098D"/>
    <w:rsid w:val="00D90C57"/>
    <w:rsid w:val="00D90C92"/>
    <w:rsid w:val="00D911C9"/>
    <w:rsid w:val="00D918CB"/>
    <w:rsid w:val="00D91A47"/>
    <w:rsid w:val="00D91A8F"/>
    <w:rsid w:val="00D91FD0"/>
    <w:rsid w:val="00D924E1"/>
    <w:rsid w:val="00D929C8"/>
    <w:rsid w:val="00D929CE"/>
    <w:rsid w:val="00D93FA5"/>
    <w:rsid w:val="00D9469E"/>
    <w:rsid w:val="00D94C09"/>
    <w:rsid w:val="00D94CFE"/>
    <w:rsid w:val="00D95DEF"/>
    <w:rsid w:val="00D96663"/>
    <w:rsid w:val="00D966FB"/>
    <w:rsid w:val="00D96850"/>
    <w:rsid w:val="00D96F31"/>
    <w:rsid w:val="00D977FE"/>
    <w:rsid w:val="00D978CF"/>
    <w:rsid w:val="00D97B84"/>
    <w:rsid w:val="00D97F26"/>
    <w:rsid w:val="00DA00F3"/>
    <w:rsid w:val="00DA05E4"/>
    <w:rsid w:val="00DA07C6"/>
    <w:rsid w:val="00DA07F5"/>
    <w:rsid w:val="00DA0E7C"/>
    <w:rsid w:val="00DA1518"/>
    <w:rsid w:val="00DA1A79"/>
    <w:rsid w:val="00DA1E46"/>
    <w:rsid w:val="00DA26C8"/>
    <w:rsid w:val="00DA28E5"/>
    <w:rsid w:val="00DA28E9"/>
    <w:rsid w:val="00DA2B4B"/>
    <w:rsid w:val="00DA2C54"/>
    <w:rsid w:val="00DA31B8"/>
    <w:rsid w:val="00DA3301"/>
    <w:rsid w:val="00DA3DAE"/>
    <w:rsid w:val="00DA3E8C"/>
    <w:rsid w:val="00DA400A"/>
    <w:rsid w:val="00DA415A"/>
    <w:rsid w:val="00DA44DA"/>
    <w:rsid w:val="00DA4A48"/>
    <w:rsid w:val="00DA5335"/>
    <w:rsid w:val="00DA566E"/>
    <w:rsid w:val="00DA5AF2"/>
    <w:rsid w:val="00DA5BD5"/>
    <w:rsid w:val="00DA62A9"/>
    <w:rsid w:val="00DA638A"/>
    <w:rsid w:val="00DA6587"/>
    <w:rsid w:val="00DA66DF"/>
    <w:rsid w:val="00DA6DC1"/>
    <w:rsid w:val="00DB00BE"/>
    <w:rsid w:val="00DB037B"/>
    <w:rsid w:val="00DB0665"/>
    <w:rsid w:val="00DB0962"/>
    <w:rsid w:val="00DB0ADE"/>
    <w:rsid w:val="00DB0CB3"/>
    <w:rsid w:val="00DB11EF"/>
    <w:rsid w:val="00DB1678"/>
    <w:rsid w:val="00DB1896"/>
    <w:rsid w:val="00DB2337"/>
    <w:rsid w:val="00DB24F5"/>
    <w:rsid w:val="00DB257F"/>
    <w:rsid w:val="00DB25F3"/>
    <w:rsid w:val="00DB27E0"/>
    <w:rsid w:val="00DB2908"/>
    <w:rsid w:val="00DB2B49"/>
    <w:rsid w:val="00DB2E87"/>
    <w:rsid w:val="00DB364E"/>
    <w:rsid w:val="00DB36B1"/>
    <w:rsid w:val="00DB381B"/>
    <w:rsid w:val="00DB3A5B"/>
    <w:rsid w:val="00DB3E5A"/>
    <w:rsid w:val="00DB3F73"/>
    <w:rsid w:val="00DB40B3"/>
    <w:rsid w:val="00DB412A"/>
    <w:rsid w:val="00DB5015"/>
    <w:rsid w:val="00DB54DD"/>
    <w:rsid w:val="00DB5B59"/>
    <w:rsid w:val="00DB5BD7"/>
    <w:rsid w:val="00DB6305"/>
    <w:rsid w:val="00DB6630"/>
    <w:rsid w:val="00DB68B5"/>
    <w:rsid w:val="00DB6A85"/>
    <w:rsid w:val="00DB6B1B"/>
    <w:rsid w:val="00DB6DDE"/>
    <w:rsid w:val="00DB6EED"/>
    <w:rsid w:val="00DB7268"/>
    <w:rsid w:val="00DB791B"/>
    <w:rsid w:val="00DC04DA"/>
    <w:rsid w:val="00DC054F"/>
    <w:rsid w:val="00DC10DE"/>
    <w:rsid w:val="00DC154B"/>
    <w:rsid w:val="00DC1F22"/>
    <w:rsid w:val="00DC2621"/>
    <w:rsid w:val="00DC277A"/>
    <w:rsid w:val="00DC2A66"/>
    <w:rsid w:val="00DC2F5B"/>
    <w:rsid w:val="00DC4C19"/>
    <w:rsid w:val="00DC4E0B"/>
    <w:rsid w:val="00DC549D"/>
    <w:rsid w:val="00DC5631"/>
    <w:rsid w:val="00DC63DF"/>
    <w:rsid w:val="00DC720B"/>
    <w:rsid w:val="00DD0037"/>
    <w:rsid w:val="00DD043A"/>
    <w:rsid w:val="00DD049A"/>
    <w:rsid w:val="00DD064B"/>
    <w:rsid w:val="00DD176E"/>
    <w:rsid w:val="00DD192E"/>
    <w:rsid w:val="00DD1967"/>
    <w:rsid w:val="00DD1A42"/>
    <w:rsid w:val="00DD1DC2"/>
    <w:rsid w:val="00DD1F36"/>
    <w:rsid w:val="00DD2288"/>
    <w:rsid w:val="00DD27C6"/>
    <w:rsid w:val="00DD281D"/>
    <w:rsid w:val="00DD2A73"/>
    <w:rsid w:val="00DD34A7"/>
    <w:rsid w:val="00DD35C4"/>
    <w:rsid w:val="00DD3C7D"/>
    <w:rsid w:val="00DD3E9F"/>
    <w:rsid w:val="00DD4053"/>
    <w:rsid w:val="00DD43BA"/>
    <w:rsid w:val="00DD4413"/>
    <w:rsid w:val="00DD4CFE"/>
    <w:rsid w:val="00DD4FD2"/>
    <w:rsid w:val="00DD517C"/>
    <w:rsid w:val="00DD51BE"/>
    <w:rsid w:val="00DD5281"/>
    <w:rsid w:val="00DD55D0"/>
    <w:rsid w:val="00DD6408"/>
    <w:rsid w:val="00DD6435"/>
    <w:rsid w:val="00DD6A1A"/>
    <w:rsid w:val="00DD7025"/>
    <w:rsid w:val="00DD705D"/>
    <w:rsid w:val="00DD70F8"/>
    <w:rsid w:val="00DD72D3"/>
    <w:rsid w:val="00DD7662"/>
    <w:rsid w:val="00DD7841"/>
    <w:rsid w:val="00DD7BE4"/>
    <w:rsid w:val="00DD7EDC"/>
    <w:rsid w:val="00DD7F45"/>
    <w:rsid w:val="00DE028B"/>
    <w:rsid w:val="00DE13F3"/>
    <w:rsid w:val="00DE1404"/>
    <w:rsid w:val="00DE1C2C"/>
    <w:rsid w:val="00DE1C30"/>
    <w:rsid w:val="00DE2C27"/>
    <w:rsid w:val="00DE3C18"/>
    <w:rsid w:val="00DE3C22"/>
    <w:rsid w:val="00DE43EC"/>
    <w:rsid w:val="00DE4A72"/>
    <w:rsid w:val="00DE54A1"/>
    <w:rsid w:val="00DE5728"/>
    <w:rsid w:val="00DE58E4"/>
    <w:rsid w:val="00DE67EB"/>
    <w:rsid w:val="00DE6B7A"/>
    <w:rsid w:val="00DE6D49"/>
    <w:rsid w:val="00DE6F2E"/>
    <w:rsid w:val="00DE70B1"/>
    <w:rsid w:val="00DE76BA"/>
    <w:rsid w:val="00DE7C2C"/>
    <w:rsid w:val="00DE7CE1"/>
    <w:rsid w:val="00DF054C"/>
    <w:rsid w:val="00DF088F"/>
    <w:rsid w:val="00DF0AD5"/>
    <w:rsid w:val="00DF0D5F"/>
    <w:rsid w:val="00DF13E6"/>
    <w:rsid w:val="00DF150E"/>
    <w:rsid w:val="00DF1901"/>
    <w:rsid w:val="00DF1A31"/>
    <w:rsid w:val="00DF1CDD"/>
    <w:rsid w:val="00DF1FC0"/>
    <w:rsid w:val="00DF2037"/>
    <w:rsid w:val="00DF26F3"/>
    <w:rsid w:val="00DF2A8A"/>
    <w:rsid w:val="00DF3820"/>
    <w:rsid w:val="00DF3C57"/>
    <w:rsid w:val="00DF41FA"/>
    <w:rsid w:val="00DF4282"/>
    <w:rsid w:val="00DF4962"/>
    <w:rsid w:val="00DF4A8F"/>
    <w:rsid w:val="00DF4BF9"/>
    <w:rsid w:val="00DF5DF3"/>
    <w:rsid w:val="00DF5EE6"/>
    <w:rsid w:val="00DF5F9E"/>
    <w:rsid w:val="00DF6224"/>
    <w:rsid w:val="00DF639B"/>
    <w:rsid w:val="00DF63C1"/>
    <w:rsid w:val="00DF6797"/>
    <w:rsid w:val="00DF713B"/>
    <w:rsid w:val="00DF774D"/>
    <w:rsid w:val="00E000E8"/>
    <w:rsid w:val="00E0040F"/>
    <w:rsid w:val="00E0066D"/>
    <w:rsid w:val="00E008D6"/>
    <w:rsid w:val="00E0124C"/>
    <w:rsid w:val="00E0183C"/>
    <w:rsid w:val="00E02709"/>
    <w:rsid w:val="00E02973"/>
    <w:rsid w:val="00E02BAE"/>
    <w:rsid w:val="00E02E8F"/>
    <w:rsid w:val="00E02F37"/>
    <w:rsid w:val="00E0326D"/>
    <w:rsid w:val="00E04D32"/>
    <w:rsid w:val="00E04E92"/>
    <w:rsid w:val="00E050D2"/>
    <w:rsid w:val="00E05476"/>
    <w:rsid w:val="00E05526"/>
    <w:rsid w:val="00E055F1"/>
    <w:rsid w:val="00E05839"/>
    <w:rsid w:val="00E05CB7"/>
    <w:rsid w:val="00E0623F"/>
    <w:rsid w:val="00E06502"/>
    <w:rsid w:val="00E0658B"/>
    <w:rsid w:val="00E06726"/>
    <w:rsid w:val="00E06B56"/>
    <w:rsid w:val="00E06BEB"/>
    <w:rsid w:val="00E06C6E"/>
    <w:rsid w:val="00E06FAE"/>
    <w:rsid w:val="00E0779A"/>
    <w:rsid w:val="00E078A9"/>
    <w:rsid w:val="00E07BF7"/>
    <w:rsid w:val="00E10774"/>
    <w:rsid w:val="00E10839"/>
    <w:rsid w:val="00E10C9D"/>
    <w:rsid w:val="00E10CA8"/>
    <w:rsid w:val="00E11925"/>
    <w:rsid w:val="00E11A70"/>
    <w:rsid w:val="00E12128"/>
    <w:rsid w:val="00E125AD"/>
    <w:rsid w:val="00E12793"/>
    <w:rsid w:val="00E127E4"/>
    <w:rsid w:val="00E12831"/>
    <w:rsid w:val="00E12BA3"/>
    <w:rsid w:val="00E12BB5"/>
    <w:rsid w:val="00E12C64"/>
    <w:rsid w:val="00E12DF0"/>
    <w:rsid w:val="00E137A6"/>
    <w:rsid w:val="00E139A1"/>
    <w:rsid w:val="00E13FDF"/>
    <w:rsid w:val="00E143F5"/>
    <w:rsid w:val="00E146F9"/>
    <w:rsid w:val="00E14C9A"/>
    <w:rsid w:val="00E151AE"/>
    <w:rsid w:val="00E15577"/>
    <w:rsid w:val="00E15687"/>
    <w:rsid w:val="00E15737"/>
    <w:rsid w:val="00E15B03"/>
    <w:rsid w:val="00E15B06"/>
    <w:rsid w:val="00E16341"/>
    <w:rsid w:val="00E16410"/>
    <w:rsid w:val="00E16677"/>
    <w:rsid w:val="00E16C68"/>
    <w:rsid w:val="00E1717D"/>
    <w:rsid w:val="00E171A8"/>
    <w:rsid w:val="00E17239"/>
    <w:rsid w:val="00E1794C"/>
    <w:rsid w:val="00E17A32"/>
    <w:rsid w:val="00E17BCD"/>
    <w:rsid w:val="00E17BFC"/>
    <w:rsid w:val="00E17EAF"/>
    <w:rsid w:val="00E2105E"/>
    <w:rsid w:val="00E2153E"/>
    <w:rsid w:val="00E217F8"/>
    <w:rsid w:val="00E219FA"/>
    <w:rsid w:val="00E229D8"/>
    <w:rsid w:val="00E2323E"/>
    <w:rsid w:val="00E23356"/>
    <w:rsid w:val="00E23620"/>
    <w:rsid w:val="00E23702"/>
    <w:rsid w:val="00E23D86"/>
    <w:rsid w:val="00E24148"/>
    <w:rsid w:val="00E2441E"/>
    <w:rsid w:val="00E252A2"/>
    <w:rsid w:val="00E253AE"/>
    <w:rsid w:val="00E258AD"/>
    <w:rsid w:val="00E25DF1"/>
    <w:rsid w:val="00E25E14"/>
    <w:rsid w:val="00E264DA"/>
    <w:rsid w:val="00E26505"/>
    <w:rsid w:val="00E26697"/>
    <w:rsid w:val="00E266C7"/>
    <w:rsid w:val="00E26BA1"/>
    <w:rsid w:val="00E26DED"/>
    <w:rsid w:val="00E26E39"/>
    <w:rsid w:val="00E26F85"/>
    <w:rsid w:val="00E3005E"/>
    <w:rsid w:val="00E30335"/>
    <w:rsid w:val="00E30494"/>
    <w:rsid w:val="00E30BAF"/>
    <w:rsid w:val="00E30D56"/>
    <w:rsid w:val="00E30E26"/>
    <w:rsid w:val="00E316BC"/>
    <w:rsid w:val="00E31962"/>
    <w:rsid w:val="00E32674"/>
    <w:rsid w:val="00E328DF"/>
    <w:rsid w:val="00E332A9"/>
    <w:rsid w:val="00E332CA"/>
    <w:rsid w:val="00E33FD3"/>
    <w:rsid w:val="00E34007"/>
    <w:rsid w:val="00E34093"/>
    <w:rsid w:val="00E342D1"/>
    <w:rsid w:val="00E3469D"/>
    <w:rsid w:val="00E34787"/>
    <w:rsid w:val="00E34DCA"/>
    <w:rsid w:val="00E35361"/>
    <w:rsid w:val="00E35953"/>
    <w:rsid w:val="00E35E0E"/>
    <w:rsid w:val="00E36121"/>
    <w:rsid w:val="00E36B62"/>
    <w:rsid w:val="00E3746B"/>
    <w:rsid w:val="00E40051"/>
    <w:rsid w:val="00E40250"/>
    <w:rsid w:val="00E4066C"/>
    <w:rsid w:val="00E411B7"/>
    <w:rsid w:val="00E41424"/>
    <w:rsid w:val="00E41DB8"/>
    <w:rsid w:val="00E422C5"/>
    <w:rsid w:val="00E422D8"/>
    <w:rsid w:val="00E424BF"/>
    <w:rsid w:val="00E42674"/>
    <w:rsid w:val="00E42B7B"/>
    <w:rsid w:val="00E42EC1"/>
    <w:rsid w:val="00E43B36"/>
    <w:rsid w:val="00E43B3C"/>
    <w:rsid w:val="00E43F10"/>
    <w:rsid w:val="00E44061"/>
    <w:rsid w:val="00E440BF"/>
    <w:rsid w:val="00E44641"/>
    <w:rsid w:val="00E44870"/>
    <w:rsid w:val="00E44A67"/>
    <w:rsid w:val="00E44CDA"/>
    <w:rsid w:val="00E44E6B"/>
    <w:rsid w:val="00E44EE6"/>
    <w:rsid w:val="00E44F4C"/>
    <w:rsid w:val="00E44F5A"/>
    <w:rsid w:val="00E45084"/>
    <w:rsid w:val="00E452E9"/>
    <w:rsid w:val="00E454BE"/>
    <w:rsid w:val="00E457A9"/>
    <w:rsid w:val="00E45BF6"/>
    <w:rsid w:val="00E45FC7"/>
    <w:rsid w:val="00E46745"/>
    <w:rsid w:val="00E469D8"/>
    <w:rsid w:val="00E46C38"/>
    <w:rsid w:val="00E46DB3"/>
    <w:rsid w:val="00E47062"/>
    <w:rsid w:val="00E47437"/>
    <w:rsid w:val="00E474BE"/>
    <w:rsid w:val="00E4761F"/>
    <w:rsid w:val="00E47735"/>
    <w:rsid w:val="00E47BCE"/>
    <w:rsid w:val="00E47CBA"/>
    <w:rsid w:val="00E50472"/>
    <w:rsid w:val="00E51890"/>
    <w:rsid w:val="00E51DFA"/>
    <w:rsid w:val="00E5204A"/>
    <w:rsid w:val="00E5262F"/>
    <w:rsid w:val="00E526DB"/>
    <w:rsid w:val="00E52C7F"/>
    <w:rsid w:val="00E52D7F"/>
    <w:rsid w:val="00E53868"/>
    <w:rsid w:val="00E538ED"/>
    <w:rsid w:val="00E53F7A"/>
    <w:rsid w:val="00E54176"/>
    <w:rsid w:val="00E54509"/>
    <w:rsid w:val="00E545CD"/>
    <w:rsid w:val="00E545CF"/>
    <w:rsid w:val="00E54AC8"/>
    <w:rsid w:val="00E54CC2"/>
    <w:rsid w:val="00E54E58"/>
    <w:rsid w:val="00E559F1"/>
    <w:rsid w:val="00E55B65"/>
    <w:rsid w:val="00E55FD1"/>
    <w:rsid w:val="00E56250"/>
    <w:rsid w:val="00E56B21"/>
    <w:rsid w:val="00E56D38"/>
    <w:rsid w:val="00E606BB"/>
    <w:rsid w:val="00E60B07"/>
    <w:rsid w:val="00E61B3A"/>
    <w:rsid w:val="00E61DF7"/>
    <w:rsid w:val="00E61F5B"/>
    <w:rsid w:val="00E62BF2"/>
    <w:rsid w:val="00E62E3B"/>
    <w:rsid w:val="00E6300D"/>
    <w:rsid w:val="00E63345"/>
    <w:rsid w:val="00E63382"/>
    <w:rsid w:val="00E633DB"/>
    <w:rsid w:val="00E634A8"/>
    <w:rsid w:val="00E634AC"/>
    <w:rsid w:val="00E6356F"/>
    <w:rsid w:val="00E63B1F"/>
    <w:rsid w:val="00E63DF1"/>
    <w:rsid w:val="00E63E0C"/>
    <w:rsid w:val="00E63F92"/>
    <w:rsid w:val="00E64073"/>
    <w:rsid w:val="00E6418D"/>
    <w:rsid w:val="00E645E3"/>
    <w:rsid w:val="00E648AD"/>
    <w:rsid w:val="00E648BC"/>
    <w:rsid w:val="00E64FB5"/>
    <w:rsid w:val="00E64FE4"/>
    <w:rsid w:val="00E657D7"/>
    <w:rsid w:val="00E65DEB"/>
    <w:rsid w:val="00E6698E"/>
    <w:rsid w:val="00E670B0"/>
    <w:rsid w:val="00E67180"/>
    <w:rsid w:val="00E67BDE"/>
    <w:rsid w:val="00E7004E"/>
    <w:rsid w:val="00E70AAB"/>
    <w:rsid w:val="00E71148"/>
    <w:rsid w:val="00E7122A"/>
    <w:rsid w:val="00E7137B"/>
    <w:rsid w:val="00E716B0"/>
    <w:rsid w:val="00E718E5"/>
    <w:rsid w:val="00E71AB8"/>
    <w:rsid w:val="00E72533"/>
    <w:rsid w:val="00E725CD"/>
    <w:rsid w:val="00E73313"/>
    <w:rsid w:val="00E73901"/>
    <w:rsid w:val="00E7397E"/>
    <w:rsid w:val="00E73A91"/>
    <w:rsid w:val="00E73AEE"/>
    <w:rsid w:val="00E73DEE"/>
    <w:rsid w:val="00E7412C"/>
    <w:rsid w:val="00E741F1"/>
    <w:rsid w:val="00E7465B"/>
    <w:rsid w:val="00E7491B"/>
    <w:rsid w:val="00E74CB8"/>
    <w:rsid w:val="00E74D09"/>
    <w:rsid w:val="00E75697"/>
    <w:rsid w:val="00E75773"/>
    <w:rsid w:val="00E75A92"/>
    <w:rsid w:val="00E75CBE"/>
    <w:rsid w:val="00E75D6E"/>
    <w:rsid w:val="00E76006"/>
    <w:rsid w:val="00E76431"/>
    <w:rsid w:val="00E76599"/>
    <w:rsid w:val="00E76868"/>
    <w:rsid w:val="00E76CD0"/>
    <w:rsid w:val="00E770D3"/>
    <w:rsid w:val="00E77235"/>
    <w:rsid w:val="00E776B8"/>
    <w:rsid w:val="00E7775C"/>
    <w:rsid w:val="00E77842"/>
    <w:rsid w:val="00E77960"/>
    <w:rsid w:val="00E77C26"/>
    <w:rsid w:val="00E77DD3"/>
    <w:rsid w:val="00E77E1B"/>
    <w:rsid w:val="00E77FEB"/>
    <w:rsid w:val="00E802EE"/>
    <w:rsid w:val="00E80CB9"/>
    <w:rsid w:val="00E80F3E"/>
    <w:rsid w:val="00E81019"/>
    <w:rsid w:val="00E81CFD"/>
    <w:rsid w:val="00E81D3F"/>
    <w:rsid w:val="00E828C2"/>
    <w:rsid w:val="00E82AD9"/>
    <w:rsid w:val="00E82D4A"/>
    <w:rsid w:val="00E83B6A"/>
    <w:rsid w:val="00E83C65"/>
    <w:rsid w:val="00E83DE0"/>
    <w:rsid w:val="00E83EC3"/>
    <w:rsid w:val="00E84000"/>
    <w:rsid w:val="00E84045"/>
    <w:rsid w:val="00E8419A"/>
    <w:rsid w:val="00E85143"/>
    <w:rsid w:val="00E8626A"/>
    <w:rsid w:val="00E864D9"/>
    <w:rsid w:val="00E86E89"/>
    <w:rsid w:val="00E8747B"/>
    <w:rsid w:val="00E87F73"/>
    <w:rsid w:val="00E90108"/>
    <w:rsid w:val="00E90A4C"/>
    <w:rsid w:val="00E90ABE"/>
    <w:rsid w:val="00E90E72"/>
    <w:rsid w:val="00E90FBD"/>
    <w:rsid w:val="00E91338"/>
    <w:rsid w:val="00E913FD"/>
    <w:rsid w:val="00E91C0D"/>
    <w:rsid w:val="00E91CE5"/>
    <w:rsid w:val="00E9214A"/>
    <w:rsid w:val="00E92277"/>
    <w:rsid w:val="00E922AC"/>
    <w:rsid w:val="00E92652"/>
    <w:rsid w:val="00E92D01"/>
    <w:rsid w:val="00E934E6"/>
    <w:rsid w:val="00E93824"/>
    <w:rsid w:val="00E93916"/>
    <w:rsid w:val="00E9418B"/>
    <w:rsid w:val="00E94243"/>
    <w:rsid w:val="00E94CBA"/>
    <w:rsid w:val="00E94E4F"/>
    <w:rsid w:val="00E94F99"/>
    <w:rsid w:val="00E95146"/>
    <w:rsid w:val="00E954FC"/>
    <w:rsid w:val="00E9550D"/>
    <w:rsid w:val="00E964AF"/>
    <w:rsid w:val="00E96F8B"/>
    <w:rsid w:val="00E978F8"/>
    <w:rsid w:val="00E979A6"/>
    <w:rsid w:val="00E97D12"/>
    <w:rsid w:val="00EA036F"/>
    <w:rsid w:val="00EA0A1F"/>
    <w:rsid w:val="00EA0AB0"/>
    <w:rsid w:val="00EA0DE2"/>
    <w:rsid w:val="00EA160B"/>
    <w:rsid w:val="00EA20AC"/>
    <w:rsid w:val="00EA20E6"/>
    <w:rsid w:val="00EA2794"/>
    <w:rsid w:val="00EA280B"/>
    <w:rsid w:val="00EA28C9"/>
    <w:rsid w:val="00EA308C"/>
    <w:rsid w:val="00EA3729"/>
    <w:rsid w:val="00EA3B86"/>
    <w:rsid w:val="00EA4249"/>
    <w:rsid w:val="00EA4269"/>
    <w:rsid w:val="00EA47BF"/>
    <w:rsid w:val="00EA492C"/>
    <w:rsid w:val="00EA4B36"/>
    <w:rsid w:val="00EA4C51"/>
    <w:rsid w:val="00EA5476"/>
    <w:rsid w:val="00EA5B46"/>
    <w:rsid w:val="00EA65BA"/>
    <w:rsid w:val="00EA6B5D"/>
    <w:rsid w:val="00EB0178"/>
    <w:rsid w:val="00EB045E"/>
    <w:rsid w:val="00EB099F"/>
    <w:rsid w:val="00EB0E0B"/>
    <w:rsid w:val="00EB1100"/>
    <w:rsid w:val="00EB13CD"/>
    <w:rsid w:val="00EB1485"/>
    <w:rsid w:val="00EB1621"/>
    <w:rsid w:val="00EB1789"/>
    <w:rsid w:val="00EB217D"/>
    <w:rsid w:val="00EB26FF"/>
    <w:rsid w:val="00EB2700"/>
    <w:rsid w:val="00EB30C8"/>
    <w:rsid w:val="00EB3331"/>
    <w:rsid w:val="00EB336C"/>
    <w:rsid w:val="00EB35F0"/>
    <w:rsid w:val="00EB3764"/>
    <w:rsid w:val="00EB4096"/>
    <w:rsid w:val="00EB45EB"/>
    <w:rsid w:val="00EB4BEE"/>
    <w:rsid w:val="00EB5145"/>
    <w:rsid w:val="00EB63D9"/>
    <w:rsid w:val="00EB64C8"/>
    <w:rsid w:val="00EB66F1"/>
    <w:rsid w:val="00EB72BF"/>
    <w:rsid w:val="00EB7D63"/>
    <w:rsid w:val="00EC08A4"/>
    <w:rsid w:val="00EC0B2D"/>
    <w:rsid w:val="00EC0BF7"/>
    <w:rsid w:val="00EC1315"/>
    <w:rsid w:val="00EC1777"/>
    <w:rsid w:val="00EC1B39"/>
    <w:rsid w:val="00EC1B53"/>
    <w:rsid w:val="00EC2001"/>
    <w:rsid w:val="00EC22E3"/>
    <w:rsid w:val="00EC284F"/>
    <w:rsid w:val="00EC2B08"/>
    <w:rsid w:val="00EC2E44"/>
    <w:rsid w:val="00EC4AF9"/>
    <w:rsid w:val="00EC5220"/>
    <w:rsid w:val="00EC6364"/>
    <w:rsid w:val="00EC74D5"/>
    <w:rsid w:val="00EC750C"/>
    <w:rsid w:val="00EC77E5"/>
    <w:rsid w:val="00EC7933"/>
    <w:rsid w:val="00EC799B"/>
    <w:rsid w:val="00EC7DE7"/>
    <w:rsid w:val="00ED01E5"/>
    <w:rsid w:val="00ED03A8"/>
    <w:rsid w:val="00ED0E39"/>
    <w:rsid w:val="00ED0F29"/>
    <w:rsid w:val="00ED1132"/>
    <w:rsid w:val="00ED1666"/>
    <w:rsid w:val="00ED1DF9"/>
    <w:rsid w:val="00ED23FC"/>
    <w:rsid w:val="00ED30A9"/>
    <w:rsid w:val="00ED330B"/>
    <w:rsid w:val="00ED3661"/>
    <w:rsid w:val="00ED39BD"/>
    <w:rsid w:val="00ED426A"/>
    <w:rsid w:val="00ED428E"/>
    <w:rsid w:val="00ED4E25"/>
    <w:rsid w:val="00ED4E3F"/>
    <w:rsid w:val="00ED4E8D"/>
    <w:rsid w:val="00ED4F9A"/>
    <w:rsid w:val="00ED549E"/>
    <w:rsid w:val="00ED5535"/>
    <w:rsid w:val="00ED5564"/>
    <w:rsid w:val="00ED572A"/>
    <w:rsid w:val="00ED5D0B"/>
    <w:rsid w:val="00ED5E4D"/>
    <w:rsid w:val="00ED659A"/>
    <w:rsid w:val="00ED6A08"/>
    <w:rsid w:val="00ED6A69"/>
    <w:rsid w:val="00ED6E85"/>
    <w:rsid w:val="00ED6EA7"/>
    <w:rsid w:val="00ED76BE"/>
    <w:rsid w:val="00ED796E"/>
    <w:rsid w:val="00EE0408"/>
    <w:rsid w:val="00EE0787"/>
    <w:rsid w:val="00EE0C84"/>
    <w:rsid w:val="00EE182D"/>
    <w:rsid w:val="00EE19AD"/>
    <w:rsid w:val="00EE1B77"/>
    <w:rsid w:val="00EE1C55"/>
    <w:rsid w:val="00EE1FFF"/>
    <w:rsid w:val="00EE29D9"/>
    <w:rsid w:val="00EE2E69"/>
    <w:rsid w:val="00EE2EC9"/>
    <w:rsid w:val="00EE30F3"/>
    <w:rsid w:val="00EE35C8"/>
    <w:rsid w:val="00EE35D6"/>
    <w:rsid w:val="00EE38B3"/>
    <w:rsid w:val="00EE3DC7"/>
    <w:rsid w:val="00EE3EA3"/>
    <w:rsid w:val="00EE40BF"/>
    <w:rsid w:val="00EE447A"/>
    <w:rsid w:val="00EE4562"/>
    <w:rsid w:val="00EE4794"/>
    <w:rsid w:val="00EE5199"/>
    <w:rsid w:val="00EE57AA"/>
    <w:rsid w:val="00EE60E4"/>
    <w:rsid w:val="00EE6522"/>
    <w:rsid w:val="00EE702F"/>
    <w:rsid w:val="00EE70E6"/>
    <w:rsid w:val="00EE7290"/>
    <w:rsid w:val="00EF0753"/>
    <w:rsid w:val="00EF1A00"/>
    <w:rsid w:val="00EF1DEB"/>
    <w:rsid w:val="00EF25E4"/>
    <w:rsid w:val="00EF2A30"/>
    <w:rsid w:val="00EF34D7"/>
    <w:rsid w:val="00EF39AA"/>
    <w:rsid w:val="00EF3D46"/>
    <w:rsid w:val="00EF432D"/>
    <w:rsid w:val="00EF4D2F"/>
    <w:rsid w:val="00EF4D32"/>
    <w:rsid w:val="00EF4D81"/>
    <w:rsid w:val="00EF4F22"/>
    <w:rsid w:val="00EF56DF"/>
    <w:rsid w:val="00EF6E58"/>
    <w:rsid w:val="00EF73C2"/>
    <w:rsid w:val="00EF7505"/>
    <w:rsid w:val="00EF7C1E"/>
    <w:rsid w:val="00F00067"/>
    <w:rsid w:val="00F002CB"/>
    <w:rsid w:val="00F00672"/>
    <w:rsid w:val="00F00D44"/>
    <w:rsid w:val="00F010E5"/>
    <w:rsid w:val="00F011DF"/>
    <w:rsid w:val="00F014A1"/>
    <w:rsid w:val="00F01748"/>
    <w:rsid w:val="00F01C6F"/>
    <w:rsid w:val="00F01DE1"/>
    <w:rsid w:val="00F01E05"/>
    <w:rsid w:val="00F03070"/>
    <w:rsid w:val="00F03E8E"/>
    <w:rsid w:val="00F04056"/>
    <w:rsid w:val="00F053D4"/>
    <w:rsid w:val="00F058DD"/>
    <w:rsid w:val="00F06F06"/>
    <w:rsid w:val="00F0750A"/>
    <w:rsid w:val="00F07B62"/>
    <w:rsid w:val="00F1007A"/>
    <w:rsid w:val="00F10187"/>
    <w:rsid w:val="00F101B1"/>
    <w:rsid w:val="00F1035A"/>
    <w:rsid w:val="00F106A1"/>
    <w:rsid w:val="00F106F3"/>
    <w:rsid w:val="00F1130B"/>
    <w:rsid w:val="00F113FC"/>
    <w:rsid w:val="00F116D4"/>
    <w:rsid w:val="00F1325D"/>
    <w:rsid w:val="00F132B6"/>
    <w:rsid w:val="00F13465"/>
    <w:rsid w:val="00F1355B"/>
    <w:rsid w:val="00F136B4"/>
    <w:rsid w:val="00F13A7B"/>
    <w:rsid w:val="00F14738"/>
    <w:rsid w:val="00F14836"/>
    <w:rsid w:val="00F14A16"/>
    <w:rsid w:val="00F14F78"/>
    <w:rsid w:val="00F150E7"/>
    <w:rsid w:val="00F152EC"/>
    <w:rsid w:val="00F16662"/>
    <w:rsid w:val="00F16ED0"/>
    <w:rsid w:val="00F17236"/>
    <w:rsid w:val="00F172FA"/>
    <w:rsid w:val="00F176A7"/>
    <w:rsid w:val="00F176B2"/>
    <w:rsid w:val="00F17921"/>
    <w:rsid w:val="00F17A67"/>
    <w:rsid w:val="00F17EE1"/>
    <w:rsid w:val="00F201F7"/>
    <w:rsid w:val="00F20461"/>
    <w:rsid w:val="00F20C19"/>
    <w:rsid w:val="00F20C82"/>
    <w:rsid w:val="00F20DAF"/>
    <w:rsid w:val="00F20E58"/>
    <w:rsid w:val="00F20E74"/>
    <w:rsid w:val="00F21190"/>
    <w:rsid w:val="00F21B54"/>
    <w:rsid w:val="00F21D46"/>
    <w:rsid w:val="00F21D58"/>
    <w:rsid w:val="00F221F2"/>
    <w:rsid w:val="00F224CA"/>
    <w:rsid w:val="00F22767"/>
    <w:rsid w:val="00F2338F"/>
    <w:rsid w:val="00F234B2"/>
    <w:rsid w:val="00F234F3"/>
    <w:rsid w:val="00F2367B"/>
    <w:rsid w:val="00F23977"/>
    <w:rsid w:val="00F2418F"/>
    <w:rsid w:val="00F24459"/>
    <w:rsid w:val="00F24518"/>
    <w:rsid w:val="00F246C1"/>
    <w:rsid w:val="00F24A06"/>
    <w:rsid w:val="00F24E56"/>
    <w:rsid w:val="00F24F7E"/>
    <w:rsid w:val="00F2585C"/>
    <w:rsid w:val="00F25AC2"/>
    <w:rsid w:val="00F25BA2"/>
    <w:rsid w:val="00F25C9F"/>
    <w:rsid w:val="00F2662F"/>
    <w:rsid w:val="00F26D14"/>
    <w:rsid w:val="00F27CBD"/>
    <w:rsid w:val="00F27F0E"/>
    <w:rsid w:val="00F306A2"/>
    <w:rsid w:val="00F30AE6"/>
    <w:rsid w:val="00F30B38"/>
    <w:rsid w:val="00F30F81"/>
    <w:rsid w:val="00F31784"/>
    <w:rsid w:val="00F31B36"/>
    <w:rsid w:val="00F32891"/>
    <w:rsid w:val="00F337E2"/>
    <w:rsid w:val="00F33A72"/>
    <w:rsid w:val="00F33E8B"/>
    <w:rsid w:val="00F344D0"/>
    <w:rsid w:val="00F3454C"/>
    <w:rsid w:val="00F347DD"/>
    <w:rsid w:val="00F3503D"/>
    <w:rsid w:val="00F350E1"/>
    <w:rsid w:val="00F3545A"/>
    <w:rsid w:val="00F35A0D"/>
    <w:rsid w:val="00F35B6C"/>
    <w:rsid w:val="00F35F47"/>
    <w:rsid w:val="00F36598"/>
    <w:rsid w:val="00F369B4"/>
    <w:rsid w:val="00F36CCA"/>
    <w:rsid w:val="00F36CFC"/>
    <w:rsid w:val="00F37107"/>
    <w:rsid w:val="00F37248"/>
    <w:rsid w:val="00F375DA"/>
    <w:rsid w:val="00F37C30"/>
    <w:rsid w:val="00F40050"/>
    <w:rsid w:val="00F404F8"/>
    <w:rsid w:val="00F40EAA"/>
    <w:rsid w:val="00F41049"/>
    <w:rsid w:val="00F41B10"/>
    <w:rsid w:val="00F41C2C"/>
    <w:rsid w:val="00F41F4A"/>
    <w:rsid w:val="00F4235A"/>
    <w:rsid w:val="00F42743"/>
    <w:rsid w:val="00F42C09"/>
    <w:rsid w:val="00F431AF"/>
    <w:rsid w:val="00F43A3D"/>
    <w:rsid w:val="00F43BCD"/>
    <w:rsid w:val="00F448C8"/>
    <w:rsid w:val="00F44ACD"/>
    <w:rsid w:val="00F44F18"/>
    <w:rsid w:val="00F459FF"/>
    <w:rsid w:val="00F45FDD"/>
    <w:rsid w:val="00F46312"/>
    <w:rsid w:val="00F46E83"/>
    <w:rsid w:val="00F472A6"/>
    <w:rsid w:val="00F476BA"/>
    <w:rsid w:val="00F47957"/>
    <w:rsid w:val="00F47BB9"/>
    <w:rsid w:val="00F50A16"/>
    <w:rsid w:val="00F50B68"/>
    <w:rsid w:val="00F50BE0"/>
    <w:rsid w:val="00F5166C"/>
    <w:rsid w:val="00F516AE"/>
    <w:rsid w:val="00F51806"/>
    <w:rsid w:val="00F51AD4"/>
    <w:rsid w:val="00F51DFA"/>
    <w:rsid w:val="00F522BC"/>
    <w:rsid w:val="00F5247B"/>
    <w:rsid w:val="00F53121"/>
    <w:rsid w:val="00F532D0"/>
    <w:rsid w:val="00F5333C"/>
    <w:rsid w:val="00F537C8"/>
    <w:rsid w:val="00F5401A"/>
    <w:rsid w:val="00F540FE"/>
    <w:rsid w:val="00F541B9"/>
    <w:rsid w:val="00F5436C"/>
    <w:rsid w:val="00F54ADA"/>
    <w:rsid w:val="00F54EE9"/>
    <w:rsid w:val="00F552CC"/>
    <w:rsid w:val="00F55692"/>
    <w:rsid w:val="00F55780"/>
    <w:rsid w:val="00F55D5D"/>
    <w:rsid w:val="00F56AD8"/>
    <w:rsid w:val="00F56EB1"/>
    <w:rsid w:val="00F57157"/>
    <w:rsid w:val="00F57204"/>
    <w:rsid w:val="00F572BB"/>
    <w:rsid w:val="00F57660"/>
    <w:rsid w:val="00F577A7"/>
    <w:rsid w:val="00F57842"/>
    <w:rsid w:val="00F57B93"/>
    <w:rsid w:val="00F57F52"/>
    <w:rsid w:val="00F6011B"/>
    <w:rsid w:val="00F60150"/>
    <w:rsid w:val="00F60219"/>
    <w:rsid w:val="00F6068E"/>
    <w:rsid w:val="00F60967"/>
    <w:rsid w:val="00F60AB6"/>
    <w:rsid w:val="00F62B49"/>
    <w:rsid w:val="00F62E0B"/>
    <w:rsid w:val="00F63899"/>
    <w:rsid w:val="00F63970"/>
    <w:rsid w:val="00F63B32"/>
    <w:rsid w:val="00F64137"/>
    <w:rsid w:val="00F64297"/>
    <w:rsid w:val="00F64383"/>
    <w:rsid w:val="00F6478C"/>
    <w:rsid w:val="00F64D8E"/>
    <w:rsid w:val="00F65267"/>
    <w:rsid w:val="00F65A2C"/>
    <w:rsid w:val="00F65D2A"/>
    <w:rsid w:val="00F65E76"/>
    <w:rsid w:val="00F65EE1"/>
    <w:rsid w:val="00F66203"/>
    <w:rsid w:val="00F66347"/>
    <w:rsid w:val="00F663FD"/>
    <w:rsid w:val="00F66495"/>
    <w:rsid w:val="00F66C12"/>
    <w:rsid w:val="00F67154"/>
    <w:rsid w:val="00F673D8"/>
    <w:rsid w:val="00F6744A"/>
    <w:rsid w:val="00F677E9"/>
    <w:rsid w:val="00F67870"/>
    <w:rsid w:val="00F703E9"/>
    <w:rsid w:val="00F704BE"/>
    <w:rsid w:val="00F7063D"/>
    <w:rsid w:val="00F71334"/>
    <w:rsid w:val="00F71357"/>
    <w:rsid w:val="00F71753"/>
    <w:rsid w:val="00F71794"/>
    <w:rsid w:val="00F71B65"/>
    <w:rsid w:val="00F71EAB"/>
    <w:rsid w:val="00F7228D"/>
    <w:rsid w:val="00F7278C"/>
    <w:rsid w:val="00F7284D"/>
    <w:rsid w:val="00F728F1"/>
    <w:rsid w:val="00F7290C"/>
    <w:rsid w:val="00F72CA1"/>
    <w:rsid w:val="00F73221"/>
    <w:rsid w:val="00F73536"/>
    <w:rsid w:val="00F73EF8"/>
    <w:rsid w:val="00F73F73"/>
    <w:rsid w:val="00F74959"/>
    <w:rsid w:val="00F74D41"/>
    <w:rsid w:val="00F74DB0"/>
    <w:rsid w:val="00F753AC"/>
    <w:rsid w:val="00F75735"/>
    <w:rsid w:val="00F7583C"/>
    <w:rsid w:val="00F75A91"/>
    <w:rsid w:val="00F75CCD"/>
    <w:rsid w:val="00F765F6"/>
    <w:rsid w:val="00F76A0E"/>
    <w:rsid w:val="00F76BD9"/>
    <w:rsid w:val="00F76D3D"/>
    <w:rsid w:val="00F76EB4"/>
    <w:rsid w:val="00F76EFF"/>
    <w:rsid w:val="00F76F20"/>
    <w:rsid w:val="00F7706C"/>
    <w:rsid w:val="00F77275"/>
    <w:rsid w:val="00F777EF"/>
    <w:rsid w:val="00F77F68"/>
    <w:rsid w:val="00F803D8"/>
    <w:rsid w:val="00F80865"/>
    <w:rsid w:val="00F809B5"/>
    <w:rsid w:val="00F809B9"/>
    <w:rsid w:val="00F80A1C"/>
    <w:rsid w:val="00F80C9F"/>
    <w:rsid w:val="00F81495"/>
    <w:rsid w:val="00F82429"/>
    <w:rsid w:val="00F82671"/>
    <w:rsid w:val="00F82787"/>
    <w:rsid w:val="00F82A25"/>
    <w:rsid w:val="00F82DA4"/>
    <w:rsid w:val="00F831A3"/>
    <w:rsid w:val="00F83259"/>
    <w:rsid w:val="00F83ED3"/>
    <w:rsid w:val="00F841D3"/>
    <w:rsid w:val="00F8462D"/>
    <w:rsid w:val="00F84905"/>
    <w:rsid w:val="00F84BD3"/>
    <w:rsid w:val="00F84CC4"/>
    <w:rsid w:val="00F85070"/>
    <w:rsid w:val="00F85243"/>
    <w:rsid w:val="00F85820"/>
    <w:rsid w:val="00F8623F"/>
    <w:rsid w:val="00F86CAA"/>
    <w:rsid w:val="00F86D35"/>
    <w:rsid w:val="00F87529"/>
    <w:rsid w:val="00F87563"/>
    <w:rsid w:val="00F8791E"/>
    <w:rsid w:val="00F87AE4"/>
    <w:rsid w:val="00F87BE6"/>
    <w:rsid w:val="00F87E3E"/>
    <w:rsid w:val="00F87FEF"/>
    <w:rsid w:val="00F90E30"/>
    <w:rsid w:val="00F90F55"/>
    <w:rsid w:val="00F913C4"/>
    <w:rsid w:val="00F91C8C"/>
    <w:rsid w:val="00F91E45"/>
    <w:rsid w:val="00F926B3"/>
    <w:rsid w:val="00F927D9"/>
    <w:rsid w:val="00F927F0"/>
    <w:rsid w:val="00F928D4"/>
    <w:rsid w:val="00F92AEF"/>
    <w:rsid w:val="00F934DE"/>
    <w:rsid w:val="00F93B2E"/>
    <w:rsid w:val="00F93EFA"/>
    <w:rsid w:val="00F947ED"/>
    <w:rsid w:val="00F94865"/>
    <w:rsid w:val="00F94946"/>
    <w:rsid w:val="00F94BF0"/>
    <w:rsid w:val="00F951C3"/>
    <w:rsid w:val="00F95435"/>
    <w:rsid w:val="00F95E6C"/>
    <w:rsid w:val="00F96071"/>
    <w:rsid w:val="00F96414"/>
    <w:rsid w:val="00F96D1E"/>
    <w:rsid w:val="00F96FA0"/>
    <w:rsid w:val="00F97685"/>
    <w:rsid w:val="00F97AE5"/>
    <w:rsid w:val="00F97D63"/>
    <w:rsid w:val="00F97DBA"/>
    <w:rsid w:val="00FA04DB"/>
    <w:rsid w:val="00FA098D"/>
    <w:rsid w:val="00FA1867"/>
    <w:rsid w:val="00FA1962"/>
    <w:rsid w:val="00FA24EF"/>
    <w:rsid w:val="00FA24F8"/>
    <w:rsid w:val="00FA3376"/>
    <w:rsid w:val="00FA33B5"/>
    <w:rsid w:val="00FA362D"/>
    <w:rsid w:val="00FA394B"/>
    <w:rsid w:val="00FA42B6"/>
    <w:rsid w:val="00FA4A0D"/>
    <w:rsid w:val="00FA52F9"/>
    <w:rsid w:val="00FA59D2"/>
    <w:rsid w:val="00FA59F1"/>
    <w:rsid w:val="00FA5AC8"/>
    <w:rsid w:val="00FA5C53"/>
    <w:rsid w:val="00FA673F"/>
    <w:rsid w:val="00FA74D1"/>
    <w:rsid w:val="00FA793A"/>
    <w:rsid w:val="00FA7EA6"/>
    <w:rsid w:val="00FB03C8"/>
    <w:rsid w:val="00FB06F5"/>
    <w:rsid w:val="00FB08AD"/>
    <w:rsid w:val="00FB0F71"/>
    <w:rsid w:val="00FB1093"/>
    <w:rsid w:val="00FB12AB"/>
    <w:rsid w:val="00FB1612"/>
    <w:rsid w:val="00FB2957"/>
    <w:rsid w:val="00FB2A26"/>
    <w:rsid w:val="00FB34D7"/>
    <w:rsid w:val="00FB5490"/>
    <w:rsid w:val="00FB5A77"/>
    <w:rsid w:val="00FB5AEE"/>
    <w:rsid w:val="00FB5F7E"/>
    <w:rsid w:val="00FB6357"/>
    <w:rsid w:val="00FB6AAB"/>
    <w:rsid w:val="00FB7094"/>
    <w:rsid w:val="00FB7B94"/>
    <w:rsid w:val="00FB7D3A"/>
    <w:rsid w:val="00FB7E82"/>
    <w:rsid w:val="00FC06A0"/>
    <w:rsid w:val="00FC0848"/>
    <w:rsid w:val="00FC11F0"/>
    <w:rsid w:val="00FC14FC"/>
    <w:rsid w:val="00FC1858"/>
    <w:rsid w:val="00FC22E9"/>
    <w:rsid w:val="00FC2818"/>
    <w:rsid w:val="00FC2C8E"/>
    <w:rsid w:val="00FC2FC8"/>
    <w:rsid w:val="00FC3741"/>
    <w:rsid w:val="00FC39A9"/>
    <w:rsid w:val="00FC4071"/>
    <w:rsid w:val="00FC46B0"/>
    <w:rsid w:val="00FC4741"/>
    <w:rsid w:val="00FC4AAB"/>
    <w:rsid w:val="00FC4B77"/>
    <w:rsid w:val="00FC697A"/>
    <w:rsid w:val="00FC75A5"/>
    <w:rsid w:val="00FC7747"/>
    <w:rsid w:val="00FC7B7C"/>
    <w:rsid w:val="00FC7B9C"/>
    <w:rsid w:val="00FC7F38"/>
    <w:rsid w:val="00FD0549"/>
    <w:rsid w:val="00FD056E"/>
    <w:rsid w:val="00FD0658"/>
    <w:rsid w:val="00FD08E6"/>
    <w:rsid w:val="00FD11E8"/>
    <w:rsid w:val="00FD151B"/>
    <w:rsid w:val="00FD15AD"/>
    <w:rsid w:val="00FD1F2B"/>
    <w:rsid w:val="00FD20AD"/>
    <w:rsid w:val="00FD25D6"/>
    <w:rsid w:val="00FD2813"/>
    <w:rsid w:val="00FD2D14"/>
    <w:rsid w:val="00FD2D96"/>
    <w:rsid w:val="00FD2F85"/>
    <w:rsid w:val="00FD2F89"/>
    <w:rsid w:val="00FD3119"/>
    <w:rsid w:val="00FD364C"/>
    <w:rsid w:val="00FD3BC8"/>
    <w:rsid w:val="00FD3E16"/>
    <w:rsid w:val="00FD3F96"/>
    <w:rsid w:val="00FD407E"/>
    <w:rsid w:val="00FD41CB"/>
    <w:rsid w:val="00FD5084"/>
    <w:rsid w:val="00FD5098"/>
    <w:rsid w:val="00FD518C"/>
    <w:rsid w:val="00FD51F1"/>
    <w:rsid w:val="00FD6124"/>
    <w:rsid w:val="00FD618E"/>
    <w:rsid w:val="00FD62F3"/>
    <w:rsid w:val="00FD6609"/>
    <w:rsid w:val="00FD7921"/>
    <w:rsid w:val="00FD7DC3"/>
    <w:rsid w:val="00FD7ECD"/>
    <w:rsid w:val="00FE0076"/>
    <w:rsid w:val="00FE09A4"/>
    <w:rsid w:val="00FE0E7D"/>
    <w:rsid w:val="00FE105B"/>
    <w:rsid w:val="00FE1084"/>
    <w:rsid w:val="00FE150B"/>
    <w:rsid w:val="00FE16D5"/>
    <w:rsid w:val="00FE1A0B"/>
    <w:rsid w:val="00FE1B59"/>
    <w:rsid w:val="00FE1ED3"/>
    <w:rsid w:val="00FE276D"/>
    <w:rsid w:val="00FE2789"/>
    <w:rsid w:val="00FE285F"/>
    <w:rsid w:val="00FE2CF3"/>
    <w:rsid w:val="00FE302E"/>
    <w:rsid w:val="00FE3562"/>
    <w:rsid w:val="00FE362E"/>
    <w:rsid w:val="00FE3F9C"/>
    <w:rsid w:val="00FE43A9"/>
    <w:rsid w:val="00FE5111"/>
    <w:rsid w:val="00FE550B"/>
    <w:rsid w:val="00FE55AB"/>
    <w:rsid w:val="00FE5A19"/>
    <w:rsid w:val="00FE5BD4"/>
    <w:rsid w:val="00FE61C0"/>
    <w:rsid w:val="00FE6663"/>
    <w:rsid w:val="00FE675A"/>
    <w:rsid w:val="00FE6B2E"/>
    <w:rsid w:val="00FE7006"/>
    <w:rsid w:val="00FE7A58"/>
    <w:rsid w:val="00FF0DAA"/>
    <w:rsid w:val="00FF0F6A"/>
    <w:rsid w:val="00FF16DF"/>
    <w:rsid w:val="00FF1B9F"/>
    <w:rsid w:val="00FF1C59"/>
    <w:rsid w:val="00FF1E28"/>
    <w:rsid w:val="00FF204C"/>
    <w:rsid w:val="00FF254C"/>
    <w:rsid w:val="00FF3603"/>
    <w:rsid w:val="00FF3609"/>
    <w:rsid w:val="00FF369D"/>
    <w:rsid w:val="00FF36C0"/>
    <w:rsid w:val="00FF385A"/>
    <w:rsid w:val="00FF3BFA"/>
    <w:rsid w:val="00FF3D6E"/>
    <w:rsid w:val="00FF409D"/>
    <w:rsid w:val="00FF457E"/>
    <w:rsid w:val="00FF458B"/>
    <w:rsid w:val="00FF46FD"/>
    <w:rsid w:val="00FF5330"/>
    <w:rsid w:val="00FF538A"/>
    <w:rsid w:val="00FF53BB"/>
    <w:rsid w:val="00FF563A"/>
    <w:rsid w:val="00FF5750"/>
    <w:rsid w:val="00FF5949"/>
    <w:rsid w:val="00FF5C60"/>
    <w:rsid w:val="00FF62B6"/>
    <w:rsid w:val="00FF65EE"/>
    <w:rsid w:val="00FF694D"/>
    <w:rsid w:val="00FF7857"/>
    <w:rsid w:val="00FF7A06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63454"/>
  <w15:docId w15:val="{70FDE2F9-6FAF-4522-9782-89B9E6EC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00"/>
    <w:pPr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0A753D"/>
    <w:pPr>
      <w:keepNext/>
      <w:spacing w:before="240" w:after="60"/>
      <w:outlineLvl w:val="0"/>
    </w:pPr>
    <w:rPr>
      <w:rFonts w:cs="Cordia New"/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753D"/>
    <w:pPr>
      <w:keepNext/>
      <w:spacing w:before="240" w:after="60"/>
      <w:outlineLvl w:val="1"/>
    </w:pPr>
    <w:rPr>
      <w:rFonts w:cs="Cordia New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0A753D"/>
    <w:pPr>
      <w:keepNext/>
      <w:spacing w:before="240" w:after="60"/>
      <w:outlineLvl w:val="2"/>
    </w:pPr>
    <w:rPr>
      <w:rFonts w:cs="Cordia New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A753D"/>
    <w:pPr>
      <w:keepNext/>
      <w:spacing w:before="240" w:after="60"/>
      <w:outlineLvl w:val="3"/>
    </w:pPr>
    <w:rPr>
      <w:rFonts w:cs="Cordia New"/>
      <w:b/>
      <w:bCs/>
    </w:rPr>
  </w:style>
  <w:style w:type="paragraph" w:styleId="Heading5">
    <w:name w:val="heading 5"/>
    <w:basedOn w:val="Normal"/>
    <w:next w:val="Normal"/>
    <w:qFormat/>
    <w:rsid w:val="000A753D"/>
    <w:pPr>
      <w:spacing w:before="240" w:after="60"/>
      <w:outlineLvl w:val="4"/>
    </w:pPr>
    <w:rPr>
      <w:rFonts w:cs="Cordia New"/>
      <w:sz w:val="24"/>
      <w:szCs w:val="24"/>
    </w:rPr>
  </w:style>
  <w:style w:type="paragraph" w:styleId="Heading6">
    <w:name w:val="heading 6"/>
    <w:basedOn w:val="Normal"/>
    <w:next w:val="Normal"/>
    <w:qFormat/>
    <w:rsid w:val="000A753D"/>
    <w:pPr>
      <w:spacing w:before="240" w:after="60"/>
      <w:outlineLvl w:val="5"/>
    </w:pPr>
    <w:rPr>
      <w:rFonts w:cs="Cordia New"/>
      <w:i/>
      <w:iCs/>
      <w:sz w:val="24"/>
      <w:szCs w:val="24"/>
    </w:rPr>
  </w:style>
  <w:style w:type="paragraph" w:styleId="Heading7">
    <w:name w:val="heading 7"/>
    <w:basedOn w:val="Normal"/>
    <w:next w:val="Normal"/>
    <w:qFormat/>
    <w:rsid w:val="000A753D"/>
    <w:pPr>
      <w:spacing w:before="240" w:after="60"/>
      <w:outlineLvl w:val="6"/>
    </w:pPr>
    <w:rPr>
      <w:rFonts w:cs="Cordia New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A753D"/>
    <w:pPr>
      <w:spacing w:before="240" w:after="60"/>
      <w:outlineLvl w:val="7"/>
    </w:pPr>
    <w:rPr>
      <w:rFonts w:cs="Cordia New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A753D"/>
    <w:pPr>
      <w:spacing w:before="240" w:after="60"/>
      <w:outlineLvl w:val="8"/>
    </w:pPr>
    <w:rPr>
      <w:rFonts w:cs="Cordia New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4EA"/>
    <w:rPr>
      <w:rFonts w:cs="Cordia New"/>
      <w:b/>
      <w:bCs/>
      <w:kern w:val="3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24EA"/>
    <w:rPr>
      <w:rFonts w:cs="Cordia New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024EA"/>
    <w:rPr>
      <w:rFonts w:cs="Cordia New"/>
      <w:b/>
      <w:bCs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rsid w:val="008B5624"/>
    <w:rPr>
      <w:rFonts w:cs="Cordia New"/>
      <w:i/>
      <w:iCs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0A753D"/>
    <w:pPr>
      <w:pBdr>
        <w:bottom w:val="single" w:sz="4" w:space="1" w:color="auto"/>
      </w:pBdr>
      <w:spacing w:line="300" w:lineRule="exact"/>
      <w:ind w:left="28" w:right="28"/>
      <w:jc w:val="right"/>
    </w:pPr>
    <w:rPr>
      <w:b/>
      <w:bCs/>
      <w:spacing w:val="-2"/>
      <w:sz w:val="25"/>
      <w:szCs w:val="25"/>
      <w:lang w:val="th-TH"/>
    </w:rPr>
  </w:style>
  <w:style w:type="character" w:styleId="CommentReference">
    <w:name w:val="annotation reference"/>
    <w:uiPriority w:val="99"/>
    <w:semiHidden/>
    <w:rsid w:val="000A753D"/>
    <w:rPr>
      <w:rFonts w:ascii="Arial" w:hAnsi="Arial"/>
      <w:sz w:val="16"/>
      <w:szCs w:val="16"/>
      <w:lang w:bidi="th-TH"/>
    </w:rPr>
  </w:style>
  <w:style w:type="paragraph" w:styleId="DocumentMap">
    <w:name w:val="Document Map"/>
    <w:basedOn w:val="Normal"/>
    <w:semiHidden/>
    <w:rsid w:val="000A753D"/>
    <w:pPr>
      <w:shd w:val="clear" w:color="auto" w:fill="000080"/>
    </w:pPr>
  </w:style>
  <w:style w:type="character" w:styleId="Emphasis">
    <w:name w:val="Emphasis"/>
    <w:uiPriority w:val="20"/>
    <w:qFormat/>
    <w:rsid w:val="000A753D"/>
    <w:rPr>
      <w:rFonts w:ascii="Arial" w:hAnsi="Arial"/>
      <w:noProof w:val="0"/>
      <w:sz w:val="20"/>
      <w:szCs w:val="20"/>
      <w:lang w:val="en-US" w:bidi="th-TH"/>
    </w:rPr>
  </w:style>
  <w:style w:type="character" w:styleId="EndnoteReference">
    <w:name w:val="end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paragraph" w:styleId="EnvelopeAddress">
    <w:name w:val="envelope address"/>
    <w:basedOn w:val="Normal"/>
    <w:semiHidden/>
    <w:rsid w:val="000A753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A753D"/>
  </w:style>
  <w:style w:type="character" w:styleId="FollowedHyperlink">
    <w:name w:val="FollowedHyperlink"/>
    <w:rsid w:val="000A753D"/>
    <w:rPr>
      <w:rFonts w:ascii="Arial" w:hAnsi="Arial"/>
      <w:color w:val="800080"/>
      <w:sz w:val="20"/>
      <w:szCs w:val="20"/>
      <w:u w:val="single"/>
      <w:lang w:bidi="th-TH"/>
    </w:rPr>
  </w:style>
  <w:style w:type="character" w:styleId="FootnoteReference">
    <w:name w:val="foot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character" w:styleId="Hyperlink">
    <w:name w:val="Hyperlink"/>
    <w:uiPriority w:val="99"/>
    <w:rsid w:val="000A753D"/>
    <w:rPr>
      <w:rFonts w:ascii="Arial" w:hAnsi="Arial"/>
      <w:color w:val="0000FF"/>
      <w:sz w:val="20"/>
      <w:szCs w:val="20"/>
      <w:u w:val="single"/>
      <w:lang w:bidi="th-TH"/>
    </w:rPr>
  </w:style>
  <w:style w:type="paragraph" w:styleId="Index1">
    <w:name w:val="index 1"/>
    <w:basedOn w:val="Normal"/>
    <w:next w:val="Normal"/>
    <w:autoRedefine/>
    <w:semiHidden/>
    <w:rsid w:val="004F00BF"/>
    <w:pPr>
      <w:ind w:left="547"/>
      <w:jc w:val="thaiDistribute"/>
    </w:pPr>
    <w:rPr>
      <w:rFonts w:ascii="Browallia New" w:hAnsi="Browallia New" w:cs="Browallia New"/>
      <w:spacing w:val="-4"/>
      <w:sz w:val="26"/>
      <w:szCs w:val="26"/>
    </w:rPr>
  </w:style>
  <w:style w:type="paragraph" w:styleId="IndexHeading">
    <w:name w:val="index heading"/>
    <w:basedOn w:val="Normal"/>
    <w:next w:val="Index1"/>
    <w:semiHidden/>
    <w:rsid w:val="000A753D"/>
    <w:rPr>
      <w:rFonts w:cs="Cordia New"/>
      <w:b/>
      <w:bCs/>
    </w:rPr>
  </w:style>
  <w:style w:type="character" w:styleId="LineNumber">
    <w:name w:val="line number"/>
    <w:semiHidden/>
    <w:rsid w:val="000A753D"/>
    <w:rPr>
      <w:rFonts w:ascii="Arial" w:hAnsi="Arial"/>
      <w:sz w:val="16"/>
      <w:szCs w:val="16"/>
      <w:lang w:bidi="th-TH"/>
    </w:rPr>
  </w:style>
  <w:style w:type="paragraph" w:styleId="MacroText">
    <w:name w:val="macro"/>
    <w:link w:val="MacroTextChar"/>
    <w:rsid w:val="000A7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</w:rPr>
  </w:style>
  <w:style w:type="character" w:customStyle="1" w:styleId="MacroTextChar">
    <w:name w:val="Macro Text Char"/>
    <w:basedOn w:val="DefaultParagraphFont"/>
    <w:link w:val="MacroText"/>
    <w:rsid w:val="007024EA"/>
    <w:rPr>
      <w:rFonts w:ascii="Arial" w:hAnsi="Arial"/>
    </w:rPr>
  </w:style>
  <w:style w:type="paragraph" w:styleId="MessageHeader">
    <w:name w:val="Message Header"/>
    <w:basedOn w:val="Normal"/>
    <w:semiHidden/>
    <w:rsid w:val="000A7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PageNumber">
    <w:name w:val="page number"/>
    <w:rsid w:val="000A753D"/>
    <w:rPr>
      <w:rFonts w:ascii="Arial" w:hAnsi="Arial"/>
      <w:sz w:val="20"/>
      <w:szCs w:val="20"/>
      <w:lang w:bidi="th-TH"/>
    </w:rPr>
  </w:style>
  <w:style w:type="paragraph" w:styleId="PlainText">
    <w:name w:val="Plain Text"/>
    <w:basedOn w:val="Normal"/>
    <w:semiHidden/>
    <w:rsid w:val="000A753D"/>
  </w:style>
  <w:style w:type="character" w:styleId="Strong">
    <w:name w:val="Strong"/>
    <w:uiPriority w:val="22"/>
    <w:qFormat/>
    <w:rsid w:val="000A753D"/>
    <w:rPr>
      <w:rFonts w:ascii="Arial" w:hAnsi="Arial"/>
      <w:b/>
      <w:bCs/>
      <w:sz w:val="24"/>
      <w:szCs w:val="24"/>
      <w:lang w:bidi="th-TH"/>
    </w:rPr>
  </w:style>
  <w:style w:type="paragraph" w:styleId="Subtitle">
    <w:name w:val="Subtitle"/>
    <w:basedOn w:val="Normal"/>
    <w:qFormat/>
    <w:rsid w:val="000A753D"/>
    <w:pPr>
      <w:spacing w:after="60"/>
      <w:jc w:val="center"/>
      <w:outlineLvl w:val="1"/>
    </w:pPr>
  </w:style>
  <w:style w:type="paragraph" w:styleId="Title">
    <w:name w:val="Title"/>
    <w:aliases w:val="Comments"/>
    <w:basedOn w:val="Normal"/>
    <w:link w:val="TitleChar"/>
    <w:uiPriority w:val="10"/>
    <w:qFormat/>
    <w:rsid w:val="000A753D"/>
    <w:pPr>
      <w:spacing w:before="240" w:after="60"/>
      <w:jc w:val="center"/>
      <w:outlineLvl w:val="0"/>
    </w:pPr>
    <w:rPr>
      <w:rFonts w:cs="Cordia New"/>
      <w:b/>
      <w:bCs/>
      <w:kern w:val="36"/>
    </w:rPr>
  </w:style>
  <w:style w:type="paragraph" w:styleId="TOAHeading">
    <w:name w:val="toa heading"/>
    <w:basedOn w:val="Normal"/>
    <w:next w:val="Normal"/>
    <w:semiHidden/>
    <w:rsid w:val="000A753D"/>
    <w:pPr>
      <w:spacing w:before="120"/>
    </w:pPr>
    <w:rPr>
      <w:rFonts w:cs="Cordia New"/>
      <w:b/>
      <w:bCs/>
    </w:rPr>
  </w:style>
  <w:style w:type="paragraph" w:styleId="TOC9">
    <w:name w:val="toc 9"/>
    <w:basedOn w:val="Normal"/>
    <w:next w:val="Normal"/>
    <w:autoRedefine/>
    <w:uiPriority w:val="39"/>
    <w:rsid w:val="000A753D"/>
    <w:pPr>
      <w:ind w:left="1600"/>
    </w:pPr>
  </w:style>
  <w:style w:type="paragraph" w:customStyle="1" w:styleId="Style1">
    <w:name w:val="Style1"/>
    <w:basedOn w:val="Normal"/>
    <w:next w:val="Normal"/>
    <w:qFormat/>
    <w:rsid w:val="000A753D"/>
    <w:pPr>
      <w:pBdr>
        <w:bottom w:val="single" w:sz="4" w:space="1" w:color="auto"/>
      </w:pBdr>
      <w:spacing w:line="240" w:lineRule="exact"/>
      <w:jc w:val="center"/>
    </w:pPr>
    <w:rPr>
      <w:rFonts w:eastAsia="Times New Roman" w:cs="Cordia New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rsid w:val="000A7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858"/>
    <w:rPr>
      <w:sz w:val="28"/>
      <w:szCs w:val="28"/>
      <w:lang w:val="en-GB"/>
    </w:rPr>
  </w:style>
  <w:style w:type="paragraph" w:styleId="BodyTextIndent">
    <w:name w:val="Body Text Indent"/>
    <w:basedOn w:val="Normal"/>
    <w:rsid w:val="000A753D"/>
    <w:pPr>
      <w:tabs>
        <w:tab w:val="left" w:pos="2880"/>
        <w:tab w:val="center" w:pos="3600"/>
        <w:tab w:val="center" w:pos="6480"/>
        <w:tab w:val="right" w:pos="7200"/>
        <w:tab w:val="right" w:pos="8540"/>
      </w:tabs>
      <w:ind w:left="567"/>
    </w:pPr>
  </w:style>
  <w:style w:type="paragraph" w:styleId="Footer">
    <w:name w:val="footer"/>
    <w:basedOn w:val="Normal"/>
    <w:link w:val="FooterChar"/>
    <w:rsid w:val="000A75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1794"/>
    <w:rPr>
      <w:sz w:val="28"/>
      <w:szCs w:val="28"/>
      <w:lang w:val="en-GB"/>
    </w:rPr>
  </w:style>
  <w:style w:type="paragraph" w:styleId="BodyTextIndent2">
    <w:name w:val="Body Text Indent 2"/>
    <w:basedOn w:val="Normal"/>
    <w:rsid w:val="000A753D"/>
    <w:pPr>
      <w:ind w:left="570" w:hanging="3"/>
    </w:pPr>
    <w:rPr>
      <w:rFonts w:ascii="Angsana New"/>
    </w:rPr>
  </w:style>
  <w:style w:type="paragraph" w:styleId="BodyTextIndent3">
    <w:name w:val="Body Text Indent 3"/>
    <w:basedOn w:val="Normal"/>
    <w:link w:val="BodyTextIndent3Char"/>
    <w:rsid w:val="000A753D"/>
    <w:pPr>
      <w:ind w:left="709"/>
      <w:jc w:val="thaiDistribute"/>
    </w:pPr>
    <w:rPr>
      <w:rFonts w:ascii="Angsana New"/>
    </w:rPr>
  </w:style>
  <w:style w:type="character" w:customStyle="1" w:styleId="BodyTextIndent3Char">
    <w:name w:val="Body Text Indent 3 Char"/>
    <w:basedOn w:val="DefaultParagraphFont"/>
    <w:link w:val="BodyTextIndent3"/>
    <w:rsid w:val="007024EA"/>
    <w:rPr>
      <w:rFonts w:ascii="Angsana New"/>
      <w:sz w:val="28"/>
      <w:szCs w:val="28"/>
      <w:lang w:val="en-GB"/>
    </w:rPr>
  </w:style>
  <w:style w:type="paragraph" w:styleId="ListBullet2">
    <w:name w:val="List Bullet 2"/>
    <w:basedOn w:val="Normal"/>
    <w:autoRedefine/>
    <w:semiHidden/>
    <w:rsid w:val="000A753D"/>
    <w:pPr>
      <w:tabs>
        <w:tab w:val="num" w:pos="643"/>
      </w:tabs>
      <w:ind w:left="643" w:hanging="360"/>
    </w:pPr>
    <w:rPr>
      <w:rFonts w:ascii="Times New Roman" w:hAnsi="Times New Roman" w:cs="Cordia New"/>
      <w:sz w:val="24"/>
      <w:szCs w:val="24"/>
    </w:rPr>
  </w:style>
  <w:style w:type="paragraph" w:styleId="BodyText">
    <w:name w:val="Body Text"/>
    <w:basedOn w:val="Normal"/>
    <w:link w:val="BodyTextChar"/>
    <w:rsid w:val="000A753D"/>
    <w:rPr>
      <w:rFonts w:ascii="Times New Roman" w:hAnsi="Times New Roman" w:cs="Cordia New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B1B9A"/>
    <w:rPr>
      <w:rFonts w:ascii="Times New Roman" w:hAnsi="Times New Roman" w:cs="Cordia New"/>
    </w:rPr>
  </w:style>
  <w:style w:type="paragraph" w:customStyle="1" w:styleId="a">
    <w:name w:val="???????????"/>
    <w:basedOn w:val="Normal"/>
    <w:rsid w:val="000A753D"/>
    <w:pPr>
      <w:widowControl w:val="0"/>
      <w:ind w:right="386"/>
      <w:jc w:val="left"/>
    </w:pPr>
    <w:rPr>
      <w:rFonts w:eastAsia="Times New Roman" w:cs="Cordia New"/>
      <w:sz w:val="20"/>
      <w:szCs w:val="20"/>
      <w:lang w:val="en-US"/>
    </w:rPr>
  </w:style>
  <w:style w:type="paragraph" w:customStyle="1" w:styleId="NormalAngsanaNew">
    <w:name w:val="Normal + Angsana New"/>
    <w:aliases w:val="13 pt,Right,After:  -0.13 cm,Right: (Double solid l..."/>
    <w:basedOn w:val="Normal"/>
    <w:rsid w:val="000A753D"/>
    <w:pPr>
      <w:pBdr>
        <w:bottom w:val="single" w:sz="6" w:space="1" w:color="auto"/>
      </w:pBdr>
      <w:jc w:val="right"/>
    </w:pPr>
    <w:rPr>
      <w:rFonts w:ascii="Angsana New" w:hAnsi="Angsana New"/>
      <w:sz w:val="24"/>
      <w:szCs w:val="24"/>
      <w:lang w:val="en-US"/>
    </w:rPr>
  </w:style>
  <w:style w:type="paragraph" w:customStyle="1" w:styleId="BalloonText1">
    <w:name w:val="Balloon Text1"/>
    <w:basedOn w:val="Normal"/>
    <w:semiHidden/>
    <w:rsid w:val="000A753D"/>
    <w:rPr>
      <w:rFonts w:ascii="Tahoma" w:hAnsi="Tahoma"/>
      <w:sz w:val="16"/>
      <w:szCs w:val="18"/>
    </w:rPr>
  </w:style>
  <w:style w:type="paragraph" w:customStyle="1" w:styleId="a0">
    <w:name w:val="เนื้อเรื่อง"/>
    <w:basedOn w:val="Normal"/>
    <w:rsid w:val="000A753D"/>
    <w:pPr>
      <w:ind w:right="386"/>
      <w:jc w:val="left"/>
    </w:pPr>
    <w:rPr>
      <w:rFonts w:eastAsia="Times New Roman" w:hAnsi="Times New Roman" w:cs="Cordia New"/>
      <w:color w:val="000080"/>
      <w:sz w:val="20"/>
      <w:szCs w:val="20"/>
    </w:rPr>
  </w:style>
  <w:style w:type="paragraph" w:styleId="BodyText2">
    <w:name w:val="Body Text 2"/>
    <w:basedOn w:val="Normal"/>
    <w:rsid w:val="000A753D"/>
    <w:pPr>
      <w:jc w:val="left"/>
      <w:outlineLvl w:val="0"/>
    </w:pPr>
    <w:rPr>
      <w:rFonts w:ascii="Angsana New" w:hAnsi="Angsana New"/>
      <w:b/>
      <w:b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0A753D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24EA"/>
    <w:rPr>
      <w:rFonts w:ascii="Tahoma" w:hAnsi="Tahoma"/>
      <w:sz w:val="16"/>
      <w:szCs w:val="18"/>
      <w:lang w:val="en-GB"/>
    </w:rPr>
  </w:style>
  <w:style w:type="paragraph" w:styleId="ListContinue">
    <w:name w:val="List Continue"/>
    <w:basedOn w:val="Normal"/>
    <w:rsid w:val="00B37D5D"/>
    <w:pPr>
      <w:spacing w:after="120"/>
      <w:ind w:left="360"/>
      <w:jc w:val="left"/>
    </w:pPr>
    <w:rPr>
      <w:rFonts w:eastAsia="Times New Roman" w:cs="CordiaUPC"/>
    </w:rPr>
  </w:style>
  <w:style w:type="paragraph" w:styleId="ListParagraph">
    <w:name w:val="List Paragraph"/>
    <w:basedOn w:val="Normal"/>
    <w:uiPriority w:val="34"/>
    <w:qFormat/>
    <w:rsid w:val="00CF3D52"/>
    <w:pPr>
      <w:autoSpaceDE w:val="0"/>
      <w:autoSpaceDN w:val="0"/>
      <w:ind w:left="720"/>
      <w:contextualSpacing/>
      <w:jc w:val="left"/>
    </w:pPr>
    <w:rPr>
      <w:rFonts w:ascii="Arial" w:eastAsia="MS Mincho" w:hAnsi="Arial"/>
      <w:b/>
      <w:bCs/>
      <w:sz w:val="36"/>
      <w:szCs w:val="45"/>
      <w:lang w:val="en-US"/>
    </w:rPr>
  </w:style>
  <w:style w:type="table" w:customStyle="1" w:styleId="PwCTableText">
    <w:name w:val="PwC Table Text"/>
    <w:basedOn w:val="TableNormal"/>
    <w:uiPriority w:val="99"/>
    <w:qFormat/>
    <w:rsid w:val="00A92280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styleId="TableGrid">
    <w:name w:val="Table Grid"/>
    <w:basedOn w:val="TableNormal"/>
    <w:uiPriority w:val="39"/>
    <w:rsid w:val="00DB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6B3BF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BF1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F1"/>
    <w:rPr>
      <w:b/>
      <w:bCs/>
      <w:szCs w:val="25"/>
      <w:lang w:val="en-GB"/>
    </w:rPr>
  </w:style>
  <w:style w:type="paragraph" w:styleId="Revision">
    <w:name w:val="Revision"/>
    <w:hidden/>
    <w:uiPriority w:val="99"/>
    <w:semiHidden/>
    <w:rsid w:val="00C322E8"/>
    <w:rPr>
      <w:sz w:val="28"/>
      <w:szCs w:val="35"/>
      <w:lang w:val="en-GB"/>
    </w:rPr>
  </w:style>
  <w:style w:type="paragraph" w:styleId="BodyText3">
    <w:name w:val="Body Text 3"/>
    <w:basedOn w:val="Normal"/>
    <w:next w:val="Normal"/>
    <w:link w:val="BodyText3Char"/>
    <w:rsid w:val="007024EA"/>
    <w:rPr>
      <w:rFonts w:ascii="Arial" w:hAnsi="Arial" w:cs="Cordia New"/>
      <w:snapToGrid w:val="0"/>
      <w:sz w:val="24"/>
      <w:szCs w:val="24"/>
      <w:lang w:val="en-US" w:eastAsia="th-TH"/>
    </w:rPr>
  </w:style>
  <w:style w:type="character" w:customStyle="1" w:styleId="BodyText3Char">
    <w:name w:val="Body Text 3 Char"/>
    <w:basedOn w:val="DefaultParagraphFont"/>
    <w:link w:val="BodyText3"/>
    <w:rsid w:val="007024EA"/>
    <w:rPr>
      <w:rFonts w:ascii="Arial" w:hAnsi="Arial" w:cs="Cordia New"/>
      <w:snapToGrid w:val="0"/>
      <w:sz w:val="24"/>
      <w:szCs w:val="24"/>
      <w:lang w:eastAsia="th-TH"/>
    </w:rPr>
  </w:style>
  <w:style w:type="paragraph" w:customStyle="1" w:styleId="7I-7H-">
    <w:name w:val="@7I-@#7H-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styleId="FootnoteText">
    <w:name w:val="footnote text"/>
    <w:basedOn w:val="Normal"/>
    <w:link w:val="FootnoteTextChar"/>
    <w:semiHidden/>
    <w:rsid w:val="007024EA"/>
    <w:pPr>
      <w:jc w:val="left"/>
    </w:pPr>
    <w:rPr>
      <w:rFonts w:ascii="Angsana New" w:hAnsi="Angsana New" w:cs="Cordia New"/>
      <w:color w:val="000000"/>
      <w:sz w:val="20"/>
      <w:szCs w:val="23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024EA"/>
    <w:rPr>
      <w:rFonts w:ascii="Angsana New" w:hAnsi="Angsana New" w:cs="Cordia New"/>
      <w:color w:val="000000"/>
      <w:szCs w:val="23"/>
    </w:rPr>
  </w:style>
  <w:style w:type="paragraph" w:styleId="TOC3">
    <w:name w:val="toc 3"/>
    <w:basedOn w:val="Normal"/>
    <w:next w:val="Normal"/>
    <w:autoRedefine/>
    <w:uiPriority w:val="39"/>
    <w:rsid w:val="007024EA"/>
    <w:pPr>
      <w:ind w:left="48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7024EA"/>
    <w:pPr>
      <w:ind w:left="24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7024EA"/>
    <w:pPr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4">
    <w:name w:val="toc 4"/>
    <w:basedOn w:val="Normal"/>
    <w:next w:val="Normal"/>
    <w:autoRedefine/>
    <w:uiPriority w:val="39"/>
    <w:rsid w:val="007024EA"/>
    <w:pPr>
      <w:ind w:left="72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uiPriority w:val="39"/>
    <w:rsid w:val="007024EA"/>
    <w:pPr>
      <w:ind w:left="96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6">
    <w:name w:val="toc 6"/>
    <w:basedOn w:val="Normal"/>
    <w:next w:val="Normal"/>
    <w:autoRedefine/>
    <w:uiPriority w:val="39"/>
    <w:rsid w:val="007024EA"/>
    <w:pPr>
      <w:ind w:left="120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7">
    <w:name w:val="toc 7"/>
    <w:basedOn w:val="Normal"/>
    <w:next w:val="Normal"/>
    <w:autoRedefine/>
    <w:uiPriority w:val="39"/>
    <w:rsid w:val="007024EA"/>
    <w:pPr>
      <w:ind w:left="144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8">
    <w:name w:val="toc 8"/>
    <w:basedOn w:val="Normal"/>
    <w:next w:val="Normal"/>
    <w:autoRedefine/>
    <w:uiPriority w:val="39"/>
    <w:rsid w:val="007024EA"/>
    <w:pPr>
      <w:ind w:left="1680"/>
      <w:jc w:val="left"/>
    </w:pPr>
    <w:rPr>
      <w:rFonts w:ascii="Times New Roman" w:eastAsia="Times New Roman" w:hAnsi="Times New Roman"/>
      <w:sz w:val="24"/>
      <w:lang w:val="en-US"/>
    </w:rPr>
  </w:style>
  <w:style w:type="paragraph" w:customStyle="1" w:styleId="Style2">
    <w:name w:val="Style2"/>
    <w:basedOn w:val="Normal"/>
    <w:rsid w:val="007024EA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hanging="567"/>
      <w:jc w:val="left"/>
    </w:pPr>
    <w:rPr>
      <w:rFonts w:ascii="Arial" w:eastAsia="Times New Roman" w:hAnsi="Arial" w:cs="Times New Roman"/>
      <w:b/>
      <w:bCs/>
      <w:caps/>
      <w:sz w:val="18"/>
      <w:szCs w:val="18"/>
    </w:rPr>
  </w:style>
  <w:style w:type="paragraph" w:customStyle="1" w:styleId="Style3">
    <w:name w:val="Style3"/>
    <w:basedOn w:val="Normal"/>
    <w:rsid w:val="007024EA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jc w:val="left"/>
    </w:pPr>
    <w:rPr>
      <w:rFonts w:ascii="Arial" w:eastAsia="Times New Roman" w:hAnsi="Arial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7024EA"/>
    <w:pPr>
      <w:spacing w:line="240" w:lineRule="exact"/>
      <w:jc w:val="left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7I-7H-4">
    <w:name w:val="@7I-@#7H-4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Hang9">
    <w:name w:val="Hang9"/>
    <w:basedOn w:val="Normal"/>
    <w:rsid w:val="007024EA"/>
    <w:pPr>
      <w:spacing w:before="40" w:after="60" w:line="200" w:lineRule="exact"/>
      <w:ind w:left="284" w:hanging="284"/>
      <w:jc w:val="left"/>
    </w:pPr>
    <w:rPr>
      <w:rFonts w:ascii="Times" w:eastAsia="Times" w:hAnsi="Times" w:cs="Times New Roman"/>
      <w:sz w:val="18"/>
      <w:szCs w:val="20"/>
      <w:lang w:bidi="ar-SA"/>
    </w:rPr>
  </w:style>
  <w:style w:type="paragraph" w:customStyle="1" w:styleId="7I-7H-1">
    <w:name w:val="@7I-@#7H-1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Style10">
    <w:name w:val="Style 1"/>
    <w:basedOn w:val="Normal"/>
    <w:rsid w:val="007024E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szCs w:val="24"/>
      <w:lang w:val="en-US" w:bidi="ar-SA"/>
    </w:rPr>
  </w:style>
  <w:style w:type="paragraph" w:customStyle="1" w:styleId="BodySingle">
    <w:name w:val="Body Single"/>
    <w:rsid w:val="007024EA"/>
    <w:rPr>
      <w:rFonts w:ascii="Times New Roman" w:eastAsia="Times New Roman" w:hAnsi="Times New Roman" w:cs="Times New Roman"/>
      <w:snapToGrid w:val="0"/>
      <w:color w:val="000000"/>
      <w:lang w:val="en-GB"/>
    </w:rPr>
  </w:style>
  <w:style w:type="paragraph" w:customStyle="1" w:styleId="Text">
    <w:name w:val="Text"/>
    <w:basedOn w:val="Normal"/>
    <w:rsid w:val="007024EA"/>
    <w:pPr>
      <w:spacing w:before="120" w:after="120"/>
      <w:ind w:firstLine="709"/>
      <w:jc w:val="lef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024EA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Angsana New"/>
      <w:color w:val="4F81BD"/>
      <w:kern w:val="0"/>
      <w:sz w:val="28"/>
      <w:szCs w:val="28"/>
      <w:lang w:val="en-US" w:bidi="ar-SA"/>
    </w:rPr>
  </w:style>
  <w:style w:type="paragraph" w:customStyle="1" w:styleId="7I-7H-3">
    <w:name w:val="@7I-@#7H-3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customStyle="1" w:styleId="7I-7H-2">
    <w:name w:val="@7I-@#7H-2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numbering" w:customStyle="1" w:styleId="NoList1">
    <w:name w:val="No List1"/>
    <w:next w:val="NoList"/>
    <w:uiPriority w:val="99"/>
    <w:semiHidden/>
    <w:unhideWhenUsed/>
    <w:rsid w:val="00CB2DF6"/>
  </w:style>
  <w:style w:type="table" w:customStyle="1" w:styleId="PwCTableText1">
    <w:name w:val="PwC Table Text1"/>
    <w:basedOn w:val="TableNormal"/>
    <w:uiPriority w:val="99"/>
    <w:qFormat/>
    <w:rsid w:val="00CB2DF6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CB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efaultParagraphFont"/>
    <w:rsid w:val="005D219C"/>
  </w:style>
  <w:style w:type="table" w:customStyle="1" w:styleId="TableGrid2">
    <w:name w:val="Table Grid2"/>
    <w:basedOn w:val="TableNormal"/>
    <w:next w:val="TableGrid"/>
    <w:uiPriority w:val="39"/>
    <w:rsid w:val="00356140"/>
    <w:rPr>
      <w:rFonts w:ascii="Arial" w:eastAsia="Arial" w:hAnsi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B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30BF7"/>
    <w:rPr>
      <w:rFonts w:ascii="Ink Free" w:eastAsia="Ink Free" w:hAnsi="Ink Free" w:cs="Ink Free"/>
      <w:color w:val="00B050"/>
      <w:lang w:val="en-GB"/>
    </w:rPr>
  </w:style>
  <w:style w:type="character" w:customStyle="1" w:styleId="Heading3Char">
    <w:name w:val="Heading 3 Char"/>
    <w:basedOn w:val="DefaultParagraphFont"/>
    <w:link w:val="Heading3"/>
    <w:rsid w:val="008D3D2B"/>
    <w:rPr>
      <w:rFonts w:cs="Cordia New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A5128A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9062CE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itleChar">
    <w:name w:val="Title Char"/>
    <w:aliases w:val="Comments Char"/>
    <w:basedOn w:val="DefaultParagraphFont"/>
    <w:link w:val="Title"/>
    <w:uiPriority w:val="10"/>
    <w:rsid w:val="00842F51"/>
    <w:rPr>
      <w:rFonts w:cs="Cordia New"/>
      <w:b/>
      <w:bCs/>
      <w:kern w:val="36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0E0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13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58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670E-2DC0-4ECF-A89B-2D1BF6BF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70</Pages>
  <Words>15845</Words>
  <Characters>90321</Characters>
  <Application>Microsoft Office Word</Application>
  <DocSecurity>0</DocSecurity>
  <Lines>752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PricewaterhouseCoopers</Company>
  <LinksUpToDate>false</LinksUpToDate>
  <CharactersWithSpaces>105955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PwC</dc:creator>
  <cp:keywords/>
  <dc:description/>
  <cp:lastModifiedBy>Chonticha Ketngam (TH)</cp:lastModifiedBy>
  <cp:revision>4</cp:revision>
  <cp:lastPrinted>2022-02-21T10:39:00Z</cp:lastPrinted>
  <dcterms:created xsi:type="dcterms:W3CDTF">2022-02-25T11:03:00Z</dcterms:created>
  <dcterms:modified xsi:type="dcterms:W3CDTF">2022-02-25T11:19:00Z</dcterms:modified>
</cp:coreProperties>
</file>