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E1D4" w14:textId="77777777" w:rsidR="004116D3" w:rsidRPr="00091713" w:rsidRDefault="004116D3" w:rsidP="00C822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091713" w14:paraId="05A5CC16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1B486D8" w14:textId="2DD6B027" w:rsidR="00871EBF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</w:t>
            </w:r>
            <w:r w:rsidR="00871EB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36CB9563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D13A3F" w14:textId="0715CA69" w:rsidR="004116D3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9E792BF" w14:textId="77777777" w:rsidR="00967AD2" w:rsidRPr="00091713" w:rsidRDefault="00967AD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89EFF39" w14:textId="3A1EA45A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72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 กสท โทรคมนาคม ชั้นที่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4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78326F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18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06B2309C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CFF90BB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36061BF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392DA7D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43D4E239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1F5374" w14:textId="359E30C6" w:rsidR="004116D3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="00B26F01">
        <w:rPr>
          <w:rFonts w:ascii="Browallia New" w:eastAsia="Browallia New" w:hAnsi="Browallia New" w:cs="Browallia New"/>
          <w:sz w:val="26"/>
          <w:szCs w:val="26"/>
        </w:rPr>
        <w:br/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11</w:t>
      </w:r>
      <w:r w:rsidR="009942D0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 xml:space="preserve"> พฤศจิกายน</w:t>
      </w:r>
      <w:r w:rsidR="00267D1A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</w:p>
    <w:p w14:paraId="01F231B8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4D15976" w14:textId="77777777" w:rsidR="004116D3" w:rsidRPr="00091713" w:rsidRDefault="0081554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60F15726" w14:textId="77777777" w:rsidR="00871EBF" w:rsidRPr="00091713" w:rsidRDefault="00871EBF" w:rsidP="00871EB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091713" w14:paraId="67478213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5A93448" w14:textId="103F046D" w:rsidR="00871EBF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2</w:t>
            </w:r>
            <w:r w:rsidR="00871EB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เหตุการณ์สำคัญระหว่างงวดที่รายงาน</w:t>
            </w:r>
          </w:p>
        </w:tc>
      </w:tr>
    </w:tbl>
    <w:p w14:paraId="3690CB4A" w14:textId="77777777" w:rsidR="00DE73CA" w:rsidRPr="00091713" w:rsidRDefault="00DE73CA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D5FED1C" w14:textId="77777777" w:rsidR="00562F33" w:rsidRPr="00091713" w:rsidRDefault="00562F33" w:rsidP="00562F33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การเสนอขายหุ้นกู้</w:t>
      </w:r>
    </w:p>
    <w:p w14:paraId="64184F58" w14:textId="77777777" w:rsidR="00562F33" w:rsidRPr="00091713" w:rsidRDefault="00562F33" w:rsidP="00562F33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3A8CCB2" w14:textId="508974EC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4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กุมภาพันธ์ พ.ศ.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ที่ประชุมคณะกรรมการบริษัทครั้งที่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>/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ได้อนุมัติเสนอขายหุ้นกู้วงเงินรวม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ซึ่งเมื่อวันที่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 xml:space="preserve">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มีนาคม พ.ศ.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 xml:space="preserve">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บริษัทได้ออกหุ้นกู้จำนวน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 xml:space="preserve">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อัตราดอกเบี้ยคงที่ร้อยละ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6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 xml:space="preserve">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ต่อปี และครบกำหนด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ไถ่ถอนในวันที่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 xml:space="preserve">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มีนาคม พ.ศ.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2567</w:t>
      </w:r>
    </w:p>
    <w:p w14:paraId="4DC18774" w14:textId="77777777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</w:p>
    <w:p w14:paraId="14764F3A" w14:textId="40862481" w:rsidR="00562F33" w:rsidRPr="00091713" w:rsidRDefault="00562F33" w:rsidP="00562F33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การออกเสนอขายใบสำคัญแสดงสิทธิที่จะซื้อหุ้นสามัญของบริษัท (</w:t>
      </w: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</w:rPr>
        <w:t>PROEN-W</w:t>
      </w:r>
      <w:r w:rsidR="00B26F01" w:rsidRPr="00B26F01">
        <w:rPr>
          <w:rFonts w:ascii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</w:rPr>
        <w:t>)</w:t>
      </w:r>
    </w:p>
    <w:p w14:paraId="19CA0EA2" w14:textId="77777777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7A016EB" w14:textId="7ACCED9A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28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ในที่ประชุมสามัญผู้ถือหุ้นประจำปี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อนุมัติให้ออกใบสำคัญแสดงสิทธิที่จะซื้อหุ้นสามัญชนิดระบุชื่อผู้ถือและสามารถโอนเปลี่ยนมือได้ของบริษัท โปรเอ็น คอร์ป จำกัด (มหาชน) ครั้งที่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(‘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’) ลักษณะสำคัญของ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ได้เปิดเผยในหมายเหตุ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17</w:t>
      </w:r>
    </w:p>
    <w:p w14:paraId="539C2CCE" w14:textId="77777777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</w:p>
    <w:p w14:paraId="296FC95B" w14:textId="77777777" w:rsidR="00562F33" w:rsidRPr="00091713" w:rsidRDefault="00562F33" w:rsidP="00562F33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เพิ่มทุนจดทะเบียน</w:t>
      </w:r>
    </w:p>
    <w:p w14:paraId="408C7ED3" w14:textId="77777777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8EA4B87" w14:textId="347FF86B" w:rsidR="00562F33" w:rsidRPr="00091713" w:rsidRDefault="00562F33" w:rsidP="00562F3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28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ในที่ประชุมสามัญผู้ถือหุ้นประจำปี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158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เป็น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237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โดยออกหุ้นสามัญเพิ่มทุนจำนวน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158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มูลค่าที่ตราไว้หุ้นละ 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สำหรับรองรับการใช้สิทธิตาม </w:t>
      </w:r>
      <w:r w:rsidRPr="00091713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B26F01" w:rsidRPr="00B26F01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</w:p>
    <w:p w14:paraId="62BFFCE5" w14:textId="5821B02D" w:rsidR="002E7A15" w:rsidRPr="00091713" w:rsidRDefault="002E7A15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1F709A66" w14:textId="77777777" w:rsidR="00562F33" w:rsidRPr="00091713" w:rsidRDefault="00562F33" w:rsidP="005C4F2D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DCD4CB0" w14:textId="7A55C9D6" w:rsidR="005C4F2D" w:rsidRPr="00091713" w:rsidRDefault="005C4F2D" w:rsidP="005C4F2D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การจัดตั้งบริษัทย่อย</w:t>
      </w:r>
    </w:p>
    <w:p w14:paraId="5CE087D9" w14:textId="77777777" w:rsidR="005C4F2D" w:rsidRPr="00091713" w:rsidRDefault="005C4F2D" w:rsidP="005C4F2D">
      <w:pPr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</w:p>
    <w:p w14:paraId="6F04DC12" w14:textId="45C9D32F" w:rsidR="0070591B" w:rsidRPr="00091713" w:rsidRDefault="005C4F2D" w:rsidP="00D0757B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11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สิงหาคม พ.ศ. 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ที่ประชุมคณะกรรมบริษัท ครั้งที่ 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6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>/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ได้มีมติอนุมัติจัดตั้งบริษัทย่อย ชื่อ บริษัท ไอคอนเน</w:t>
      </w:r>
      <w:r w:rsidR="006C4C0E">
        <w:rPr>
          <w:rFonts w:ascii="Browallia New" w:eastAsia="Browallia New" w:hAnsi="Browallia New" w:cs="Browallia New" w:hint="cs"/>
          <w:spacing w:val="-6"/>
          <w:sz w:val="26"/>
          <w:szCs w:val="26"/>
          <w:cs/>
        </w:rPr>
        <w:t>็กท์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จำกัด 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ซึ่งเป็นบริษัทจัดตั้งในประเทศไทย โดยมีทุนจดทะเบียน จำนวน </w:t>
      </w:r>
      <w:r w:rsidR="00B26F01" w:rsidRPr="00B26F01">
        <w:rPr>
          <w:rFonts w:ascii="Browallia New" w:eastAsia="Browallia New" w:hAnsi="Browallia New" w:cs="Browallia New"/>
          <w:spacing w:val="-2"/>
          <w:sz w:val="26"/>
          <w:szCs w:val="26"/>
          <w:lang w:val="en-GB"/>
        </w:rPr>
        <w:t>10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ล้านบาท ประกอบด้วยหุ้นสามัญจำนวน </w:t>
      </w:r>
      <w:r w:rsidR="00B26F01" w:rsidRPr="00B26F01">
        <w:rPr>
          <w:rFonts w:ascii="Browallia New" w:eastAsia="Browallia New" w:hAnsi="Browallia New" w:cs="Browallia New"/>
          <w:spacing w:val="-2"/>
          <w:sz w:val="26"/>
          <w:szCs w:val="26"/>
          <w:lang w:val="en-GB"/>
        </w:rPr>
        <w:t>100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pacing w:val="-2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หุ้น มูลค่าที่ตราไว้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หุ้นละ 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100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 โดยบริษัท โปรเอ็น คอร์ป จำกัด (มหาชน)</w:t>
      </w:r>
      <w:r w:rsidR="00BD71FD" w:rsidRPr="00091713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เป็นผู้ถือหุ้นในบริษัทดังกล่าวในสัดส่วนร้อยละ 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64</w:t>
      </w:r>
      <w:r w:rsidR="00093C72" w:rsidRPr="00091713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99</w:t>
      </w:r>
      <w:r w:rsidRPr="0009171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ของจำนวนหุ้นที่ออกทั้งหมด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BD71FD"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18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BD71FD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สิงหาคม พ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D71FD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ศ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BD71FD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 xml:space="preserve">บริษัทได้ชำระค่าหุ้นแล้วร้อยละ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BD71FD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 xml:space="preserve">คิดเป็นจำนวนเงิน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62</w:t>
      </w:r>
      <w:r w:rsidR="00BD71FD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BD71FD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ล้านบาท</w:t>
      </w:r>
    </w:p>
    <w:p w14:paraId="62F195A5" w14:textId="3DDFEBAF" w:rsidR="0070591B" w:rsidRPr="00091713" w:rsidRDefault="0070591B" w:rsidP="002A510C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091713" w14:paraId="1CDD8E4D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12CC064" w14:textId="458678A4" w:rsidR="00871EBF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3</w:t>
            </w:r>
            <w:r w:rsidR="00871EB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5D4D39E5" w14:textId="77777777" w:rsidR="004116D3" w:rsidRPr="00091713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95BE7FA" w14:textId="1D5DBCDA" w:rsidR="00967AD2" w:rsidRPr="00091713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34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091713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55DF51FD" w14:textId="77777777" w:rsidR="00967AD2" w:rsidRPr="00091713" w:rsidRDefault="00967AD2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3592D99" w14:textId="4AE86362" w:rsidR="00967AD2" w:rsidRPr="00091713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3F374CDB" w14:textId="77777777" w:rsidR="00967AD2" w:rsidRPr="00091713" w:rsidRDefault="00967AD2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5B58F12" w14:textId="7124709E" w:rsidR="004116D3" w:rsidRPr="00091713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5B23380E" w14:textId="36B122A7" w:rsidR="006E7E79" w:rsidRPr="00091713" w:rsidRDefault="006E7E79" w:rsidP="00723B56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091713" w14:paraId="625FCC20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F7E1105" w14:textId="2B6860DA" w:rsidR="006E7E79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4</w:t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นโยบายการบัญชี</w:t>
            </w:r>
          </w:p>
        </w:tc>
      </w:tr>
    </w:tbl>
    <w:p w14:paraId="4AF01B95" w14:textId="77777777" w:rsidR="004116D3" w:rsidRPr="00091713" w:rsidRDefault="004116D3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9E59E60" w14:textId="4B1228ED" w:rsidR="00B60647" w:rsidRDefault="00B60647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cs/>
          <w:lang w:val="en-GB"/>
        </w:rPr>
      </w:pPr>
      <w:r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งวดปีบัญชีสิ้นสุดวันที่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31</w:t>
      </w:r>
      <w:r w:rsidRPr="00091713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ธันวาคม</w:t>
      </w:r>
      <w:r w:rsidR="00131912"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 พ</w:t>
      </w:r>
      <w:r w:rsidR="00131912" w:rsidRPr="00091713">
        <w:rPr>
          <w:rFonts w:ascii="Browallia New" w:eastAsia="Arial Unicode MS" w:hAnsi="Browallia New" w:cs="Browallia New"/>
          <w:sz w:val="26"/>
          <w:szCs w:val="26"/>
          <w:lang w:val="en-GB"/>
        </w:rPr>
        <w:t>.</w:t>
      </w:r>
      <w:r w:rsidR="00131912"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ศ</w:t>
      </w:r>
      <w:r w:rsidR="00131912" w:rsidRPr="00091713">
        <w:rPr>
          <w:rFonts w:ascii="Browallia New" w:eastAsia="Arial Unicode MS" w:hAnsi="Browallia New" w:cs="Browallia New"/>
          <w:sz w:val="26"/>
          <w:szCs w:val="26"/>
          <w:lang w:val="en-GB"/>
        </w:rPr>
        <w:t>.</w:t>
      </w:r>
      <w:r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2564</w:t>
      </w:r>
      <w:r w:rsidRPr="00091713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="006149D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ยกเว้น</w:t>
      </w:r>
      <w:r w:rsidR="00320B28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นโยบายการบัญชีใหม่ เรื่อง สินทรัพย์ดิจิทัล</w:t>
      </w:r>
    </w:p>
    <w:p w14:paraId="5B5D8CEF" w14:textId="2EF4822B" w:rsidR="006149D6" w:rsidRPr="00612848" w:rsidRDefault="006149D6" w:rsidP="00B60647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</w:p>
    <w:p w14:paraId="75328130" w14:textId="436E2844" w:rsidR="006149D6" w:rsidRPr="00612848" w:rsidRDefault="006149D6" w:rsidP="004B67C2">
      <w:pPr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  <w:r w:rsidRPr="00612848">
        <w:rPr>
          <w:rFonts w:ascii="Browallia New" w:eastAsia="Arial Unicode MS" w:hAnsi="Browallia New" w:cs="Browallia New" w:hint="cs"/>
          <w:bCs/>
          <w:color w:val="CF4A02"/>
          <w:sz w:val="26"/>
          <w:szCs w:val="26"/>
          <w:cs/>
        </w:rPr>
        <w:t xml:space="preserve">สินทรัพย์ดิจิทัล </w:t>
      </w:r>
    </w:p>
    <w:p w14:paraId="740B98C2" w14:textId="77777777" w:rsidR="006149D6" w:rsidRPr="00E848E6" w:rsidRDefault="006149D6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666893AF" w14:textId="67C89531" w:rsidR="006149D6" w:rsidRPr="00E848E6" w:rsidRDefault="006149D6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สินทรัพย์ดิจิทัลจาก</w:t>
      </w:r>
      <w:r w:rsidR="00EE3B5B"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กา</w:t>
      </w: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รเป็นผู้ยืนยันธุรกรรมบนบล็อคเชนแสดงด้วยราคาทุนหักค่าเผื่อการด้อยค่าสะสม</w:t>
      </w:r>
      <w:r w:rsidR="00EE3B5B"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 xml:space="preserve"> </w:t>
      </w: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สินทรัพย์ดิจิทัลรับรู้เริ่มแรกด้วย</w:t>
      </w:r>
      <w:r w:rsidR="00787995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ราคาปิด</w:t>
      </w: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 xml:space="preserve"> ณ วันที่ได้รับเหรียญโดยอ้างอิงตามราคาปิดสิ้นวันจากเว็บไซต์ของศูนย์แลกเปลี่ยนสินทรัพย์ดิจิทัลและแสดง</w:t>
      </w:r>
      <w:r w:rsidR="007469BF"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ภายใต้</w:t>
      </w: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สินทรัพย์ไม่มีตัวตน</w:t>
      </w:r>
    </w:p>
    <w:p w14:paraId="24273F72" w14:textId="77777777" w:rsidR="00E549FA" w:rsidRPr="00E848E6" w:rsidRDefault="00E549FA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4A15DA8D" w14:textId="22187695" w:rsidR="006149D6" w:rsidRPr="00E848E6" w:rsidRDefault="00E549FA" w:rsidP="00E549FA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E848E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สินทรัพย์ดิจิทัลซึ่งไม่ทราบอายุการให้ประโยชน์แน่ชัดและไม่มีการตัดจำหน่ายจะต้องถูกทดสอบการด้อยค่าทุกสิ้นรอบบัญชีและแสดงด้วยราคาทุนหักค่าเผื่อการด้อยค่าสะสม</w:t>
      </w:r>
    </w:p>
    <w:p w14:paraId="3EC4B2D6" w14:textId="00477A3F" w:rsidR="00E549FA" w:rsidRDefault="00E549FA" w:rsidP="00E549FA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51297F0E" w14:textId="23019EA1" w:rsidR="00B26F01" w:rsidRDefault="00B26F01" w:rsidP="00E549FA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กลุ่มกิจการจะทดสอบการด้อยค่าทุกสิ้นรอบบัญชี โดยจะรับรู้ผลขาดทุนจากการด้อยค่าเมื่อมูลค่าตามบัญชีสูงกว่ามูลค่าที่คาดว่าจะได้รับคืน มูลค่าที่คาดว่าจะได้รับคืนอ้างอิงตามราคาปิดจากเว็บไซต์ของศูนย์แลกเปลี่ยนสินทรัพย์ดิจิทัล ณ วันสิ้นรอบบัญชี</w:t>
      </w:r>
      <w:r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 xml:space="preserve"> 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หากสินทรัพย์นั้น</w:t>
      </w:r>
      <w:r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มีมูลค่าเพิ่มขึ้น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และกิจการได้รับรู้</w:t>
      </w:r>
      <w:r w:rsidR="0085131D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ค่าเผื่อการด้อยค่า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ของสินทรัพย์ไม่มีตัวตนที่</w:t>
      </w:r>
      <w:r w:rsidR="0085131D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บันทึก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เป็นค่าใช้จ่ายในงวดก่อนแล้ว ส่วนที่เพิ่ม</w:t>
      </w:r>
      <w:r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ขึ้นต้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องรับรู้ในก</w:t>
      </w:r>
      <w:r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ำ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ไรหรือขาดทุนเพื่อกลับรายการในจ</w:t>
      </w:r>
      <w:r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ำ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นวนที่ไม่เกินมูลค่าของ</w:t>
      </w:r>
      <w:r w:rsidR="0085131D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ค่าเผื่อการด้อยค่าสะสม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ของสินทรัพย์</w:t>
      </w:r>
      <w:r w:rsidR="0085131D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ใน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รายการเดียวกันที่ได้รับรู้ในก</w:t>
      </w:r>
      <w:r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ำ</w:t>
      </w:r>
      <w:r w:rsidRPr="00E66B7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ไรหรือขาดทุนในงวดก่อน</w:t>
      </w:r>
    </w:p>
    <w:p w14:paraId="44102E99" w14:textId="20C8A1E3" w:rsidR="00B26F01" w:rsidRDefault="00B26F01">
      <w:pPr>
        <w:rPr>
          <w:rFonts w:ascii="Browallia New" w:eastAsia="Arial Unicode MS" w:hAnsi="Browallia New" w:cs="Browallia New"/>
          <w:sz w:val="26"/>
          <w:szCs w:val="26"/>
          <w:lang w:val="en-GB"/>
        </w:rPr>
      </w:pPr>
      <w:r>
        <w:rPr>
          <w:rFonts w:ascii="Browallia New" w:eastAsia="Arial Unicode MS" w:hAnsi="Browallia New" w:cs="Browallia New"/>
          <w:sz w:val="26"/>
          <w:szCs w:val="26"/>
          <w:lang w:val="en-GB"/>
        </w:rPr>
        <w:br w:type="page"/>
      </w:r>
    </w:p>
    <w:p w14:paraId="447BA3E8" w14:textId="77777777" w:rsidR="00B26F01" w:rsidRDefault="00B26F01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3724FA81" w14:textId="68F2C4FA" w:rsidR="00D52448" w:rsidRPr="00E66B76" w:rsidRDefault="006149D6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E848E6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ผลกำไรหรือขาดทุนจากการจำหน่ายสินทรัพย์ดิจิทัล และผลขาดทุนจากการด้อยค่าจะแสดงในกำไรหรือขาดทุน</w:t>
      </w:r>
    </w:p>
    <w:p w14:paraId="579EF0DC" w14:textId="078B0C08" w:rsidR="00E549FA" w:rsidRPr="00A00D61" w:rsidRDefault="00E549FA" w:rsidP="00A00D61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0ABD267B" w14:textId="5BA1AB1D" w:rsidR="00D52448" w:rsidRPr="00A00D61" w:rsidRDefault="00D52448" w:rsidP="00A00D61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bookmarkStart w:id="0" w:name="_Toc48681779"/>
      <w:bookmarkStart w:id="1" w:name="_Toc101374693"/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มาตรฐานการรายงานทางการเงินฉบับใหม่และฉบับปรับปรุงมาถือปฏิบัติสำหรับรอบระยะเวลาบัญชีที่เริ่มในหรือหลังวันที่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1</w:t>
      </w:r>
      <w:r w:rsidRPr="00A00D61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มกราคม พ.ศ.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2565</w:t>
      </w:r>
      <w:r w:rsidRPr="00A00D61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ที่เกี่ยวข้อง</w:t>
      </w:r>
      <w:r w:rsidR="00A00D61" w:rsidRPr="00A00D61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="00A00D61" w:rsidRPr="00A00D61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ไม่</w:t>
      </w: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มีผลกระทบที่มีนัยสำคัญต่อกลุ่มกิจการ</w:t>
      </w:r>
      <w:bookmarkEnd w:id="0"/>
      <w:bookmarkEnd w:id="1"/>
    </w:p>
    <w:p w14:paraId="2AC0F400" w14:textId="77777777" w:rsidR="00A00D61" w:rsidRDefault="00A00D61" w:rsidP="00A00D61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GB"/>
        </w:rPr>
      </w:pPr>
      <w:bookmarkStart w:id="2" w:name="_Toc86937148"/>
    </w:p>
    <w:p w14:paraId="723D283C" w14:textId="466492F3" w:rsidR="00D52448" w:rsidRDefault="00D52448" w:rsidP="006E7E79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มาตรฐานการรายงานทางการเงินฉบับปรับปรุงที่มีผลบังคับใช้สำหรับรอบระยะเวลาบัญชีในหรือหลังวันที่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1</w:t>
      </w:r>
      <w:r w:rsidRPr="00A00D61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มกราคม พ.ศ.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2566</w:t>
      </w:r>
      <w:r w:rsidRPr="00A00D61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="00B26F01">
        <w:rPr>
          <w:rFonts w:ascii="Browallia New" w:eastAsia="Arial Unicode MS" w:hAnsi="Browallia New" w:cs="Browallia New"/>
          <w:sz w:val="26"/>
          <w:szCs w:val="26"/>
          <w:lang w:val="en-GB"/>
        </w:rPr>
        <w:br/>
      </w: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ที่เกี่ยวข้อง</w:t>
      </w:r>
      <w:r w:rsidR="00A00D61" w:rsidRPr="00A00D61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 xml:space="preserve"> ไม่</w:t>
      </w:r>
      <w:r w:rsidRPr="00A00D61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มีผลกระทบที่มีนัยสำคัญต่อกลุ่มกิจการ</w:t>
      </w:r>
      <w:bookmarkEnd w:id="2"/>
    </w:p>
    <w:p w14:paraId="651F5BE7" w14:textId="77777777" w:rsidR="00A00D61" w:rsidRPr="00091713" w:rsidRDefault="00A00D61" w:rsidP="006E7E79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091713" w14:paraId="1F3B970A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492CFD2" w14:textId="6BE3A5F8" w:rsidR="006E7E79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5</w:t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การประมาณการ</w:t>
            </w:r>
          </w:p>
        </w:tc>
      </w:tr>
    </w:tbl>
    <w:p w14:paraId="2C20E267" w14:textId="77777777" w:rsidR="004116D3" w:rsidRPr="00091713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B064299" w14:textId="7F158C73" w:rsidR="00D52448" w:rsidRPr="00091713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="006E7E79"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5A8225D7" w14:textId="12C880DD" w:rsidR="003C1A7E" w:rsidRPr="00091713" w:rsidRDefault="003C1A7E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091713" w14:paraId="5EE17CC8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76A2A32" w14:textId="6B1ED6F8" w:rsidR="006E7E79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6</w:t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มูลค่ายุติธรรม</w:t>
            </w:r>
          </w:p>
        </w:tc>
      </w:tr>
    </w:tbl>
    <w:p w14:paraId="06036E33" w14:textId="77777777" w:rsidR="004116D3" w:rsidRPr="00091713" w:rsidRDefault="004116D3" w:rsidP="00723B56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4024AB3F" w14:textId="6793654A" w:rsidR="00A663AC" w:rsidRPr="00091713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</w:t>
      </w:r>
      <w:r w:rsidR="00397642"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และหุ้นกู้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ที่มีมูลค่ายุติธรรมตามที่เปิดเผยในหมายเหตุข้อ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14</w:t>
      </w:r>
      <w:r w:rsidR="00A663AC"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397642"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สำหรับ</w:t>
      </w:r>
      <w:r w:rsidR="00A663AC"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เงินลงทุนในกองทุนตราสารหนี้ที่บันทึกด้วยมูลค่ายุติธรรมผ่านกำไรขาดทุน ดังต่อไปนี้</w:t>
      </w:r>
    </w:p>
    <w:p w14:paraId="647615C8" w14:textId="77777777" w:rsidR="004949DE" w:rsidRPr="00091713" w:rsidRDefault="004949DE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A9543C" w:rsidRPr="00091713" w14:paraId="24D43EBB" w14:textId="77777777" w:rsidTr="00855E67">
        <w:tc>
          <w:tcPr>
            <w:tcW w:w="6300" w:type="dxa"/>
            <w:vAlign w:val="bottom"/>
          </w:tcPr>
          <w:p w14:paraId="5B4B307D" w14:textId="77777777" w:rsidR="00A9543C" w:rsidRPr="00091713" w:rsidRDefault="00A9543C" w:rsidP="00855E67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4AA29C" w14:textId="77777777" w:rsidR="006E7E79" w:rsidRPr="00091713" w:rsidRDefault="006E7E79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2A33EB3D" w14:textId="34665153" w:rsidR="00A9543C" w:rsidRPr="00091713" w:rsidRDefault="006E7E79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663AC" w:rsidRPr="00091713" w14:paraId="4D4E3A7E" w14:textId="77777777" w:rsidTr="00855E67">
        <w:tc>
          <w:tcPr>
            <w:tcW w:w="6300" w:type="dxa"/>
            <w:vAlign w:val="bottom"/>
          </w:tcPr>
          <w:p w14:paraId="7D774EEB" w14:textId="77777777" w:rsidR="00A663AC" w:rsidRPr="00091713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EAA06A5" w14:textId="24DE087E" w:rsidR="00A9543C" w:rsidRPr="00091713" w:rsidRDefault="00B26F01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791AEF" w:rsidRPr="000917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  <w:p w14:paraId="7903DF8F" w14:textId="77C17D5A" w:rsidR="00A9543C" w:rsidRPr="00091713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  <w:p w14:paraId="651B760B" w14:textId="573691EC" w:rsidR="00A663AC" w:rsidRPr="000917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1654923" w14:textId="7D06651D" w:rsidR="00A9543C" w:rsidRPr="00091713" w:rsidRDefault="00B26F01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A9543C"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  <w:lang w:val="en-GB"/>
              </w:rPr>
              <w:t xml:space="preserve"> </w:t>
            </w:r>
            <w:r w:rsidR="00A9543C"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  <w:lang w:val="en-GB"/>
              </w:rPr>
              <w:t>ธันวาคม</w:t>
            </w:r>
            <w:r w:rsidR="00A9543C"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  <w:lang w:val="en-GB"/>
              </w:rPr>
              <w:t xml:space="preserve"> </w:t>
            </w:r>
          </w:p>
          <w:p w14:paraId="378D784D" w14:textId="06648F21" w:rsidR="00A9543C" w:rsidRPr="00091713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  <w:p w14:paraId="698C7AC1" w14:textId="7B406C74" w:rsidR="00A663AC" w:rsidRPr="000917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A663AC" w:rsidRPr="00091713" w14:paraId="70DCDE01" w14:textId="77777777" w:rsidTr="00A9543C">
        <w:trPr>
          <w:trHeight w:val="80"/>
        </w:trPr>
        <w:tc>
          <w:tcPr>
            <w:tcW w:w="6300" w:type="dxa"/>
          </w:tcPr>
          <w:p w14:paraId="4D26E1B1" w14:textId="60442616" w:rsidR="00A663AC" w:rsidRPr="00091713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B26F01" w:rsidRPr="00B26F01">
              <w:rPr>
                <w:rFonts w:ascii="Browallia New" w:eastAsia="Browallia New" w:hAnsi="Browallia New" w:cs="Browallia New"/>
                <w:bCs/>
                <w:sz w:val="26"/>
                <w:szCs w:val="26"/>
                <w:lang w:val="en-GB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67AD2F0C" w14:textId="77777777" w:rsidR="00A663AC" w:rsidRPr="00091713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9F2C0D6" w14:textId="77777777" w:rsidR="00A663AC" w:rsidRPr="00091713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091713" w14:paraId="1DC1EF92" w14:textId="77777777" w:rsidTr="00A9543C">
        <w:trPr>
          <w:trHeight w:val="80"/>
        </w:trPr>
        <w:tc>
          <w:tcPr>
            <w:tcW w:w="6300" w:type="dxa"/>
          </w:tcPr>
          <w:p w14:paraId="643DCDC3" w14:textId="2D13A714" w:rsidR="00A663AC" w:rsidRPr="00091713" w:rsidRDefault="00A57B9B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20BA65B" w14:textId="22BBD83E" w:rsidR="00A663AC" w:rsidRPr="00091713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03F9B5D9" w14:textId="427BCEDD" w:rsidR="00A663AC" w:rsidRPr="00091713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091713" w14:paraId="52B24360" w14:textId="77777777" w:rsidTr="00A9543C">
        <w:trPr>
          <w:trHeight w:val="80"/>
        </w:trPr>
        <w:tc>
          <w:tcPr>
            <w:tcW w:w="6300" w:type="dxa"/>
          </w:tcPr>
          <w:p w14:paraId="34106E2F" w14:textId="02E7FAAA" w:rsidR="00A663AC" w:rsidRPr="00091713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  <w:tc>
          <w:tcPr>
            <w:tcW w:w="1584" w:type="dxa"/>
            <w:shd w:val="clear" w:color="auto" w:fill="FAFAFA"/>
          </w:tcPr>
          <w:p w14:paraId="755FD91D" w14:textId="0B5BAC86" w:rsidR="00A663AC" w:rsidRPr="00091713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14:paraId="791917C8" w14:textId="3F21B64E" w:rsidR="00A663AC" w:rsidRPr="00091713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091713" w14:paraId="3E3B8455" w14:textId="77777777" w:rsidTr="00A9543C">
        <w:trPr>
          <w:trHeight w:val="80"/>
        </w:trPr>
        <w:tc>
          <w:tcPr>
            <w:tcW w:w="6300" w:type="dxa"/>
          </w:tcPr>
          <w:p w14:paraId="1BCF8D1F" w14:textId="5CFE88D3" w:rsidR="00A663AC" w:rsidRPr="00091713" w:rsidRDefault="00175121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1E5FAA"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เงินลงทุนในกองทุนตราสารหนี้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0465B089" w14:textId="1BB77979" w:rsidR="00A663AC" w:rsidRPr="00091713" w:rsidRDefault="00CC12A5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auto"/>
          </w:tcPr>
          <w:p w14:paraId="4C323C2E" w14:textId="1F6B96D2" w:rsidR="00A663AC" w:rsidRPr="00091713" w:rsidRDefault="00B26F01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8B0635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  <w:r w:rsidR="008B0635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</w:tr>
      <w:tr w:rsidR="00A663AC" w:rsidRPr="00091713" w14:paraId="0DA95330" w14:textId="77777777" w:rsidTr="00A9543C">
        <w:trPr>
          <w:trHeight w:val="80"/>
        </w:trPr>
        <w:tc>
          <w:tcPr>
            <w:tcW w:w="6300" w:type="dxa"/>
          </w:tcPr>
          <w:p w14:paraId="0C507FA2" w14:textId="2BD3F925" w:rsidR="00A663AC" w:rsidRPr="00091713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="0017512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="003030DC"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73D19A9" w14:textId="68BBD8AB" w:rsidR="00A663AC" w:rsidRPr="00091713" w:rsidRDefault="00CC12A5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E0E1786" w14:textId="10BC7D1B" w:rsidR="00A663AC" w:rsidRPr="00091713" w:rsidRDefault="008B0635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B26F01" w:rsidRPr="00B26F01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149</w:t>
            </w:r>
            <w:r w:rsidRPr="0009171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572</w:t>
            </w:r>
            <w:r w:rsidRPr="0009171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705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4A3ED18E" w14:textId="77777777" w:rsidR="00A00D61" w:rsidRPr="00091713" w:rsidRDefault="00A00D61" w:rsidP="006E7E7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091713" w14:paraId="10B52D83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DA727F7" w14:textId="31C466F5" w:rsidR="006E7E79" w:rsidRPr="00091713" w:rsidRDefault="00B26F01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7</w:t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ข้อมูลตามส่วนงานและรายได้</w:t>
            </w:r>
          </w:p>
        </w:tc>
      </w:tr>
    </w:tbl>
    <w:p w14:paraId="4F7D4897" w14:textId="77777777" w:rsidR="004116D3" w:rsidRPr="00091713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BD74AE2" w14:textId="718D93DA" w:rsidR="004116D3" w:rsidRPr="00091713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บริหารของกลุ่มกิจการได้พิจารณาการนำเสนอข้อมูลทางการเงินจำแนกตามส่วนงานทั้งในส่วนของการแสดงส่วนงานภูมิศาสตร์และส่วนงานธุรกิจในลักษณะเดียวกับรายงานภายในที่นำเสนอต่อผู้มีอำนาจตัดสินใจสูงสุดด้านการดำเนินงาน ผู้มีอำนาจตัดสินใจสูงสุดด้านการดำเนินงานหมายถึงบุคคลที่มีหน้าที่ในการจัดสรรทรัพยากรและประเมินผลการปฏิบัติงานของส่วนงาน ซึ่งพิจารณาว่า คือผู้บริหารระดับสูงที่ทำการตัดสินใจเชิงกลยุทธ์ โดยพิจารณาผลการดำเนินงานจากรายได้และกำไรขั้นต้นเป็นหลัก</w:t>
      </w:r>
    </w:p>
    <w:p w14:paraId="57F0B2EA" w14:textId="3389F6F9" w:rsidR="00B26F01" w:rsidRDefault="00B26F01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7B88A9D2" w14:textId="77777777" w:rsidR="00A00D61" w:rsidRPr="00091713" w:rsidRDefault="00A00D61" w:rsidP="00E957D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0F0AB5B" w14:textId="3228AF7D" w:rsidR="006E7E79" w:rsidRPr="00091713" w:rsidRDefault="006E7E79" w:rsidP="006E7E79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ส่วนงานภูมิศาสตร์</w:t>
      </w:r>
    </w:p>
    <w:p w14:paraId="5DD10D40" w14:textId="37F636CA" w:rsidR="006E7E79" w:rsidRPr="00091713" w:rsidRDefault="006E7E79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020A6E0" w14:textId="234D0EA8" w:rsidR="00D52448" w:rsidRPr="00091713" w:rsidRDefault="00967AD2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pacing w:val="-7"/>
          <w:sz w:val="26"/>
          <w:szCs w:val="26"/>
          <w:cs/>
        </w:rPr>
        <w:t>กลุ่มกิจการดำเนินธุรกิจเฉพาะในประเทศไทยเท่านั้น ดังนั้นฝ่ายบริหารจึงพิจารณาว่า กลุ่มกิจการมีส่วนงานทางภูมิศาสตร์เพียงส่วนงานเดียว</w:t>
      </w:r>
      <w:r w:rsidRPr="00091713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ผู้มีอำนาจตัดสินใจสูงสุดด้านการดำเนินงานพิจารณาผลการดำเนินงานจากข้อมูลในลักษณะเดียวกันกับข้อมูลทางการเงินรวมที่นำเสน</w:t>
      </w:r>
    </w:p>
    <w:p w14:paraId="19D57B79" w14:textId="6C7555EC" w:rsidR="00960C6A" w:rsidRPr="00091713" w:rsidRDefault="00960C6A" w:rsidP="00E957D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389DA69" w14:textId="681CF800" w:rsidR="00967AD2" w:rsidRPr="00091713" w:rsidRDefault="006E7E79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ส่วนงานธุรกิจ</w:t>
      </w:r>
    </w:p>
    <w:p w14:paraId="556CACE2" w14:textId="77777777" w:rsidR="004116D3" w:rsidRPr="00091713" w:rsidRDefault="004116D3" w:rsidP="00E957D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B82D7A6" w14:textId="478D82C8" w:rsidR="004116D3" w:rsidRPr="00091713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ข้อมูลทางการเงินรวมของกลุ่มกิจการมีส่วนงานที่รายงานสามส่วนงานซึ่งประกอบด้วยธุรกิจจำหน่ายอุปกรณ์เกี่ยวกับเทคโนโลยีสารสนเทศ ธุรกิจให้บริการศูนย์ข้อมูลอินเทอร์เน็ตและบริการที่เกี่ยวข้อง และธุรกิจรับเหมาก่อสร้าง</w:t>
      </w:r>
    </w:p>
    <w:p w14:paraId="666831E0" w14:textId="0D9C1932" w:rsidR="004949DE" w:rsidRPr="00091713" w:rsidRDefault="004949DE" w:rsidP="00E848E6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"/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C25800" w:rsidRPr="00091713" w14:paraId="4CCE6968" w14:textId="77777777" w:rsidTr="00812FEF">
        <w:tc>
          <w:tcPr>
            <w:tcW w:w="2961" w:type="dxa"/>
            <w:vAlign w:val="bottom"/>
          </w:tcPr>
          <w:p w14:paraId="52A74704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765C44F5" w14:textId="77777777" w:rsidR="00C25800" w:rsidRPr="00091713" w:rsidRDefault="00C25800" w:rsidP="00812FE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</w:tr>
      <w:tr w:rsidR="00C25800" w:rsidRPr="00091713" w14:paraId="11C4A0AA" w14:textId="77777777" w:rsidTr="00812FEF">
        <w:tc>
          <w:tcPr>
            <w:tcW w:w="2961" w:type="dxa"/>
            <w:vAlign w:val="bottom"/>
          </w:tcPr>
          <w:p w14:paraId="25AEA51B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0CCFC" w14:textId="02957E85" w:rsidR="00C25800" w:rsidRPr="00091713" w:rsidRDefault="00C25800" w:rsidP="00812FEF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สำหรับงวดเก้าเดือนสิ้นสุดวันที่ </w:t>
            </w:r>
            <w:r w:rsidR="00B26F01" w:rsidRPr="00B26F01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B26F01" w:rsidRPr="00B26F01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2565</w:t>
            </w:r>
          </w:p>
        </w:tc>
      </w:tr>
      <w:tr w:rsidR="00C25800" w:rsidRPr="00091713" w14:paraId="127B7FB4" w14:textId="77777777" w:rsidTr="00812FEF">
        <w:tc>
          <w:tcPr>
            <w:tcW w:w="2961" w:type="dxa"/>
            <w:vAlign w:val="bottom"/>
          </w:tcPr>
          <w:p w14:paraId="3F544751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40B2B0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จำหน่ายอุปกรณ์</w:t>
            </w:r>
          </w:p>
          <w:p w14:paraId="1013CFA0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10DDC0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ให้บริการศูนย์ข้อมูล</w:t>
            </w:r>
          </w:p>
          <w:p w14:paraId="19180A89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อินเทอร์เน็ตและบริการ</w:t>
            </w:r>
          </w:p>
          <w:p w14:paraId="4A58DFF1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E9406E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1FD9AA6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7C6B0D20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31E3916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024E750A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16ECB8D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รวม</w:t>
            </w:r>
          </w:p>
        </w:tc>
      </w:tr>
      <w:tr w:rsidR="00C25800" w:rsidRPr="00091713" w14:paraId="1C6D6223" w14:textId="77777777" w:rsidTr="00812FEF">
        <w:tc>
          <w:tcPr>
            <w:tcW w:w="2961" w:type="dxa"/>
            <w:vAlign w:val="bottom"/>
          </w:tcPr>
          <w:p w14:paraId="26DEC8FA" w14:textId="77777777" w:rsidR="00C25800" w:rsidRPr="00091713" w:rsidRDefault="00C25800" w:rsidP="00812FEF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BD0D53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25909A3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79E84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5AD0EEFE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C25800" w:rsidRPr="00091713" w14:paraId="56DA3F3F" w14:textId="77777777" w:rsidTr="00812FEF">
        <w:tc>
          <w:tcPr>
            <w:tcW w:w="2961" w:type="dxa"/>
            <w:vAlign w:val="bottom"/>
          </w:tcPr>
          <w:p w14:paraId="2B5AA6B7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BA97B1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45A39A4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4622856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4B24A53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C25800" w:rsidRPr="00091713" w14:paraId="3DAA9BBF" w14:textId="77777777" w:rsidTr="00812FEF">
        <w:tc>
          <w:tcPr>
            <w:tcW w:w="2961" w:type="dxa"/>
          </w:tcPr>
          <w:p w14:paraId="0DB93FB6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16CDEB3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74C50BA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65DA0E6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0F2621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C12A5" w:rsidRPr="00091713" w14:paraId="1DD3D961" w14:textId="77777777" w:rsidTr="00B80373">
        <w:tc>
          <w:tcPr>
            <w:tcW w:w="2961" w:type="dxa"/>
          </w:tcPr>
          <w:p w14:paraId="5525C47A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4EF7136" w14:textId="7AD7154F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957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674</w:t>
            </w:r>
          </w:p>
        </w:tc>
        <w:tc>
          <w:tcPr>
            <w:tcW w:w="2025" w:type="dxa"/>
            <w:shd w:val="clear" w:color="auto" w:fill="FAFAFA"/>
          </w:tcPr>
          <w:p w14:paraId="10D6E5E2" w14:textId="19D8CC87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329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978</w:t>
            </w:r>
          </w:p>
        </w:tc>
        <w:tc>
          <w:tcPr>
            <w:tcW w:w="1559" w:type="dxa"/>
            <w:shd w:val="clear" w:color="auto" w:fill="FAFAFA"/>
          </w:tcPr>
          <w:p w14:paraId="1F3DCA99" w14:textId="39C921C3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528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002</w:t>
            </w:r>
          </w:p>
        </w:tc>
        <w:tc>
          <w:tcPr>
            <w:tcW w:w="1270" w:type="dxa"/>
            <w:shd w:val="clear" w:color="auto" w:fill="FAFAFA"/>
          </w:tcPr>
          <w:p w14:paraId="20920B9A" w14:textId="0BBEC031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654</w:t>
            </w:r>
          </w:p>
        </w:tc>
      </w:tr>
      <w:tr w:rsidR="00C25800" w:rsidRPr="00091713" w14:paraId="70570FDE" w14:textId="77777777" w:rsidTr="00812FEF">
        <w:tc>
          <w:tcPr>
            <w:tcW w:w="2961" w:type="dxa"/>
          </w:tcPr>
          <w:p w14:paraId="63472E2F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C3BA02" w14:textId="6D8BB06E" w:rsidR="00C25800" w:rsidRPr="00091713" w:rsidRDefault="00CC12A5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C3BF03" w14:textId="3BEB4530" w:rsidR="00C25800" w:rsidRPr="00091713" w:rsidRDefault="00893316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215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653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F839939" w14:textId="22FC66B2" w:rsidR="00C25800" w:rsidRPr="00091713" w:rsidRDefault="00CC12A5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9A1651" w14:textId="233B8683" w:rsidR="00C25800" w:rsidRPr="00091713" w:rsidRDefault="00893316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215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653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C12A5" w:rsidRPr="00091713" w14:paraId="4C2A8C07" w14:textId="77777777" w:rsidTr="00A52C7E">
        <w:tc>
          <w:tcPr>
            <w:tcW w:w="2961" w:type="dxa"/>
          </w:tcPr>
          <w:p w14:paraId="5708ADCF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300C947" w14:textId="6736D961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957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0364B8F" w14:textId="77C9F9AA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223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DFD9194" w14:textId="513E1620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528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3C6C970" w14:textId="1C447866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786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001</w:t>
            </w:r>
          </w:p>
        </w:tc>
      </w:tr>
      <w:tr w:rsidR="00C25800" w:rsidRPr="00091713" w14:paraId="6E7E9BBE" w14:textId="77777777" w:rsidTr="00E139C2">
        <w:tc>
          <w:tcPr>
            <w:tcW w:w="2961" w:type="dxa"/>
            <w:vAlign w:val="bottom"/>
          </w:tcPr>
          <w:p w14:paraId="174AC72E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C7F300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C1FED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459A47E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084653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CC12A5" w:rsidRPr="00091713" w14:paraId="2FB93D31" w14:textId="77777777" w:rsidTr="00E139C2">
        <w:trPr>
          <w:trHeight w:val="20"/>
        </w:trPr>
        <w:tc>
          <w:tcPr>
            <w:tcW w:w="2961" w:type="dxa"/>
          </w:tcPr>
          <w:p w14:paraId="0A29ADB4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7BF99898" w14:textId="1B59F377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776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513</w:t>
            </w:r>
          </w:p>
        </w:tc>
        <w:tc>
          <w:tcPr>
            <w:tcW w:w="2025" w:type="dxa"/>
            <w:shd w:val="clear" w:color="auto" w:fill="FAFAFA"/>
          </w:tcPr>
          <w:p w14:paraId="316006FD" w14:textId="2BC10C93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037</w:t>
            </w:r>
          </w:p>
        </w:tc>
        <w:tc>
          <w:tcPr>
            <w:tcW w:w="1559" w:type="dxa"/>
            <w:shd w:val="clear" w:color="auto" w:fill="FAFAFA"/>
          </w:tcPr>
          <w:p w14:paraId="4BF8F6D8" w14:textId="66DC3FB9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518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034</w:t>
            </w:r>
          </w:p>
        </w:tc>
        <w:tc>
          <w:tcPr>
            <w:tcW w:w="1270" w:type="dxa"/>
            <w:shd w:val="clear" w:color="auto" w:fill="FAFAFA"/>
          </w:tcPr>
          <w:p w14:paraId="29229BA1" w14:textId="775032DD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152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584</w:t>
            </w:r>
          </w:p>
        </w:tc>
      </w:tr>
      <w:tr w:rsidR="00CC12A5" w:rsidRPr="00091713" w14:paraId="094E28A2" w14:textId="77777777" w:rsidTr="00E139C2">
        <w:tc>
          <w:tcPr>
            <w:tcW w:w="2961" w:type="dxa"/>
          </w:tcPr>
          <w:p w14:paraId="706D4223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A8F218B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50068978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5D48E5F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66669AD1" w14:textId="74676405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143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393</w:t>
            </w:r>
          </w:p>
        </w:tc>
      </w:tr>
      <w:tr w:rsidR="00CC12A5" w:rsidRPr="00091713" w14:paraId="6A3806C8" w14:textId="77777777" w:rsidTr="00EA16B5">
        <w:tc>
          <w:tcPr>
            <w:tcW w:w="2961" w:type="dxa"/>
          </w:tcPr>
          <w:p w14:paraId="16798720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F4199E9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2BA5DD5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2AE7437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59AD58E4" w14:textId="0C44AE2C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) </w:t>
            </w:r>
          </w:p>
        </w:tc>
      </w:tr>
      <w:tr w:rsidR="00CC12A5" w:rsidRPr="00091713" w14:paraId="37CEF63B" w14:textId="77777777" w:rsidTr="00EA16B5">
        <w:tc>
          <w:tcPr>
            <w:tcW w:w="2961" w:type="dxa"/>
          </w:tcPr>
          <w:p w14:paraId="02690C57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130B0561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8DA0E51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0640D1F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295833FB" w14:textId="74E7D195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) </w:t>
            </w:r>
          </w:p>
        </w:tc>
      </w:tr>
      <w:tr w:rsidR="00CC12A5" w:rsidRPr="00091713" w14:paraId="0E2186A4" w14:textId="77777777" w:rsidTr="001C4B52">
        <w:tc>
          <w:tcPr>
            <w:tcW w:w="2961" w:type="dxa"/>
          </w:tcPr>
          <w:p w14:paraId="19C90B4E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0C368F5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739E4CA0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AEE9D39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4F125A5D" w14:textId="0D30E7DC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069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588</w:t>
            </w:r>
          </w:p>
        </w:tc>
      </w:tr>
      <w:tr w:rsidR="00CC12A5" w:rsidRPr="00091713" w14:paraId="28947194" w14:textId="77777777" w:rsidTr="001C4B52">
        <w:tc>
          <w:tcPr>
            <w:tcW w:w="2961" w:type="dxa"/>
          </w:tcPr>
          <w:p w14:paraId="373707C9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5328B6D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F1BB389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4C34791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429D5360" w14:textId="624EA1B3" w:rsidR="00CC12A5" w:rsidRPr="00091713" w:rsidRDefault="00893316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CC12A5" w:rsidRPr="00091713" w14:paraId="476751B1" w14:textId="77777777" w:rsidTr="001C4B52">
        <w:trPr>
          <w:trHeight w:val="343"/>
        </w:trPr>
        <w:tc>
          <w:tcPr>
            <w:tcW w:w="2961" w:type="dxa"/>
          </w:tcPr>
          <w:p w14:paraId="61D5FD3A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กำไรสุทธิ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9607854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4F51BB0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A33FB5D" w14:textId="77777777" w:rsidR="00CC12A5" w:rsidRPr="00091713" w:rsidRDefault="00CC12A5" w:rsidP="00CC12A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73F031C" w14:textId="6DE081F1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811</w:t>
            </w:r>
          </w:p>
        </w:tc>
      </w:tr>
      <w:tr w:rsidR="00C25800" w:rsidRPr="00091713" w14:paraId="1E330995" w14:textId="77777777" w:rsidTr="00812FEF">
        <w:tc>
          <w:tcPr>
            <w:tcW w:w="2961" w:type="dxa"/>
            <w:vAlign w:val="bottom"/>
          </w:tcPr>
          <w:p w14:paraId="61B5CB57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1646B2D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14844C4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C82D870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2B6143D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C25800" w:rsidRPr="00091713" w14:paraId="794D8C38" w14:textId="77777777" w:rsidTr="00812FEF">
        <w:tc>
          <w:tcPr>
            <w:tcW w:w="2961" w:type="dxa"/>
          </w:tcPr>
          <w:p w14:paraId="27034D0F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4AFFE3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EB8153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712B04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530170B4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25800" w:rsidRPr="00091713" w14:paraId="6FA78A47" w14:textId="77777777" w:rsidTr="00812FEF">
        <w:tc>
          <w:tcPr>
            <w:tcW w:w="2961" w:type="dxa"/>
          </w:tcPr>
          <w:p w14:paraId="2F093096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E99C83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CA33BD4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D3AF6E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3A1FC3CE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25800" w:rsidRPr="00091713" w14:paraId="283943C2" w14:textId="77777777" w:rsidTr="00812FEF">
        <w:tc>
          <w:tcPr>
            <w:tcW w:w="2961" w:type="dxa"/>
          </w:tcPr>
          <w:p w14:paraId="0970BAD6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4BC4CBA" w14:textId="114D757F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482</w:t>
            </w:r>
            <w:r w:rsidR="00893316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957</w:t>
            </w:r>
            <w:r w:rsidR="00893316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674</w:t>
            </w:r>
          </w:p>
        </w:tc>
        <w:tc>
          <w:tcPr>
            <w:tcW w:w="2025" w:type="dxa"/>
            <w:shd w:val="clear" w:color="auto" w:fill="FAFAFA"/>
            <w:vAlign w:val="bottom"/>
          </w:tcPr>
          <w:p w14:paraId="06D86320" w14:textId="0930DC57" w:rsidR="00C25800" w:rsidRPr="00091713" w:rsidRDefault="00CC12A5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365F7727" w14:textId="3281A33D" w:rsidR="00C25800" w:rsidRPr="00091713" w:rsidRDefault="00CC12A5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  <w:vAlign w:val="bottom"/>
          </w:tcPr>
          <w:p w14:paraId="076AD34F" w14:textId="3D5CB0A9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482</w:t>
            </w:r>
            <w:r w:rsidR="00893316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957</w:t>
            </w:r>
            <w:r w:rsidR="00893316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674</w:t>
            </w:r>
          </w:p>
        </w:tc>
      </w:tr>
      <w:tr w:rsidR="00C25800" w:rsidRPr="00091713" w14:paraId="35D88BF2" w14:textId="77777777" w:rsidTr="00812FEF">
        <w:tc>
          <w:tcPr>
            <w:tcW w:w="2961" w:type="dxa"/>
          </w:tcPr>
          <w:p w14:paraId="37E93CF3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9D3F71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3BB0BC4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9BF32F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7125877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C12A5" w:rsidRPr="00091713" w14:paraId="0EBC4118" w14:textId="77777777" w:rsidTr="00F929D8">
        <w:tc>
          <w:tcPr>
            <w:tcW w:w="2961" w:type="dxa"/>
          </w:tcPr>
          <w:p w14:paraId="4F7D9E07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21244797" w14:textId="0BB5E534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07DB258E" w14:textId="70962E0D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223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7D3C66D0" w14:textId="420795CC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528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11413C8A" w14:textId="6CD5DEE8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828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327</w:t>
            </w:r>
          </w:p>
        </w:tc>
      </w:tr>
      <w:tr w:rsidR="00CC12A5" w:rsidRPr="00091713" w14:paraId="046164A5" w14:textId="77777777" w:rsidTr="00F929D8">
        <w:tc>
          <w:tcPr>
            <w:tcW w:w="2961" w:type="dxa"/>
          </w:tcPr>
          <w:p w14:paraId="6719E9B8" w14:textId="77777777" w:rsidR="00CC12A5" w:rsidRPr="00091713" w:rsidRDefault="00CC12A5" w:rsidP="00CC12A5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82813EE" w14:textId="1049A219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957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491745D" w14:textId="30CE9874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223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B2A0AFF" w14:textId="7364F15B" w:rsidR="00CC12A5" w:rsidRPr="00091713" w:rsidRDefault="00CC12A5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528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6F4B21A" w14:textId="572A0BD4" w:rsidR="00CC12A5" w:rsidRPr="00091713" w:rsidRDefault="00B26F01" w:rsidP="00CC12A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234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786</w:t>
            </w:r>
            <w:r w:rsidR="0089331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001</w:t>
            </w:r>
          </w:p>
        </w:tc>
      </w:tr>
    </w:tbl>
    <w:p w14:paraId="258C0641" w14:textId="77777777" w:rsidR="00DB3C5B" w:rsidRPr="00091713" w:rsidRDefault="00DB3C5B" w:rsidP="00E957D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3" w:name="_heading=h.gjdgxs" w:colFirst="0" w:colLast="0"/>
      <w:bookmarkEnd w:id="3"/>
    </w:p>
    <w:p w14:paraId="0F79B28A" w14:textId="1AE6F20C" w:rsidR="00C25800" w:rsidRPr="00091713" w:rsidRDefault="00C25800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28E07FA4" w14:textId="77777777" w:rsidR="009D2DE1" w:rsidRPr="00091713" w:rsidRDefault="009D2DE1" w:rsidP="009D2DE1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fffff"/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C25800" w:rsidRPr="00091713" w14:paraId="00F8157B" w14:textId="77777777" w:rsidTr="00812FEF">
        <w:tc>
          <w:tcPr>
            <w:tcW w:w="2961" w:type="dxa"/>
            <w:vAlign w:val="bottom"/>
          </w:tcPr>
          <w:p w14:paraId="52C1760E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62DADA5D" w14:textId="77777777" w:rsidR="00C25800" w:rsidRPr="00091713" w:rsidRDefault="00C25800" w:rsidP="00812FE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</w:tr>
      <w:tr w:rsidR="00C25800" w:rsidRPr="00091713" w14:paraId="6E524724" w14:textId="77777777" w:rsidTr="00812FEF">
        <w:tc>
          <w:tcPr>
            <w:tcW w:w="2961" w:type="dxa"/>
            <w:vAlign w:val="bottom"/>
          </w:tcPr>
          <w:p w14:paraId="485CAE2E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2F1C8" w14:textId="63A1715F" w:rsidR="00C25800" w:rsidRPr="00091713" w:rsidRDefault="00C25800" w:rsidP="00812FEF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สำหรับงวดเก้าเดือนสิ้นสุดวันที่ </w:t>
            </w:r>
            <w:r w:rsidR="00B26F01" w:rsidRPr="00B26F01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B26F01" w:rsidRPr="00B26F01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</w:tr>
      <w:tr w:rsidR="00C25800" w:rsidRPr="00091713" w14:paraId="1566DE4F" w14:textId="77777777" w:rsidTr="00812FEF">
        <w:tc>
          <w:tcPr>
            <w:tcW w:w="2961" w:type="dxa"/>
            <w:vAlign w:val="bottom"/>
          </w:tcPr>
          <w:p w14:paraId="658026D6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5EDC34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จำหน่ายอุปกรณ์</w:t>
            </w:r>
          </w:p>
          <w:p w14:paraId="52325F0D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55D59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ให้บริการศูนย์ข้อมูล</w:t>
            </w:r>
          </w:p>
          <w:p w14:paraId="3E8B0F93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อินเทอร์เน็ตและบริการ</w:t>
            </w:r>
          </w:p>
          <w:p w14:paraId="77E15822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AFF1979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4780FA0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3A045B19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54279A4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0E56B1F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2EF5591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รวม</w:t>
            </w:r>
          </w:p>
        </w:tc>
      </w:tr>
      <w:tr w:rsidR="00C25800" w:rsidRPr="00091713" w14:paraId="75567E46" w14:textId="77777777" w:rsidTr="00812FEF">
        <w:tc>
          <w:tcPr>
            <w:tcW w:w="2961" w:type="dxa"/>
            <w:vAlign w:val="bottom"/>
          </w:tcPr>
          <w:p w14:paraId="266B3D37" w14:textId="77777777" w:rsidR="00C25800" w:rsidRPr="00091713" w:rsidRDefault="00C25800" w:rsidP="00812FEF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7B182983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8FD922E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DDD7D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73AE008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C25800" w:rsidRPr="00091713" w14:paraId="41D021A2" w14:textId="77777777" w:rsidTr="00C25800">
        <w:tc>
          <w:tcPr>
            <w:tcW w:w="2961" w:type="dxa"/>
            <w:vAlign w:val="bottom"/>
          </w:tcPr>
          <w:p w14:paraId="123737CC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64440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92C63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CB079F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F017DC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C25800" w:rsidRPr="00091713" w14:paraId="68415E8E" w14:textId="77777777" w:rsidTr="00C25800">
        <w:tc>
          <w:tcPr>
            <w:tcW w:w="2961" w:type="dxa"/>
          </w:tcPr>
          <w:p w14:paraId="68A729B7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FF83C2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1297D5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FBB2BB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5A8981B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5800" w:rsidRPr="00091713" w14:paraId="3DBA05A6" w14:textId="77777777" w:rsidTr="00C25800">
        <w:tc>
          <w:tcPr>
            <w:tcW w:w="2961" w:type="dxa"/>
          </w:tcPr>
          <w:p w14:paraId="2ED56612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BB99D60" w14:textId="48B6A635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401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360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2AD747BD" w14:textId="7F31A5C2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240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716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FE7EBAA" w14:textId="2DDF2C3D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1F488F9C" w14:textId="20FC27D3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701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370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674</w:t>
            </w:r>
          </w:p>
        </w:tc>
      </w:tr>
      <w:tr w:rsidR="00C25800" w:rsidRPr="00091713" w14:paraId="39EB97DE" w14:textId="77777777" w:rsidTr="00C25800">
        <w:tc>
          <w:tcPr>
            <w:tcW w:w="2961" w:type="dxa"/>
          </w:tcPr>
          <w:p w14:paraId="24779111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04F1E6" w14:textId="3B44914D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733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0CB49" w14:textId="52FE47A6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174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324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439B57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AB410D" w14:textId="4633EFA0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281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25800" w:rsidRPr="00091713" w14:paraId="19E379AC" w14:textId="77777777" w:rsidTr="00C25800">
        <w:tc>
          <w:tcPr>
            <w:tcW w:w="2961" w:type="dxa"/>
          </w:tcPr>
          <w:p w14:paraId="1E2DFB23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083F3C" w14:textId="37BC10C8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254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ED29E" w14:textId="4EB6433A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92A781" w14:textId="6453A1E8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30CADD" w14:textId="011D39EB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</w:p>
        </w:tc>
      </w:tr>
      <w:tr w:rsidR="00C25800" w:rsidRPr="00091713" w14:paraId="2800D679" w14:textId="77777777" w:rsidTr="00E139C2">
        <w:tc>
          <w:tcPr>
            <w:tcW w:w="2961" w:type="dxa"/>
            <w:vAlign w:val="bottom"/>
          </w:tcPr>
          <w:p w14:paraId="46BF78DA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8C13F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E6E39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B5F12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F1EC3E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C25800" w:rsidRPr="00091713" w14:paraId="7FD26CF0" w14:textId="77777777" w:rsidTr="00E139C2">
        <w:trPr>
          <w:trHeight w:val="20"/>
        </w:trPr>
        <w:tc>
          <w:tcPr>
            <w:tcW w:w="2961" w:type="dxa"/>
          </w:tcPr>
          <w:p w14:paraId="4330B287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E3DC554" w14:textId="142F844C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007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286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62C7EAA6" w14:textId="73D7104D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A81D8EB" w14:textId="42F9F886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075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895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526B7774" w14:textId="2153AB1D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282</w:t>
            </w:r>
          </w:p>
        </w:tc>
      </w:tr>
      <w:tr w:rsidR="00C25800" w:rsidRPr="00091713" w14:paraId="0F970210" w14:textId="77777777" w:rsidTr="00E139C2">
        <w:tc>
          <w:tcPr>
            <w:tcW w:w="2961" w:type="dxa"/>
          </w:tcPr>
          <w:p w14:paraId="46AA1E2F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754D99A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D2CAB5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5B5B32C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76A769E9" w14:textId="7E75328F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239</w:t>
            </w:r>
          </w:p>
        </w:tc>
      </w:tr>
      <w:tr w:rsidR="00C25800" w:rsidRPr="00091713" w14:paraId="67AD0AEC" w14:textId="77777777" w:rsidTr="00C25800">
        <w:tc>
          <w:tcPr>
            <w:tcW w:w="2961" w:type="dxa"/>
          </w:tcPr>
          <w:p w14:paraId="2F36E160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770F73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3C9D76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5A122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777BD7C" w14:textId="2F1F15C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933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25800" w:rsidRPr="00091713" w14:paraId="0F0BF2B2" w14:textId="77777777" w:rsidTr="00C25800">
        <w:tc>
          <w:tcPr>
            <w:tcW w:w="2961" w:type="dxa"/>
          </w:tcPr>
          <w:p w14:paraId="7488E782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326560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0BED7F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46F9930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48F57" w14:textId="0B9346E8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25800" w:rsidRPr="00091713" w14:paraId="48730BE8" w14:textId="77777777" w:rsidTr="00C25800">
        <w:tc>
          <w:tcPr>
            <w:tcW w:w="2961" w:type="dxa"/>
          </w:tcPr>
          <w:p w14:paraId="586A5454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232072A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4499845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66369E2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E1D346" w14:textId="6ACC70FD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147</w:t>
            </w:r>
          </w:p>
        </w:tc>
      </w:tr>
      <w:tr w:rsidR="00C25800" w:rsidRPr="00091713" w14:paraId="6379773F" w14:textId="77777777" w:rsidTr="00C25800">
        <w:tc>
          <w:tcPr>
            <w:tcW w:w="2961" w:type="dxa"/>
          </w:tcPr>
          <w:p w14:paraId="009C9735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2616A2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E321FDA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3FCD0B1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DED40B" w14:textId="229D857A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919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C25800" w:rsidRPr="00091713" w14:paraId="5E5EAE32" w14:textId="77777777" w:rsidTr="00C25800">
        <w:trPr>
          <w:trHeight w:val="343"/>
        </w:trPr>
        <w:tc>
          <w:tcPr>
            <w:tcW w:w="2961" w:type="dxa"/>
          </w:tcPr>
          <w:p w14:paraId="45E09024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3069044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DD95CB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6C6B46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0441D8" w14:textId="217DE32A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C25800" w:rsidRPr="00091713" w14:paraId="416D8C89" w14:textId="77777777" w:rsidTr="00C25800">
        <w:tc>
          <w:tcPr>
            <w:tcW w:w="2961" w:type="dxa"/>
            <w:vAlign w:val="bottom"/>
          </w:tcPr>
          <w:p w14:paraId="714D8CE0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47226FFA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F2E9461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8FEF674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16FDF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C25800" w:rsidRPr="00091713" w14:paraId="1DECA537" w14:textId="77777777" w:rsidTr="00C25800">
        <w:tc>
          <w:tcPr>
            <w:tcW w:w="2961" w:type="dxa"/>
          </w:tcPr>
          <w:p w14:paraId="22B54B66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01A438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A9E343E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246F4F6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47302AF4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25800" w:rsidRPr="00091713" w14:paraId="611E0F19" w14:textId="77777777" w:rsidTr="00C25800">
        <w:tc>
          <w:tcPr>
            <w:tcW w:w="2961" w:type="dxa"/>
          </w:tcPr>
          <w:p w14:paraId="1A8AE8E7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E15A90D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0034E57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E10153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67FC9CF3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25800" w:rsidRPr="00091713" w14:paraId="14A55C80" w14:textId="77777777" w:rsidTr="00C25800">
        <w:tc>
          <w:tcPr>
            <w:tcW w:w="2961" w:type="dxa"/>
          </w:tcPr>
          <w:p w14:paraId="59361B21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BBBB428" w14:textId="660F2734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254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082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3AFB1CFA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93705F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94AC648" w14:textId="6FA50897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254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082</w:t>
            </w:r>
          </w:p>
        </w:tc>
      </w:tr>
      <w:tr w:rsidR="00C25800" w:rsidRPr="00091713" w14:paraId="7C388BDD" w14:textId="77777777" w:rsidTr="00C25800">
        <w:tc>
          <w:tcPr>
            <w:tcW w:w="2961" w:type="dxa"/>
          </w:tcPr>
          <w:p w14:paraId="26DA51A6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07B1B28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DCD9CCF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4056B6B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EF6C6E2" w14:textId="77777777" w:rsidR="00C25800" w:rsidRPr="00091713" w:rsidRDefault="00C25800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25800" w:rsidRPr="00091713" w14:paraId="537085C4" w14:textId="77777777" w:rsidTr="00C25800">
        <w:tc>
          <w:tcPr>
            <w:tcW w:w="2961" w:type="dxa"/>
          </w:tcPr>
          <w:p w14:paraId="205A8D3B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8D24C" w14:textId="77777777" w:rsidR="00C25800" w:rsidRPr="00091713" w:rsidRDefault="00C25800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D87A7D" w14:textId="47D6E2DE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DFCED2" w14:textId="5533F6CC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E3E16" w14:textId="3B762014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535</w:t>
            </w:r>
          </w:p>
        </w:tc>
      </w:tr>
      <w:tr w:rsidR="00C25800" w:rsidRPr="00091713" w14:paraId="21EC9196" w14:textId="77777777" w:rsidTr="00C25800">
        <w:tc>
          <w:tcPr>
            <w:tcW w:w="2961" w:type="dxa"/>
          </w:tcPr>
          <w:p w14:paraId="1EC89DC0" w14:textId="77777777" w:rsidR="00C25800" w:rsidRPr="00091713" w:rsidRDefault="00C25800" w:rsidP="00812FE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5897A9" w14:textId="3588ADCC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254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BED7C2" w14:textId="113C5D67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67EB24" w14:textId="7B7780BF" w:rsidR="00C25800" w:rsidRPr="00091713" w:rsidRDefault="00B26F01" w:rsidP="00812FEF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B4B0BA" w14:textId="51F2B05A" w:rsidR="00C25800" w:rsidRPr="00091713" w:rsidRDefault="00B26F01" w:rsidP="00812FE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693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089</w:t>
            </w:r>
            <w:r w:rsidR="00C25800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</w:p>
        </w:tc>
      </w:tr>
    </w:tbl>
    <w:p w14:paraId="69D60925" w14:textId="77777777" w:rsidR="00DB3C5B" w:rsidRPr="00091713" w:rsidRDefault="00DB3C5B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56997A59" w14:textId="77777777" w:rsidR="004116D3" w:rsidRPr="00091713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hAnsi="Browallia New" w:cs="Browallia New"/>
          <w:sz w:val="26"/>
          <w:szCs w:val="26"/>
        </w:rPr>
        <w:br w:type="page"/>
      </w:r>
    </w:p>
    <w:p w14:paraId="58F78458" w14:textId="77777777" w:rsidR="004116D3" w:rsidRPr="00091713" w:rsidRDefault="004116D3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1D921E06" w14:textId="1EFF866C" w:rsidR="006E7E79" w:rsidRPr="00091713" w:rsidRDefault="006E7E79" w:rsidP="006E7E79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E139D0B" w14:textId="77777777" w:rsidR="006E7E79" w:rsidRPr="00091713" w:rsidRDefault="006E7E79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A9E3C57" w14:textId="77777777" w:rsidR="004116D3" w:rsidRPr="00091713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37DAE53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1"/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4116D3" w:rsidRPr="00091713" w14:paraId="1B4ED43B" w14:textId="77777777" w:rsidTr="00052E7F">
        <w:tc>
          <w:tcPr>
            <w:tcW w:w="3154" w:type="dxa"/>
            <w:vAlign w:val="bottom"/>
          </w:tcPr>
          <w:p w14:paraId="57955C06" w14:textId="77777777" w:rsidR="004116D3" w:rsidRPr="00091713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E49658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2A3005C9" w14:textId="2268B870" w:rsidR="004116D3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F0E323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290D2DF3" w14:textId="36469C25" w:rsidR="004116D3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A8880F" w14:textId="626E7FB3" w:rsidR="004116D3" w:rsidRPr="00091713" w:rsidRDefault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789DE9" w14:textId="5E6353B1" w:rsidR="004116D3" w:rsidRPr="00091713" w:rsidRDefault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28534E" w:rsidRPr="00091713" w14:paraId="10BE3B0B" w14:textId="77777777" w:rsidTr="0028534E">
        <w:tc>
          <w:tcPr>
            <w:tcW w:w="3154" w:type="dxa"/>
            <w:vAlign w:val="bottom"/>
          </w:tcPr>
          <w:p w14:paraId="3A309414" w14:textId="77777777" w:rsidR="0028534E" w:rsidRPr="00091713" w:rsidRDefault="0028534E" w:rsidP="0028534E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ADA964" w14:textId="59799581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85145" w14:textId="497F61F3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62AC4C" w14:textId="71CD2813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88620" w14:textId="74859813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8534E" w:rsidRPr="00091713" w14:paraId="3FDB0932" w14:textId="77777777" w:rsidTr="0028534E">
        <w:tc>
          <w:tcPr>
            <w:tcW w:w="3154" w:type="dxa"/>
            <w:vAlign w:val="bottom"/>
          </w:tcPr>
          <w:p w14:paraId="6CEBCF10" w14:textId="77777777" w:rsidR="0028534E" w:rsidRPr="00091713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739040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71AF68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62FF8D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F284BD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091713" w14:paraId="4EEBC4B5" w14:textId="77777777" w:rsidTr="0028534E">
        <w:tc>
          <w:tcPr>
            <w:tcW w:w="3154" w:type="dxa"/>
          </w:tcPr>
          <w:p w14:paraId="50FCA864" w14:textId="50E3AB86" w:rsidR="0028534E" w:rsidRPr="00091713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7D4ED62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0EA36F0B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E7B371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09DBC39B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091713" w14:paraId="5E14CFB8" w14:textId="77777777" w:rsidTr="0028534E">
        <w:trPr>
          <w:trHeight w:val="52"/>
        </w:trPr>
        <w:tc>
          <w:tcPr>
            <w:tcW w:w="3154" w:type="dxa"/>
          </w:tcPr>
          <w:p w14:paraId="45E644D2" w14:textId="13ADE6E3" w:rsidR="0028534E" w:rsidRPr="00091713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DEB09CD" w14:textId="6F6BED46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CE3CB53" w14:textId="1A7A87A6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9FBFE6D" w14:textId="69B2B076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35C7C2F" w14:textId="072891D0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091713" w14:paraId="5F650CAD" w14:textId="77777777" w:rsidTr="0028534E">
        <w:trPr>
          <w:trHeight w:val="52"/>
        </w:trPr>
        <w:tc>
          <w:tcPr>
            <w:tcW w:w="3154" w:type="dxa"/>
          </w:tcPr>
          <w:p w14:paraId="12DFE9AB" w14:textId="64A620C5" w:rsidR="0028534E" w:rsidRPr="00091713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33140F27" w14:textId="2F8E2BF8" w:rsidR="0028534E" w:rsidRPr="00091713" w:rsidRDefault="00B26F01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273</w:t>
            </w:r>
            <w:r w:rsidR="00CB03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459</w:t>
            </w:r>
            <w:r w:rsidR="00CB03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612</w:t>
            </w:r>
          </w:p>
        </w:tc>
        <w:tc>
          <w:tcPr>
            <w:tcW w:w="1843" w:type="dxa"/>
            <w:shd w:val="clear" w:color="auto" w:fill="FAFAFA"/>
          </w:tcPr>
          <w:p w14:paraId="23961054" w14:textId="46C3627F" w:rsidR="0028534E" w:rsidRPr="00091713" w:rsidRDefault="00B26F01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111</w:t>
            </w:r>
            <w:r w:rsidR="00C93F3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407</w:t>
            </w:r>
            <w:r w:rsidR="00C93F3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231</w:t>
            </w:r>
          </w:p>
        </w:tc>
        <w:tc>
          <w:tcPr>
            <w:tcW w:w="1559" w:type="dxa"/>
            <w:shd w:val="clear" w:color="auto" w:fill="FAFAFA"/>
          </w:tcPr>
          <w:p w14:paraId="4EFD3317" w14:textId="5A2965A8" w:rsidR="0028534E" w:rsidRPr="00091713" w:rsidRDefault="00CB0377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629DEB9F" w14:textId="2C9ED6EE" w:rsidR="0028534E" w:rsidRPr="00091713" w:rsidRDefault="00B26F01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C93F3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866</w:t>
            </w:r>
            <w:r w:rsidR="00C93F3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843</w:t>
            </w:r>
          </w:p>
        </w:tc>
      </w:tr>
      <w:tr w:rsidR="00D12B54" w:rsidRPr="00091713" w14:paraId="31040124" w14:textId="77777777" w:rsidTr="0028534E">
        <w:trPr>
          <w:trHeight w:val="52"/>
        </w:trPr>
        <w:tc>
          <w:tcPr>
            <w:tcW w:w="3154" w:type="dxa"/>
          </w:tcPr>
          <w:p w14:paraId="28C9831B" w14:textId="21EC95D3" w:rsidR="00D12B54" w:rsidRPr="00091713" w:rsidRDefault="00D12B54" w:rsidP="00D12B54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55B77C0C" w14:textId="187BA303" w:rsidR="00D12B54" w:rsidRPr="00091713" w:rsidRDefault="00CB0377" w:rsidP="00D12B5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7B1EBF02" w14:textId="72A3FF07" w:rsidR="00D12B54" w:rsidRPr="00091713" w:rsidRDefault="00CB0377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6592AA15" w14:textId="202397FC" w:rsidR="00D12B54" w:rsidRPr="00091713" w:rsidRDefault="00B26F01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243</w:t>
            </w:r>
            <w:r w:rsidR="00CB03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931</w:t>
            </w:r>
            <w:r w:rsidR="00CB03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988</w:t>
            </w:r>
          </w:p>
        </w:tc>
        <w:tc>
          <w:tcPr>
            <w:tcW w:w="1267" w:type="dxa"/>
            <w:shd w:val="clear" w:color="auto" w:fill="FAFAFA"/>
          </w:tcPr>
          <w:p w14:paraId="4693D94C" w14:textId="07F26BD7" w:rsidR="00D12B54" w:rsidRPr="00091713" w:rsidRDefault="00B26F01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243</w:t>
            </w:r>
            <w:r w:rsidR="00CB03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931</w:t>
            </w:r>
            <w:r w:rsidR="00CB03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988</w:t>
            </w:r>
          </w:p>
        </w:tc>
      </w:tr>
      <w:tr w:rsidR="0028534E" w:rsidRPr="00091713" w14:paraId="56052370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42A4217D" w14:textId="77777777" w:rsidR="0028534E" w:rsidRPr="00091713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2DA58DAE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391AD0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0C665CC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563BFA7B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091713" w14:paraId="4340CE66" w14:textId="77777777" w:rsidTr="0028534E">
        <w:tc>
          <w:tcPr>
            <w:tcW w:w="3154" w:type="dxa"/>
            <w:shd w:val="clear" w:color="auto" w:fill="auto"/>
          </w:tcPr>
          <w:p w14:paraId="1E2D746E" w14:textId="58C0B0A4" w:rsidR="0028534E" w:rsidRPr="00091713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0D85349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00019F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4AEC08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A4DBC61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091713" w14:paraId="0536F58C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283AEDE2" w14:textId="21C93BBE" w:rsidR="0028534E" w:rsidRPr="00091713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7C4ADDF" w14:textId="77777777" w:rsidR="0028534E" w:rsidRPr="00091713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F4F3BBF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B3F26B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B67B927" w14:textId="77777777" w:rsidR="0028534E" w:rsidRPr="00091713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5800" w:rsidRPr="00091713" w14:paraId="62518233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2876B063" w14:textId="2333B385" w:rsidR="00C25800" w:rsidRPr="00091713" w:rsidRDefault="00C25800" w:rsidP="00C25800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C59861A" w14:textId="729FF911" w:rsidR="00C25800" w:rsidRPr="00091713" w:rsidRDefault="00B26F01" w:rsidP="00C2580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333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A7FDE" w14:textId="1F267B35" w:rsidR="00C25800" w:rsidRPr="00091713" w:rsidRDefault="00B26F01" w:rsidP="00C25800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924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883B32" w14:textId="21ED1282" w:rsidR="00C25800" w:rsidRPr="00091713" w:rsidRDefault="00C25800" w:rsidP="00C25800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C53B4F1" w14:textId="26FD07FA" w:rsidR="00C25800" w:rsidRPr="00091713" w:rsidRDefault="00B26F01" w:rsidP="00C25800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424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144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936</w:t>
            </w:r>
          </w:p>
        </w:tc>
      </w:tr>
      <w:tr w:rsidR="00C25800" w:rsidRPr="00091713" w14:paraId="5F6307AB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6BFCDA15" w14:textId="60B6CDD6" w:rsidR="00C25800" w:rsidRPr="00091713" w:rsidRDefault="00C25800" w:rsidP="00C25800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E47459F" w14:textId="5697C65A" w:rsidR="00C25800" w:rsidRPr="00091713" w:rsidRDefault="00C25800" w:rsidP="00C2580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6D779" w14:textId="17A149EF" w:rsidR="00C25800" w:rsidRPr="00091713" w:rsidRDefault="00C25800" w:rsidP="00C25800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C540AF" w14:textId="15C50B5D" w:rsidR="00C25800" w:rsidRPr="00091713" w:rsidRDefault="00B26F01" w:rsidP="00C25800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94F39A4" w14:textId="2D96F857" w:rsidR="00C25800" w:rsidRPr="00091713" w:rsidRDefault="00B26F01" w:rsidP="00C25800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C2580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</w:p>
        </w:tc>
      </w:tr>
    </w:tbl>
    <w:p w14:paraId="4CE1B36B" w14:textId="77777777" w:rsidR="004116D3" w:rsidRPr="00091713" w:rsidRDefault="004116D3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66878" w:rsidRPr="00091713" w14:paraId="4DD01BB5" w14:textId="77777777" w:rsidTr="00E66878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3B8E54" w14:textId="5A4A18A3" w:rsidR="00E66878" w:rsidRPr="00091713" w:rsidRDefault="00B26F01" w:rsidP="00E6687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8</w:t>
            </w:r>
            <w:r w:rsidR="00E66878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E66878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</w:t>
            </w:r>
          </w:p>
        </w:tc>
      </w:tr>
    </w:tbl>
    <w:p w14:paraId="43C3DDDF" w14:textId="3820574A" w:rsidR="00E66878" w:rsidRPr="00091713" w:rsidRDefault="00E66878" w:rsidP="00E66878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8E25CC3" w14:textId="13651B43" w:rsidR="0016178B" w:rsidRPr="00091713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  <w:r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การเปลี่ยนแปลง</w:t>
      </w:r>
      <w:r w:rsidRPr="00091713">
        <w:rPr>
          <w:rFonts w:ascii="Browallia New" w:eastAsia="Arial Unicode MS" w:hAnsi="Browallia New" w:cs="Browallia New"/>
          <w:sz w:val="26"/>
          <w:szCs w:val="26"/>
          <w:cs/>
        </w:rPr>
        <w:t>ของเงินลงทุนระยะสั้นสำหรับงวด</w:t>
      </w:r>
      <w:r w:rsidR="00E01D61" w:rsidRPr="00091713">
        <w:rPr>
          <w:rFonts w:ascii="Browallia New" w:eastAsia="Arial Unicode MS" w:hAnsi="Browallia New" w:cs="Browallia New"/>
          <w:sz w:val="26"/>
          <w:szCs w:val="26"/>
          <w:cs/>
        </w:rPr>
        <w:t>เก้า</w:t>
      </w:r>
      <w:r w:rsidRPr="00091713">
        <w:rPr>
          <w:rFonts w:ascii="Browallia New" w:eastAsia="Arial Unicode MS" w:hAnsi="Browallia New" w:cs="Browallia New"/>
          <w:sz w:val="26"/>
          <w:szCs w:val="26"/>
          <w:cs/>
        </w:rPr>
        <w:t>เดือนสิ้นสุดวันที่</w:t>
      </w:r>
      <w:r w:rsidRPr="00091713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="00E01D61" w:rsidRPr="00091713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กันยายน พ.ศ.</w:t>
      </w:r>
      <w:r w:rsidRPr="00091713">
        <w:rPr>
          <w:rFonts w:ascii="Browallia New" w:eastAsia="Arial Unicode MS" w:hAnsi="Browallia New" w:cs="Browallia New"/>
          <w:sz w:val="26"/>
          <w:szCs w:val="26"/>
          <w:cs/>
        </w:rPr>
        <w:t xml:space="preserve"> </w:t>
      </w:r>
      <w:r w:rsidR="00B26F01" w:rsidRPr="00B26F01">
        <w:rPr>
          <w:rFonts w:ascii="Browallia New" w:eastAsia="Arial Unicode MS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Arial Unicode MS" w:hAnsi="Browallia New" w:cs="Browallia New"/>
          <w:sz w:val="26"/>
          <w:szCs w:val="26"/>
          <w:cs/>
        </w:rPr>
        <w:t xml:space="preserve"> มีดังนี้</w:t>
      </w:r>
    </w:p>
    <w:p w14:paraId="2F0D7803" w14:textId="77777777" w:rsidR="0016178B" w:rsidRPr="00091713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9"/>
        <w:gridCol w:w="2725"/>
      </w:tblGrid>
      <w:tr w:rsidR="0016178B" w:rsidRPr="00091713" w14:paraId="384AC2F4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1D665" w14:textId="77777777" w:rsidR="0016178B" w:rsidRPr="00091713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7D048" w14:textId="77777777" w:rsidR="0028534E" w:rsidRPr="00091713" w:rsidRDefault="0028534E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1B5B1FAA" w14:textId="7B622F91" w:rsidR="0016178B" w:rsidRPr="00091713" w:rsidRDefault="0028534E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6178B" w:rsidRPr="00091713" w14:paraId="716B7B0A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5DCEA" w14:textId="77777777" w:rsidR="0016178B" w:rsidRPr="00091713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8C16A" w14:textId="77777777" w:rsidR="0016178B" w:rsidRPr="00091713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</w:t>
            </w:r>
          </w:p>
          <w:p w14:paraId="6940F97D" w14:textId="77777777" w:rsidR="0016178B" w:rsidRPr="00091713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ที่วัดมูลค่าด้วย</w:t>
            </w:r>
          </w:p>
          <w:p w14:paraId="7CB02585" w14:textId="77777777" w:rsidR="0016178B" w:rsidRPr="00091713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ผ่าน</w:t>
            </w:r>
          </w:p>
          <w:p w14:paraId="0C9C5BDA" w14:textId="77777777" w:rsidR="0016178B" w:rsidRPr="00091713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lightGray"/>
                <w:cs/>
                <w:lang w:val="en-GB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กำไรหรือขาดทุน</w:t>
            </w:r>
          </w:p>
        </w:tc>
      </w:tr>
      <w:tr w:rsidR="0016178B" w:rsidRPr="00091713" w14:paraId="3D7A2F7D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C34AE" w14:textId="77777777" w:rsidR="0016178B" w:rsidRPr="00091713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35DCF67" w14:textId="77777777" w:rsidR="0016178B" w:rsidRPr="00091713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16178B" w:rsidRPr="00091713" w14:paraId="45E4C863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137C9466" w14:textId="77777777" w:rsidR="0016178B" w:rsidRPr="00091713" w:rsidRDefault="0016178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D55BEA9" w14:textId="1379C9BD" w:rsidR="0016178B" w:rsidRPr="00091713" w:rsidRDefault="00B26F01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149</w:t>
            </w:r>
            <w:r w:rsidR="007678BF" w:rsidRPr="000917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572</w:t>
            </w:r>
            <w:r w:rsidR="007678BF" w:rsidRPr="000917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705</w:t>
            </w:r>
          </w:p>
        </w:tc>
      </w:tr>
      <w:tr w:rsidR="004B6F1B" w:rsidRPr="00091713" w14:paraId="67AC8BB9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0BAC1414" w14:textId="58BD5DF9" w:rsidR="004B6F1B" w:rsidRPr="00091713" w:rsidRDefault="004B6F1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การจำหน่าย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8B0786" w14:textId="3E88914C" w:rsidR="004B6F1B" w:rsidRPr="00091713" w:rsidRDefault="007678BF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146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832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588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16178B" w:rsidRPr="00091713" w14:paraId="2FD64426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01378E63" w14:textId="77777777" w:rsidR="0016178B" w:rsidRPr="00091713" w:rsidRDefault="0016178B" w:rsidP="009F4B1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5E2C67" w14:textId="447A89F4" w:rsidR="0016178B" w:rsidRPr="00091713" w:rsidRDefault="007678BF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740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117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6A317B" w:rsidRPr="00091713" w14:paraId="687C5CFA" w14:textId="77777777" w:rsidTr="0028534E">
        <w:trPr>
          <w:trHeight w:val="113"/>
        </w:trPr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6B33506D" w14:textId="77777777" w:rsidR="006A317B" w:rsidRPr="00091713" w:rsidRDefault="006A317B" w:rsidP="006A317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AA1480E" w14:textId="410BB900" w:rsidR="006A317B" w:rsidRPr="00091713" w:rsidRDefault="007678BF" w:rsidP="006A317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</w:tbl>
    <w:p w14:paraId="4E95E9F9" w14:textId="683DC6AD" w:rsidR="001B7084" w:rsidRPr="00091713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8B7FFE" w14:textId="1E9FB88F" w:rsidR="00967AD2" w:rsidRPr="00091713" w:rsidRDefault="00967AD2" w:rsidP="009F4B1B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B5815FC" w14:textId="2D505757" w:rsidR="001B7084" w:rsidRPr="00091713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2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77C9E7D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8B16057" w14:textId="3E2589C1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9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9F4B1B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17D0BF3C" w14:textId="77777777" w:rsidR="004116D3" w:rsidRPr="00091713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3"/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9F4B1B" w:rsidRPr="00091713" w14:paraId="2A4CA227" w14:textId="77777777" w:rsidTr="00052E7F">
        <w:tc>
          <w:tcPr>
            <w:tcW w:w="4266" w:type="dxa"/>
          </w:tcPr>
          <w:p w14:paraId="3E45323F" w14:textId="77777777" w:rsidR="009F4B1B" w:rsidRPr="00091713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55F5E" w14:textId="712C2219" w:rsidR="009F4B1B" w:rsidRPr="00091713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89A1B" w14:textId="39C6A899" w:rsidR="009F4B1B" w:rsidRPr="00091713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091713" w14:paraId="45E9092D" w14:textId="77777777" w:rsidTr="00873642">
        <w:tc>
          <w:tcPr>
            <w:tcW w:w="4266" w:type="dxa"/>
          </w:tcPr>
          <w:p w14:paraId="58F56950" w14:textId="77777777" w:rsidR="009F4B1B" w:rsidRPr="00091713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D61646" w14:textId="3556FCE0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5217112" w14:textId="7C84E6A4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FB79C1" w14:textId="05D2BDF7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07AE67C" w14:textId="07145107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091713" w14:paraId="6C4643BE" w14:textId="77777777" w:rsidTr="00873642">
        <w:tc>
          <w:tcPr>
            <w:tcW w:w="4266" w:type="dxa"/>
          </w:tcPr>
          <w:p w14:paraId="1811CCEE" w14:textId="77777777" w:rsidR="009F4B1B" w:rsidRPr="00091713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DEF882B" w14:textId="261B014A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6947E549" w14:textId="15FEF6D6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0634118B" w14:textId="2C2FD853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691A3D1" w14:textId="5F218BE0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091713" w14:paraId="3FC40139" w14:textId="77777777" w:rsidTr="00873642">
        <w:tc>
          <w:tcPr>
            <w:tcW w:w="4266" w:type="dxa"/>
          </w:tcPr>
          <w:p w14:paraId="5EA1C06A" w14:textId="77777777" w:rsidR="009F4B1B" w:rsidRPr="00091713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5F8E07" w14:textId="52A7713D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2D8957C" w14:textId="09C243BE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9EB821A" w14:textId="290A869F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AEAE0EF" w14:textId="5CFAA6CB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F4B1B" w:rsidRPr="00091713" w14:paraId="1CBD9F63" w14:textId="77777777" w:rsidTr="00873642">
        <w:tc>
          <w:tcPr>
            <w:tcW w:w="4266" w:type="dxa"/>
          </w:tcPr>
          <w:p w14:paraId="5D6FBDB9" w14:textId="77777777" w:rsidR="009F4B1B" w:rsidRPr="00091713" w:rsidRDefault="009F4B1B" w:rsidP="009F4B1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CE5021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E4C75F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C168FE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4E5BE2E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091713" w14:paraId="2B1A7D68" w14:textId="77777777" w:rsidTr="00834B28">
        <w:tc>
          <w:tcPr>
            <w:tcW w:w="4266" w:type="dxa"/>
          </w:tcPr>
          <w:p w14:paraId="3198670B" w14:textId="0711577F" w:rsidR="009F4B1B" w:rsidRPr="00091713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5CED0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CBD5C8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9D539CA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416D5F1" w14:textId="7777777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C79D6" w:rsidRPr="00091713" w14:paraId="2F9BF939" w14:textId="77777777" w:rsidTr="005331A7">
        <w:tc>
          <w:tcPr>
            <w:tcW w:w="4266" w:type="dxa"/>
          </w:tcPr>
          <w:p w14:paraId="3249C630" w14:textId="70F777AB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5344FD3F" w14:textId="63A9F649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071</w:t>
            </w:r>
          </w:p>
        </w:tc>
        <w:tc>
          <w:tcPr>
            <w:tcW w:w="1296" w:type="dxa"/>
            <w:vAlign w:val="bottom"/>
          </w:tcPr>
          <w:p w14:paraId="18B4439D" w14:textId="2463464D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shd w:val="clear" w:color="auto" w:fill="FAFAFA"/>
          </w:tcPr>
          <w:p w14:paraId="56929CD3" w14:textId="26B07D6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430</w:t>
            </w:r>
          </w:p>
        </w:tc>
        <w:tc>
          <w:tcPr>
            <w:tcW w:w="1296" w:type="dxa"/>
            <w:vAlign w:val="bottom"/>
          </w:tcPr>
          <w:p w14:paraId="51972CBC" w14:textId="4515062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</w:p>
        </w:tc>
      </w:tr>
      <w:tr w:rsidR="001C79D6" w:rsidRPr="00091713" w14:paraId="5D555B48" w14:textId="77777777" w:rsidTr="005331A7">
        <w:tc>
          <w:tcPr>
            <w:tcW w:w="4266" w:type="dxa"/>
          </w:tcPr>
          <w:p w14:paraId="0DB4B9C8" w14:textId="24061807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947D85D" w14:textId="2E719FA6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445629" w14:textId="333D0462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CAA055C" w14:textId="2723FB1D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19C898B" w14:textId="3A73DD84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1C79D6" w:rsidRPr="00091713" w14:paraId="558A3A10" w14:textId="77777777" w:rsidTr="005331A7">
        <w:tc>
          <w:tcPr>
            <w:tcW w:w="4266" w:type="dxa"/>
          </w:tcPr>
          <w:p w14:paraId="2E9BC56E" w14:textId="71C093C9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28F1D27F" w14:textId="209A3016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251B31" w14:textId="4889E532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A910477" w14:textId="1116BFF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467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64FEA7" w14:textId="6CB27BA2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356</w:t>
            </w:r>
          </w:p>
        </w:tc>
      </w:tr>
      <w:tr w:rsidR="001C79D6" w:rsidRPr="00091713" w14:paraId="5B4C5341" w14:textId="77777777" w:rsidTr="005331A7">
        <w:tc>
          <w:tcPr>
            <w:tcW w:w="4266" w:type="dxa"/>
          </w:tcPr>
          <w:p w14:paraId="32E25925" w14:textId="0992B05A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082B869" w14:textId="1515CEAF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E95110" w14:textId="0C4B155B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ED7A024" w14:textId="60439DC8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12749F1" w14:textId="1CFA10BC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1C79D6" w:rsidRPr="00091713" w14:paraId="0DF110AD" w14:textId="77777777" w:rsidTr="005331A7">
        <w:tc>
          <w:tcPr>
            <w:tcW w:w="4266" w:type="dxa"/>
          </w:tcPr>
          <w:p w14:paraId="1A22C101" w14:textId="77E41D5E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5300E1" w14:textId="71AAE53F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176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59674" w14:textId="6C6BFAA7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F798408" w14:textId="0D8670DB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722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B00F9" w14:textId="7B23A2EA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839</w:t>
            </w:r>
          </w:p>
        </w:tc>
      </w:tr>
      <w:tr w:rsidR="0042199B" w:rsidRPr="00091713" w14:paraId="19CD850C" w14:textId="77777777" w:rsidTr="00873642">
        <w:tc>
          <w:tcPr>
            <w:tcW w:w="4266" w:type="dxa"/>
          </w:tcPr>
          <w:p w14:paraId="74196382" w14:textId="77777777" w:rsidR="0042199B" w:rsidRPr="00091713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0B67F1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99F49D1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DF926B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00F541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99B" w:rsidRPr="00091713" w14:paraId="61A363F9" w14:textId="77777777" w:rsidTr="00834B28">
        <w:tc>
          <w:tcPr>
            <w:tcW w:w="4266" w:type="dxa"/>
          </w:tcPr>
          <w:p w14:paraId="7C75ED4E" w14:textId="2679FFB9" w:rsidR="0042199B" w:rsidRPr="00091713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1DC245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37B2B180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D504C92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C966B68" w14:textId="77777777" w:rsidR="0042199B" w:rsidRPr="00091713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C79D6" w:rsidRPr="00091713" w14:paraId="775BD1DD" w14:textId="77777777" w:rsidTr="00BD394E">
        <w:tc>
          <w:tcPr>
            <w:tcW w:w="4266" w:type="dxa"/>
          </w:tcPr>
          <w:p w14:paraId="543F3693" w14:textId="0628E1DB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</w:tcPr>
          <w:p w14:paraId="181D8D8E" w14:textId="76D988A3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192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</w:p>
        </w:tc>
        <w:tc>
          <w:tcPr>
            <w:tcW w:w="1296" w:type="dxa"/>
            <w:vAlign w:val="bottom"/>
          </w:tcPr>
          <w:p w14:paraId="40CC467F" w14:textId="68A9D518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  <w:tc>
          <w:tcPr>
            <w:tcW w:w="1296" w:type="dxa"/>
            <w:shd w:val="clear" w:color="auto" w:fill="FAFAFA"/>
          </w:tcPr>
          <w:p w14:paraId="77B93BAB" w14:textId="0A66960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330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562</w:t>
            </w:r>
          </w:p>
        </w:tc>
        <w:tc>
          <w:tcPr>
            <w:tcW w:w="1296" w:type="dxa"/>
            <w:vAlign w:val="bottom"/>
          </w:tcPr>
          <w:p w14:paraId="1832FE8B" w14:textId="60A5CCD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</w:tr>
      <w:tr w:rsidR="001C79D6" w:rsidRPr="00091713" w14:paraId="48A8DF1B" w14:textId="77777777" w:rsidTr="005331A7">
        <w:tc>
          <w:tcPr>
            <w:tcW w:w="4266" w:type="dxa"/>
          </w:tcPr>
          <w:p w14:paraId="14C9F98A" w14:textId="6E310B52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376E406" w14:textId="00762009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666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369</w:t>
            </w:r>
          </w:p>
        </w:tc>
        <w:tc>
          <w:tcPr>
            <w:tcW w:w="1296" w:type="dxa"/>
            <w:vAlign w:val="bottom"/>
          </w:tcPr>
          <w:p w14:paraId="23167932" w14:textId="11C1660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069</w:t>
            </w:r>
          </w:p>
        </w:tc>
        <w:tc>
          <w:tcPr>
            <w:tcW w:w="1296" w:type="dxa"/>
            <w:shd w:val="clear" w:color="auto" w:fill="FAFAFA"/>
          </w:tcPr>
          <w:p w14:paraId="303443CA" w14:textId="7613EAEB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069</w:t>
            </w:r>
          </w:p>
        </w:tc>
        <w:tc>
          <w:tcPr>
            <w:tcW w:w="1296" w:type="dxa"/>
            <w:vAlign w:val="bottom"/>
          </w:tcPr>
          <w:p w14:paraId="601960F1" w14:textId="2401A50B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</w:tr>
      <w:tr w:rsidR="001C79D6" w:rsidRPr="00091713" w14:paraId="0F9EA0EC" w14:textId="77777777" w:rsidTr="005331A7">
        <w:tc>
          <w:tcPr>
            <w:tcW w:w="4266" w:type="dxa"/>
          </w:tcPr>
          <w:p w14:paraId="1183FBAF" w14:textId="22C4EADA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0F5B1922" w14:textId="7E410789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143</w:t>
            </w:r>
          </w:p>
        </w:tc>
        <w:tc>
          <w:tcPr>
            <w:tcW w:w="1296" w:type="dxa"/>
            <w:vAlign w:val="bottom"/>
          </w:tcPr>
          <w:p w14:paraId="34DFD570" w14:textId="2BD42585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037</w:t>
            </w:r>
          </w:p>
        </w:tc>
        <w:tc>
          <w:tcPr>
            <w:tcW w:w="1296" w:type="dxa"/>
            <w:shd w:val="clear" w:color="auto" w:fill="FAFAFA"/>
          </w:tcPr>
          <w:p w14:paraId="0A0C0A59" w14:textId="77BB8321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248</w:t>
            </w:r>
          </w:p>
        </w:tc>
        <w:tc>
          <w:tcPr>
            <w:tcW w:w="1296" w:type="dxa"/>
            <w:vAlign w:val="bottom"/>
          </w:tcPr>
          <w:p w14:paraId="0AF5B7F3" w14:textId="4278F072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</w:p>
        </w:tc>
      </w:tr>
      <w:tr w:rsidR="001C79D6" w:rsidRPr="00091713" w14:paraId="1E8793EE" w14:textId="77777777" w:rsidTr="005331A7">
        <w:tc>
          <w:tcPr>
            <w:tcW w:w="4266" w:type="dxa"/>
          </w:tcPr>
          <w:p w14:paraId="539047B0" w14:textId="7E34E723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611B0F7D" w14:textId="07754BD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530</w:t>
            </w:r>
          </w:p>
        </w:tc>
        <w:tc>
          <w:tcPr>
            <w:tcW w:w="1296" w:type="dxa"/>
            <w:shd w:val="clear" w:color="auto" w:fill="auto"/>
          </w:tcPr>
          <w:p w14:paraId="662E2578" w14:textId="0BC908C8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410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036</w:t>
            </w:r>
          </w:p>
        </w:tc>
        <w:tc>
          <w:tcPr>
            <w:tcW w:w="1296" w:type="dxa"/>
            <w:shd w:val="clear" w:color="auto" w:fill="FAFAFA"/>
          </w:tcPr>
          <w:p w14:paraId="13605E7D" w14:textId="66780CD4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530</w:t>
            </w:r>
          </w:p>
        </w:tc>
        <w:tc>
          <w:tcPr>
            <w:tcW w:w="1296" w:type="dxa"/>
            <w:shd w:val="clear" w:color="auto" w:fill="auto"/>
          </w:tcPr>
          <w:p w14:paraId="7315987B" w14:textId="04DB456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116</w:t>
            </w:r>
          </w:p>
        </w:tc>
      </w:tr>
      <w:tr w:rsidR="001C79D6" w:rsidRPr="00091713" w14:paraId="28029053" w14:textId="77777777" w:rsidTr="005331A7">
        <w:tc>
          <w:tcPr>
            <w:tcW w:w="4266" w:type="dxa"/>
          </w:tcPr>
          <w:p w14:paraId="6802BA11" w14:textId="6E94C498" w:rsidR="001C79D6" w:rsidRPr="00091713" w:rsidRDefault="001C79D6" w:rsidP="001C79D6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4BA918FC" w14:textId="4B029CB3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409</w:t>
            </w:r>
          </w:p>
        </w:tc>
        <w:tc>
          <w:tcPr>
            <w:tcW w:w="1296" w:type="dxa"/>
            <w:vAlign w:val="bottom"/>
          </w:tcPr>
          <w:p w14:paraId="31304A39" w14:textId="249B0239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814</w:t>
            </w:r>
          </w:p>
        </w:tc>
        <w:tc>
          <w:tcPr>
            <w:tcW w:w="1296" w:type="dxa"/>
            <w:shd w:val="clear" w:color="auto" w:fill="FAFAFA"/>
          </w:tcPr>
          <w:p w14:paraId="249C3BE9" w14:textId="54F02C07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836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vAlign w:val="bottom"/>
          </w:tcPr>
          <w:p w14:paraId="18B30CE6" w14:textId="5609C7E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880</w:t>
            </w:r>
          </w:p>
        </w:tc>
      </w:tr>
      <w:tr w:rsidR="001C79D6" w:rsidRPr="00091713" w14:paraId="522ACD0A" w14:textId="77777777" w:rsidTr="005331A7">
        <w:tc>
          <w:tcPr>
            <w:tcW w:w="4266" w:type="dxa"/>
          </w:tcPr>
          <w:p w14:paraId="5242E501" w14:textId="26B11BC1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6B584581" w14:textId="5DBA437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625</w:t>
            </w:r>
          </w:p>
        </w:tc>
        <w:tc>
          <w:tcPr>
            <w:tcW w:w="1296" w:type="dxa"/>
            <w:vAlign w:val="bottom"/>
          </w:tcPr>
          <w:p w14:paraId="346F6684" w14:textId="1CB435EF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</w:p>
        </w:tc>
        <w:tc>
          <w:tcPr>
            <w:tcW w:w="1296" w:type="dxa"/>
            <w:shd w:val="clear" w:color="auto" w:fill="FAFAFA"/>
          </w:tcPr>
          <w:p w14:paraId="30BCAB26" w14:textId="14837C97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175</w:t>
            </w:r>
          </w:p>
        </w:tc>
        <w:tc>
          <w:tcPr>
            <w:tcW w:w="1296" w:type="dxa"/>
            <w:vAlign w:val="bottom"/>
          </w:tcPr>
          <w:p w14:paraId="50FE986F" w14:textId="1977DDD7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993</w:t>
            </w:r>
          </w:p>
        </w:tc>
      </w:tr>
      <w:tr w:rsidR="001C79D6" w:rsidRPr="00091713" w14:paraId="151BF3A1" w14:textId="77777777" w:rsidTr="005331A7">
        <w:tc>
          <w:tcPr>
            <w:tcW w:w="4266" w:type="dxa"/>
          </w:tcPr>
          <w:p w14:paraId="4F08D5FE" w14:textId="731D8BDF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2106578E" w14:textId="6707305C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756</w:t>
            </w:r>
          </w:p>
        </w:tc>
        <w:tc>
          <w:tcPr>
            <w:tcW w:w="1296" w:type="dxa"/>
            <w:vAlign w:val="bottom"/>
          </w:tcPr>
          <w:p w14:paraId="0B5993BE" w14:textId="61715C1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336</w:t>
            </w:r>
          </w:p>
        </w:tc>
        <w:tc>
          <w:tcPr>
            <w:tcW w:w="1296" w:type="dxa"/>
            <w:shd w:val="clear" w:color="auto" w:fill="FAFAFA"/>
          </w:tcPr>
          <w:p w14:paraId="0685997F" w14:textId="0A02D71C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833</w:t>
            </w:r>
          </w:p>
        </w:tc>
        <w:tc>
          <w:tcPr>
            <w:tcW w:w="1296" w:type="dxa"/>
            <w:vAlign w:val="bottom"/>
          </w:tcPr>
          <w:p w14:paraId="4E5E5CD3" w14:textId="22DF8433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085</w:t>
            </w:r>
          </w:p>
        </w:tc>
      </w:tr>
      <w:tr w:rsidR="001C79D6" w:rsidRPr="00091713" w14:paraId="129B11FF" w14:textId="77777777" w:rsidTr="005331A7">
        <w:tc>
          <w:tcPr>
            <w:tcW w:w="4266" w:type="dxa"/>
          </w:tcPr>
          <w:p w14:paraId="6C5E2D52" w14:textId="43662B98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73FD87B7" w14:textId="3E8DB1E5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680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830</w:t>
            </w:r>
          </w:p>
        </w:tc>
        <w:tc>
          <w:tcPr>
            <w:tcW w:w="1296" w:type="dxa"/>
            <w:vAlign w:val="bottom"/>
          </w:tcPr>
          <w:p w14:paraId="604C6B18" w14:textId="448810A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shd w:val="clear" w:color="auto" w:fill="FAFAFA"/>
          </w:tcPr>
          <w:p w14:paraId="6EB55C0C" w14:textId="21C4E715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675</w:t>
            </w:r>
          </w:p>
        </w:tc>
        <w:tc>
          <w:tcPr>
            <w:tcW w:w="1296" w:type="dxa"/>
            <w:vAlign w:val="bottom"/>
          </w:tcPr>
          <w:p w14:paraId="3E991A84" w14:textId="4F8A79F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1C79D6" w:rsidRPr="00091713" w14:paraId="7F91E382" w14:textId="77777777" w:rsidTr="005331A7">
        <w:tc>
          <w:tcPr>
            <w:tcW w:w="4266" w:type="dxa"/>
          </w:tcPr>
          <w:p w14:paraId="620E2785" w14:textId="2CE08803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40F08E2" w14:textId="04AD427D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421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4B1B2" w14:textId="749693CA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104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B1F392" w14:textId="1E157EE5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367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DA162F" w14:textId="22F51591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958</w:t>
            </w:r>
          </w:p>
        </w:tc>
      </w:tr>
      <w:tr w:rsidR="001C79D6" w:rsidRPr="00091713" w14:paraId="6AEA0112" w14:textId="77777777" w:rsidTr="006721C4">
        <w:tc>
          <w:tcPr>
            <w:tcW w:w="4266" w:type="dxa"/>
          </w:tcPr>
          <w:p w14:paraId="1AD1FBA6" w14:textId="6102C000" w:rsidR="001C79D6" w:rsidRPr="00091713" w:rsidRDefault="001C79D6" w:rsidP="001C79D6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4AFC7E1" w14:textId="4063F208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693BB88" w14:textId="216C961E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C8E4478" w14:textId="3CEB8E0E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463</w:t>
            </w:r>
            <w:r w:rsidR="001C79D6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E5974C" w14:textId="3367373F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  <w:tr w:rsidR="0028534E" w:rsidRPr="00091713" w14:paraId="07A4ABAA" w14:textId="77777777" w:rsidTr="0028534E">
        <w:tc>
          <w:tcPr>
            <w:tcW w:w="4266" w:type="dxa"/>
          </w:tcPr>
          <w:p w14:paraId="74E58722" w14:textId="77777777" w:rsidR="0028534E" w:rsidRPr="00091713" w:rsidRDefault="0028534E" w:rsidP="0042199B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7E28CD" w14:textId="77777777" w:rsidR="0028534E" w:rsidRPr="00091713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F00748" w14:textId="77777777" w:rsidR="0028534E" w:rsidRPr="00091713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542196" w14:textId="77777777" w:rsidR="0028534E" w:rsidRPr="00091713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993575" w14:textId="77777777" w:rsidR="0028534E" w:rsidRPr="00091713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</w:tr>
      <w:tr w:rsidR="0042199B" w:rsidRPr="00091713" w14:paraId="678C867C" w14:textId="77777777" w:rsidTr="0028534E">
        <w:tc>
          <w:tcPr>
            <w:tcW w:w="4266" w:type="dxa"/>
          </w:tcPr>
          <w:p w14:paraId="65AC79F6" w14:textId="00CA23DB" w:rsidR="0042199B" w:rsidRPr="00091713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CFB234" w14:textId="2056FD7D" w:rsidR="0042199B" w:rsidRPr="00091713" w:rsidRDefault="00B26F01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789</w:t>
            </w:r>
            <w:r w:rsidR="008F1089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948</w:t>
            </w:r>
            <w:r w:rsidR="008F1089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43494" w14:textId="2C191204" w:rsidR="0042199B" w:rsidRPr="00091713" w:rsidRDefault="00B26F01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424</w:t>
            </w:r>
            <w:r w:rsidR="0042199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758</w:t>
            </w:r>
            <w:r w:rsidR="0042199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91FABE" w14:textId="227C64FE" w:rsidR="0042199B" w:rsidRPr="00091713" w:rsidRDefault="00B26F01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723</w:t>
            </w:r>
            <w:r w:rsidR="008F1089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185</w:t>
            </w:r>
            <w:r w:rsidR="008F1089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04D10DB" w14:textId="087D2BEE" w:rsidR="0042199B" w:rsidRPr="00091713" w:rsidRDefault="00B26F01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411</w:t>
            </w:r>
            <w:r w:rsidR="0042199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463</w:t>
            </w:r>
            <w:r w:rsidR="0042199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278</w:t>
            </w:r>
          </w:p>
        </w:tc>
      </w:tr>
    </w:tbl>
    <w:p w14:paraId="15103697" w14:textId="77777777" w:rsidR="004116D3" w:rsidRPr="00091713" w:rsidRDefault="0081554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hAnsi="Browallia New" w:cs="Browallia New"/>
          <w:sz w:val="26"/>
          <w:szCs w:val="26"/>
        </w:rPr>
        <w:br w:type="page"/>
      </w:r>
    </w:p>
    <w:p w14:paraId="2A0AF5C8" w14:textId="77777777" w:rsidR="004116D3" w:rsidRPr="00091713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4679995" w14:textId="6699732B" w:rsidR="004116D3" w:rsidRPr="00091713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27E42A4A" w14:textId="77777777" w:rsidR="009F4B1B" w:rsidRPr="00091713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4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9F4B1B" w:rsidRPr="00091713" w14:paraId="0AE5C7E9" w14:textId="77777777" w:rsidTr="00052E7F">
        <w:tc>
          <w:tcPr>
            <w:tcW w:w="4262" w:type="dxa"/>
            <w:vAlign w:val="bottom"/>
          </w:tcPr>
          <w:p w14:paraId="057BC898" w14:textId="77777777" w:rsidR="009F4B1B" w:rsidRPr="00091713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B1791" w14:textId="5A23DFBF" w:rsidR="009F4B1B" w:rsidRPr="00091713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3FB8B" w14:textId="4414ACCD" w:rsidR="009F4B1B" w:rsidRPr="00091713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091713" w14:paraId="049AD97A" w14:textId="77777777" w:rsidTr="0028534E">
        <w:tc>
          <w:tcPr>
            <w:tcW w:w="4262" w:type="dxa"/>
            <w:vAlign w:val="bottom"/>
          </w:tcPr>
          <w:p w14:paraId="2C32E2E7" w14:textId="77777777" w:rsidR="009F4B1B" w:rsidRPr="00091713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73786AB" w14:textId="643F6952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8362449" w14:textId="0EF7756F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01B0061" w14:textId="0EE62813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6EA4662" w14:textId="36C647E4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091713" w14:paraId="1DFBF289" w14:textId="77777777" w:rsidTr="0028534E">
        <w:tc>
          <w:tcPr>
            <w:tcW w:w="4262" w:type="dxa"/>
            <w:vAlign w:val="bottom"/>
          </w:tcPr>
          <w:p w14:paraId="4395BDD7" w14:textId="77777777" w:rsidR="009F4B1B" w:rsidRPr="00091713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2A0B480" w14:textId="48BA6237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A3972B5" w14:textId="687759DC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18F26C4A" w14:textId="55F34253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73100E4" w14:textId="05D19A5F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091713" w14:paraId="3473C791" w14:textId="77777777" w:rsidTr="0028534E">
        <w:tc>
          <w:tcPr>
            <w:tcW w:w="4262" w:type="dxa"/>
            <w:vAlign w:val="bottom"/>
          </w:tcPr>
          <w:p w14:paraId="65944516" w14:textId="77777777" w:rsidR="009F4B1B" w:rsidRPr="00091713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42B5C99" w14:textId="5E27186A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E8C19E0" w14:textId="6C9F6C30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FC95402" w14:textId="7E251B4A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A89BF4" w14:textId="1CA1BC6D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0682E" w:rsidRPr="00091713" w14:paraId="15F8324C" w14:textId="77777777" w:rsidTr="0028534E">
        <w:tc>
          <w:tcPr>
            <w:tcW w:w="4262" w:type="dxa"/>
            <w:vAlign w:val="bottom"/>
          </w:tcPr>
          <w:p w14:paraId="58BBDD0A" w14:textId="77777777" w:rsidR="0040682E" w:rsidRPr="00091713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1BC0E5" w14:textId="77777777" w:rsidR="0040682E" w:rsidRPr="00091713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C3D91F" w14:textId="77777777" w:rsidR="0040682E" w:rsidRPr="00091713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6D627C" w14:textId="77777777" w:rsidR="0040682E" w:rsidRPr="00091713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682249" w14:textId="77777777" w:rsidR="0040682E" w:rsidRPr="00091713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1C79D6" w:rsidRPr="00091713" w14:paraId="12C5422A" w14:textId="77777777" w:rsidTr="0028534E">
        <w:tc>
          <w:tcPr>
            <w:tcW w:w="4262" w:type="dxa"/>
          </w:tcPr>
          <w:p w14:paraId="6DAE5709" w14:textId="099AE6B7" w:rsidR="001C79D6" w:rsidRPr="00091713" w:rsidRDefault="001C79D6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544DF4C5" w14:textId="0C164666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139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382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643</w:t>
            </w:r>
          </w:p>
        </w:tc>
        <w:tc>
          <w:tcPr>
            <w:tcW w:w="1296" w:type="dxa"/>
          </w:tcPr>
          <w:p w14:paraId="4DB41730" w14:textId="44DBD535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96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105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064</w:t>
            </w:r>
          </w:p>
        </w:tc>
        <w:tc>
          <w:tcPr>
            <w:tcW w:w="1296" w:type="dxa"/>
            <w:shd w:val="clear" w:color="auto" w:fill="FAFAFA"/>
          </w:tcPr>
          <w:p w14:paraId="10EA5C50" w14:textId="5028400E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137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951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453</w:t>
            </w:r>
          </w:p>
        </w:tc>
        <w:tc>
          <w:tcPr>
            <w:tcW w:w="1296" w:type="dxa"/>
          </w:tcPr>
          <w:p w14:paraId="09E434AB" w14:textId="322C35A4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180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951</w:t>
            </w:r>
          </w:p>
        </w:tc>
      </w:tr>
      <w:tr w:rsidR="001C79D6" w:rsidRPr="00091713" w14:paraId="572C9BF7" w14:textId="77777777" w:rsidTr="0028534E">
        <w:tc>
          <w:tcPr>
            <w:tcW w:w="4262" w:type="dxa"/>
          </w:tcPr>
          <w:p w14:paraId="34880805" w14:textId="079F979A" w:rsidR="001C79D6" w:rsidRPr="00091713" w:rsidRDefault="001C79D6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61A87B96" w14:textId="164A4C9C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193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158</w:t>
            </w:r>
          </w:p>
        </w:tc>
        <w:tc>
          <w:tcPr>
            <w:tcW w:w="1296" w:type="dxa"/>
          </w:tcPr>
          <w:p w14:paraId="179A062E" w14:textId="624F3FB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203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637</w:t>
            </w:r>
          </w:p>
        </w:tc>
        <w:tc>
          <w:tcPr>
            <w:tcW w:w="1296" w:type="dxa"/>
            <w:shd w:val="clear" w:color="auto" w:fill="FAFAFA"/>
          </w:tcPr>
          <w:p w14:paraId="0AEBE0A4" w14:textId="7C1D2AE0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571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253</w:t>
            </w:r>
          </w:p>
        </w:tc>
        <w:tc>
          <w:tcPr>
            <w:tcW w:w="1296" w:type="dxa"/>
          </w:tcPr>
          <w:p w14:paraId="1615A376" w14:textId="2081ECE0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053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190</w:t>
            </w:r>
          </w:p>
        </w:tc>
      </w:tr>
      <w:tr w:rsidR="001C79D6" w:rsidRPr="00091713" w14:paraId="0A53C740" w14:textId="77777777" w:rsidTr="0028534E">
        <w:tc>
          <w:tcPr>
            <w:tcW w:w="4262" w:type="dxa"/>
          </w:tcPr>
          <w:p w14:paraId="6568321D" w14:textId="27172F0D" w:rsidR="001C79D6" w:rsidRPr="00091713" w:rsidRDefault="00B26F01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69576523" w14:textId="2F9B68C8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437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782</w:t>
            </w:r>
          </w:p>
        </w:tc>
        <w:tc>
          <w:tcPr>
            <w:tcW w:w="1296" w:type="dxa"/>
          </w:tcPr>
          <w:p w14:paraId="58CFF16A" w14:textId="07AA02B4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538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572</w:t>
            </w:r>
          </w:p>
        </w:tc>
        <w:tc>
          <w:tcPr>
            <w:tcW w:w="1296" w:type="dxa"/>
            <w:shd w:val="clear" w:color="auto" w:fill="FAFAFA"/>
          </w:tcPr>
          <w:p w14:paraId="3C6D5975" w14:textId="2F2D4E58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587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281</w:t>
            </w:r>
          </w:p>
        </w:tc>
        <w:tc>
          <w:tcPr>
            <w:tcW w:w="1296" w:type="dxa"/>
          </w:tcPr>
          <w:p w14:paraId="4A0DB133" w14:textId="1AB94BBA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374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547</w:t>
            </w:r>
          </w:p>
        </w:tc>
      </w:tr>
      <w:tr w:rsidR="001C79D6" w:rsidRPr="00091713" w14:paraId="619EFBEE" w14:textId="77777777" w:rsidTr="0028534E">
        <w:tc>
          <w:tcPr>
            <w:tcW w:w="4262" w:type="dxa"/>
          </w:tcPr>
          <w:p w14:paraId="4B0F8DEF" w14:textId="7C3C67D5" w:rsidR="001C79D6" w:rsidRPr="00091713" w:rsidRDefault="00B26F01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2EC4DFB2" w14:textId="3AAFB116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612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230</w:t>
            </w:r>
          </w:p>
        </w:tc>
        <w:tc>
          <w:tcPr>
            <w:tcW w:w="1296" w:type="dxa"/>
          </w:tcPr>
          <w:p w14:paraId="51C66948" w14:textId="7CF4BE56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18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747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475</w:t>
            </w:r>
          </w:p>
        </w:tc>
        <w:tc>
          <w:tcPr>
            <w:tcW w:w="1296" w:type="dxa"/>
            <w:shd w:val="clear" w:color="auto" w:fill="FAFAFA"/>
          </w:tcPr>
          <w:p w14:paraId="43C1E325" w14:textId="5A4AAE55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612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230</w:t>
            </w:r>
          </w:p>
        </w:tc>
        <w:tc>
          <w:tcPr>
            <w:tcW w:w="1296" w:type="dxa"/>
          </w:tcPr>
          <w:p w14:paraId="0033E32E" w14:textId="5E0D7FF8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359</w:t>
            </w:r>
          </w:p>
        </w:tc>
      </w:tr>
      <w:tr w:rsidR="001C79D6" w:rsidRPr="00091713" w14:paraId="6BB86CD8" w14:textId="77777777" w:rsidTr="0028534E">
        <w:tc>
          <w:tcPr>
            <w:tcW w:w="4262" w:type="dxa"/>
          </w:tcPr>
          <w:p w14:paraId="2B33B759" w14:textId="085A75D9" w:rsidR="001C79D6" w:rsidRPr="00091713" w:rsidRDefault="001C79D6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A0DAA0B" w14:textId="5B447989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355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9416A98" w14:textId="7C6B0AFD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748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790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DA33A22" w14:textId="36C79125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28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744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912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FA205D" w14:textId="349EB907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287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309</w:t>
            </w:r>
          </w:p>
        </w:tc>
      </w:tr>
      <w:tr w:rsidR="001C79D6" w:rsidRPr="00091713" w14:paraId="19E476E2" w14:textId="77777777" w:rsidTr="0028534E">
        <w:tc>
          <w:tcPr>
            <w:tcW w:w="4262" w:type="dxa"/>
          </w:tcPr>
          <w:p w14:paraId="1D348B3D" w14:textId="5DA58B89" w:rsidR="001C79D6" w:rsidRPr="00091713" w:rsidRDefault="001C79D6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3CE64E0" w14:textId="01C8DB16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218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981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071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00A451" w14:textId="7CA5A711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165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343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53AC8114" w14:textId="628DA166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203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467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BE0CB50" w14:textId="35103CFF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153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569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356</w:t>
            </w:r>
          </w:p>
        </w:tc>
      </w:tr>
      <w:tr w:rsidR="001C79D6" w:rsidRPr="00091713" w14:paraId="47FB35D3" w14:textId="77777777" w:rsidTr="00154364">
        <w:tc>
          <w:tcPr>
            <w:tcW w:w="4262" w:type="dxa"/>
          </w:tcPr>
          <w:p w14:paraId="6CB18621" w14:textId="5F772481" w:rsidR="001C79D6" w:rsidRPr="00091713" w:rsidRDefault="001C79D6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1738B82" w14:textId="01A238E4" w:rsidR="001C79D6" w:rsidRPr="00091713" w:rsidRDefault="001C79D6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42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355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258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8BBED3D" w14:textId="67214305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42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110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204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C893678" w14:textId="7B5C02E3" w:rsidR="001C79D6" w:rsidRPr="00091713" w:rsidRDefault="001C79D6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28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744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912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6FB766F" w14:textId="13DFEEEA" w:rsidR="001C79D6" w:rsidRPr="00091713" w:rsidRDefault="001C79D6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32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444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517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1C79D6" w:rsidRPr="00091713" w14:paraId="0E22EB70" w14:textId="77777777" w:rsidTr="0028534E">
        <w:tc>
          <w:tcPr>
            <w:tcW w:w="4262" w:type="dxa"/>
          </w:tcPr>
          <w:p w14:paraId="0B4CADA8" w14:textId="05A30459" w:rsidR="001C79D6" w:rsidRPr="00091713" w:rsidRDefault="001C79D6" w:rsidP="001C79D6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7AEBCE2" w14:textId="6B778F5F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176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625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0DC15" w14:textId="50B69FFB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233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157CB06" w14:textId="09BEFED0" w:rsidR="001C79D6" w:rsidRPr="00091713" w:rsidRDefault="00B26F01" w:rsidP="001C7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174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722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48443" w14:textId="39265EED" w:rsidR="001C79D6" w:rsidRPr="00091713" w:rsidRDefault="00B26F01" w:rsidP="001C7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121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124</w:t>
            </w:r>
            <w:r w:rsidR="001C79D6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839</w:t>
            </w:r>
          </w:p>
        </w:tc>
      </w:tr>
    </w:tbl>
    <w:p w14:paraId="19D1B302" w14:textId="77777777" w:rsidR="0028534E" w:rsidRPr="00091713" w:rsidRDefault="0028534E" w:rsidP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534E" w:rsidRPr="00091713" w14:paraId="0299D08C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CCD148B" w14:textId="5C8F787B" w:rsidR="0028534E" w:rsidRPr="00091713" w:rsidRDefault="00B26F01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10</w:t>
            </w:r>
            <w:r w:rsidR="0028534E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28534E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สินค้าคงเหลือ</w:t>
            </w:r>
          </w:p>
        </w:tc>
      </w:tr>
    </w:tbl>
    <w:p w14:paraId="43FF43D3" w14:textId="77777777" w:rsidR="004116D3" w:rsidRPr="00091713" w:rsidRDefault="004116D3" w:rsidP="00752EF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6"/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9F4B1B" w:rsidRPr="00091713" w14:paraId="7F0161B0" w14:textId="77777777" w:rsidTr="00052E7F">
        <w:tc>
          <w:tcPr>
            <w:tcW w:w="4277" w:type="dxa"/>
            <w:vAlign w:val="bottom"/>
          </w:tcPr>
          <w:p w14:paraId="32D9DE7A" w14:textId="77777777" w:rsidR="009F4B1B" w:rsidRPr="00091713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8CC94" w14:textId="50E0D196" w:rsidR="009F4B1B" w:rsidRPr="00091713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6EF" w14:textId="2182912C" w:rsidR="009F4B1B" w:rsidRPr="00091713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091713" w14:paraId="3DB55EEA" w14:textId="77777777" w:rsidTr="00834B28">
        <w:tc>
          <w:tcPr>
            <w:tcW w:w="4277" w:type="dxa"/>
            <w:vAlign w:val="bottom"/>
          </w:tcPr>
          <w:p w14:paraId="730D884F" w14:textId="77777777" w:rsidR="009F4B1B" w:rsidRPr="00091713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3323C6" w14:textId="1BC2564B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F0647A" w14:textId="7162CBCC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64B9EB2" w14:textId="5A09BE43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E13EE99" w14:textId="01058BE6" w:rsidR="009F4B1B" w:rsidRPr="00091713" w:rsidRDefault="00B26F01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091713" w14:paraId="56C54CD5" w14:textId="77777777" w:rsidTr="00834B28">
        <w:tc>
          <w:tcPr>
            <w:tcW w:w="4277" w:type="dxa"/>
            <w:vAlign w:val="bottom"/>
          </w:tcPr>
          <w:p w14:paraId="72071018" w14:textId="77777777" w:rsidR="009F4B1B" w:rsidRPr="00091713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0167CD" w14:textId="14B21CD2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4F7D959" w14:textId="2AA5F12E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0359F5D1" w14:textId="2A3B3A1E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D37F52B" w14:textId="28606E4C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091713" w14:paraId="1BED208B" w14:textId="77777777" w:rsidTr="00834B28">
        <w:tc>
          <w:tcPr>
            <w:tcW w:w="4277" w:type="dxa"/>
            <w:vAlign w:val="bottom"/>
          </w:tcPr>
          <w:p w14:paraId="6A217BE4" w14:textId="77777777" w:rsidR="009F4B1B" w:rsidRPr="00091713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19AC4FA" w14:textId="21879640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9837AEB" w14:textId="18E07433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F69E1" w14:textId="454A5A58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E5DB4C7" w14:textId="41991394" w:rsidR="009F4B1B" w:rsidRPr="00091713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5EE4C39C" w14:textId="77777777" w:rsidTr="00834B28">
        <w:tc>
          <w:tcPr>
            <w:tcW w:w="4277" w:type="dxa"/>
            <w:shd w:val="clear" w:color="auto" w:fill="auto"/>
            <w:vAlign w:val="bottom"/>
          </w:tcPr>
          <w:p w14:paraId="73063DD9" w14:textId="77777777" w:rsidR="004116D3" w:rsidRPr="00091713" w:rsidRDefault="004116D3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7FA75D" w14:textId="77777777" w:rsidR="004116D3" w:rsidRPr="00091713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48C9A" w14:textId="77777777" w:rsidR="004116D3" w:rsidRPr="00091713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D2C66A" w14:textId="77777777" w:rsidR="004116D3" w:rsidRPr="00091713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29B83" w14:textId="77777777" w:rsidR="004116D3" w:rsidRPr="00091713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B12E6B" w:rsidRPr="00091713" w14:paraId="6769DEEE" w14:textId="77777777" w:rsidTr="005331A7">
        <w:tc>
          <w:tcPr>
            <w:tcW w:w="4277" w:type="dxa"/>
          </w:tcPr>
          <w:p w14:paraId="09311B68" w14:textId="14E58789" w:rsidR="00B12E6B" w:rsidRPr="00091713" w:rsidRDefault="00B12E6B" w:rsidP="00B12E6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</w:tcPr>
          <w:p w14:paraId="3BF50F31" w14:textId="7BDA5998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vAlign w:val="bottom"/>
          </w:tcPr>
          <w:p w14:paraId="43549D4C" w14:textId="1C24F717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shd w:val="clear" w:color="auto" w:fill="FAFAFA"/>
          </w:tcPr>
          <w:p w14:paraId="202345ED" w14:textId="0CA7B3DC" w:rsidR="00B12E6B" w:rsidRPr="00091713" w:rsidRDefault="00B12E6B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43E5C5C" w14:textId="2846E690" w:rsidR="00B12E6B" w:rsidRPr="00091713" w:rsidRDefault="00B12E6B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B12E6B" w:rsidRPr="00091713" w14:paraId="281BD22A" w14:textId="77777777" w:rsidTr="005331A7">
        <w:tc>
          <w:tcPr>
            <w:tcW w:w="4277" w:type="dxa"/>
          </w:tcPr>
          <w:p w14:paraId="639A426D" w14:textId="1F2C11EA" w:rsidR="00B12E6B" w:rsidRPr="00091713" w:rsidRDefault="00B12E6B" w:rsidP="00B12E6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งานระหว่างทำ</w:t>
            </w:r>
          </w:p>
        </w:tc>
        <w:tc>
          <w:tcPr>
            <w:tcW w:w="1296" w:type="dxa"/>
            <w:shd w:val="clear" w:color="auto" w:fill="FAFAFA"/>
          </w:tcPr>
          <w:p w14:paraId="2FF33401" w14:textId="036D4299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F4287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  <w:r w:rsidR="00F4287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872</w:t>
            </w:r>
          </w:p>
        </w:tc>
        <w:tc>
          <w:tcPr>
            <w:tcW w:w="1296" w:type="dxa"/>
            <w:vAlign w:val="bottom"/>
          </w:tcPr>
          <w:p w14:paraId="201ECD20" w14:textId="073DF9EB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792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059</w:t>
            </w:r>
          </w:p>
        </w:tc>
        <w:tc>
          <w:tcPr>
            <w:tcW w:w="1296" w:type="dxa"/>
            <w:shd w:val="clear" w:color="auto" w:fill="FAFAFA"/>
          </w:tcPr>
          <w:p w14:paraId="58B01865" w14:textId="39BF91E5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746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122</w:t>
            </w:r>
          </w:p>
        </w:tc>
        <w:tc>
          <w:tcPr>
            <w:tcW w:w="1296" w:type="dxa"/>
            <w:vAlign w:val="bottom"/>
          </w:tcPr>
          <w:p w14:paraId="76A4B760" w14:textId="26BED1DF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792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059</w:t>
            </w:r>
          </w:p>
        </w:tc>
      </w:tr>
      <w:tr w:rsidR="00B12E6B" w:rsidRPr="00091713" w14:paraId="58935F66" w14:textId="77777777" w:rsidTr="005331A7">
        <w:tc>
          <w:tcPr>
            <w:tcW w:w="4277" w:type="dxa"/>
          </w:tcPr>
          <w:p w14:paraId="1E1E3FD0" w14:textId="683EB289" w:rsidR="00B12E6B" w:rsidRPr="00091713" w:rsidRDefault="00B12E6B" w:rsidP="00B12E6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0982E243" w14:textId="083F9B11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397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939</w:t>
            </w:r>
          </w:p>
        </w:tc>
        <w:tc>
          <w:tcPr>
            <w:tcW w:w="1296" w:type="dxa"/>
            <w:vAlign w:val="bottom"/>
          </w:tcPr>
          <w:p w14:paraId="7D2ED3B1" w14:textId="2AE1ABF9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711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  <w:tc>
          <w:tcPr>
            <w:tcW w:w="1296" w:type="dxa"/>
            <w:shd w:val="clear" w:color="auto" w:fill="FAFAFA"/>
          </w:tcPr>
          <w:p w14:paraId="087C25B7" w14:textId="56314172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397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939</w:t>
            </w:r>
          </w:p>
        </w:tc>
        <w:tc>
          <w:tcPr>
            <w:tcW w:w="1296" w:type="dxa"/>
            <w:vAlign w:val="bottom"/>
          </w:tcPr>
          <w:p w14:paraId="1DBF8D10" w14:textId="45DA6CD9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711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</w:tr>
      <w:tr w:rsidR="00B12E6B" w:rsidRPr="00091713" w14:paraId="07C30989" w14:textId="77777777" w:rsidTr="0095538A">
        <w:tc>
          <w:tcPr>
            <w:tcW w:w="4277" w:type="dxa"/>
          </w:tcPr>
          <w:p w14:paraId="4E5A6B80" w14:textId="5E25709F" w:rsidR="00B12E6B" w:rsidRPr="00091713" w:rsidRDefault="00B12E6B" w:rsidP="00B12E6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DAE9F5" w14:textId="211B1439" w:rsidR="00B12E6B" w:rsidRPr="00091713" w:rsidRDefault="00B12E6B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24E61C0" w14:textId="67CA3A83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052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408E56F" w14:textId="11433E10" w:rsidR="00B12E6B" w:rsidRPr="00091713" w:rsidRDefault="00B12E6B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568F45" w14:textId="55789B60" w:rsidR="00B12E6B" w:rsidRPr="00091713" w:rsidRDefault="00B26F01" w:rsidP="00B12E6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052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</w:tr>
      <w:tr w:rsidR="0028534E" w:rsidRPr="00091713" w14:paraId="460DD388" w14:textId="77777777" w:rsidTr="0095538A">
        <w:tc>
          <w:tcPr>
            <w:tcW w:w="4277" w:type="dxa"/>
          </w:tcPr>
          <w:p w14:paraId="60517A79" w14:textId="0CE298F3" w:rsidR="0028534E" w:rsidRPr="00091713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0D46C85" w14:textId="4B29B0BD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098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53E7C2" w14:textId="79276368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DEED539" w14:textId="5D443FAD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144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7693B9" w14:textId="5B150FF1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</w:p>
        </w:tc>
      </w:tr>
      <w:tr w:rsidR="00A63551" w:rsidRPr="00091713" w14:paraId="44E32133" w14:textId="77777777" w:rsidTr="0095538A">
        <w:tc>
          <w:tcPr>
            <w:tcW w:w="4277" w:type="dxa"/>
          </w:tcPr>
          <w:p w14:paraId="3752B10B" w14:textId="669B6406" w:rsidR="00A63551" w:rsidRPr="00091713" w:rsidRDefault="00474B25" w:rsidP="0028534E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ค่าเผื่อการลดลงของมูลค่าสินค้า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5EC03E" w14:textId="28D1A5DD" w:rsidR="00A63551" w:rsidRPr="00091713" w:rsidRDefault="00B12E6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  <w:t>)</w:t>
            </w:r>
          </w:p>
        </w:tc>
        <w:tc>
          <w:tcPr>
            <w:tcW w:w="1296" w:type="dxa"/>
            <w:vAlign w:val="bottom"/>
          </w:tcPr>
          <w:p w14:paraId="20021525" w14:textId="1A1F5F2B" w:rsidR="00A63551" w:rsidRPr="00091713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0AF1E16B" w14:textId="3B930736" w:rsidR="00A63551" w:rsidRPr="00091713" w:rsidRDefault="00B12E6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  <w:t>)</w:t>
            </w:r>
          </w:p>
        </w:tc>
        <w:tc>
          <w:tcPr>
            <w:tcW w:w="1296" w:type="dxa"/>
            <w:vAlign w:val="bottom"/>
          </w:tcPr>
          <w:p w14:paraId="7C618974" w14:textId="4092C2D9" w:rsidR="00A63551" w:rsidRPr="00091713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2463EF" w:rsidRPr="00091713" w14:paraId="38BE6E71" w14:textId="77777777" w:rsidTr="002463EF">
        <w:tc>
          <w:tcPr>
            <w:tcW w:w="4277" w:type="dxa"/>
          </w:tcPr>
          <w:p w14:paraId="5F3674B4" w14:textId="77777777" w:rsidR="002463EF" w:rsidRPr="00091713" w:rsidRDefault="002463EF" w:rsidP="0028534E">
            <w:pPr>
              <w:ind w:left="-9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28125B" w14:textId="77777777" w:rsidR="002463EF" w:rsidRPr="00091713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4F54A" w14:textId="77777777" w:rsidR="002463EF" w:rsidRPr="00091713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52F59E" w14:textId="77777777" w:rsidR="002463EF" w:rsidRPr="00091713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59128" w14:textId="77777777" w:rsidR="002463EF" w:rsidRPr="00091713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</w:tr>
      <w:tr w:rsidR="0028534E" w:rsidRPr="00091713" w14:paraId="0438714F" w14:textId="77777777" w:rsidTr="002463EF">
        <w:tc>
          <w:tcPr>
            <w:tcW w:w="4277" w:type="dxa"/>
          </w:tcPr>
          <w:p w14:paraId="25C631EB" w14:textId="30EB0A9F" w:rsidR="0028534E" w:rsidRPr="00091713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75C1E3" w14:textId="40C8331F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093C7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074</w:t>
            </w:r>
            <w:r w:rsidR="00093C7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9C002D" w14:textId="435BCB41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BF889A" w14:textId="4F72F85D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120</w:t>
            </w:r>
            <w:r w:rsidR="00B12E6B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E85602" w14:textId="0F1571F9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28534E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</w:p>
        </w:tc>
      </w:tr>
    </w:tbl>
    <w:p w14:paraId="045F8A71" w14:textId="40D7FD66" w:rsidR="0028534E" w:rsidRPr="00091713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10C45" w14:textId="3A466B4C" w:rsidR="0028534E" w:rsidRPr="00091713" w:rsidRDefault="0028534E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77F31108" w14:textId="77777777" w:rsidR="0028534E" w:rsidRPr="00091713" w:rsidRDefault="0028534E" w:rsidP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534E" w:rsidRPr="00091713" w14:paraId="5A7BCBFD" w14:textId="77777777" w:rsidTr="0028534E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2E15B63" w14:textId="0E73B31E" w:rsidR="0028534E" w:rsidRPr="00091713" w:rsidRDefault="00B26F01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11</w:t>
            </w:r>
            <w:r w:rsidR="0028534E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28534E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เงินลงทุนในบริษัทย่อย</w:t>
            </w:r>
          </w:p>
        </w:tc>
      </w:tr>
    </w:tbl>
    <w:p w14:paraId="5A4D9FBF" w14:textId="77777777" w:rsidR="0028534E" w:rsidRPr="00091713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F63F5F" w14:textId="77777777" w:rsidR="0028534E" w:rsidRPr="00091713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</w:rPr>
        <w:t>การเปลี่ยนแปลงเงินลงทุนในบริษัทย่อยสามารถวิเคราะห์ได้ดังต่อไปนี้</w:t>
      </w:r>
    </w:p>
    <w:p w14:paraId="77EA094F" w14:textId="77777777" w:rsidR="0028534E" w:rsidRPr="00091713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8"/>
        <w:tblW w:w="9477" w:type="dxa"/>
        <w:tblLayout w:type="fixed"/>
        <w:tblLook w:val="0000" w:firstRow="0" w:lastRow="0" w:firstColumn="0" w:lastColumn="0" w:noHBand="0" w:noVBand="0"/>
      </w:tblPr>
      <w:tblGrid>
        <w:gridCol w:w="7605"/>
        <w:gridCol w:w="1872"/>
      </w:tblGrid>
      <w:tr w:rsidR="0028534E" w:rsidRPr="00091713" w14:paraId="743D056A" w14:textId="77777777" w:rsidTr="00052E7F">
        <w:tc>
          <w:tcPr>
            <w:tcW w:w="7605" w:type="dxa"/>
            <w:vAlign w:val="bottom"/>
          </w:tcPr>
          <w:p w14:paraId="687407D2" w14:textId="77777777" w:rsidR="0028534E" w:rsidRPr="00091713" w:rsidRDefault="0028534E" w:rsidP="00D94E29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65CE153" w14:textId="7F825F6A" w:rsidR="0028534E" w:rsidRPr="00091713" w:rsidRDefault="0028534E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28534E" w:rsidRPr="00091713" w14:paraId="2EEF1A2D" w14:textId="77777777" w:rsidTr="00052E7F">
        <w:tc>
          <w:tcPr>
            <w:tcW w:w="7605" w:type="dxa"/>
            <w:vAlign w:val="bottom"/>
          </w:tcPr>
          <w:p w14:paraId="6405B2A9" w14:textId="77777777" w:rsidR="0028534E" w:rsidRPr="00091713" w:rsidRDefault="0028534E" w:rsidP="00D94E29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9A3E0AD" w14:textId="4846F97D" w:rsidR="0028534E" w:rsidRPr="00091713" w:rsidRDefault="0028534E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8534E" w:rsidRPr="00091713" w14:paraId="135A2B2E" w14:textId="77777777" w:rsidTr="0028534E">
        <w:tc>
          <w:tcPr>
            <w:tcW w:w="7605" w:type="dxa"/>
          </w:tcPr>
          <w:p w14:paraId="25CBF535" w14:textId="648A9CFF" w:rsidR="0028534E" w:rsidRPr="00091713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8AC953" w14:textId="5FA2A075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41062" w:rsidRPr="00091713" w14:paraId="1F8375A4" w14:textId="77777777" w:rsidTr="0028534E">
        <w:tc>
          <w:tcPr>
            <w:tcW w:w="7605" w:type="dxa"/>
          </w:tcPr>
          <w:p w14:paraId="053735C4" w14:textId="4C70E5C3" w:rsidR="00C41062" w:rsidRPr="00091713" w:rsidRDefault="00C41062" w:rsidP="00C4106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872" w:type="dxa"/>
            <w:shd w:val="clear" w:color="auto" w:fill="FAFAFA"/>
            <w:vAlign w:val="bottom"/>
          </w:tcPr>
          <w:p w14:paraId="32166091" w14:textId="31EAF509" w:rsidR="00C41062" w:rsidRPr="00091713" w:rsidRDefault="00B26F01" w:rsidP="00C4106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C41062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C41062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  <w:tr w:rsidR="00C41062" w:rsidRPr="00091713" w14:paraId="110A5539" w14:textId="77777777" w:rsidTr="0028534E">
        <w:tc>
          <w:tcPr>
            <w:tcW w:w="7605" w:type="dxa"/>
          </w:tcPr>
          <w:p w14:paraId="1144DBB0" w14:textId="72880818" w:rsidR="00C41062" w:rsidRPr="00091713" w:rsidRDefault="00C41062" w:rsidP="00C4106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ลงทุนเพิ่ม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9ACB0E1" w14:textId="7E99E2AB" w:rsidR="00C41062" w:rsidRPr="00091713" w:rsidRDefault="00B26F01" w:rsidP="00C4106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C41062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624</w:t>
            </w:r>
            <w:r w:rsidR="00C41062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975</w:t>
            </w:r>
          </w:p>
        </w:tc>
      </w:tr>
      <w:tr w:rsidR="00C41062" w:rsidRPr="00091713" w14:paraId="7D1FEB73" w14:textId="77777777" w:rsidTr="0028534E">
        <w:tc>
          <w:tcPr>
            <w:tcW w:w="7605" w:type="dxa"/>
          </w:tcPr>
          <w:p w14:paraId="547428FF" w14:textId="36EB6D2C" w:rsidR="00C41062" w:rsidRPr="00091713" w:rsidRDefault="00C41062" w:rsidP="00C4106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755AECF" w14:textId="033ECF3D" w:rsidR="00C41062" w:rsidRPr="00091713" w:rsidRDefault="00B26F01" w:rsidP="00C4106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C41062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624</w:t>
            </w:r>
            <w:r w:rsidR="00C41062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575</w:t>
            </w:r>
          </w:p>
        </w:tc>
      </w:tr>
    </w:tbl>
    <w:p w14:paraId="4C989A14" w14:textId="77777777" w:rsidR="0028534E" w:rsidRPr="00091713" w:rsidRDefault="0028534E" w:rsidP="002853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55BE27C" w14:textId="3AB09655" w:rsidR="0028534E" w:rsidRPr="00091713" w:rsidRDefault="0028534E" w:rsidP="002853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E01D61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กลุ่มกิจการมีบริษัทย่อยซึ่งรวมอยู่ในงบการเงินรวมของกลุ่มกิจการดังต่อไปนี้ บริษัทย่อยดังกล่าว</w:t>
      </w:r>
      <w:r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มีหุ้นทุนเป็นหุ้นสามัญเท่านั้น โดยกลุ่มกิจการถือหุ้นทางตรง ซึ่งสัดส่วนของส่วนได้เสีย 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 นอกจากนี้บริษัทมีกิจการร่วมค้าที่ร่วมดำเนินงาน</w:t>
      </w:r>
    </w:p>
    <w:p w14:paraId="16CA0621" w14:textId="5F59F016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85C5C81" w14:textId="2A55728B" w:rsidR="0028534E" w:rsidRPr="00091713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B180262" w14:textId="532032CE" w:rsidR="0028534E" w:rsidRPr="00091713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549F470" w14:textId="513319DE" w:rsidR="0028534E" w:rsidRPr="00091713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07447CB" w14:textId="77777777" w:rsidR="0028534E" w:rsidRPr="00091713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F77C546" w14:textId="43E08137" w:rsidR="0028534E" w:rsidRPr="00091713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  <w:sectPr w:rsidR="0028534E" w:rsidRPr="00091713" w:rsidSect="002D6173">
          <w:headerReference w:type="default" r:id="rId9"/>
          <w:footerReference w:type="default" r:id="rId10"/>
          <w:pgSz w:w="11909" w:h="16834" w:code="9"/>
          <w:pgMar w:top="1440" w:right="720" w:bottom="720" w:left="1728" w:header="706" w:footer="576" w:gutter="0"/>
          <w:pgNumType w:start="11"/>
          <w:cols w:space="720"/>
        </w:sectPr>
      </w:pPr>
    </w:p>
    <w:p w14:paraId="33BC0345" w14:textId="77777777" w:rsidR="004116D3" w:rsidRPr="00091713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62B0594" w14:textId="4C9519D3" w:rsidR="0028534E" w:rsidRPr="00091713" w:rsidRDefault="0028534E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4" w:name="_heading=h.30j0zll" w:colFirst="0" w:colLast="0"/>
      <w:bookmarkEnd w:id="4"/>
      <w:r w:rsidRPr="00091713">
        <w:rPr>
          <w:rFonts w:ascii="Browallia New" w:eastAsia="Browallia New" w:hAnsi="Browallia New" w:cs="Browallia New"/>
          <w:sz w:val="26"/>
          <w:szCs w:val="26"/>
          <w:cs/>
        </w:rPr>
        <w:t>รายละเอียดของเงินลงทุนในบริษัทย่อย มีดังนี้</w:t>
      </w:r>
    </w:p>
    <w:p w14:paraId="0F0CA15A" w14:textId="63B40BC0" w:rsidR="0028534E" w:rsidRPr="00091713" w:rsidRDefault="0028534E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9"/>
        <w:tblW w:w="15397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2790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8534E" w:rsidRPr="00091713" w14:paraId="3CF4D534" w14:textId="77777777" w:rsidTr="00AD20D0">
        <w:tc>
          <w:tcPr>
            <w:tcW w:w="2340" w:type="dxa"/>
          </w:tcPr>
          <w:p w14:paraId="1D43E66F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0EC01D8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090FAD4A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</w:tcPr>
          <w:p w14:paraId="39779FFD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4177EA" w14:textId="1829125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ทุนที่ออก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A21F08" w14:textId="7D8247FD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8D3346" w14:textId="3C62FDE8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28534E" w:rsidRPr="00091713" w14:paraId="7CA92847" w14:textId="77777777" w:rsidTr="00AD20D0">
        <w:trPr>
          <w:trHeight w:val="60"/>
        </w:trPr>
        <w:tc>
          <w:tcPr>
            <w:tcW w:w="2340" w:type="dxa"/>
          </w:tcPr>
          <w:p w14:paraId="17A3FE64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962F548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3468926A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2AC5BC62" w14:textId="4C3FB9DC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ทุนจดทะเบียน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8C733" w14:textId="37A621B2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และชำระแล้ว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EFA4B" w14:textId="4AF67703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4F85F" w14:textId="038BBD0D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28534E" w:rsidRPr="00091713" w14:paraId="6DD2FA9A" w14:textId="77777777" w:rsidTr="00AD20D0">
        <w:trPr>
          <w:trHeight w:val="60"/>
        </w:trPr>
        <w:tc>
          <w:tcPr>
            <w:tcW w:w="2340" w:type="dxa"/>
          </w:tcPr>
          <w:p w14:paraId="007B2ED9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10C0E279" w14:textId="100C4311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2790" w:type="dxa"/>
          </w:tcPr>
          <w:p w14:paraId="52BCF2CE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5BBACAE" w14:textId="6E281578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BDC574A" w14:textId="4AF93A46" w:rsidR="0028534E" w:rsidRPr="00091713" w:rsidRDefault="00B26F01" w:rsidP="0028534E">
            <w:pPr>
              <w:ind w:left="-66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F0DA80B" w14:textId="0F4F52F9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9F49911" w14:textId="2A320BEC" w:rsidR="0028534E" w:rsidRPr="00091713" w:rsidRDefault="00B26F01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7A110AC" w14:textId="6A1E0F63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90954C1" w14:textId="44EF3E5A" w:rsidR="0028534E" w:rsidRPr="00091713" w:rsidRDefault="00B26F01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605216B" w14:textId="5E734CAF" w:rsidR="0028534E" w:rsidRPr="00091713" w:rsidRDefault="00B26F0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DDFCD47" w14:textId="40C906EC" w:rsidR="0028534E" w:rsidRPr="00091713" w:rsidRDefault="00B26F01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</w:tr>
      <w:tr w:rsidR="0028534E" w:rsidRPr="00091713" w14:paraId="023E768B" w14:textId="77777777" w:rsidTr="00AD20D0">
        <w:trPr>
          <w:trHeight w:val="60"/>
        </w:trPr>
        <w:tc>
          <w:tcPr>
            <w:tcW w:w="2340" w:type="dxa"/>
          </w:tcPr>
          <w:p w14:paraId="51E4CFAB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1FFB859" w14:textId="38DD127F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2790" w:type="dxa"/>
          </w:tcPr>
          <w:p w14:paraId="5A501761" w14:textId="77777777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14:paraId="4D9DD767" w14:textId="1980F208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</w:tcPr>
          <w:p w14:paraId="3B5D6B3A" w14:textId="48E8D21B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09E75DA0" w14:textId="42B07562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0BFF7688" w14:textId="79F3D09D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6272E3BF" w14:textId="54189445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6C97F3E5" w14:textId="7C159C68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1C748C68" w14:textId="7801506D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3E3B4121" w14:textId="2F0AEC7F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28534E" w:rsidRPr="00091713" w14:paraId="63415278" w14:textId="77777777" w:rsidTr="00AD20D0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31566706" w14:textId="255014A1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ABB1152" w14:textId="49BE1FE8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59453D9" w14:textId="6F492776" w:rsidR="0028534E" w:rsidRPr="00091713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6619C9A" w14:textId="79DD8ABC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9C18195" w14:textId="489E7FC3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F950F76" w14:textId="026CB915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47F1602" w14:textId="7F033C12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A7C132E" w14:textId="25F3C734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4F8BE59" w14:textId="3CD7BE35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5AB5917" w14:textId="558D0159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9858B65" w14:textId="5CA7F174" w:rsidR="0028534E" w:rsidRPr="00091713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04424E28" w14:textId="77777777" w:rsidTr="00AD20D0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5C05A8F3" w14:textId="77777777" w:rsidR="004116D3" w:rsidRPr="00091713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02F4692" w14:textId="77777777" w:rsidR="004116D3" w:rsidRPr="00091713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0B33625" w14:textId="77777777" w:rsidR="004116D3" w:rsidRPr="00091713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4630DA85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B3BF92E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6D343E3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1E01DB4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5DE04BBE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0C6B190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1968640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6A93425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66791" w:rsidRPr="00091713" w14:paraId="2226DC8E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3293214D" w14:textId="3E4186DB" w:rsidR="00866791" w:rsidRPr="00091713" w:rsidRDefault="00866791" w:rsidP="00866791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51714756" w14:textId="72DF4B62" w:rsidR="00866791" w:rsidRPr="00091713" w:rsidRDefault="00866791" w:rsidP="00866791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1CA8936" w14:textId="45F53BEC" w:rsidR="00866791" w:rsidRPr="00091713" w:rsidRDefault="00866791" w:rsidP="0086679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51FE7D5C" w14:textId="5B35E631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2B1C1ABA" w14:textId="7716B7C0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703A160D" w14:textId="79DA95D6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F6CF1AC" w14:textId="63E9D1E5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1180448E" w14:textId="7611DD14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</w:tcPr>
          <w:p w14:paraId="00D2B2D0" w14:textId="183FA69A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2E228405" w14:textId="12BC4447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  <w:tc>
          <w:tcPr>
            <w:tcW w:w="1152" w:type="dxa"/>
          </w:tcPr>
          <w:p w14:paraId="7D2F7EF8" w14:textId="706232D5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</w:tr>
      <w:tr w:rsidR="00866791" w:rsidRPr="00091713" w14:paraId="2D32D702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7E7F765" w14:textId="0FDCB27C" w:rsidR="00866791" w:rsidRPr="00091713" w:rsidRDefault="00866791" w:rsidP="00866791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290AC64B" w14:textId="20B7F49F" w:rsidR="00866791" w:rsidRPr="00091713" w:rsidRDefault="00866791" w:rsidP="00866791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1D65F49A" w14:textId="05321FBA" w:rsidR="00866791" w:rsidRPr="00091713" w:rsidRDefault="00866791" w:rsidP="0086679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6B658B1D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196C934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0B19880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38341A5A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1E3BCD9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58D0A114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6C06AB5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ECA97EB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66791" w:rsidRPr="00091713" w14:paraId="0B23C8CA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121B69A" w14:textId="77777777" w:rsidR="00866791" w:rsidRPr="00091713" w:rsidRDefault="00866791" w:rsidP="0086679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4566FCB9" w14:textId="77777777" w:rsidR="00866791" w:rsidRPr="00091713" w:rsidRDefault="00866791" w:rsidP="00866791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1AFA29B0" w14:textId="77777777" w:rsidR="00866791" w:rsidRPr="00091713" w:rsidRDefault="00866791" w:rsidP="00866791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A1E0EAC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E2585C5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089B3A1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7DBCF1E3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989FD4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7E386659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BB5878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23DE26A" w14:textId="77777777" w:rsidR="00866791" w:rsidRPr="00091713" w:rsidRDefault="0086679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66791" w:rsidRPr="00091713" w14:paraId="4F80468E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0E1E8A8E" w14:textId="2B0FBE89" w:rsidR="00866791" w:rsidRPr="00091713" w:rsidRDefault="00866791" w:rsidP="0086679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44B634E4" w14:textId="160D65D0" w:rsidR="00866791" w:rsidRPr="00091713" w:rsidRDefault="00866791" w:rsidP="00866791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1D17D75C" w14:textId="1B07A073" w:rsidR="00866791" w:rsidRPr="00091713" w:rsidRDefault="00866791" w:rsidP="00866791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36ADB7AB" w14:textId="06D9E8A4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416BED65" w14:textId="5B20CB22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647F0019" w14:textId="5525D3D0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733B910" w14:textId="3876EFE6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164F8FEE" w14:textId="7655064B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</w:tcPr>
          <w:p w14:paraId="05514D58" w14:textId="2FF6DCE5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1B10DF12" w14:textId="1747D138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  <w:tc>
          <w:tcPr>
            <w:tcW w:w="1152" w:type="dxa"/>
          </w:tcPr>
          <w:p w14:paraId="714A6E8F" w14:textId="6E4C6DF5" w:rsidR="00866791" w:rsidRPr="00091713" w:rsidRDefault="00B26F01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86679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</w:tr>
      <w:tr w:rsidR="006360DA" w:rsidRPr="00091713" w14:paraId="4D15C41B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5AECD460" w14:textId="77777777" w:rsidR="006360DA" w:rsidRPr="00091713" w:rsidRDefault="006360DA" w:rsidP="0086679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4A9C59D1" w14:textId="77777777" w:rsidR="006360DA" w:rsidRPr="00091713" w:rsidRDefault="006360DA" w:rsidP="00866791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6B2E72D3" w14:textId="77777777" w:rsidR="006360DA" w:rsidRPr="00091713" w:rsidRDefault="006360DA" w:rsidP="00866791">
            <w:pPr>
              <w:ind w:right="-72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  <w:shd w:val="clear" w:color="auto" w:fill="FAFAFA"/>
          </w:tcPr>
          <w:p w14:paraId="6FF808ED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</w:tcPr>
          <w:p w14:paraId="197B6B1B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  <w:shd w:val="clear" w:color="auto" w:fill="FAFAFA"/>
          </w:tcPr>
          <w:p w14:paraId="2EC899CA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14:paraId="60C0AFF3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  <w:shd w:val="clear" w:color="auto" w:fill="FAFAFA"/>
          </w:tcPr>
          <w:p w14:paraId="5B2AE7C0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</w:tcPr>
          <w:p w14:paraId="18098EDD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  <w:shd w:val="clear" w:color="auto" w:fill="FAFAFA"/>
          </w:tcPr>
          <w:p w14:paraId="41BA6D28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</w:tcPr>
          <w:p w14:paraId="27FA6C34" w14:textId="77777777" w:rsidR="006360DA" w:rsidRPr="00091713" w:rsidRDefault="006360DA" w:rsidP="008667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</w:tr>
      <w:tr w:rsidR="006360DA" w:rsidRPr="00091713" w14:paraId="4B84AB2F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0E9B5FEB" w14:textId="59509D09" w:rsidR="006360DA" w:rsidRPr="00091713" w:rsidRDefault="006360DA" w:rsidP="006360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ไอคอนเน็กท์ จำกัด</w:t>
            </w:r>
          </w:p>
        </w:tc>
        <w:tc>
          <w:tcPr>
            <w:tcW w:w="1051" w:type="dxa"/>
          </w:tcPr>
          <w:p w14:paraId="79BB7FD4" w14:textId="04A53C56" w:rsidR="006360DA" w:rsidRPr="00091713" w:rsidRDefault="006360DA" w:rsidP="006360D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2923D078" w14:textId="195A2610" w:rsidR="006360DA" w:rsidRPr="00091713" w:rsidRDefault="006360DA" w:rsidP="006360D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ให้บริการดูแลระบบเครือข่าย(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Network Operation Center)</w:t>
            </w:r>
          </w:p>
        </w:tc>
        <w:tc>
          <w:tcPr>
            <w:tcW w:w="1152" w:type="dxa"/>
            <w:shd w:val="clear" w:color="auto" w:fill="FAFAFA"/>
          </w:tcPr>
          <w:p w14:paraId="5E014729" w14:textId="050E6AE8" w:rsidR="006360DA" w:rsidRPr="00091713" w:rsidRDefault="00B26F01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7213D93E" w14:textId="695638C1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7E820832" w14:textId="36B3D828" w:rsidR="006360DA" w:rsidRPr="00091713" w:rsidRDefault="00B26F01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5D815CED" w14:textId="52B3F3A5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6D6C631" w14:textId="550B82FC" w:rsidR="006360DA" w:rsidRPr="00091713" w:rsidRDefault="00B26F01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</w:p>
        </w:tc>
        <w:tc>
          <w:tcPr>
            <w:tcW w:w="1152" w:type="dxa"/>
          </w:tcPr>
          <w:p w14:paraId="387E1454" w14:textId="2439C679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57DE9BC7" w14:textId="4664B962" w:rsidR="006360DA" w:rsidRPr="00091713" w:rsidRDefault="00B26F01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624</w:t>
            </w:r>
            <w:r w:rsidR="006360D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975</w:t>
            </w:r>
          </w:p>
        </w:tc>
        <w:tc>
          <w:tcPr>
            <w:tcW w:w="1152" w:type="dxa"/>
          </w:tcPr>
          <w:p w14:paraId="120B0327" w14:textId="6044B3C6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  <w:tr w:rsidR="006360DA" w:rsidRPr="00091713" w14:paraId="0499BFA7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B901B2D" w14:textId="77777777" w:rsidR="006360DA" w:rsidRPr="00091713" w:rsidRDefault="006360DA" w:rsidP="006360D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726F7040" w14:textId="77777777" w:rsidR="006360DA" w:rsidRPr="00091713" w:rsidRDefault="006360DA" w:rsidP="006360D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38323E76" w14:textId="77777777" w:rsidR="006360DA" w:rsidRPr="00091713" w:rsidRDefault="006360DA" w:rsidP="006360D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7A930E67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152" w:type="dxa"/>
          </w:tcPr>
          <w:p w14:paraId="769C87F1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E181292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2C8D6C24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487A79B8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1D9C5D1D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12ACF023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0F8536F3" w14:textId="77777777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</w:tr>
      <w:tr w:rsidR="006360DA" w:rsidRPr="00091713" w14:paraId="527E9F4F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3BA816DF" w14:textId="3930E9F8" w:rsidR="006360DA" w:rsidRPr="00091713" w:rsidRDefault="006360DA" w:rsidP="006360D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3A8238F6" w14:textId="248C91C8" w:rsidR="006360DA" w:rsidRPr="00091713" w:rsidRDefault="006360DA" w:rsidP="006360D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30D007F0" w14:textId="3FC17275" w:rsidR="006360DA" w:rsidRPr="00091713" w:rsidRDefault="006360DA" w:rsidP="006360D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ให้บริการอินเทอร์เนต</w:t>
            </w:r>
          </w:p>
        </w:tc>
        <w:tc>
          <w:tcPr>
            <w:tcW w:w="1152" w:type="dxa"/>
            <w:shd w:val="clear" w:color="auto" w:fill="FAFAFA"/>
          </w:tcPr>
          <w:p w14:paraId="37CD6279" w14:textId="64FD96AB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5D477F17" w14:textId="7B50D34F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1AE38BF8" w14:textId="50CA5FBC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267D712D" w14:textId="66C7719C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356B9B26" w14:textId="3183B938" w:rsidR="006360DA" w:rsidRPr="00091713" w:rsidRDefault="00B26F01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</w:p>
        </w:tc>
        <w:tc>
          <w:tcPr>
            <w:tcW w:w="1152" w:type="dxa"/>
          </w:tcPr>
          <w:p w14:paraId="7C2BC570" w14:textId="3C436ED0" w:rsidR="006360DA" w:rsidRPr="00091713" w:rsidRDefault="00B26F01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36424237" w14:textId="402415DE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26F2FA72" w14:textId="1DA9FC0D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  <w:tr w:rsidR="006360DA" w:rsidRPr="00091713" w14:paraId="32A6A00D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126F29E4" w14:textId="73FC7B05" w:rsidR="006360DA" w:rsidRPr="00091713" w:rsidRDefault="006360DA" w:rsidP="006360DA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</w:tcPr>
          <w:p w14:paraId="4DA6D237" w14:textId="38086DE5" w:rsidR="006360DA" w:rsidRPr="00091713" w:rsidRDefault="006360DA" w:rsidP="006360D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3DB5F46" w14:textId="366CC66E" w:rsidR="006360DA" w:rsidRPr="00091713" w:rsidRDefault="006360DA" w:rsidP="006360D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61E2CB5B" w14:textId="22077AFE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54A05479" w14:textId="4F76F7A6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5D58DCF" w14:textId="44DC38AC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0CAE0E9A" w14:textId="4E4FB591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5" w:name="_heading=h.2et92p0" w:colFirst="0" w:colLast="0"/>
            <w:bookmarkEnd w:id="5"/>
          </w:p>
        </w:tc>
        <w:tc>
          <w:tcPr>
            <w:tcW w:w="1152" w:type="dxa"/>
            <w:shd w:val="clear" w:color="auto" w:fill="FAFAFA"/>
          </w:tcPr>
          <w:p w14:paraId="0C72D99A" w14:textId="09EC6E4A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D12B081" w14:textId="3E958A6E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10A0A3F" w14:textId="33076AB6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937F45F" w14:textId="3A46390D" w:rsidR="006360DA" w:rsidRPr="00091713" w:rsidRDefault="006360DA" w:rsidP="006360D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</w:tbl>
    <w:p w14:paraId="49839635" w14:textId="77777777" w:rsidR="004E1E4A" w:rsidRPr="00091713" w:rsidRDefault="004E1E4A" w:rsidP="004E1E4A">
      <w:pPr>
        <w:rPr>
          <w:rFonts w:ascii="Browallia New" w:eastAsia="Browallia New" w:hAnsi="Browallia New" w:cs="Browallia New"/>
          <w:sz w:val="26"/>
          <w:szCs w:val="26"/>
        </w:rPr>
      </w:pPr>
    </w:p>
    <w:p w14:paraId="3F108F48" w14:textId="59E8BDA8" w:rsidR="00B520CC" w:rsidRPr="00091713" w:rsidRDefault="0070591B" w:rsidP="002E7A15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11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ที่ประชุมคณะกรรมบริษัท ครั้งที่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ได้มีมติอนุมัติจัดตั้งบริษัทย่อย ชื่อ บริษัท ไอคอนเน</w:t>
      </w:r>
      <w:r w:rsidR="004476C6">
        <w:rPr>
          <w:rFonts w:ascii="Browallia New" w:eastAsia="Browallia New" w:hAnsi="Browallia New" w:cs="Browallia New" w:hint="cs"/>
          <w:sz w:val="26"/>
          <w:szCs w:val="26"/>
          <w:cs/>
        </w:rPr>
        <w:t>็กท์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จำกัด ซึ่งเป็นบริษัทจัดตั้งในประเทศไทย โดยมีทุนจดทะเบียน 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ประกอบด้วยหุ้นสามัญจำนวน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100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64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99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ของจำนวนหุ้นที่ออกทั้งหมด เมื่อวันที่ </w:t>
      </w:r>
      <w:r w:rsidR="002E7A15"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18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บริษัทได้ชำระค่าหุ้นแล้วร้อยละ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คิดเป็นจำนวนเงิน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62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</w:p>
    <w:p w14:paraId="12A029B7" w14:textId="3A072483" w:rsidR="00B520CC" w:rsidRPr="00091713" w:rsidRDefault="00B520CC" w:rsidP="002E7A15">
      <w:pPr>
        <w:jc w:val="thaiDistribute"/>
        <w:rPr>
          <w:rFonts w:ascii="Browallia New" w:eastAsia="Browallia New" w:hAnsi="Browallia New" w:cs="Browallia New"/>
          <w:sz w:val="26"/>
          <w:szCs w:val="26"/>
        </w:rPr>
        <w:sectPr w:rsidR="00B520CC" w:rsidRPr="00091713" w:rsidSect="00066A32">
          <w:pgSz w:w="16834" w:h="11909" w:orient="landscape"/>
          <w:pgMar w:top="1440" w:right="720" w:bottom="720" w:left="720" w:header="706" w:footer="576" w:gutter="0"/>
          <w:cols w:space="720"/>
        </w:sectPr>
      </w:pPr>
    </w:p>
    <w:p w14:paraId="013DCCBB" w14:textId="77777777" w:rsidR="0078326F" w:rsidRPr="00091713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091713" w14:paraId="50459CEA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AE3CD3E" w14:textId="5447A0C7" w:rsidR="0078326F" w:rsidRPr="00091713" w:rsidRDefault="00B26F01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12</w:t>
            </w:r>
            <w:r w:rsidR="0078326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ที่ดิน อาคาร อุปกรณ์และสินทรัพย์ไม่มีตัวตน</w:t>
            </w:r>
          </w:p>
        </w:tc>
      </w:tr>
    </w:tbl>
    <w:p w14:paraId="6B5FE5BB" w14:textId="77777777" w:rsidR="004116D3" w:rsidRPr="00091713" w:rsidRDefault="004116D3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b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78326F" w:rsidRPr="00091713" w14:paraId="6E909FE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D16D7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bookmarkStart w:id="6" w:name="_heading=h.1fob9te" w:colFirst="0" w:colLast="0"/>
            <w:bookmarkEnd w:id="6"/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22321" w14:textId="496B9197" w:rsidR="0078326F" w:rsidRPr="00091713" w:rsidRDefault="0078326F" w:rsidP="0078326F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EA677A" w14:textId="77640375" w:rsidR="0078326F" w:rsidRPr="00091713" w:rsidRDefault="0078326F" w:rsidP="0078326F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091713" w14:paraId="6BE4F5E6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DD9F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CF6E7" w14:textId="5FFD491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68C31A" w14:textId="2FA955B9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11855B" w14:textId="59C89CBA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359D6B" w14:textId="0567B82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78326F" w:rsidRPr="00091713" w14:paraId="2287B0C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6533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C93E0E" w14:textId="4A0AF9A6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5E6179" w14:textId="17819156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4CE3640" w14:textId="0DEC9F96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04002E" w14:textId="6F96F9FD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</w:tr>
      <w:tr w:rsidR="0078326F" w:rsidRPr="00091713" w14:paraId="3A3E17BF" w14:textId="77777777" w:rsidTr="001B195E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510B1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E26B3" w14:textId="648B3A36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0F770B" w14:textId="13E0D4C9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56CEEA" w14:textId="17DF0394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CD2C1" w14:textId="48DC21A1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091713" w14:paraId="06573758" w14:textId="77777777" w:rsidTr="001B195E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B21C7DC" w14:textId="66BF917A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FD3C14" w14:textId="77777777" w:rsidR="0078326F" w:rsidRPr="00091713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F6C087" w14:textId="77777777" w:rsidR="0078326F" w:rsidRPr="00091713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44DF26" w14:textId="77777777" w:rsidR="0078326F" w:rsidRPr="00091713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31820F" w14:textId="77777777" w:rsidR="0078326F" w:rsidRPr="00091713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091713" w14:paraId="67111DE0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AF2DFCB" w14:textId="5DF7401B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805922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E82DA5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2BC092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8792A2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91F22" w:rsidRPr="00091713" w14:paraId="3248A91F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6B41017" w14:textId="28155A04" w:rsidR="00C91F22" w:rsidRPr="00091713" w:rsidRDefault="00C91F22" w:rsidP="00C91F2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DA038C" w14:textId="2AB77936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990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AC6C663" w14:textId="38F39F91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784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6B5841B" w14:textId="4AEEF02C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133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C99C5DD" w14:textId="20559086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778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</w:p>
        </w:tc>
      </w:tr>
      <w:tr w:rsidR="00C91F22" w:rsidRPr="00091713" w14:paraId="1E5B7424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88CCB3A" w14:textId="4F5F6A22" w:rsidR="00C91F22" w:rsidRPr="00091713" w:rsidRDefault="00C91F22" w:rsidP="00C91F2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5D360E" w14:textId="5653F839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5F3AF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5F3AF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EEF8396" w14:textId="4E457D54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965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97FCCB" w14:textId="3F9C608C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5F3AF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  <w:r w:rsidR="005F3AF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2C9AF6B" w14:textId="02A4D0C7" w:rsidR="00C91F22" w:rsidRPr="00091713" w:rsidRDefault="00B26F01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958</w:t>
            </w:r>
            <w:r w:rsidR="00C91F22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748</w:t>
            </w:r>
          </w:p>
        </w:tc>
      </w:tr>
      <w:tr w:rsidR="00C91F22" w:rsidRPr="00091713" w14:paraId="44533612" w14:textId="77777777" w:rsidTr="00485F70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CD80F3F" w14:textId="71E9BDBF" w:rsidR="00C91F22" w:rsidRPr="00091713" w:rsidRDefault="00C91F22" w:rsidP="00C91F2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8"/>
                <w:szCs w:val="28"/>
                <w:cs/>
              </w:rPr>
              <w:t>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7CD9CAE" w14:textId="45084EDC" w:rsidR="00C91F22" w:rsidRPr="00091713" w:rsidRDefault="005F3AFD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00CA48" w14:textId="176652C3" w:rsidR="00C91F22" w:rsidRPr="00091713" w:rsidRDefault="00C91F22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75CE46E" w14:textId="4F82CEEA" w:rsidR="00C91F22" w:rsidRPr="00091713" w:rsidRDefault="005F3AFD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B41340" w14:textId="3D68BD74" w:rsidR="00C91F22" w:rsidRPr="00091713" w:rsidRDefault="00C91F22" w:rsidP="00C91F2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04B87" w:rsidRPr="00091713" w14:paraId="5FC64B6E" w14:textId="77777777" w:rsidTr="00485F70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97ACFF3" w14:textId="766BCE0B" w:rsidR="00404B87" w:rsidRPr="00091713" w:rsidRDefault="00404B87" w:rsidP="00404B8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7888222" w14:textId="4B216C1A" w:rsidR="00404B87" w:rsidRPr="00091713" w:rsidRDefault="00404B87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AF5188F" w14:textId="2C557C1D" w:rsidR="00404B87" w:rsidRPr="00091713" w:rsidRDefault="00485F70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7BC075B" w14:textId="4D0C349F" w:rsidR="00404B87" w:rsidRPr="00091713" w:rsidRDefault="00404B87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756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730CFE" w14:textId="42F07DD0" w:rsidR="00404B87" w:rsidRPr="00091713" w:rsidRDefault="00485F70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485F70" w:rsidRPr="00091713" w14:paraId="471D3B6D" w14:textId="77777777" w:rsidTr="00485F70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2FF699A" w14:textId="390C7081" w:rsidR="00485F70" w:rsidRPr="00091713" w:rsidRDefault="00485F70" w:rsidP="00404B8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B833600" w14:textId="2D44EA65" w:rsidR="00485F70" w:rsidRPr="00091713" w:rsidRDefault="0070591B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3BB7DFD" w14:textId="6A713D13" w:rsidR="00485F70" w:rsidRPr="00091713" w:rsidRDefault="00485F70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ADCFA2C" w14:textId="47E0DCE3" w:rsidR="00485F70" w:rsidRPr="00091713" w:rsidRDefault="0070591B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A764AB8" w14:textId="7814CD55" w:rsidR="00485F70" w:rsidRPr="00091713" w:rsidRDefault="00485F70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404B87" w:rsidRPr="00091713" w14:paraId="4AF9BC1E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548AF06" w14:textId="5F1BE9D4" w:rsidR="00404B87" w:rsidRPr="00091713" w:rsidRDefault="00404B87" w:rsidP="00404B8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06F60E1" w14:textId="45EE90D0" w:rsidR="00404B87" w:rsidRPr="00091713" w:rsidRDefault="00B26F01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169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983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621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BE48091" w14:textId="632FD04B" w:rsidR="00404B87" w:rsidRPr="00091713" w:rsidRDefault="00B26F01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302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421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24F292" w14:textId="7B12869D" w:rsidR="00404B87" w:rsidRPr="00091713" w:rsidRDefault="00B26F01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169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347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574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7AB836" w14:textId="2A6E4776" w:rsidR="00404B87" w:rsidRPr="00091713" w:rsidRDefault="00B26F01" w:rsidP="00404B8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  <w:r w:rsidR="00404B8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430</w:t>
            </w:r>
          </w:p>
        </w:tc>
      </w:tr>
    </w:tbl>
    <w:p w14:paraId="733D250A" w14:textId="77777777" w:rsidR="00967AD2" w:rsidRPr="00091713" w:rsidRDefault="00967AD2" w:rsidP="00967AD2">
      <w:pPr>
        <w:tabs>
          <w:tab w:val="left" w:pos="5490"/>
        </w:tabs>
        <w:rPr>
          <w:rFonts w:ascii="Browallia New" w:eastAsia="Browallia New" w:hAnsi="Browallia New" w:cs="Browallia New"/>
          <w:sz w:val="26"/>
          <w:szCs w:val="26"/>
        </w:rPr>
      </w:pPr>
    </w:p>
    <w:p w14:paraId="0A53170E" w14:textId="3945C226" w:rsidR="0070591B" w:rsidRPr="00212531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  <w:cs/>
          <w:lang w:val="en-GB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16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บริษัทรับรู้สินทรัพย์ดิจิทัล (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KUB coin)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จากการเป็นผู้ยืนยันธุรกรรมบนบล็อกเชน</w:t>
      </w:r>
      <w:r w:rsidR="004E07DE">
        <w:rPr>
          <w:rFonts w:ascii="Browallia New" w:eastAsia="Browallia New" w:hAnsi="Browallia New" w:cs="Browallia New" w:hint="cs"/>
          <w:sz w:val="26"/>
          <w:szCs w:val="26"/>
          <w:cs/>
        </w:rPr>
        <w:t xml:space="preserve"> ซึ่งวัดมูลค่าเริ่มแรก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ด้วย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>ราคาปิด</w:t>
      </w:r>
      <w:r w:rsidR="00DC03EC" w:rsidRPr="00091713">
        <w:rPr>
          <w:rFonts w:ascii="Browallia New" w:eastAsia="Browallia New" w:hAnsi="Browallia New" w:cs="Browallia New"/>
          <w:sz w:val="26"/>
          <w:szCs w:val="26"/>
          <w:cs/>
        </w:rPr>
        <w:t>ของสินทรัพย์ดิจิทัล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 xml:space="preserve"> ณ วันที่ได้รับเหรียญ</w:t>
      </w:r>
      <w:r w:rsidR="006149D6" w:rsidRPr="00212531">
        <w:rPr>
          <w:rFonts w:ascii="Browallia New" w:eastAsia="Browallia New" w:hAnsi="Browallia New" w:cs="Browallia New" w:hint="cs"/>
          <w:sz w:val="26"/>
          <w:szCs w:val="26"/>
          <w:cs/>
        </w:rPr>
        <w:t xml:space="preserve">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="006149D6" w:rsidRPr="00212531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="006149D6" w:rsidRPr="00212531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6149D6" w:rsidRPr="00212531">
        <w:rPr>
          <w:rFonts w:ascii="Browallia New" w:eastAsia="Browallia New" w:hAnsi="Browallia New" w:cs="Browallia New" w:hint="cs"/>
          <w:sz w:val="26"/>
          <w:szCs w:val="26"/>
          <w:cs/>
          <w:lang w:val="en-GB"/>
        </w:rPr>
        <w:t>ล้านบาท</w:t>
      </w:r>
      <w:r w:rsidR="00212531" w:rsidRPr="00212531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6149D6" w:rsidRPr="00212531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และแสดงเป็นส่วนหนึ่งของสินทรัพย์ไม่มีตัวตนในงบการเงิน</w:t>
      </w:r>
    </w:p>
    <w:p w14:paraId="216B13EF" w14:textId="23E887ED" w:rsidR="0070591B" w:rsidRPr="00212531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AB3493E" w14:textId="0D972C3D" w:rsidR="0070591B" w:rsidRPr="00091713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12531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 xml:space="preserve"> กันยายน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6149D6" w:rsidRPr="00212531">
        <w:rPr>
          <w:rFonts w:ascii="Browallia New" w:eastAsia="Browallia New" w:hAnsi="Browallia New" w:cs="Browallia New" w:hint="cs"/>
          <w:sz w:val="26"/>
          <w:szCs w:val="26"/>
          <w:cs/>
        </w:rPr>
        <w:t>บริษัทรับรู้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>การด้อยค่</w:t>
      </w:r>
      <w:r w:rsidR="006149D6" w:rsidRPr="00212531">
        <w:rPr>
          <w:rFonts w:ascii="Browallia New" w:eastAsia="Browallia New" w:hAnsi="Browallia New" w:cs="Browallia New" w:hint="cs"/>
          <w:sz w:val="26"/>
          <w:szCs w:val="26"/>
          <w:cs/>
        </w:rPr>
        <w:t>า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 xml:space="preserve">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="006149D6" w:rsidRPr="00212531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Pr="00212531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</w:t>
      </w:r>
      <w:r w:rsidR="006149D6" w:rsidRPr="00212531">
        <w:rPr>
          <w:rFonts w:ascii="Browallia New" w:eastAsia="Browallia New" w:hAnsi="Browallia New" w:cs="Browallia New" w:hint="cs"/>
          <w:sz w:val="26"/>
          <w:szCs w:val="26"/>
          <w:cs/>
        </w:rPr>
        <w:t>ในงบกำไรหรือขาดทุน</w:t>
      </w:r>
      <w:r w:rsidR="006149D6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</w:p>
    <w:p w14:paraId="40E67AA3" w14:textId="77777777" w:rsidR="0070591B" w:rsidRPr="00091713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E770EC1" w14:textId="1B7C5364" w:rsidR="00770FDC" w:rsidRPr="00091713" w:rsidRDefault="00770FDC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="00B63770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Pr="00091713">
        <w:rPr>
          <w:rFonts w:ascii="Browallia New" w:eastAsia="Browallia New" w:hAnsi="Browallia New" w:cs="Browallia New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26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="00383A68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และอุปกรณ์ที่ซื้อเพิ่มในระหว่างงวด</w:t>
      </w:r>
      <w:r w:rsidR="00ED7E31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="00FD31FB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81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="00383A68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0F88B006" w14:textId="77777777" w:rsidR="00770FDC" w:rsidRPr="00091713" w:rsidRDefault="00770FDC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ED0CECB" w14:textId="3C2B9B31" w:rsidR="004116D3" w:rsidRPr="00091713" w:rsidRDefault="00967AD2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E01D61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86</w:t>
      </w:r>
      <w:r w:rsidR="00AC0C0C" w:rsidRPr="00091713">
        <w:rPr>
          <w:rFonts w:ascii="Browallia New" w:eastAsia="Browallia New" w:hAnsi="Browallia New" w:cs="Browallia New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35</w:t>
      </w:r>
      <w:r w:rsidR="002C6FD7"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ธันวาคม </w:t>
      </w:r>
      <w:r w:rsidR="002E7A15"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: </w:t>
      </w:r>
      <w:bookmarkStart w:id="7" w:name="_Hlk101354334"/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87</w:t>
      </w:r>
      <w:r w:rsidR="00387BEA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74</w:t>
      </w:r>
      <w:r w:rsidR="00387BEA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bookmarkEnd w:id="7"/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 (หมายเหตุ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14</w:t>
      </w:r>
      <w:r w:rsidRPr="00091713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139E3302" w14:textId="371789D3" w:rsidR="0070591B" w:rsidRPr="00091713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D0F430A" w14:textId="6D8B92DF" w:rsidR="0070591B" w:rsidRPr="00091713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E8E76B7" w14:textId="5A6D0E24" w:rsidR="0070591B" w:rsidRPr="00091713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4C455BE" w14:textId="60E55B6D" w:rsidR="002E7A15" w:rsidRPr="00091713" w:rsidRDefault="002E7A15">
      <w:pPr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59F15AE8" w14:textId="77777777" w:rsidR="0070591B" w:rsidRPr="00091713" w:rsidRDefault="0070591B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091713" w14:paraId="1CED4021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6B501D" w14:textId="36F59B45" w:rsidR="0078326F" w:rsidRPr="00091713" w:rsidRDefault="00B26F01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13</w:t>
            </w:r>
            <w:r w:rsidR="0078326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สินทรัพย์สิทธิการใช้</w:t>
            </w:r>
          </w:p>
        </w:tc>
      </w:tr>
    </w:tbl>
    <w:p w14:paraId="4342292E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B327E00" w14:textId="6E34EF17" w:rsidR="004116D3" w:rsidRPr="00091713" w:rsidRDefault="0078326F" w:rsidP="00E01D61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การเปลี่ยนแปลงของสินทรัพย์สิทธิการใช้สำหรับงวด</w:t>
      </w:r>
      <w:r w:rsidR="00E01D61" w:rsidRPr="00091713">
        <w:rPr>
          <w:rFonts w:ascii="Browallia New" w:eastAsia="Browallia New" w:hAnsi="Browallia New" w:cs="Browallia New"/>
          <w:sz w:val="26"/>
          <w:szCs w:val="26"/>
          <w:cs/>
        </w:rPr>
        <w:t>เก้า</w:t>
      </w:r>
      <w:r w:rsidR="002C6FD7" w:rsidRPr="00091713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E01D61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27532A01" w14:textId="77777777" w:rsidR="0078326F" w:rsidRPr="00091713" w:rsidRDefault="0078326F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d"/>
        <w:tblW w:w="9461" w:type="dxa"/>
        <w:tblLayout w:type="fixed"/>
        <w:tblLook w:val="0000" w:firstRow="0" w:lastRow="0" w:firstColumn="0" w:lastColumn="0" w:noHBand="0" w:noVBand="0"/>
      </w:tblPr>
      <w:tblGrid>
        <w:gridCol w:w="6804"/>
        <w:gridCol w:w="2657"/>
      </w:tblGrid>
      <w:tr w:rsidR="0078326F" w:rsidRPr="00091713" w14:paraId="56C0742F" w14:textId="77777777" w:rsidTr="00052E7F">
        <w:tc>
          <w:tcPr>
            <w:tcW w:w="6804" w:type="dxa"/>
            <w:vAlign w:val="bottom"/>
          </w:tcPr>
          <w:p w14:paraId="7B18767A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14:paraId="1BF977AB" w14:textId="77777777" w:rsidR="0078326F" w:rsidRPr="00091713" w:rsidRDefault="0078326F" w:rsidP="0078326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486142A" w14:textId="380B138A" w:rsidR="0078326F" w:rsidRPr="00091713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091713" w14:paraId="7C0A98FC" w14:textId="77777777" w:rsidTr="00052E7F">
        <w:tc>
          <w:tcPr>
            <w:tcW w:w="6804" w:type="dxa"/>
            <w:vAlign w:val="bottom"/>
          </w:tcPr>
          <w:p w14:paraId="303622B1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14:paraId="27DD9E31" w14:textId="5E4C8159" w:rsidR="0078326F" w:rsidRPr="00091713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7063F573" w14:textId="77777777" w:rsidTr="0016178B">
        <w:tc>
          <w:tcPr>
            <w:tcW w:w="6804" w:type="dxa"/>
            <w:vAlign w:val="bottom"/>
          </w:tcPr>
          <w:p w14:paraId="3D9BFDEC" w14:textId="77777777" w:rsidR="004116D3" w:rsidRPr="00091713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6922AC" w14:textId="77777777" w:rsidR="004116D3" w:rsidRPr="00091713" w:rsidRDefault="004116D3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B6F77" w:rsidRPr="00091713" w14:paraId="03BD79EB" w14:textId="77777777" w:rsidTr="0016178B">
        <w:tc>
          <w:tcPr>
            <w:tcW w:w="6804" w:type="dxa"/>
          </w:tcPr>
          <w:p w14:paraId="45CC3C3B" w14:textId="4E676322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2657" w:type="dxa"/>
            <w:shd w:val="clear" w:color="auto" w:fill="FAFAFA"/>
          </w:tcPr>
          <w:p w14:paraId="472F7C39" w14:textId="30FB3CDD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</w:p>
        </w:tc>
      </w:tr>
      <w:tr w:rsidR="009B6F77" w:rsidRPr="00091713" w14:paraId="5874F7AE" w14:textId="77777777" w:rsidTr="0016178B">
        <w:tc>
          <w:tcPr>
            <w:tcW w:w="6804" w:type="dxa"/>
          </w:tcPr>
          <w:p w14:paraId="16FACC5E" w14:textId="598F7C91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เพิ่มขึ้นระหว่างงวด</w:t>
            </w:r>
          </w:p>
        </w:tc>
        <w:tc>
          <w:tcPr>
            <w:tcW w:w="2657" w:type="dxa"/>
            <w:shd w:val="clear" w:color="auto" w:fill="FAFAFA"/>
          </w:tcPr>
          <w:p w14:paraId="2E7EFB21" w14:textId="3D226DD3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678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629</w:t>
            </w:r>
          </w:p>
        </w:tc>
      </w:tr>
      <w:tr w:rsidR="009B6F77" w:rsidRPr="00091713" w14:paraId="16A2993A" w14:textId="77777777" w:rsidTr="0016178B">
        <w:trPr>
          <w:trHeight w:val="68"/>
        </w:trPr>
        <w:tc>
          <w:tcPr>
            <w:tcW w:w="6804" w:type="dxa"/>
          </w:tcPr>
          <w:p w14:paraId="1A4EAE1F" w14:textId="60E1CB53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657" w:type="dxa"/>
            <w:tcBorders>
              <w:bottom w:val="single" w:sz="4" w:space="0" w:color="000000"/>
            </w:tcBorders>
            <w:shd w:val="clear" w:color="auto" w:fill="FAFAFA"/>
          </w:tcPr>
          <w:p w14:paraId="577AA1EB" w14:textId="0004CCE3" w:rsidR="009B6F77" w:rsidRPr="00091713" w:rsidRDefault="009B6F77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526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9B6F77" w:rsidRPr="00091713" w14:paraId="69C84076" w14:textId="77777777" w:rsidTr="0016178B">
        <w:tc>
          <w:tcPr>
            <w:tcW w:w="6804" w:type="dxa"/>
          </w:tcPr>
          <w:p w14:paraId="76DD0C46" w14:textId="706DA6C4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192CE134" w14:textId="43723CC4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996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921</w:t>
            </w:r>
          </w:p>
        </w:tc>
      </w:tr>
    </w:tbl>
    <w:p w14:paraId="0ACF6CC6" w14:textId="1F9618C0" w:rsidR="0078326F" w:rsidRPr="00091713" w:rsidRDefault="0078326F" w:rsidP="0070591B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091713" w14:paraId="7743F5AD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28C9BDB" w14:textId="59459E78" w:rsidR="0078326F" w:rsidRPr="00091713" w:rsidRDefault="00B26F01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26F0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14</w:t>
            </w:r>
            <w:r w:rsidR="0078326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0917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เงินกู้ยืม</w:t>
            </w:r>
          </w:p>
        </w:tc>
      </w:tr>
    </w:tbl>
    <w:p w14:paraId="21F63EEE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"/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78326F" w:rsidRPr="00091713" w14:paraId="2B9462AE" w14:textId="77777777">
        <w:tc>
          <w:tcPr>
            <w:tcW w:w="4273" w:type="dxa"/>
            <w:vAlign w:val="bottom"/>
          </w:tcPr>
          <w:p w14:paraId="7ED8FCE2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6A74CB" w14:textId="476EEADE" w:rsidR="0078326F" w:rsidRPr="00091713" w:rsidRDefault="0078326F" w:rsidP="0078326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0F71FA" w14:textId="607A209C" w:rsidR="0078326F" w:rsidRPr="00091713" w:rsidRDefault="0078326F" w:rsidP="0078326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091713" w14:paraId="04A4C81A" w14:textId="77777777">
        <w:tc>
          <w:tcPr>
            <w:tcW w:w="4273" w:type="dxa"/>
            <w:vAlign w:val="bottom"/>
          </w:tcPr>
          <w:p w14:paraId="769A8566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0FC923E" w14:textId="69BB95E0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483157D" w14:textId="0F8698D5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DC2266" w14:textId="0F6C105D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E01D6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F204932" w14:textId="3ED1DE27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8326F" w:rsidRPr="00091713" w14:paraId="7BAB6C23" w14:textId="77777777">
        <w:tc>
          <w:tcPr>
            <w:tcW w:w="4273" w:type="dxa"/>
            <w:vAlign w:val="bottom"/>
          </w:tcPr>
          <w:p w14:paraId="409D451E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C716829" w14:textId="52774886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55B5EC0C" w14:textId="6365850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3F2D6BA4" w14:textId="39AB0B55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C873FE7" w14:textId="02A6EB15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78326F" w:rsidRPr="00091713" w14:paraId="5372BEF8" w14:textId="77777777">
        <w:tc>
          <w:tcPr>
            <w:tcW w:w="4273" w:type="dxa"/>
            <w:vAlign w:val="bottom"/>
          </w:tcPr>
          <w:p w14:paraId="7A607824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1EDFFFA" w14:textId="1187E846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2820040" w14:textId="1451DE1F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05657" w14:textId="0D17AECA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50D1F33" w14:textId="7045987A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091713" w14:paraId="0DAE95B0" w14:textId="77777777">
        <w:trPr>
          <w:trHeight w:val="80"/>
        </w:trPr>
        <w:tc>
          <w:tcPr>
            <w:tcW w:w="4273" w:type="dxa"/>
          </w:tcPr>
          <w:p w14:paraId="741508F5" w14:textId="1509A724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605892D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D6C6C05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78F281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1FC0DEA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B6F77" w:rsidRPr="00091713" w14:paraId="146C7B3F" w14:textId="77777777" w:rsidTr="005331A7">
        <w:trPr>
          <w:trHeight w:val="80"/>
        </w:trPr>
        <w:tc>
          <w:tcPr>
            <w:tcW w:w="4273" w:type="dxa"/>
          </w:tcPr>
          <w:p w14:paraId="7DB145F1" w14:textId="60C1B220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14D539EC" w14:textId="4CDE0869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393</w:t>
            </w:r>
          </w:p>
        </w:tc>
        <w:tc>
          <w:tcPr>
            <w:tcW w:w="1296" w:type="dxa"/>
            <w:vAlign w:val="bottom"/>
          </w:tcPr>
          <w:p w14:paraId="531BC084" w14:textId="6FA18D38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</w:p>
        </w:tc>
        <w:tc>
          <w:tcPr>
            <w:tcW w:w="1296" w:type="dxa"/>
            <w:shd w:val="clear" w:color="auto" w:fill="FAFAFA"/>
          </w:tcPr>
          <w:p w14:paraId="6AB5611E" w14:textId="01F9C2F0" w:rsidR="009B6F77" w:rsidRPr="00091713" w:rsidRDefault="009B6F77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vAlign w:val="bottom"/>
          </w:tcPr>
          <w:p w14:paraId="4B5B9B95" w14:textId="398AF9D1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</w:tr>
      <w:tr w:rsidR="009B6F77" w:rsidRPr="00091713" w14:paraId="4DEF78E9" w14:textId="77777777" w:rsidTr="005331A7">
        <w:trPr>
          <w:trHeight w:val="80"/>
        </w:trPr>
        <w:tc>
          <w:tcPr>
            <w:tcW w:w="4273" w:type="dxa"/>
          </w:tcPr>
          <w:p w14:paraId="20C0EABE" w14:textId="5547FC9E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23FA401C" w14:textId="1CA1AC8F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27A37C8" w14:textId="372378EB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35BAC3AE" w14:textId="209398FB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8F1C3C0" w14:textId="682DE424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78326F" w:rsidRPr="00091713" w14:paraId="308691C8" w14:textId="77777777" w:rsidTr="005331A7">
        <w:trPr>
          <w:trHeight w:val="80"/>
        </w:trPr>
        <w:tc>
          <w:tcPr>
            <w:tcW w:w="4273" w:type="dxa"/>
          </w:tcPr>
          <w:p w14:paraId="76FE6C84" w14:textId="035D43AC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</w:tcPr>
          <w:p w14:paraId="1995F70C" w14:textId="49802B7A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29333AD6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D64F56A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1527BCE6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091713" w14:paraId="730C68ED" w14:textId="77777777">
        <w:trPr>
          <w:trHeight w:val="80"/>
        </w:trPr>
        <w:tc>
          <w:tcPr>
            <w:tcW w:w="4273" w:type="dxa"/>
          </w:tcPr>
          <w:p w14:paraId="35937169" w14:textId="2BAF6993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472951E" w14:textId="0F5EE8EE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ACFA724" w14:textId="4A47492E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303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B4C0B09" w14:textId="4939EB93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F5034F4" w14:textId="72B08CE4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</w:p>
        </w:tc>
      </w:tr>
      <w:tr w:rsidR="0078326F" w:rsidRPr="00091713" w14:paraId="6FEF7026" w14:textId="77777777">
        <w:trPr>
          <w:trHeight w:val="80"/>
        </w:trPr>
        <w:tc>
          <w:tcPr>
            <w:tcW w:w="4273" w:type="dxa"/>
          </w:tcPr>
          <w:p w14:paraId="3E2248B4" w14:textId="438C8210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44BFDED" w14:textId="19C405D6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688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595373" w14:textId="3C56A2B8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7E34144" w14:textId="2B7DA4C2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4B830D" w14:textId="737D72F8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104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</w:tr>
      <w:tr w:rsidR="0078326F" w:rsidRPr="00091713" w14:paraId="44555DC7" w14:textId="77777777">
        <w:trPr>
          <w:trHeight w:val="80"/>
        </w:trPr>
        <w:tc>
          <w:tcPr>
            <w:tcW w:w="4273" w:type="dxa"/>
          </w:tcPr>
          <w:p w14:paraId="4FAE4742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BF086B7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056D0F39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EDB12F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B329C0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78326F" w:rsidRPr="00091713" w14:paraId="7E5DDAFB" w14:textId="77777777" w:rsidTr="008419CF">
        <w:trPr>
          <w:trHeight w:val="80"/>
        </w:trPr>
        <w:tc>
          <w:tcPr>
            <w:tcW w:w="4273" w:type="dxa"/>
          </w:tcPr>
          <w:p w14:paraId="19FB6985" w14:textId="789A7336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0BDF11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2B798185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F6A85D5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649D3742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B6F77" w:rsidRPr="00091713" w14:paraId="073D2A08" w14:textId="77777777" w:rsidTr="00360275">
        <w:trPr>
          <w:trHeight w:val="80"/>
        </w:trPr>
        <w:tc>
          <w:tcPr>
            <w:tcW w:w="4273" w:type="dxa"/>
          </w:tcPr>
          <w:p w14:paraId="71A6C09F" w14:textId="1A146B49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25389444" w14:textId="4613A67E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101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973</w:t>
            </w:r>
          </w:p>
        </w:tc>
        <w:tc>
          <w:tcPr>
            <w:tcW w:w="1296" w:type="dxa"/>
            <w:vAlign w:val="bottom"/>
          </w:tcPr>
          <w:p w14:paraId="069CBBF7" w14:textId="5851386C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shd w:val="clear" w:color="auto" w:fill="FAFAFA"/>
          </w:tcPr>
          <w:p w14:paraId="45E39C3E" w14:textId="5A7679EC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209</w:t>
            </w:r>
          </w:p>
        </w:tc>
        <w:tc>
          <w:tcPr>
            <w:tcW w:w="1296" w:type="dxa"/>
            <w:vAlign w:val="bottom"/>
          </w:tcPr>
          <w:p w14:paraId="47EDC220" w14:textId="68813CB4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</w:p>
        </w:tc>
      </w:tr>
      <w:tr w:rsidR="009B6F77" w:rsidRPr="00091713" w14:paraId="7F2DB204" w14:textId="77777777" w:rsidTr="00360275">
        <w:trPr>
          <w:trHeight w:val="80"/>
        </w:trPr>
        <w:tc>
          <w:tcPr>
            <w:tcW w:w="4273" w:type="dxa"/>
          </w:tcPr>
          <w:p w14:paraId="4CDD8F14" w14:textId="57D9D89C" w:rsidR="009B6F77" w:rsidRPr="00091713" w:rsidRDefault="009B6F77" w:rsidP="009B6F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AC6D552" w14:textId="1E837683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8F28992" w14:textId="46BB64B1" w:rsidR="009B6F77" w:rsidRPr="00091713" w:rsidRDefault="009B6F77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B949DB3" w14:textId="5009C19D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F72B8F0" w14:textId="1E12AB3A" w:rsidR="009B6F77" w:rsidRPr="00091713" w:rsidRDefault="009B6F77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78326F" w:rsidRPr="00091713" w14:paraId="019CA0A6" w14:textId="77777777">
        <w:trPr>
          <w:trHeight w:val="80"/>
        </w:trPr>
        <w:tc>
          <w:tcPr>
            <w:tcW w:w="4273" w:type="dxa"/>
          </w:tcPr>
          <w:p w14:paraId="508237AB" w14:textId="4E0381CA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E9E6EE4" w14:textId="06044068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529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942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0FD85" w14:textId="3A4C33BC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19DA7EE2" w14:textId="0616D1C7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073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4253FA" w14:textId="219AE8F2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</w:p>
        </w:tc>
      </w:tr>
      <w:tr w:rsidR="0078326F" w:rsidRPr="00091713" w14:paraId="562C6146" w14:textId="77777777">
        <w:trPr>
          <w:trHeight w:val="80"/>
        </w:trPr>
        <w:tc>
          <w:tcPr>
            <w:tcW w:w="4273" w:type="dxa"/>
          </w:tcPr>
          <w:p w14:paraId="70CBB979" w14:textId="77777777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974780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9ED823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D67A00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7133030" w14:textId="77777777" w:rsidR="0078326F" w:rsidRPr="00091713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78326F" w:rsidRPr="00091713" w14:paraId="0BAFECFE" w14:textId="77777777">
        <w:trPr>
          <w:trHeight w:val="80"/>
        </w:trPr>
        <w:tc>
          <w:tcPr>
            <w:tcW w:w="4273" w:type="dxa"/>
          </w:tcPr>
          <w:p w14:paraId="7F9CB156" w14:textId="74E4190F" w:rsidR="0078326F" w:rsidRPr="000917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94C3A90" w14:textId="199CE3D0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3C6F65C7" w14:textId="4A0B8D3C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150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319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8A0575E" w14:textId="0EB5BD0B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598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684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A445CFB" w14:textId="4DB722C4" w:rsidR="0078326F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916</w:t>
            </w:r>
            <w:r w:rsidR="0078326F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533</w:t>
            </w:r>
          </w:p>
        </w:tc>
      </w:tr>
    </w:tbl>
    <w:p w14:paraId="4D1507F5" w14:textId="77777777" w:rsidR="00967AD2" w:rsidRPr="00091713" w:rsidRDefault="00967AD2" w:rsidP="00967AD2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9B920A6" w14:textId="45069832" w:rsidR="000C4F40" w:rsidRPr="00091713" w:rsidRDefault="00ED72BF" w:rsidP="00967AD2">
      <w:pPr>
        <w:tabs>
          <w:tab w:val="left" w:pos="7380"/>
          <w:tab w:val="right" w:pos="8640"/>
        </w:tabs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12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>) ที่ดินและ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br/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และบรรษัทประกันสินเชื่ออุตสาหกรรมขนาดย่อม</w:t>
      </w:r>
    </w:p>
    <w:p w14:paraId="292B4786" w14:textId="1B396F38" w:rsidR="002E7A15" w:rsidRPr="00091713" w:rsidRDefault="002E7A15">
      <w:pPr>
        <w:rPr>
          <w:rFonts w:ascii="Browallia New" w:hAnsi="Browallia New" w:cs="Browallia New"/>
          <w:color w:val="202124"/>
          <w:sz w:val="26"/>
          <w:szCs w:val="26"/>
        </w:rPr>
      </w:pPr>
      <w:r w:rsidRPr="00091713">
        <w:rPr>
          <w:rFonts w:ascii="Browallia New" w:hAnsi="Browallia New" w:cs="Browallia New"/>
          <w:color w:val="202124"/>
          <w:sz w:val="26"/>
          <w:szCs w:val="26"/>
        </w:rPr>
        <w:br w:type="page"/>
      </w:r>
    </w:p>
    <w:p w14:paraId="056C7144" w14:textId="77777777" w:rsidR="0070591B" w:rsidRPr="00091713" w:rsidRDefault="0070591B" w:rsidP="00967AD2">
      <w:pPr>
        <w:tabs>
          <w:tab w:val="left" w:pos="7380"/>
          <w:tab w:val="right" w:pos="8640"/>
        </w:tabs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</w:p>
    <w:p w14:paraId="02A63FB9" w14:textId="6D6609CB" w:rsidR="00D3426B" w:rsidRPr="00091713" w:rsidRDefault="00B26F01" w:rsidP="001B195E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B26F01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14</w:t>
      </w:r>
      <w:r w:rsidR="00D3426B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B26F01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="00D3426B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1B195E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D3426B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298BA107" w14:textId="77777777" w:rsidR="00D3426B" w:rsidRPr="00091713" w:rsidRDefault="00D3426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7AB1FE6" w14:textId="7503FE8E" w:rsidR="004116D3" w:rsidRPr="00091713" w:rsidRDefault="0078326F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</w:t>
      </w:r>
      <w:r w:rsidR="00247D58" w:rsidRPr="00091713">
        <w:rPr>
          <w:rFonts w:ascii="Browallia New" w:eastAsia="Browallia New" w:hAnsi="Browallia New" w:cs="Browallia New"/>
          <w:sz w:val="26"/>
          <w:szCs w:val="26"/>
          <w:cs/>
        </w:rPr>
        <w:t>จากสถาบันการเงิน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สามารถวิเคราะห์ได้ดังนี้</w:t>
      </w:r>
    </w:p>
    <w:p w14:paraId="354987B8" w14:textId="77777777" w:rsidR="001B195E" w:rsidRPr="00091713" w:rsidRDefault="001B195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152FD" w:rsidRPr="00091713" w14:paraId="56FC0BF4" w14:textId="77777777" w:rsidTr="002D6173">
        <w:tc>
          <w:tcPr>
            <w:tcW w:w="6300" w:type="dxa"/>
            <w:vAlign w:val="bottom"/>
          </w:tcPr>
          <w:p w14:paraId="07E8ED04" w14:textId="77777777" w:rsidR="000152FD" w:rsidRPr="00091713" w:rsidRDefault="000152FD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0DD95765" w14:textId="77777777" w:rsidR="000152FD" w:rsidRPr="00091713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65FA8638" w14:textId="77777777" w:rsidR="000152FD" w:rsidRPr="00091713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152FD" w:rsidRPr="00091713" w14:paraId="7FCBBE85" w14:textId="77777777" w:rsidTr="002D6173">
        <w:tc>
          <w:tcPr>
            <w:tcW w:w="6300" w:type="dxa"/>
            <w:vAlign w:val="bottom"/>
          </w:tcPr>
          <w:p w14:paraId="1E6361EA" w14:textId="77777777" w:rsidR="000152FD" w:rsidRPr="00091713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65B0126A" w14:textId="77777777" w:rsidR="000152FD" w:rsidRPr="00091713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EBF667E" w14:textId="77777777" w:rsidR="000152FD" w:rsidRPr="00091713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152FD" w:rsidRPr="00091713" w14:paraId="3582640B" w14:textId="77777777" w:rsidTr="002D6173">
        <w:trPr>
          <w:trHeight w:val="80"/>
        </w:trPr>
        <w:tc>
          <w:tcPr>
            <w:tcW w:w="6300" w:type="dxa"/>
          </w:tcPr>
          <w:p w14:paraId="4658F0D9" w14:textId="2E668AEC" w:rsidR="000152FD" w:rsidRPr="00091713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5D1C8A79" w14:textId="77777777" w:rsidR="000152FD" w:rsidRPr="00091713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AF93566" w14:textId="77777777" w:rsidR="000152FD" w:rsidRPr="00091713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B6F77" w:rsidRPr="00091713" w14:paraId="3A5AAE8B" w14:textId="77777777" w:rsidTr="002D6173">
        <w:trPr>
          <w:trHeight w:val="80"/>
        </w:trPr>
        <w:tc>
          <w:tcPr>
            <w:tcW w:w="6300" w:type="dxa"/>
          </w:tcPr>
          <w:p w14:paraId="6644D99A" w14:textId="77777777" w:rsidR="009B6F77" w:rsidRPr="00091713" w:rsidRDefault="009B6F77" w:rsidP="009B6F7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7A5CE074" w14:textId="5490E0BC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584" w:type="dxa"/>
            <w:shd w:val="clear" w:color="auto" w:fill="FAFAFA"/>
          </w:tcPr>
          <w:p w14:paraId="581BB77A" w14:textId="1BEEFBB0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</w:tr>
      <w:tr w:rsidR="009B6F77" w:rsidRPr="00091713" w14:paraId="4CED49C7" w14:textId="77777777" w:rsidTr="002D6173">
        <w:trPr>
          <w:trHeight w:val="80"/>
        </w:trPr>
        <w:tc>
          <w:tcPr>
            <w:tcW w:w="6300" w:type="dxa"/>
          </w:tcPr>
          <w:p w14:paraId="43E6E190" w14:textId="77777777" w:rsidR="009B6F77" w:rsidRPr="00091713" w:rsidRDefault="009B6F77" w:rsidP="009B6F7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0B682DB4" w14:textId="0EBD48BC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680</w:t>
            </w:r>
          </w:p>
        </w:tc>
        <w:tc>
          <w:tcPr>
            <w:tcW w:w="1584" w:type="dxa"/>
            <w:shd w:val="clear" w:color="auto" w:fill="FAFAFA"/>
          </w:tcPr>
          <w:p w14:paraId="36AE0472" w14:textId="5755743A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680</w:t>
            </w:r>
          </w:p>
        </w:tc>
      </w:tr>
      <w:tr w:rsidR="009B6F77" w:rsidRPr="00091713" w14:paraId="4413744E" w14:textId="77777777" w:rsidTr="002D6173">
        <w:trPr>
          <w:trHeight w:val="80"/>
        </w:trPr>
        <w:tc>
          <w:tcPr>
            <w:tcW w:w="6300" w:type="dxa"/>
          </w:tcPr>
          <w:p w14:paraId="46343242" w14:textId="77777777" w:rsidR="009B6F77" w:rsidRPr="00091713" w:rsidRDefault="009B6F77" w:rsidP="009B6F7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5B78D515" w14:textId="6A62D389" w:rsidR="009B6F77" w:rsidRPr="00091713" w:rsidRDefault="009B6F77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366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45936EEE" w14:textId="53F0DB22" w:rsidR="009B6F77" w:rsidRPr="00091713" w:rsidRDefault="009B6F77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836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9B6F77" w:rsidRPr="00091713" w14:paraId="204CD50B" w14:textId="77777777" w:rsidTr="002D6173">
        <w:trPr>
          <w:trHeight w:val="80"/>
        </w:trPr>
        <w:tc>
          <w:tcPr>
            <w:tcW w:w="6300" w:type="dxa"/>
          </w:tcPr>
          <w:p w14:paraId="3961B7FE" w14:textId="77777777" w:rsidR="009B6F77" w:rsidRPr="00091713" w:rsidRDefault="009B6F77" w:rsidP="009B6F7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74DC5513" w14:textId="0409E523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541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43B8B6E2" w14:textId="6D723675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126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055</w:t>
            </w:r>
          </w:p>
        </w:tc>
      </w:tr>
      <w:tr w:rsidR="009B6F77" w:rsidRPr="00091713" w14:paraId="6838D706" w14:textId="77777777" w:rsidTr="002D6173">
        <w:trPr>
          <w:trHeight w:val="80"/>
        </w:trPr>
        <w:tc>
          <w:tcPr>
            <w:tcW w:w="6300" w:type="dxa"/>
          </w:tcPr>
          <w:p w14:paraId="3E95D1C6" w14:textId="77777777" w:rsidR="009B6F77" w:rsidRPr="00091713" w:rsidRDefault="009B6F77" w:rsidP="009B6F7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149D7D69" w14:textId="3C1EA624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812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724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78E0EEDF" w14:textId="087BA1B9" w:rsidR="009B6F77" w:rsidRPr="00091713" w:rsidRDefault="00B26F01" w:rsidP="009B6F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008</w:t>
            </w:r>
            <w:r w:rsidR="009B6F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768</w:t>
            </w:r>
          </w:p>
        </w:tc>
      </w:tr>
    </w:tbl>
    <w:p w14:paraId="795B8DFE" w14:textId="4751F3D6" w:rsidR="000152FD" w:rsidRPr="00091713" w:rsidRDefault="000152FD" w:rsidP="0070591B">
      <w:pPr>
        <w:rPr>
          <w:rFonts w:ascii="Browallia New" w:eastAsia="Browallia New" w:hAnsi="Browallia New" w:cs="Browallia New"/>
          <w:sz w:val="26"/>
          <w:szCs w:val="26"/>
        </w:rPr>
      </w:pPr>
    </w:p>
    <w:p w14:paraId="20E78306" w14:textId="4BAF099D" w:rsidR="000152FD" w:rsidRPr="00091713" w:rsidRDefault="00B26F01" w:rsidP="001B195E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B26F01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14</w:t>
      </w:r>
      <w:r w:rsidR="00D3426B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B26F01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2</w:t>
      </w:r>
      <w:r w:rsidR="001B195E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D3426B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39A123DD" w14:textId="77777777" w:rsidR="00D3426B" w:rsidRPr="00091713" w:rsidRDefault="00D3426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EA62823" w14:textId="727A4C80" w:rsidR="000152FD" w:rsidRPr="00091713" w:rsidRDefault="000152FD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FA2A54" w:rsidRPr="00091713" w14:paraId="44EB5A04" w14:textId="77777777" w:rsidTr="00D20E90">
        <w:tc>
          <w:tcPr>
            <w:tcW w:w="6633" w:type="dxa"/>
            <w:vAlign w:val="bottom"/>
          </w:tcPr>
          <w:p w14:paraId="6AF388C7" w14:textId="77777777" w:rsidR="00FA2A54" w:rsidRPr="00091713" w:rsidRDefault="00FA2A54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F5B8433" w14:textId="1C3D9519" w:rsidR="00FA2A54" w:rsidRPr="00091713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FA2A54" w:rsidRPr="00091713" w14:paraId="001F1498" w14:textId="77777777" w:rsidTr="00D20E90">
        <w:tc>
          <w:tcPr>
            <w:tcW w:w="6633" w:type="dxa"/>
            <w:vAlign w:val="bottom"/>
          </w:tcPr>
          <w:p w14:paraId="13E91BDB" w14:textId="77777777" w:rsidR="00FA2A54" w:rsidRPr="00091713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BB8158A" w14:textId="4E4C1F12" w:rsidR="00FA2A54" w:rsidRPr="00091713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FA2A54" w:rsidRPr="00091713" w14:paraId="2E2403C9" w14:textId="77777777" w:rsidTr="00D20E90">
        <w:trPr>
          <w:trHeight w:val="80"/>
        </w:trPr>
        <w:tc>
          <w:tcPr>
            <w:tcW w:w="6633" w:type="dxa"/>
          </w:tcPr>
          <w:p w14:paraId="4365CD4E" w14:textId="6B888129" w:rsidR="00FA2A54" w:rsidRPr="00091713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เดือนสิ้นสุดวันที่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EF167B3" w14:textId="77777777" w:rsidR="00FA2A54" w:rsidRPr="00091713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A2A54" w:rsidRPr="00091713" w14:paraId="1BC4A60D" w14:textId="77777777" w:rsidTr="00D20E90">
        <w:trPr>
          <w:trHeight w:val="80"/>
        </w:trPr>
        <w:tc>
          <w:tcPr>
            <w:tcW w:w="6633" w:type="dxa"/>
          </w:tcPr>
          <w:p w14:paraId="36B213FB" w14:textId="72D00AAB" w:rsidR="00FA2A54" w:rsidRPr="00091713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835" w:type="dxa"/>
            <w:shd w:val="clear" w:color="auto" w:fill="FAFAFA"/>
          </w:tcPr>
          <w:p w14:paraId="0F9D2C99" w14:textId="7CDCEF6F" w:rsidR="00FA2A54" w:rsidRPr="00091713" w:rsidRDefault="00F330BD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FA2A54" w:rsidRPr="00091713" w14:paraId="447B3ED6" w14:textId="77777777" w:rsidTr="00D20E90">
        <w:trPr>
          <w:trHeight w:val="80"/>
        </w:trPr>
        <w:tc>
          <w:tcPr>
            <w:tcW w:w="6633" w:type="dxa"/>
          </w:tcPr>
          <w:p w14:paraId="15201275" w14:textId="614A08B7" w:rsidR="00FA2A54" w:rsidRPr="00091713" w:rsidRDefault="00FA2A54" w:rsidP="001B195E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2835" w:type="dxa"/>
            <w:shd w:val="clear" w:color="auto" w:fill="FAFAFA"/>
          </w:tcPr>
          <w:p w14:paraId="22B2E801" w14:textId="7373EE47" w:rsidR="00FA2A54" w:rsidRPr="00091713" w:rsidRDefault="00B26F01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  <w:r w:rsidR="00F330B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F330B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F330BD" w:rsidRPr="00091713" w14:paraId="03C5223B" w14:textId="77777777" w:rsidTr="00D20E90">
        <w:trPr>
          <w:trHeight w:val="80"/>
        </w:trPr>
        <w:tc>
          <w:tcPr>
            <w:tcW w:w="6633" w:type="dxa"/>
          </w:tcPr>
          <w:p w14:paraId="62679DA0" w14:textId="5D3D13A7" w:rsidR="00F330BD" w:rsidRPr="00091713" w:rsidRDefault="00F330BD" w:rsidP="00F330BD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ต้นทุนการออกหุ้นกู้</w:t>
            </w:r>
          </w:p>
        </w:tc>
        <w:tc>
          <w:tcPr>
            <w:tcW w:w="2835" w:type="dxa"/>
            <w:shd w:val="clear" w:color="auto" w:fill="FAFAFA"/>
          </w:tcPr>
          <w:p w14:paraId="58385296" w14:textId="07CF649C" w:rsidR="00F330BD" w:rsidRPr="00091713" w:rsidRDefault="00F330BD" w:rsidP="00F330B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F330BD" w:rsidRPr="00091713" w14:paraId="1FFBCA78" w14:textId="77777777" w:rsidTr="00D20E90">
        <w:trPr>
          <w:trHeight w:val="80"/>
        </w:trPr>
        <w:tc>
          <w:tcPr>
            <w:tcW w:w="6633" w:type="dxa"/>
          </w:tcPr>
          <w:p w14:paraId="74D9BCA9" w14:textId="78FE817D" w:rsidR="00F330BD" w:rsidRPr="00091713" w:rsidRDefault="00F330BD" w:rsidP="00F330BD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6B61BF7B" w14:textId="59F9E170" w:rsidR="00F330BD" w:rsidRPr="00091713" w:rsidRDefault="00B26F01" w:rsidP="00F330B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F330B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900</w:t>
            </w:r>
            <w:r w:rsidR="00F330B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</w:tr>
      <w:tr w:rsidR="00F330BD" w:rsidRPr="00091713" w14:paraId="7409B47D" w14:textId="77777777" w:rsidTr="00D20E90">
        <w:trPr>
          <w:trHeight w:val="80"/>
        </w:trPr>
        <w:tc>
          <w:tcPr>
            <w:tcW w:w="6633" w:type="dxa"/>
          </w:tcPr>
          <w:p w14:paraId="19932FF1" w14:textId="5DD16DB9" w:rsidR="00F330BD" w:rsidRPr="00091713" w:rsidRDefault="00F330BD" w:rsidP="00F330BD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DA7A8F7" w14:textId="5E6CDF9B" w:rsidR="00F330BD" w:rsidRPr="00091713" w:rsidRDefault="00B26F01" w:rsidP="00F330B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493</w:t>
            </w:r>
            <w:r w:rsidR="00F330B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  <w:r w:rsidR="00F330BD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</w:tr>
    </w:tbl>
    <w:p w14:paraId="73B7F58A" w14:textId="73539B1A" w:rsidR="005D5E9E" w:rsidRPr="00091713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289E64E" w14:textId="30714BD7" w:rsidR="005D5E9E" w:rsidRPr="00091713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ในระหว่างงวดบริษัทได้ออกหุ้นกู้เป็นเงินจำนวน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500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โดยมีอัตราดอกเบี้ยคงที่ร้อยละ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091713">
        <w:rPr>
          <w:rFonts w:ascii="Browallia New" w:eastAsia="Browallia New" w:hAnsi="Browallia New" w:cs="Browallia New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ต่อปี ซึ่งจะครบกำหนด</w:t>
      </w:r>
      <w:r w:rsidR="002E7A15"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ในวันที่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2567</w:t>
      </w:r>
    </w:p>
    <w:p w14:paraId="72434DBB" w14:textId="1B09E31E" w:rsidR="0070591B" w:rsidRPr="00091713" w:rsidRDefault="0070591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</w:p>
    <w:p w14:paraId="655AA3D4" w14:textId="7B27085A" w:rsidR="002E7A15" w:rsidRPr="00091713" w:rsidRDefault="002E7A15">
      <w:pPr>
        <w:rPr>
          <w:rFonts w:ascii="Browallia New" w:eastAsia="Browallia New" w:hAnsi="Browallia New" w:cs="Browallia New"/>
          <w:sz w:val="26"/>
          <w:szCs w:val="26"/>
          <w:lang w:val="en-GB"/>
        </w:rPr>
      </w:pPr>
      <w:r w:rsidRPr="00091713">
        <w:rPr>
          <w:rFonts w:ascii="Browallia New" w:eastAsia="Browallia New" w:hAnsi="Browallia New" w:cs="Browallia New"/>
          <w:sz w:val="26"/>
          <w:szCs w:val="26"/>
          <w:lang w:val="en-GB"/>
        </w:rPr>
        <w:br w:type="page"/>
      </w:r>
    </w:p>
    <w:p w14:paraId="23785324" w14:textId="77777777" w:rsidR="0070591B" w:rsidRPr="00091713" w:rsidRDefault="0070591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</w:p>
    <w:p w14:paraId="3B33469C" w14:textId="02CC3FA8" w:rsidR="004333D2" w:rsidRPr="00091713" w:rsidRDefault="004333D2" w:rsidP="001B195E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</w:t>
      </w:r>
      <w:r w:rsidR="002F5C45" w:rsidRPr="00091713">
        <w:rPr>
          <w:rFonts w:ascii="Browallia New" w:eastAsia="Browallia New" w:hAnsi="Browallia New" w:cs="Browallia New"/>
          <w:sz w:val="26"/>
          <w:szCs w:val="26"/>
          <w:cs/>
        </w:rPr>
        <w:t>และหุ้นกู้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มีดังต่อไปนี้</w:t>
      </w:r>
    </w:p>
    <w:p w14:paraId="73B4894B" w14:textId="77777777" w:rsidR="002463EF" w:rsidRPr="00091713" w:rsidRDefault="002463EF" w:rsidP="001B195E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1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091713" w14:paraId="56B3B9C9" w14:textId="77777777">
        <w:trPr>
          <w:trHeight w:val="179"/>
        </w:trPr>
        <w:tc>
          <w:tcPr>
            <w:tcW w:w="4262" w:type="dxa"/>
            <w:vAlign w:val="bottom"/>
          </w:tcPr>
          <w:p w14:paraId="44B725A6" w14:textId="77777777" w:rsidR="004116D3" w:rsidRPr="00091713" w:rsidRDefault="004116D3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12C2C7E" w14:textId="7688E59F" w:rsidR="004116D3" w:rsidRPr="00091713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73642" w:rsidRPr="00091713" w14:paraId="7245C692" w14:textId="77777777">
        <w:trPr>
          <w:trHeight w:val="179"/>
        </w:trPr>
        <w:tc>
          <w:tcPr>
            <w:tcW w:w="4262" w:type="dxa"/>
            <w:vAlign w:val="bottom"/>
          </w:tcPr>
          <w:p w14:paraId="47EB2FF5" w14:textId="77777777" w:rsidR="00873642" w:rsidRPr="00091713" w:rsidRDefault="00873642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B9EF9" w14:textId="12B29840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2E8F8D" w14:textId="3355783B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091713" w14:paraId="3B5B6CE2" w14:textId="77777777">
        <w:trPr>
          <w:trHeight w:val="166"/>
        </w:trPr>
        <w:tc>
          <w:tcPr>
            <w:tcW w:w="4262" w:type="dxa"/>
            <w:vAlign w:val="bottom"/>
          </w:tcPr>
          <w:p w14:paraId="79DFD1A3" w14:textId="77777777" w:rsidR="000A7010" w:rsidRPr="00091713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A7A56AC" w14:textId="73D7A2F1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25BD315" w14:textId="492690A8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BDBB38" w14:textId="741A9EF3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E6EB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4C45771" w14:textId="00ABCF45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091713" w14:paraId="0019FBEC" w14:textId="77777777">
        <w:trPr>
          <w:trHeight w:val="166"/>
        </w:trPr>
        <w:tc>
          <w:tcPr>
            <w:tcW w:w="4262" w:type="dxa"/>
            <w:vAlign w:val="bottom"/>
          </w:tcPr>
          <w:p w14:paraId="3D6CE3FB" w14:textId="77777777" w:rsidR="000A7010" w:rsidRPr="00091713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572F1C6" w14:textId="15D5D75D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75B1E762" w14:textId="54748F13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45068C1E" w14:textId="5171A66E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73A3BEF" w14:textId="02ADE77C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7010" w:rsidRPr="00091713" w14:paraId="303751EA" w14:textId="77777777">
        <w:trPr>
          <w:trHeight w:val="179"/>
        </w:trPr>
        <w:tc>
          <w:tcPr>
            <w:tcW w:w="4262" w:type="dxa"/>
            <w:vAlign w:val="bottom"/>
          </w:tcPr>
          <w:p w14:paraId="7FE233C5" w14:textId="77777777" w:rsidR="000A7010" w:rsidRPr="00091713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3E8FEC3" w14:textId="522E9704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C823936" w14:textId="0480D4E3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AD99333" w14:textId="3A153435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7F0E96A" w14:textId="1739ECD7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54DE3A1E" w14:textId="77777777">
        <w:trPr>
          <w:trHeight w:val="158"/>
        </w:trPr>
        <w:tc>
          <w:tcPr>
            <w:tcW w:w="4262" w:type="dxa"/>
            <w:vAlign w:val="bottom"/>
          </w:tcPr>
          <w:p w14:paraId="554E3FA5" w14:textId="77777777" w:rsidR="004116D3" w:rsidRPr="00091713" w:rsidRDefault="004116D3" w:rsidP="001B195E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5EC7B47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C422091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FE84959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D5299AD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9A0C5C" w:rsidRPr="00091713" w14:paraId="0FBB7155" w14:textId="77777777" w:rsidTr="005331A7">
        <w:trPr>
          <w:trHeight w:val="187"/>
        </w:trPr>
        <w:tc>
          <w:tcPr>
            <w:tcW w:w="4262" w:type="dxa"/>
            <w:vAlign w:val="bottom"/>
          </w:tcPr>
          <w:p w14:paraId="6C687A8C" w14:textId="2C75E500" w:rsidR="009A0C5C" w:rsidRPr="00091713" w:rsidRDefault="009A0C5C" w:rsidP="009A0C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F322B0A" w14:textId="5F615598" w:rsidR="009A0C5C" w:rsidRPr="00091713" w:rsidRDefault="00B26F01" w:rsidP="009A0C5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9A0C5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812</w:t>
            </w:r>
            <w:r w:rsidR="009A0C5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724</w:t>
            </w:r>
          </w:p>
        </w:tc>
        <w:tc>
          <w:tcPr>
            <w:tcW w:w="1296" w:type="dxa"/>
            <w:vAlign w:val="bottom"/>
          </w:tcPr>
          <w:p w14:paraId="42AA2B46" w14:textId="376C1CAB" w:rsidR="009A0C5C" w:rsidRPr="00091713" w:rsidRDefault="00B26F01" w:rsidP="009A0C5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A0C5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9A0C5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54AF406" w14:textId="63B8C22E" w:rsidR="009A0C5C" w:rsidRPr="00091713" w:rsidRDefault="00B26F01" w:rsidP="009A0C5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52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441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944</w:t>
            </w:r>
          </w:p>
        </w:tc>
        <w:tc>
          <w:tcPr>
            <w:tcW w:w="1296" w:type="dxa"/>
            <w:vAlign w:val="bottom"/>
          </w:tcPr>
          <w:p w14:paraId="77804A9D" w14:textId="21E62717" w:rsidR="009A0C5C" w:rsidRPr="00091713" w:rsidRDefault="00B26F01" w:rsidP="009A0C5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A0C5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9A0C5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241</w:t>
            </w:r>
          </w:p>
        </w:tc>
      </w:tr>
      <w:tr w:rsidR="00257542" w:rsidRPr="00091713" w14:paraId="6B395BE1" w14:textId="77777777" w:rsidTr="006A17A0">
        <w:trPr>
          <w:trHeight w:val="187"/>
        </w:trPr>
        <w:tc>
          <w:tcPr>
            <w:tcW w:w="4262" w:type="dxa"/>
            <w:vAlign w:val="bottom"/>
          </w:tcPr>
          <w:p w14:paraId="2F661629" w14:textId="2C280755" w:rsidR="00257542" w:rsidRPr="00091713" w:rsidRDefault="00257542" w:rsidP="002575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7A6CF0E4" w14:textId="52CBF3E0" w:rsidR="00257542" w:rsidRPr="00091713" w:rsidRDefault="00B26F01" w:rsidP="00257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493</w:t>
            </w:r>
            <w:r w:rsidR="00257542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840</w:t>
            </w:r>
            <w:r w:rsidR="00257542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  <w:tc>
          <w:tcPr>
            <w:tcW w:w="1296" w:type="dxa"/>
            <w:vAlign w:val="bottom"/>
          </w:tcPr>
          <w:p w14:paraId="40625E67" w14:textId="0176ADE8" w:rsidR="00257542" w:rsidRPr="00091713" w:rsidRDefault="00257542" w:rsidP="00257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CC6DC3" w14:textId="3F994272" w:rsidR="00257542" w:rsidRPr="00091713" w:rsidRDefault="00B26F01" w:rsidP="00257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496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683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845</w:t>
            </w:r>
          </w:p>
        </w:tc>
        <w:tc>
          <w:tcPr>
            <w:tcW w:w="1296" w:type="dxa"/>
            <w:vAlign w:val="bottom"/>
          </w:tcPr>
          <w:p w14:paraId="759B8B3B" w14:textId="40FA569A" w:rsidR="00257542" w:rsidRPr="00091713" w:rsidRDefault="00257542" w:rsidP="00257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</w:tbl>
    <w:p w14:paraId="24F78CF1" w14:textId="77777777" w:rsidR="004116D3" w:rsidRPr="00091713" w:rsidRDefault="004116D3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2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091713" w14:paraId="2CF3F08E" w14:textId="77777777">
        <w:trPr>
          <w:trHeight w:val="179"/>
        </w:trPr>
        <w:tc>
          <w:tcPr>
            <w:tcW w:w="4262" w:type="dxa"/>
          </w:tcPr>
          <w:p w14:paraId="47E6C2D5" w14:textId="77777777" w:rsidR="004116D3" w:rsidRPr="00091713" w:rsidRDefault="004116D3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CD3194" w14:textId="28C81615" w:rsidR="004116D3" w:rsidRPr="00091713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091713" w14:paraId="7F290AF3" w14:textId="77777777">
        <w:trPr>
          <w:trHeight w:val="179"/>
        </w:trPr>
        <w:tc>
          <w:tcPr>
            <w:tcW w:w="4262" w:type="dxa"/>
          </w:tcPr>
          <w:p w14:paraId="25603FBE" w14:textId="77777777" w:rsidR="00873642" w:rsidRPr="00091713" w:rsidRDefault="00873642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7A32CA" w14:textId="55ADC85B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FB5643" w14:textId="2F24BCA3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091713" w14:paraId="5AE52C81" w14:textId="77777777">
        <w:trPr>
          <w:trHeight w:val="166"/>
        </w:trPr>
        <w:tc>
          <w:tcPr>
            <w:tcW w:w="4262" w:type="dxa"/>
          </w:tcPr>
          <w:p w14:paraId="6495F879" w14:textId="77777777" w:rsidR="000A7010" w:rsidRPr="00091713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86A35F6" w14:textId="1CD03FCD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DA50FCF" w14:textId="4AA41489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05C5230" w14:textId="15111A09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0C9DB0D" w14:textId="1720E640" w:rsidR="000A7010" w:rsidRPr="00091713" w:rsidRDefault="00B26F01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091713" w14:paraId="3FA74FD7" w14:textId="77777777">
        <w:trPr>
          <w:trHeight w:val="166"/>
        </w:trPr>
        <w:tc>
          <w:tcPr>
            <w:tcW w:w="4262" w:type="dxa"/>
          </w:tcPr>
          <w:p w14:paraId="24E94634" w14:textId="77777777" w:rsidR="000A7010" w:rsidRPr="00091713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4370911" w14:textId="6FD27791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6E639249" w14:textId="14DEB1EF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7CEFF4CD" w14:textId="0C93A918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C8F4719" w14:textId="54B4EB94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7010" w:rsidRPr="00091713" w14:paraId="043E60E7" w14:textId="77777777">
        <w:trPr>
          <w:trHeight w:val="179"/>
        </w:trPr>
        <w:tc>
          <w:tcPr>
            <w:tcW w:w="4262" w:type="dxa"/>
          </w:tcPr>
          <w:p w14:paraId="10AEC912" w14:textId="77777777" w:rsidR="000A7010" w:rsidRPr="00091713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64627A" w14:textId="780B2438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22298DE" w14:textId="756B80AB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44F5F7B" w14:textId="42E8808D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40EBB90" w14:textId="31AFFB3C" w:rsidR="000A7010" w:rsidRPr="00091713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485CD113" w14:textId="77777777">
        <w:trPr>
          <w:trHeight w:val="158"/>
        </w:trPr>
        <w:tc>
          <w:tcPr>
            <w:tcW w:w="4262" w:type="dxa"/>
          </w:tcPr>
          <w:p w14:paraId="68182C5F" w14:textId="77777777" w:rsidR="004116D3" w:rsidRPr="00091713" w:rsidRDefault="004116D3" w:rsidP="001B195E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26B2A08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4382F80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5A831CFD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2FBFE6F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95277" w:rsidRPr="00091713" w14:paraId="306402F9" w14:textId="77777777">
        <w:trPr>
          <w:trHeight w:val="187"/>
        </w:trPr>
        <w:tc>
          <w:tcPr>
            <w:tcW w:w="4262" w:type="dxa"/>
          </w:tcPr>
          <w:p w14:paraId="2BCD9D58" w14:textId="2BD93104" w:rsidR="00F95277" w:rsidRPr="00091713" w:rsidRDefault="00F95277" w:rsidP="00F9527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1A11D6" w14:textId="4BFAA60A" w:rsidR="00F95277" w:rsidRPr="00091713" w:rsidRDefault="00B26F01" w:rsidP="00F952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8" w:name="bookmark=id.30j0zll" w:colFirst="0" w:colLast="0"/>
            <w:bookmarkEnd w:id="8"/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47</w:t>
            </w:r>
            <w:r w:rsidR="00F952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008</w:t>
            </w:r>
            <w:r w:rsidR="00F952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768</w:t>
            </w:r>
          </w:p>
        </w:tc>
        <w:tc>
          <w:tcPr>
            <w:tcW w:w="1296" w:type="dxa"/>
            <w:vAlign w:val="bottom"/>
          </w:tcPr>
          <w:p w14:paraId="252B028E" w14:textId="4A42F06E" w:rsidR="00F95277" w:rsidRPr="00091713" w:rsidRDefault="00B26F01" w:rsidP="00F952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F952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F952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0DC3D2" w14:textId="03A35899" w:rsidR="00F95277" w:rsidRPr="00091713" w:rsidRDefault="00B26F01" w:rsidP="00F9527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9" w:name="bookmark=id.1fob9te" w:colFirst="0" w:colLast="0"/>
            <w:bookmarkEnd w:id="9"/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47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804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603</w:t>
            </w:r>
          </w:p>
        </w:tc>
        <w:tc>
          <w:tcPr>
            <w:tcW w:w="1296" w:type="dxa"/>
            <w:vAlign w:val="bottom"/>
          </w:tcPr>
          <w:p w14:paraId="711E3F01" w14:textId="1BDBFC5E" w:rsidR="00F95277" w:rsidRPr="00091713" w:rsidRDefault="00B26F01" w:rsidP="00F952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</w:t>
            </w:r>
            <w:r w:rsidR="00F952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088</w:t>
            </w:r>
            <w:r w:rsidR="00F952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911</w:t>
            </w:r>
          </w:p>
        </w:tc>
      </w:tr>
      <w:tr w:rsidR="00F95277" w:rsidRPr="00091713" w14:paraId="4E37DAFE" w14:textId="77777777" w:rsidTr="00C84750">
        <w:trPr>
          <w:trHeight w:val="187"/>
        </w:trPr>
        <w:tc>
          <w:tcPr>
            <w:tcW w:w="4262" w:type="dxa"/>
          </w:tcPr>
          <w:p w14:paraId="0C56D992" w14:textId="4FD92D45" w:rsidR="00F95277" w:rsidRPr="00091713" w:rsidRDefault="00F95277" w:rsidP="00F9527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7AE55A9A" w14:textId="3CE790DD" w:rsidR="00F95277" w:rsidRPr="00091713" w:rsidRDefault="00B26F01" w:rsidP="00F9527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493</w:t>
            </w:r>
            <w:r w:rsidR="00F952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840</w:t>
            </w:r>
            <w:r w:rsidR="00F95277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642</w:t>
            </w:r>
          </w:p>
        </w:tc>
        <w:tc>
          <w:tcPr>
            <w:tcW w:w="1296" w:type="dxa"/>
            <w:vAlign w:val="bottom"/>
          </w:tcPr>
          <w:p w14:paraId="4BD1C3DD" w14:textId="3F0CE629" w:rsidR="00F95277" w:rsidRPr="00091713" w:rsidRDefault="00F95277" w:rsidP="00F952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53C588" w14:textId="03789387" w:rsidR="00F95277" w:rsidRPr="00091713" w:rsidRDefault="00B26F01" w:rsidP="00F9527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496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683</w:t>
            </w:r>
            <w:r w:rsidR="006360DA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845</w:t>
            </w:r>
          </w:p>
        </w:tc>
        <w:tc>
          <w:tcPr>
            <w:tcW w:w="1296" w:type="dxa"/>
            <w:vAlign w:val="bottom"/>
          </w:tcPr>
          <w:p w14:paraId="2DCDE0DA" w14:textId="609E3D67" w:rsidR="00F95277" w:rsidRPr="00091713" w:rsidRDefault="00F95277" w:rsidP="00F952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</w:tbl>
    <w:p w14:paraId="17018C37" w14:textId="77777777" w:rsidR="00967AD2" w:rsidRPr="00091713" w:rsidRDefault="00967AD2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AF6FCB9" w14:textId="7683E8B9" w:rsidR="00D94E29" w:rsidRPr="00091713" w:rsidRDefault="00967AD2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มูลค่ายุติธรรมคำนวณจากกระแสเงินสดในอนาคตตามสัญญาเงินกู้</w:t>
      </w:r>
      <w:r w:rsidR="00E40AE5" w:rsidRPr="00091713">
        <w:rPr>
          <w:rFonts w:ascii="Browallia New" w:eastAsia="Browallia New" w:hAnsi="Browallia New" w:cs="Browallia New"/>
          <w:sz w:val="26"/>
          <w:szCs w:val="26"/>
          <w:cs/>
        </w:rPr>
        <w:t>ยืม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63DEAE16" w14:textId="510FEC1D" w:rsidR="001B195E" w:rsidRPr="00091713" w:rsidRDefault="001B195E">
      <w:pPr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AE20646" w14:textId="77777777" w:rsidR="004116D3" w:rsidRPr="00091713" w:rsidRDefault="004116D3" w:rsidP="001B195E">
      <w:pPr>
        <w:ind w:left="540"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3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B26F01" w14:paraId="1290CF5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04A0438" w14:textId="65EA2F1F" w:rsidR="004116D3" w:rsidRPr="00B26F01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15</w:t>
            </w:r>
            <w:r w:rsidR="00815542"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B26F01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29BAE550" w14:textId="77777777" w:rsidR="001E03A0" w:rsidRPr="00B26F01" w:rsidRDefault="001E03A0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1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1E03A0" w:rsidRPr="00B26F01" w14:paraId="335EA57C" w14:textId="77777777" w:rsidTr="005F7A42">
        <w:trPr>
          <w:trHeight w:val="179"/>
        </w:trPr>
        <w:tc>
          <w:tcPr>
            <w:tcW w:w="4262" w:type="dxa"/>
            <w:vAlign w:val="bottom"/>
          </w:tcPr>
          <w:p w14:paraId="6AA979CA" w14:textId="77777777" w:rsidR="001E03A0" w:rsidRPr="00B26F01" w:rsidRDefault="001E03A0" w:rsidP="005F7A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B22576" w14:textId="495B4FFF" w:rsidR="001E03A0" w:rsidRPr="00B26F01" w:rsidRDefault="001E03A0" w:rsidP="005F7A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53C2A3" w14:textId="4F63C169" w:rsidR="001E03A0" w:rsidRPr="00B26F01" w:rsidRDefault="001E03A0" w:rsidP="005F7A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E03A0" w:rsidRPr="00B26F01" w14:paraId="5BFD947D" w14:textId="77777777" w:rsidTr="005F7A42">
        <w:trPr>
          <w:trHeight w:val="166"/>
        </w:trPr>
        <w:tc>
          <w:tcPr>
            <w:tcW w:w="4262" w:type="dxa"/>
            <w:vAlign w:val="bottom"/>
          </w:tcPr>
          <w:p w14:paraId="50FF4E58" w14:textId="77777777" w:rsidR="001E03A0" w:rsidRPr="00B26F01" w:rsidRDefault="001E03A0" w:rsidP="005F7A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D6D5B6C" w14:textId="635075BD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1E03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1E03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759317A" w14:textId="44FB2D33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1E03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3CBD6E2" w14:textId="2B5C240B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1E03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1E03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DFF7378" w14:textId="00E470B3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1E03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1E03A0" w:rsidRPr="00B26F01" w14:paraId="79C4EEB6" w14:textId="77777777" w:rsidTr="005F7A42">
        <w:trPr>
          <w:trHeight w:val="166"/>
        </w:trPr>
        <w:tc>
          <w:tcPr>
            <w:tcW w:w="4262" w:type="dxa"/>
            <w:vAlign w:val="bottom"/>
          </w:tcPr>
          <w:p w14:paraId="2A366DB5" w14:textId="77777777" w:rsidR="001E03A0" w:rsidRPr="00B26F01" w:rsidRDefault="001E03A0" w:rsidP="005F7A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51B7A9F" w14:textId="316140B8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0A3BCC47" w14:textId="47BF06AC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33188135" w14:textId="0AD5119F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E2197AF" w14:textId="604524F4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1E03A0" w:rsidRPr="00B26F01" w14:paraId="62245C1A" w14:textId="77777777" w:rsidTr="005F7A42">
        <w:trPr>
          <w:trHeight w:val="179"/>
        </w:trPr>
        <w:tc>
          <w:tcPr>
            <w:tcW w:w="4262" w:type="dxa"/>
            <w:vAlign w:val="bottom"/>
          </w:tcPr>
          <w:p w14:paraId="1306A9AA" w14:textId="77777777" w:rsidR="001E03A0" w:rsidRPr="00B26F01" w:rsidRDefault="001E03A0" w:rsidP="005F7A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1A7A7D1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7DDB43A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F57CA7F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6003CAB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E03A0" w:rsidRPr="00B26F01" w14:paraId="2E378026" w14:textId="77777777" w:rsidTr="005F7A42">
        <w:trPr>
          <w:trHeight w:val="158"/>
        </w:trPr>
        <w:tc>
          <w:tcPr>
            <w:tcW w:w="4262" w:type="dxa"/>
            <w:vAlign w:val="bottom"/>
          </w:tcPr>
          <w:p w14:paraId="27EE29DD" w14:textId="77777777" w:rsidR="001E03A0" w:rsidRPr="00B26F01" w:rsidRDefault="001E03A0" w:rsidP="005F7A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C8C3A5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0F069245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A262854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4E5C806" w14:textId="77777777" w:rsidR="001E03A0" w:rsidRPr="00B26F01" w:rsidRDefault="001E03A0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E03A0" w:rsidRPr="00B26F01" w14:paraId="411F9F6B" w14:textId="77777777" w:rsidTr="005F7A42">
        <w:trPr>
          <w:trHeight w:val="187"/>
        </w:trPr>
        <w:tc>
          <w:tcPr>
            <w:tcW w:w="4262" w:type="dxa"/>
            <w:vAlign w:val="bottom"/>
          </w:tcPr>
          <w:p w14:paraId="223BEFEC" w14:textId="01D10A80" w:rsidR="001E03A0" w:rsidRPr="00B26F01" w:rsidRDefault="001E03A0" w:rsidP="001E03A0">
            <w:pPr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</w:tcPr>
          <w:p w14:paraId="706FFA76" w14:textId="5251CA79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021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837</w:t>
            </w:r>
          </w:p>
        </w:tc>
        <w:tc>
          <w:tcPr>
            <w:tcW w:w="1296" w:type="dxa"/>
            <w:vAlign w:val="bottom"/>
          </w:tcPr>
          <w:p w14:paraId="12E876E2" w14:textId="4BCE2CD6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B2572DF" w14:textId="3750D2AB" w:rsidR="001E03A0" w:rsidRPr="00B26F01" w:rsidRDefault="00B26F01" w:rsidP="005F7A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2F237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021</w:t>
            </w:r>
            <w:r w:rsidR="002F237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837</w:t>
            </w:r>
          </w:p>
        </w:tc>
        <w:tc>
          <w:tcPr>
            <w:tcW w:w="1296" w:type="dxa"/>
            <w:vAlign w:val="bottom"/>
          </w:tcPr>
          <w:p w14:paraId="66B4CCBF" w14:textId="437E2DEC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400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129</w:t>
            </w:r>
          </w:p>
        </w:tc>
      </w:tr>
      <w:tr w:rsidR="001E03A0" w:rsidRPr="00B26F01" w14:paraId="569C201E" w14:textId="77777777" w:rsidTr="005F7A42">
        <w:trPr>
          <w:trHeight w:val="187"/>
        </w:trPr>
        <w:tc>
          <w:tcPr>
            <w:tcW w:w="4262" w:type="dxa"/>
            <w:vAlign w:val="bottom"/>
          </w:tcPr>
          <w:p w14:paraId="75339227" w14:textId="394249FE" w:rsidR="001E03A0" w:rsidRPr="00B26F01" w:rsidRDefault="001E03A0" w:rsidP="001E03A0">
            <w:pPr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296" w:type="dxa"/>
            <w:shd w:val="clear" w:color="auto" w:fill="FAFAFA"/>
          </w:tcPr>
          <w:p w14:paraId="567ACA8B" w14:textId="1D6E6701" w:rsidR="001E03A0" w:rsidRPr="00B26F01" w:rsidRDefault="00B26F01" w:rsidP="005F7A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15</w:t>
            </w:r>
            <w:r w:rsidR="002F237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413</w:t>
            </w:r>
            <w:r w:rsidR="002F237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671</w:t>
            </w:r>
          </w:p>
        </w:tc>
        <w:tc>
          <w:tcPr>
            <w:tcW w:w="1296" w:type="dxa"/>
            <w:vAlign w:val="bottom"/>
          </w:tcPr>
          <w:p w14:paraId="3FB91162" w14:textId="053EB207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9DCC31B" w14:textId="4E57774F" w:rsidR="001E03A0" w:rsidRPr="00B26F01" w:rsidRDefault="00B26F01" w:rsidP="005F7A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15</w:t>
            </w:r>
            <w:r w:rsidR="002F237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413</w:t>
            </w:r>
            <w:r w:rsidR="002F237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671</w:t>
            </w:r>
          </w:p>
        </w:tc>
        <w:tc>
          <w:tcPr>
            <w:tcW w:w="1296" w:type="dxa"/>
            <w:vAlign w:val="bottom"/>
          </w:tcPr>
          <w:p w14:paraId="6535A8DD" w14:textId="5C21C5E1" w:rsidR="001E03A0" w:rsidRPr="00B26F01" w:rsidRDefault="00B26F01" w:rsidP="005F7A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2F237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604</w:t>
            </w:r>
          </w:p>
        </w:tc>
      </w:tr>
    </w:tbl>
    <w:p w14:paraId="5C90CFA9" w14:textId="3A7B5C0A" w:rsidR="001E03A0" w:rsidRPr="00B26F01" w:rsidRDefault="001E03A0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1E84D65" w14:textId="291764EF" w:rsidR="004116D3" w:rsidRPr="00B26F01" w:rsidRDefault="00D94E29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26F0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การเปลี่ยนแปลงของหนี้สินตามสัญญาเช่าสำหรับงวด</w:t>
      </w:r>
      <w:r w:rsidR="00660AA0" w:rsidRPr="00B26F0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เก้า</w:t>
      </w:r>
      <w:r w:rsidR="002C6FD7" w:rsidRPr="00B26F0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เดือน</w:t>
      </w:r>
      <w:r w:rsidRPr="00B26F0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="002D6173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660AA0" w:rsidRPr="00B26F01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กันยายน</w:t>
      </w:r>
      <w:r w:rsidRPr="00B26F0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2565</w:t>
      </w:r>
      <w:r w:rsidRPr="00B26F01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26F0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129DD38A" w14:textId="77777777" w:rsidR="00D94E29" w:rsidRPr="00B26F01" w:rsidRDefault="00D94E29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B26F01" w14:paraId="19AD9AE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DF29B" w14:textId="77777777" w:rsidR="004116D3" w:rsidRPr="00B26F01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10" w:name="_heading=h.tyjcwt" w:colFirst="0" w:colLast="0"/>
            <w:bookmarkEnd w:id="10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1191F" w14:textId="3AF8C492" w:rsidR="004116D3" w:rsidRPr="00B26F01" w:rsidRDefault="00D94E2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4116D3" w:rsidRPr="00B26F01" w14:paraId="553A886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D0F59" w14:textId="77777777" w:rsidR="004116D3" w:rsidRPr="00B26F01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4017A1" w14:textId="77777777" w:rsidR="00D94E29" w:rsidRPr="00B26F01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67D3F28F" w14:textId="63D73CAD" w:rsidR="004116D3" w:rsidRPr="00B26F01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1588EA" w14:textId="77777777" w:rsidR="00D94E29" w:rsidRPr="00B26F01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BD6F190" w14:textId="4032698D" w:rsidR="004116D3" w:rsidRPr="00B26F01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103EBC" w14:textId="77777777" w:rsidR="00D94E29" w:rsidRPr="00B26F01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6B73D18A" w14:textId="0843815A" w:rsidR="004116D3" w:rsidRPr="00B26F01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4116D3" w:rsidRPr="00B26F01" w14:paraId="39567B08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EC4C9" w14:textId="77777777" w:rsidR="004116D3" w:rsidRPr="00B26F01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01ACE" w14:textId="73F5C962" w:rsidR="004116D3" w:rsidRPr="00B26F01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104C2" w14:textId="639F74E8" w:rsidR="004116D3" w:rsidRPr="00B26F01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1081F5" w14:textId="2F45F5BF" w:rsidR="004116D3" w:rsidRPr="00B26F01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4116D3" w:rsidRPr="00B26F01" w14:paraId="32284582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AB261" w14:textId="77777777" w:rsidR="004116D3" w:rsidRPr="00B26F01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5A103A" w14:textId="77777777" w:rsidR="004116D3" w:rsidRPr="00B26F01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82D4481" w14:textId="77777777" w:rsidR="004116D3" w:rsidRPr="00B26F01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BA9F4FD" w14:textId="77777777" w:rsidR="004116D3" w:rsidRPr="00B26F01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3519E" w:rsidRPr="00B26F01" w14:paraId="7EE79183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DFF5D86" w14:textId="596FEF4D" w:rsidR="00A3519E" w:rsidRPr="00B26F01" w:rsidRDefault="00A3519E" w:rsidP="00A3519E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B3BA97" w14:textId="5A8E7AEB" w:rsidR="00A3519E" w:rsidRPr="00B26F01" w:rsidRDefault="00B26F01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="00A3519E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976</w:t>
            </w:r>
            <w:r w:rsidR="00A3519E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0A15B1" w14:textId="72ACAA7D" w:rsidR="00A3519E" w:rsidRPr="00B26F01" w:rsidRDefault="00BD373D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406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196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EECAD1" w14:textId="007BB016" w:rsidR="00A3519E" w:rsidRPr="00B26F01" w:rsidRDefault="00B26F01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A3519E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570</w:t>
            </w:r>
            <w:r w:rsidR="00A3519E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468</w:t>
            </w:r>
          </w:p>
        </w:tc>
      </w:tr>
      <w:tr w:rsidR="00A3519E" w:rsidRPr="00B26F01" w14:paraId="1F35CB4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4C63A6A" w14:textId="43A18699" w:rsidR="00A3519E" w:rsidRPr="00B26F01" w:rsidRDefault="00A3519E" w:rsidP="00A3519E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3BBB6AC" w14:textId="77777777" w:rsidR="00A3519E" w:rsidRPr="00B26F01" w:rsidRDefault="00A3519E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5BA6DF" w14:textId="77777777" w:rsidR="00A3519E" w:rsidRPr="00B26F01" w:rsidRDefault="00A3519E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1D904E" w14:textId="5E4CBC7C" w:rsidR="00A3519E" w:rsidRPr="00B26F01" w:rsidRDefault="00A3519E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731B75" w:rsidRPr="00B26F01" w14:paraId="1B14CE1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DC3BBC1" w14:textId="1BF05031" w:rsidR="00731B75" w:rsidRPr="00B26F01" w:rsidRDefault="00731B75" w:rsidP="00731B75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06C2F8" w14:textId="4FB098F8" w:rsidR="00731B75" w:rsidRPr="00B26F01" w:rsidRDefault="00B26F01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731B75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="00731B75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724E47" w14:textId="34362119" w:rsidR="00731B75" w:rsidRPr="00B26F01" w:rsidRDefault="00731B75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B26F01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077</w:t>
            </w:r>
            <w:r w:rsidRPr="00B26F01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562</w:t>
            </w:r>
            <w:r w:rsidRPr="00B26F01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31DDC0" w14:textId="7665C14A" w:rsidR="00731B75" w:rsidRPr="00B26F01" w:rsidRDefault="00731B75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665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351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731B75" w:rsidRPr="00B26F01" w14:paraId="1ABFA7FF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8322850" w14:textId="774FD27C" w:rsidR="00731B75" w:rsidRPr="00B26F01" w:rsidRDefault="00731B75" w:rsidP="00731B75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7413924" w14:textId="418F0E54" w:rsidR="00731B75" w:rsidRPr="00B26F01" w:rsidRDefault="00731B75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AD6F14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245</w:t>
            </w:r>
            <w:r w:rsidR="00AD6F14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674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C39D6C5" w14:textId="2038EE95" w:rsidR="00731B75" w:rsidRPr="00B26F01" w:rsidRDefault="00B26F01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AD6F14" w:rsidRPr="00B26F01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445</w:t>
            </w:r>
            <w:r w:rsidR="00AD6F14" w:rsidRPr="00B26F01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1F1225B" w14:textId="57E08AB6" w:rsidR="00731B75" w:rsidRPr="00B26F01" w:rsidRDefault="00731B75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800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731B75" w:rsidRPr="00091713" w14:paraId="638F62C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59C9830" w14:textId="6FB9A81D" w:rsidR="00731B75" w:rsidRPr="00091713" w:rsidRDefault="00731B75" w:rsidP="00731B75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873CE9" w14:textId="403EBE26" w:rsidR="00731B75" w:rsidRPr="00091713" w:rsidRDefault="00B26F01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="00E7740A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473</w:t>
            </w:r>
            <w:r w:rsidR="00E7740A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6387776" w14:textId="35AE8864" w:rsidR="00731B75" w:rsidRPr="00091713" w:rsidRDefault="00E7740A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038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395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F4BA1EB" w14:textId="0EEEC317" w:rsidR="00731B75" w:rsidRPr="00091713" w:rsidRDefault="00731B75" w:rsidP="00731B75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435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508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37801BE" w14:textId="162F77AD" w:rsidR="00967AD2" w:rsidRPr="00091713" w:rsidRDefault="00967AD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091713" w14:paraId="181730C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B2AB0" w14:textId="77777777" w:rsidR="004116D3" w:rsidRPr="00091713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7D0D" w14:textId="6F668783" w:rsidR="004116D3" w:rsidRPr="00091713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D94E29" w:rsidRPr="00091713" w14:paraId="4E62E74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6AF43" w14:textId="77777777" w:rsidR="00D94E29" w:rsidRPr="00091713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D0030D" w14:textId="7777777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0315BA71" w14:textId="191209B4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521349" w14:textId="7777777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47D914F" w14:textId="2BBAA49F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3C68B2" w14:textId="7777777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14E91F4F" w14:textId="59894FED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D94E29" w:rsidRPr="00091713" w14:paraId="4A19E71B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5C04" w14:textId="77777777" w:rsidR="00D94E29" w:rsidRPr="00091713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CD028" w14:textId="48114915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6C0B" w14:textId="1E93490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4FAFD8" w14:textId="3193C5C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D94E29" w:rsidRPr="00091713" w14:paraId="1370279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3D764" w14:textId="77777777" w:rsidR="00D94E29" w:rsidRPr="00091713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A2AF657" w14:textId="7777777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D39275E" w14:textId="7777777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4A83118" w14:textId="77777777" w:rsidR="00D94E29" w:rsidRPr="00091713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BD373D" w:rsidRPr="00091713" w14:paraId="4D522E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0AB4C01" w14:textId="7F61C2BF" w:rsidR="00BD373D" w:rsidRPr="00091713" w:rsidRDefault="00BD373D" w:rsidP="00BD373D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68FAA23" w14:textId="50FF142C" w:rsidR="00BD373D" w:rsidRPr="00091713" w:rsidRDefault="00B26F01" w:rsidP="00BD373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="00BD373D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="00BD373D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7EF082" w14:textId="2B5AA253" w:rsidR="00BD373D" w:rsidRPr="00091713" w:rsidRDefault="00BD373D" w:rsidP="00BD373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405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931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D855F" w14:textId="0343F83F" w:rsidR="00BD373D" w:rsidRPr="00091713" w:rsidRDefault="00BD373D" w:rsidP="00BD373D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733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A3519E" w:rsidRPr="00091713" w14:paraId="5056C68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4C83BC9" w14:textId="165E7604" w:rsidR="00A3519E" w:rsidRPr="00091713" w:rsidRDefault="00A3519E" w:rsidP="00A3519E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AA6934" w14:textId="77777777" w:rsidR="00A3519E" w:rsidRPr="00091713" w:rsidRDefault="00A3519E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492F244" w14:textId="77777777" w:rsidR="00A3519E" w:rsidRPr="00091713" w:rsidRDefault="00A3519E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64F6A4" w14:textId="10E3D742" w:rsidR="00A3519E" w:rsidRPr="00091713" w:rsidRDefault="00A3519E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A3519E" w:rsidRPr="00091713" w14:paraId="06DBDE2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C0BC1F3" w14:textId="42CEB904" w:rsidR="00A3519E" w:rsidRPr="00091713" w:rsidRDefault="00A3519E" w:rsidP="00A3519E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A1C5FFE" w14:textId="01DC8E80" w:rsidR="00A3519E" w:rsidRPr="00091713" w:rsidRDefault="00B26F01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A3519E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="00A3519E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9B6F83" w14:textId="0BB9E8D2" w:rsidR="00A3519E" w:rsidRPr="00091713" w:rsidRDefault="00D94041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077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562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11BF12" w14:textId="14CBA3E8" w:rsidR="00A3519E" w:rsidRPr="00091713" w:rsidRDefault="00A3519E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665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351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</w:p>
        </w:tc>
      </w:tr>
      <w:tr w:rsidR="00A3519E" w:rsidRPr="00091713" w14:paraId="03D1B1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BE60BA8" w14:textId="08D9EC72" w:rsidR="00A3519E" w:rsidRPr="00091713" w:rsidRDefault="00A3519E" w:rsidP="00A3519E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359FA2F" w14:textId="1FAD5676" w:rsidR="00A3519E" w:rsidRPr="00091713" w:rsidRDefault="00A3519E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AD6F14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209</w:t>
            </w:r>
            <w:r w:rsidR="00AD6F14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674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DDFA1DC" w14:textId="7DA44F54" w:rsidR="00A3519E" w:rsidRPr="00091713" w:rsidRDefault="00B26F01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AD6F14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445</w:t>
            </w:r>
            <w:r w:rsidR="00AD6F14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7514504" w14:textId="4FC6A017" w:rsidR="00A3519E" w:rsidRPr="00091713" w:rsidRDefault="00A3519E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764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576</w:t>
            </w:r>
            <w:r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3519E" w:rsidRPr="00091713" w14:paraId="3187953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E8C9532" w14:textId="4CAD7D7D" w:rsidR="00A3519E" w:rsidRPr="00091713" w:rsidRDefault="00A3519E" w:rsidP="00A3519E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244630D" w14:textId="2634FC59" w:rsidR="00A3519E" w:rsidRPr="00091713" w:rsidRDefault="00B26F01" w:rsidP="00A3519E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="00E7740A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473</w:t>
            </w:r>
            <w:r w:rsidR="00E7740A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498B2ED" w14:textId="744384DB" w:rsidR="00A3519E" w:rsidRPr="00091713" w:rsidRDefault="00E7740A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038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395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11519B2" w14:textId="666DEE73" w:rsidR="00A3519E" w:rsidRPr="00091713" w:rsidRDefault="00B26F01" w:rsidP="00A3519E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A3519E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435</w:t>
            </w:r>
            <w:r w:rsidR="00A3519E" w:rsidRPr="0009171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508</w:t>
            </w:r>
          </w:p>
        </w:tc>
      </w:tr>
    </w:tbl>
    <w:p w14:paraId="28AEE5A6" w14:textId="0D174288" w:rsidR="00D94E29" w:rsidRPr="00091713" w:rsidRDefault="00D94E2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06009B6" w14:textId="77777777" w:rsidR="007B1CD1" w:rsidRPr="00091713" w:rsidRDefault="007B1CD1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6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7F39B349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3B747F05" w14:textId="39ECD7BB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16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639FFADE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7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873642" w:rsidRPr="00091713" w14:paraId="17E8A170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80087" w14:textId="77777777" w:rsidR="00873642" w:rsidRPr="00091713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8E168" w14:textId="507D72E3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1C2CA0" w14:textId="4EF21C0A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091713" w14:paraId="66CB5156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F8B6" w14:textId="77777777" w:rsidR="00873642" w:rsidRPr="00091713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352B4" w14:textId="7EA9CACE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A8B582" w14:textId="7FA3F8B9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80847" w14:textId="50D7AA9D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7273A4" w14:textId="677E45E5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091713" w14:paraId="6522D250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C4CA0" w14:textId="77777777" w:rsidR="00873642" w:rsidRPr="00091713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145DAF" w14:textId="463B1B9A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5AC7F5" w14:textId="3B667E0B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B5E37D" w14:textId="64153394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E4F1F3" w14:textId="773E47E9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091713" w14:paraId="1406B685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B3B81" w14:textId="77777777" w:rsidR="00873642" w:rsidRPr="00091713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5681AD" w14:textId="17AE48C8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9C46D" w14:textId="4C54F44A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B19019" w14:textId="3116489E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1C45B" w14:textId="156832BD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4EC785C1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CF87" w14:textId="77777777" w:rsidR="004116D3" w:rsidRPr="00091713" w:rsidRDefault="004116D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7EA4542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16FDF4E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D65D26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9C03BEC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091713" w14:paraId="2D87F8F3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7631FB8" w14:textId="0CF3E0FF" w:rsidR="00873642" w:rsidRPr="00091713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C4B12F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1BA8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07F617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A614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A1350" w:rsidRPr="00091713" w14:paraId="68FD6ABC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665825" w14:textId="629192EE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50636C" w14:textId="1C8CA416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31A3A" w14:textId="6BF2CCA2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A11DD71" w14:textId="134744BD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FEA2" w14:textId="345F58E8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</w:p>
        </w:tc>
      </w:tr>
      <w:tr w:rsidR="008A1350" w:rsidRPr="00091713" w14:paraId="2C5A47D2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CF49EFD" w14:textId="15906D6A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เจ้าหนี้การค้า - กิจการที่เกี่ยวข้องกัน (หมายเหตุ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Pr="00091713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F8430F2" w14:textId="65AB8F63" w:rsidR="008A1350" w:rsidRPr="00091713" w:rsidRDefault="008A1350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567001" w14:textId="760F15BB" w:rsidR="008A1350" w:rsidRPr="00091713" w:rsidRDefault="008A1350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13CA20" w14:textId="38E50694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A3E1FE4" w14:textId="4C4B97C5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8A1350" w:rsidRPr="00091713" w14:paraId="2D6C4C09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E81FC89" w14:textId="3F9E434D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BC1E4EA" w14:textId="09C8B653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877DA58" w14:textId="5326096A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9004D32" w14:textId="4BC99274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B9E27DD" w14:textId="32EEF4FE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302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647</w:t>
            </w:r>
          </w:p>
        </w:tc>
      </w:tr>
      <w:tr w:rsidR="00387BEA" w:rsidRPr="00091713" w14:paraId="02348D9D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EADCDC3" w14:textId="77777777" w:rsidR="00387BEA" w:rsidRPr="00091713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BB792C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2463D4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16837F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4BF83EA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091713" w14:paraId="5E6F0CEF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5297F33" w14:textId="597C2ED8" w:rsidR="00387BEA" w:rsidRPr="00091713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1A618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D93AE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272D17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98BA4" w14:textId="77777777" w:rsidR="00387BEA" w:rsidRPr="000917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A1350" w:rsidRPr="00091713" w14:paraId="0DEA14A4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501E7D" w14:textId="77205245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DAE904E" w14:textId="7EDA0288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2D395" w14:textId="74DD0697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4DBCD66" w14:textId="2981CEF5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ACD3" w14:textId="26CD8794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368</w:t>
            </w:r>
          </w:p>
        </w:tc>
      </w:tr>
      <w:tr w:rsidR="008A1350" w:rsidRPr="00091713" w14:paraId="4D8E4AD0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8267FF6" w14:textId="78B4706F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07FCE6" w14:textId="15174B52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DD90C" w14:textId="637AFF2B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FC84DD" w14:textId="7D92E2EF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F485" w14:textId="62B82059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</w:tr>
      <w:tr w:rsidR="008A1350" w:rsidRPr="00091713" w14:paraId="1452136C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6D8E5C0" w14:textId="65898B2B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F2EEF0" w14:textId="153C0FCF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2E26" w14:textId="20813A3B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277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885427" w14:textId="5B791DC4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28AC" w14:textId="211366DD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372</w:t>
            </w:r>
          </w:p>
        </w:tc>
      </w:tr>
      <w:tr w:rsidR="008A1350" w:rsidRPr="00091713" w14:paraId="4A674705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BBFCDE8" w14:textId="491EF42F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4B158B" w14:textId="737478E0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74A6" w14:textId="196D3D9C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835E797" w14:textId="0FAF23BD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32E5" w14:textId="2D1F04EB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400</w:t>
            </w:r>
          </w:p>
        </w:tc>
      </w:tr>
      <w:tr w:rsidR="008A1350" w:rsidRPr="00091713" w14:paraId="109919A1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1C5DC2" w14:textId="3512266A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645DE9B" w14:textId="4D3BF699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98EFE" w14:textId="73387DDC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F6F5FF7" w14:textId="39DF8BD4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181AF" w14:textId="3B5A8468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</w:tr>
      <w:tr w:rsidR="008A1350" w:rsidRPr="00091713" w14:paraId="2425BA75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C78DD20" w14:textId="208D0EDD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C7F1D6" w14:textId="6C75EE92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589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7715" w14:textId="6BB88269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064064" w14:textId="16D83298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F50C" w14:textId="7D3FF725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</w:tr>
      <w:tr w:rsidR="008A1350" w:rsidRPr="00091713" w14:paraId="4AF6FDAF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66EDFF6" w14:textId="6F632D8C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692C8D0" w14:textId="191A24A1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DBB4" w14:textId="4D383DD1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804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8AF8A3E" w14:textId="7CA3049D" w:rsidR="008A1350" w:rsidRPr="00091713" w:rsidRDefault="008A1350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3E1F" w14:textId="28204319" w:rsidR="008A1350" w:rsidRPr="00091713" w:rsidRDefault="008A1350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A1350" w:rsidRPr="00091713" w14:paraId="5FAB81A2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06EF4ED" w14:textId="4092E937" w:rsidR="008A1350" w:rsidRPr="00091713" w:rsidRDefault="008A1350" w:rsidP="008A1350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BB6CD1D" w14:textId="0C0C4EA0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497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A108" w14:textId="30DCFF7B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19B0DC" w14:textId="0F5F2D9F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B2A0" w14:textId="54216E62" w:rsidR="008A1350" w:rsidRPr="00091713" w:rsidRDefault="00B26F01" w:rsidP="008A135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887</w:t>
            </w:r>
          </w:p>
        </w:tc>
      </w:tr>
      <w:tr w:rsidR="00261E71" w:rsidRPr="00091713" w14:paraId="1C7D36D4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1991811" w14:textId="117E4E68" w:rsidR="00261E71" w:rsidRPr="00091713" w:rsidRDefault="00261E71" w:rsidP="00261E7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93D1372" w14:textId="2592260F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113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20035C" w14:textId="1AA9257D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377</w:t>
            </w:r>
            <w:r w:rsidR="00261E7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22DBF81" w14:textId="6C1DBECE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113</w:t>
            </w:r>
            <w:r w:rsidR="00A07BCA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18A4F6" w14:textId="5A7C519E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138</w:t>
            </w:r>
            <w:r w:rsidR="00261E7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246</w:t>
            </w:r>
          </w:p>
        </w:tc>
      </w:tr>
      <w:tr w:rsidR="00261E71" w:rsidRPr="00091713" w14:paraId="49A74669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AAD251B" w14:textId="56A0C561" w:rsidR="00261E71" w:rsidRPr="00091713" w:rsidRDefault="00261E71" w:rsidP="00261E7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F75383A" w14:textId="2582DD32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AE47C" w14:textId="7CE258C0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261E7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261E7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1C339A" w14:textId="69278384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356</w:t>
            </w:r>
            <w:r w:rsidR="00A07BCA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A07BCA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F46A84" w14:textId="7A2C69BE" w:rsidR="00261E71" w:rsidRPr="00091713" w:rsidRDefault="00B26F01" w:rsidP="00261E7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229</w:t>
            </w:r>
            <w:r w:rsidR="00261E7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  <w:r w:rsidR="00261E71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</w:p>
        </w:tc>
      </w:tr>
      <w:tr w:rsidR="00D71CD4" w:rsidRPr="00091713" w14:paraId="26243E6E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144F8AC" w14:textId="77777777" w:rsidR="00D71CD4" w:rsidRPr="00091713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E049FBF" w14:textId="77777777" w:rsidR="00D71CD4" w:rsidRPr="00091713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71443E" w14:textId="77777777" w:rsidR="00D71CD4" w:rsidRPr="00091713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5E53E0E7" w14:textId="77777777" w:rsidR="00D71CD4" w:rsidRPr="00091713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E7EAB7" w14:textId="77777777" w:rsidR="00D71CD4" w:rsidRPr="00091713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091713" w14:paraId="5407A3DD" w14:textId="77777777" w:rsidTr="003C1A7E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77BD488" w14:textId="3546961A" w:rsidR="00D71CD4" w:rsidRPr="00091713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49545B0" w14:textId="4C8511E9" w:rsidR="00D71CD4" w:rsidRPr="00091713" w:rsidRDefault="00B26F01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551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470</w:t>
            </w:r>
            <w:r w:rsidR="008A1350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9F5A70" w14:textId="131A796A" w:rsidR="00D71CD4" w:rsidRPr="00091713" w:rsidRDefault="00B26F01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448</w:t>
            </w:r>
            <w:r w:rsidR="00D71CD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D71CD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55D4AEF" w14:textId="1F6314EC" w:rsidR="00D71CD4" w:rsidRPr="00091713" w:rsidRDefault="00B26F01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522</w:t>
            </w:r>
            <w:r w:rsidR="00A07BCA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783</w:t>
            </w:r>
            <w:r w:rsidR="00A07BCA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10A144" w14:textId="2DA85271" w:rsidR="00D71CD4" w:rsidRPr="00091713" w:rsidRDefault="00B26F01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449</w:t>
            </w:r>
            <w:r w:rsidR="00D71CD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274</w:t>
            </w:r>
            <w:r w:rsidR="00D71CD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</w:tr>
    </w:tbl>
    <w:p w14:paraId="4426405C" w14:textId="2D7B752B" w:rsidR="00B520CC" w:rsidRPr="00091713" w:rsidRDefault="00B520C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44ACBA2" w14:textId="77777777" w:rsidR="00B520CC" w:rsidRPr="00091713" w:rsidRDefault="00B520CC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6D466E0" w14:textId="77777777" w:rsidR="00ED72BF" w:rsidRPr="00091713" w:rsidRDefault="00ED72BF" w:rsidP="00660AA0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8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08F826B2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DAD35DC" w14:textId="3910AE1E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17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32F1321D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sz w:val="14"/>
          <w:szCs w:val="14"/>
        </w:rPr>
      </w:pPr>
    </w:p>
    <w:p w14:paraId="59B24758" w14:textId="09AADB0B" w:rsidR="004116D3" w:rsidRPr="00091713" w:rsidRDefault="00873642" w:rsidP="00660AA0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การเปลี่ยนแปลงของทุนเรือนหุ้นสำหรับงวด</w:t>
      </w:r>
      <w:r w:rsidR="00660AA0" w:rsidRPr="00091713">
        <w:rPr>
          <w:rFonts w:ascii="Browallia New" w:eastAsia="Browallia New" w:hAnsi="Browallia New" w:cs="Browallia New"/>
          <w:sz w:val="26"/>
          <w:szCs w:val="26"/>
          <w:cs/>
        </w:rPr>
        <w:t>เก้า</w:t>
      </w:r>
      <w:r w:rsidR="002C6FD7" w:rsidRPr="00091713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660AA0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4F158DD6" w14:textId="77777777" w:rsidR="00873642" w:rsidRPr="00091713" w:rsidRDefault="00873642">
      <w:pPr>
        <w:jc w:val="both"/>
        <w:rPr>
          <w:rFonts w:ascii="Browallia New" w:eastAsia="Browallia New" w:hAnsi="Browallia New" w:cs="Browallia New"/>
          <w:sz w:val="14"/>
          <w:szCs w:val="14"/>
        </w:rPr>
      </w:pPr>
    </w:p>
    <w:tbl>
      <w:tblPr>
        <w:tblStyle w:val="affffff9"/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4116D3" w:rsidRPr="00091713" w14:paraId="48549173" w14:textId="77777777" w:rsidTr="00D70EBF">
        <w:trPr>
          <w:cantSplit/>
          <w:trHeight w:val="20"/>
        </w:trPr>
        <w:tc>
          <w:tcPr>
            <w:tcW w:w="2970" w:type="dxa"/>
            <w:vAlign w:val="bottom"/>
          </w:tcPr>
          <w:p w14:paraId="2767DD0D" w14:textId="77777777" w:rsidR="004116D3" w:rsidRPr="00091713" w:rsidRDefault="004116D3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980CA5" w14:textId="77777777" w:rsidR="004116D3" w:rsidRPr="00091713" w:rsidRDefault="004116D3" w:rsidP="00B26F01">
            <w:pPr>
              <w:spacing w:line="260" w:lineRule="exact"/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2229F660" w14:textId="3C3B032D" w:rsidR="004116D3" w:rsidRPr="00091713" w:rsidRDefault="00873642" w:rsidP="00B26F01">
            <w:pPr>
              <w:spacing w:line="260" w:lineRule="exact"/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D91F3" w14:textId="77777777" w:rsidR="004116D3" w:rsidRPr="00091713" w:rsidRDefault="004116D3" w:rsidP="00B26F01">
            <w:pPr>
              <w:spacing w:line="260" w:lineRule="exact"/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5534DF48" w14:textId="5B3E406B" w:rsidR="004116D3" w:rsidRPr="00091713" w:rsidRDefault="00873642" w:rsidP="00B26F01">
            <w:pPr>
              <w:spacing w:line="260" w:lineRule="exact"/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66BC59" w14:textId="5B41C1CB" w:rsidR="004116D3" w:rsidRPr="00091713" w:rsidRDefault="00873642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873642" w:rsidRPr="00091713" w14:paraId="49349E8C" w14:textId="77777777" w:rsidTr="00D70EBF">
        <w:trPr>
          <w:cantSplit/>
          <w:trHeight w:val="20"/>
        </w:trPr>
        <w:tc>
          <w:tcPr>
            <w:tcW w:w="2970" w:type="dxa"/>
            <w:vAlign w:val="bottom"/>
          </w:tcPr>
          <w:p w14:paraId="6F5CD0ED" w14:textId="77777777" w:rsidR="00873642" w:rsidRPr="00091713" w:rsidRDefault="00873642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56C8005E" w14:textId="3AEC162F" w:rsidR="00873642" w:rsidRPr="00091713" w:rsidRDefault="00873642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C3021F" w14:textId="39C1D489" w:rsidR="00873642" w:rsidRPr="00091713" w:rsidRDefault="00873642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1352F49" w14:textId="54876321" w:rsidR="00873642" w:rsidRPr="00091713" w:rsidRDefault="00873642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63DD0F" w14:textId="44F52781" w:rsidR="00873642" w:rsidRPr="00091713" w:rsidRDefault="00873642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24649D" w14:textId="760464F9" w:rsidR="00873642" w:rsidRPr="00091713" w:rsidRDefault="00873642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55FB4339" w14:textId="77777777" w:rsidTr="00D70EBF">
        <w:trPr>
          <w:cantSplit/>
          <w:trHeight w:val="20"/>
        </w:trPr>
        <w:tc>
          <w:tcPr>
            <w:tcW w:w="2970" w:type="dxa"/>
            <w:vAlign w:val="bottom"/>
          </w:tcPr>
          <w:p w14:paraId="02B32D98" w14:textId="77777777" w:rsidR="004116D3" w:rsidRPr="00091713" w:rsidRDefault="004116D3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EE8C456" w14:textId="77777777" w:rsidR="004116D3" w:rsidRPr="00091713" w:rsidRDefault="004116D3" w:rsidP="00B26F01">
            <w:pPr>
              <w:spacing w:line="100" w:lineRule="exact"/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C0DFDA" w14:textId="77777777" w:rsidR="004116D3" w:rsidRPr="00091713" w:rsidRDefault="004116D3" w:rsidP="00B26F01">
            <w:pPr>
              <w:spacing w:line="100" w:lineRule="exact"/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8790D" w14:textId="77777777" w:rsidR="004116D3" w:rsidRPr="00091713" w:rsidRDefault="004116D3" w:rsidP="00B26F01">
            <w:pPr>
              <w:spacing w:line="100" w:lineRule="exact"/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28ACCE" w14:textId="77777777" w:rsidR="004116D3" w:rsidRPr="00091713" w:rsidRDefault="004116D3" w:rsidP="00B26F01">
            <w:pPr>
              <w:spacing w:line="100" w:lineRule="exact"/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87A46D0" w14:textId="77777777" w:rsidR="004116D3" w:rsidRPr="00091713" w:rsidRDefault="004116D3" w:rsidP="00B26F01">
            <w:pPr>
              <w:spacing w:line="100" w:lineRule="exact"/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DD6744" w:rsidRPr="00091713" w14:paraId="2A4E184D" w14:textId="77777777" w:rsidTr="00DD6744">
        <w:trPr>
          <w:cantSplit/>
          <w:trHeight w:val="20"/>
        </w:trPr>
        <w:tc>
          <w:tcPr>
            <w:tcW w:w="2970" w:type="dxa"/>
          </w:tcPr>
          <w:p w14:paraId="234EBB40" w14:textId="31A22D25" w:rsidR="00DD6744" w:rsidRPr="00091713" w:rsidRDefault="00DD6744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auto"/>
          </w:tcPr>
          <w:p w14:paraId="1E723C0D" w14:textId="72192469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76823C" w14:textId="532F37C1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6F0487" w14:textId="1C4AE0D0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D6284" w14:textId="2364E30D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28959FD" w14:textId="64AB2F96" w:rsidR="00DD6744" w:rsidRPr="00091713" w:rsidRDefault="00DD6744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DD6744" w:rsidRPr="00091713" w14:paraId="37E3D182" w14:textId="77777777" w:rsidTr="00DD6744">
        <w:trPr>
          <w:cantSplit/>
          <w:trHeight w:val="20"/>
        </w:trPr>
        <w:tc>
          <w:tcPr>
            <w:tcW w:w="2970" w:type="dxa"/>
          </w:tcPr>
          <w:p w14:paraId="11071033" w14:textId="5056C7FE" w:rsidR="00DD6744" w:rsidRPr="00091713" w:rsidRDefault="00DD6744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57054047" w14:textId="164D768B" w:rsidR="00DD6744" w:rsidRPr="00091713" w:rsidRDefault="00DD6744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7FD621" w14:textId="34C97F4C" w:rsidR="00DD6744" w:rsidRPr="00091713" w:rsidRDefault="00DD6744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646B73B" w14:textId="655F733C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F04D64" w14:textId="4EB3C394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5D1F1" w14:textId="11EFAA2D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  <w:tr w:rsidR="00DD6744" w:rsidRPr="00091713" w14:paraId="15AE8CFD" w14:textId="77777777" w:rsidTr="00DD6744">
        <w:trPr>
          <w:cantSplit/>
          <w:trHeight w:val="20"/>
        </w:trPr>
        <w:tc>
          <w:tcPr>
            <w:tcW w:w="2970" w:type="dxa"/>
          </w:tcPr>
          <w:p w14:paraId="39E94297" w14:textId="53642D6C" w:rsidR="00DD6744" w:rsidRPr="00091713" w:rsidRDefault="00DD6744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C76F1" w14:textId="47115638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BDE75" w14:textId="30F2E8D7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1FF5B" w14:textId="5C78C47A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DF929" w14:textId="06D72D6F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C6F16" w14:textId="1FA228DE" w:rsidR="00DD6744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DD6744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  <w:tr w:rsidR="00DD6744" w:rsidRPr="00B26F01" w14:paraId="5F856610" w14:textId="77777777" w:rsidTr="00DD6744">
        <w:trPr>
          <w:cantSplit/>
          <w:trHeight w:val="20"/>
        </w:trPr>
        <w:tc>
          <w:tcPr>
            <w:tcW w:w="2970" w:type="dxa"/>
          </w:tcPr>
          <w:p w14:paraId="64639243" w14:textId="77777777" w:rsidR="00DD6744" w:rsidRPr="00091713" w:rsidRDefault="00DD6744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5AEEF1B3" w14:textId="77777777" w:rsidR="00DD6744" w:rsidRPr="00091713" w:rsidRDefault="00DD6744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BB464F" w14:textId="77777777" w:rsidR="00DD6744" w:rsidRPr="00091713" w:rsidRDefault="00DD6744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A84F5D9" w14:textId="77777777" w:rsidR="00DD6744" w:rsidRPr="00091713" w:rsidRDefault="00DD6744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D88C07" w14:textId="77777777" w:rsidR="00DD6744" w:rsidRPr="00091713" w:rsidRDefault="00DD6744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0CEAB" w14:textId="77777777" w:rsidR="00DD6744" w:rsidRPr="00091713" w:rsidRDefault="00DD6744" w:rsidP="00B26F01">
            <w:pPr>
              <w:spacing w:line="100" w:lineRule="exact"/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7D3B77" w:rsidRPr="00091713" w14:paraId="339FCAD9" w14:textId="77777777" w:rsidTr="002E7A15">
        <w:trPr>
          <w:cantSplit/>
          <w:trHeight w:val="20"/>
        </w:trPr>
        <w:tc>
          <w:tcPr>
            <w:tcW w:w="2970" w:type="dxa"/>
          </w:tcPr>
          <w:p w14:paraId="1BA95BE4" w14:textId="16839715" w:rsidR="007D3B77" w:rsidRPr="00091713" w:rsidRDefault="007D3B77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36F8C4" w14:textId="49AF60A2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F26739" w14:textId="372E321A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6EBE63" w14:textId="6D416BA1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8ABD25" w14:textId="29575FF3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88724E9" w14:textId="23A37463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  <w:tr w:rsidR="007D3B77" w:rsidRPr="00091713" w14:paraId="2D4EE3FB" w14:textId="77777777" w:rsidTr="002E7A15">
        <w:trPr>
          <w:cantSplit/>
          <w:trHeight w:val="20"/>
        </w:trPr>
        <w:tc>
          <w:tcPr>
            <w:tcW w:w="2970" w:type="dxa"/>
          </w:tcPr>
          <w:p w14:paraId="1435B642" w14:textId="3142DAC8" w:rsidR="007D3B77" w:rsidRPr="00091713" w:rsidRDefault="007D3B77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B9DCA21" w14:textId="3FE728C8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F60511F" w14:textId="2CA52387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4D14D2ED" w14:textId="2B65E72C" w:rsidR="007D3B77" w:rsidRPr="00091713" w:rsidRDefault="007D3B77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EC9E92" w14:textId="7B9B5BCE" w:rsidR="007D3B77" w:rsidRPr="00091713" w:rsidRDefault="007D3B77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C2407" w14:textId="1EBDE45A" w:rsidR="007D3B77" w:rsidRPr="00091713" w:rsidRDefault="007D3B77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7D3B77" w:rsidRPr="00091713" w14:paraId="285FFD70" w14:textId="77777777" w:rsidTr="002E7A15">
        <w:trPr>
          <w:cantSplit/>
          <w:trHeight w:val="20"/>
        </w:trPr>
        <w:tc>
          <w:tcPr>
            <w:tcW w:w="2970" w:type="dxa"/>
          </w:tcPr>
          <w:p w14:paraId="468CD9F1" w14:textId="5FD1E84F" w:rsidR="007D3B77" w:rsidRPr="00091713" w:rsidRDefault="007D3B77" w:rsidP="00B26F01">
            <w:pPr>
              <w:spacing w:line="260" w:lineRule="exact"/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2491D083" w14:textId="4DD70465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474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08F902E4" w14:textId="72ADCC42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3F09B60" w14:textId="6DBA5BFB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08594B4" w14:textId="0164F160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2FA6ADA2" w14:textId="6421BF5C" w:rsidR="007D3B77" w:rsidRPr="00091713" w:rsidRDefault="00B26F01" w:rsidP="00B26F01">
            <w:pPr>
              <w:spacing w:line="260" w:lineRule="exact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</w:tbl>
    <w:p w14:paraId="058A8683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7A85A6CC" w14:textId="46735125" w:rsidR="00B520CC" w:rsidRPr="00091713" w:rsidRDefault="00281D7E" w:rsidP="003C1A7E">
      <w:pPr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28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ในที่ประชุมสามัญผู้ถือหุ้นประจำปี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158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บาท เป็น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237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โดยออกหุ้นสามัญเพิ่มทุนจำนวน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158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บาท สำหรับรองรับการใช้สิทธิตาม </w:t>
      </w:r>
      <w:r w:rsidRPr="00091713">
        <w:rPr>
          <w:rFonts w:ascii="Browallia New" w:eastAsia="Browallia New" w:hAnsi="Browallia New" w:cs="Browallia New"/>
          <w:sz w:val="26"/>
          <w:szCs w:val="26"/>
        </w:rPr>
        <w:t>PROEN-W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</w:p>
    <w:p w14:paraId="582B2F3B" w14:textId="77777777" w:rsidR="00AF3031" w:rsidRPr="00091713" w:rsidRDefault="00AF3031" w:rsidP="00967AD2">
      <w:pPr>
        <w:jc w:val="both"/>
        <w:rPr>
          <w:rFonts w:ascii="Browallia New" w:eastAsia="Browallia New" w:hAnsi="Browallia New" w:cs="Browallia New"/>
          <w:sz w:val="14"/>
          <w:szCs w:val="14"/>
        </w:rPr>
      </w:pPr>
    </w:p>
    <w:p w14:paraId="4A0388B9" w14:textId="41AEF9A1" w:rsidR="004B1BD0" w:rsidRPr="00091713" w:rsidRDefault="00B26F01" w:rsidP="00ED72BF">
      <w:pPr>
        <w:ind w:left="540" w:hanging="540"/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B26F01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17</w:t>
      </w:r>
      <w:r w:rsidR="004B1BD0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B26F01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="00ED72BF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4B1BD0" w:rsidRPr="000917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6CCB0518" w14:textId="77777777" w:rsidR="004B1BD0" w:rsidRPr="00091713" w:rsidRDefault="004B1BD0" w:rsidP="00ED72BF">
      <w:pPr>
        <w:ind w:left="540"/>
        <w:jc w:val="both"/>
        <w:rPr>
          <w:rFonts w:ascii="Browallia New" w:eastAsia="Browallia New" w:hAnsi="Browallia New" w:cs="Browallia New"/>
          <w:b/>
          <w:bCs/>
          <w:sz w:val="14"/>
          <w:szCs w:val="14"/>
          <w:cs/>
          <w:lang w:val="en-GB"/>
        </w:rPr>
      </w:pPr>
    </w:p>
    <w:p w14:paraId="31E1F3AD" w14:textId="0EE7FCA6" w:rsidR="004B1BD0" w:rsidRPr="00091713" w:rsidRDefault="00ED72BF" w:rsidP="00ED72BF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28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ในที่ประชุมสามัญผู้ถือหุ้นประจำปี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การออกใบสำคัญแสดงสิทธิที่จะซื้อหุ้นสามัญชนิดระบุชื่อผู้ถือและสามารถโอนเปลี่ยนมือได้ (‘</w:t>
      </w:r>
      <w:r w:rsidRPr="00091713">
        <w:rPr>
          <w:rFonts w:ascii="Browallia New" w:eastAsia="Browallia New" w:hAnsi="Browallia New" w:cs="Browallia New"/>
          <w:sz w:val="26"/>
          <w:szCs w:val="26"/>
        </w:rPr>
        <w:t>PROEN-W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’) ลักษณะสำคัญของ </w:t>
      </w:r>
      <w:r w:rsidRPr="00091713">
        <w:rPr>
          <w:rFonts w:ascii="Browallia New" w:eastAsia="Browallia New" w:hAnsi="Browallia New" w:cs="Browallia New"/>
          <w:sz w:val="26"/>
          <w:szCs w:val="26"/>
        </w:rPr>
        <w:t>PROEN-W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สามารถสรุปได้ดังนี้</w:t>
      </w:r>
    </w:p>
    <w:p w14:paraId="4A067094" w14:textId="77777777" w:rsidR="00ED72BF" w:rsidRPr="00091713" w:rsidRDefault="00ED72BF" w:rsidP="00ED72BF">
      <w:pPr>
        <w:ind w:left="540"/>
        <w:jc w:val="thaiDistribute"/>
        <w:rPr>
          <w:rFonts w:ascii="Browallia New" w:eastAsia="Browallia New" w:hAnsi="Browallia New" w:cs="Browallia New"/>
          <w:color w:val="000000"/>
          <w:spacing w:val="-2"/>
          <w:sz w:val="14"/>
          <w:szCs w:val="14"/>
          <w:lang w:val="en-GB"/>
        </w:rPr>
      </w:pPr>
    </w:p>
    <w:tbl>
      <w:tblPr>
        <w:tblW w:w="9044" w:type="dxa"/>
        <w:tblInd w:w="423" w:type="dxa"/>
        <w:tblLook w:val="04A0" w:firstRow="1" w:lastRow="0" w:firstColumn="1" w:lastColumn="0" w:noHBand="0" w:noVBand="1"/>
      </w:tblPr>
      <w:tblGrid>
        <w:gridCol w:w="3658"/>
        <w:gridCol w:w="5386"/>
      </w:tblGrid>
      <w:tr w:rsidR="004B1BD0" w:rsidRPr="00091713" w14:paraId="56FC7F88" w14:textId="77777777" w:rsidTr="003C1A7E">
        <w:tc>
          <w:tcPr>
            <w:tcW w:w="3658" w:type="dxa"/>
            <w:shd w:val="clear" w:color="auto" w:fill="auto"/>
          </w:tcPr>
          <w:p w14:paraId="444E1388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จำนวนใบสำคัญแสดงสิทธิที่ออกและเสนอขาย</w:t>
            </w:r>
          </w:p>
        </w:tc>
        <w:tc>
          <w:tcPr>
            <w:tcW w:w="5386" w:type="dxa"/>
            <w:shd w:val="clear" w:color="auto" w:fill="auto"/>
          </w:tcPr>
          <w:p w14:paraId="02502087" w14:textId="0AE7D568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158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หน่วย</w:t>
            </w:r>
          </w:p>
        </w:tc>
      </w:tr>
      <w:tr w:rsidR="004B1BD0" w:rsidRPr="00091713" w14:paraId="7BE6BBF0" w14:textId="77777777" w:rsidTr="003C1A7E">
        <w:tc>
          <w:tcPr>
            <w:tcW w:w="3658" w:type="dxa"/>
            <w:shd w:val="clear" w:color="auto" w:fill="auto"/>
          </w:tcPr>
          <w:p w14:paraId="2FB56FDB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วิธีการเสนอขาย</w:t>
            </w:r>
          </w:p>
        </w:tc>
        <w:tc>
          <w:tcPr>
            <w:tcW w:w="5386" w:type="dxa"/>
            <w:shd w:val="clear" w:color="auto" w:fill="auto"/>
          </w:tcPr>
          <w:p w14:paraId="5E91012B" w14:textId="656EE043" w:rsidR="004B1BD0" w:rsidRPr="00091713" w:rsidRDefault="00B26F01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: 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</w:p>
        </w:tc>
      </w:tr>
      <w:tr w:rsidR="004B1BD0" w:rsidRPr="00091713" w14:paraId="3013EA5E" w14:textId="77777777" w:rsidTr="003C1A7E">
        <w:tc>
          <w:tcPr>
            <w:tcW w:w="3658" w:type="dxa"/>
            <w:shd w:val="clear" w:color="auto" w:fill="auto"/>
          </w:tcPr>
          <w:p w14:paraId="5DC4E6EA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ราคาเสนอขายต่อหน่วย</w:t>
            </w:r>
          </w:p>
        </w:tc>
        <w:tc>
          <w:tcPr>
            <w:tcW w:w="5386" w:type="dxa"/>
            <w:shd w:val="clear" w:color="auto" w:fill="auto"/>
          </w:tcPr>
          <w:p w14:paraId="65DB7B3E" w14:textId="036E64CE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หน่วยละ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</w:t>
            </w:r>
          </w:p>
        </w:tc>
      </w:tr>
      <w:tr w:rsidR="004B1BD0" w:rsidRPr="00091713" w14:paraId="1F908EFC" w14:textId="77777777" w:rsidTr="003C1A7E">
        <w:tc>
          <w:tcPr>
            <w:tcW w:w="3658" w:type="dxa"/>
            <w:shd w:val="clear" w:color="auto" w:fill="auto"/>
          </w:tcPr>
          <w:p w14:paraId="0712E0C2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อายุของใบสำคัญแสดงสิทธิ</w:t>
            </w:r>
          </w:p>
        </w:tc>
        <w:tc>
          <w:tcPr>
            <w:tcW w:w="5386" w:type="dxa"/>
            <w:shd w:val="clear" w:color="auto" w:fill="auto"/>
          </w:tcPr>
          <w:p w14:paraId="7A452653" w14:textId="4D7DE2FA" w:rsidR="004B1BD0" w:rsidRPr="00091713" w:rsidRDefault="00B26F01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ปี 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10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เดือนนับจากวันที่บริษัทออกและเสนอขาย</w:t>
            </w:r>
          </w:p>
          <w:p w14:paraId="49DC32AA" w14:textId="7E0E21D6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(ตั้งแต่วันที่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23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พฤษภาคม พ.ศ.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ถึงวันที่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4B1BD0" w:rsidRPr="00091713" w14:paraId="0462E6A2" w14:textId="77777777" w:rsidTr="003C1A7E">
        <w:tc>
          <w:tcPr>
            <w:tcW w:w="3658" w:type="dxa"/>
            <w:shd w:val="clear" w:color="auto" w:fill="auto"/>
          </w:tcPr>
          <w:p w14:paraId="07CA0A41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วันที่ออกใบสำคัญแสดงสิทธิ</w:t>
            </w:r>
          </w:p>
        </w:tc>
        <w:tc>
          <w:tcPr>
            <w:tcW w:w="5386" w:type="dxa"/>
            <w:shd w:val="clear" w:color="auto" w:fill="auto"/>
          </w:tcPr>
          <w:p w14:paraId="6CF815A2" w14:textId="7BBD223B" w:rsidR="004B1BD0" w:rsidRPr="00091713" w:rsidRDefault="00B26F01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23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พฤษภาคม พ.ศ. 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</w:tc>
      </w:tr>
      <w:tr w:rsidR="004B1BD0" w:rsidRPr="00091713" w14:paraId="5B41681E" w14:textId="77777777" w:rsidTr="003C1A7E">
        <w:tc>
          <w:tcPr>
            <w:tcW w:w="3658" w:type="dxa"/>
            <w:shd w:val="clear" w:color="auto" w:fill="auto"/>
          </w:tcPr>
          <w:p w14:paraId="61369537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อัตราการใช้สิทธิ</w:t>
            </w:r>
          </w:p>
        </w:tc>
        <w:tc>
          <w:tcPr>
            <w:tcW w:w="5386" w:type="dxa"/>
            <w:shd w:val="clear" w:color="auto" w:fill="auto"/>
          </w:tcPr>
          <w:p w14:paraId="060739F3" w14:textId="38A7EFA6" w:rsidR="004B1BD0" w:rsidRPr="00091713" w:rsidRDefault="00B26F01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: 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หุ้นสามัญใหม่ </w:t>
            </w:r>
          </w:p>
          <w:p w14:paraId="5E46C005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อาจเปลี่ยนแปลงภายหลังตามเงื่อนไขการปรับสิทธิ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4B1BD0" w:rsidRPr="00091713" w14:paraId="340936D0" w14:textId="77777777" w:rsidTr="003C1A7E">
        <w:tc>
          <w:tcPr>
            <w:tcW w:w="3658" w:type="dxa"/>
            <w:shd w:val="clear" w:color="auto" w:fill="auto"/>
          </w:tcPr>
          <w:p w14:paraId="77441ABD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ราคาการใช้สิทธิ</w:t>
            </w:r>
          </w:p>
        </w:tc>
        <w:tc>
          <w:tcPr>
            <w:tcW w:w="5386" w:type="dxa"/>
            <w:shd w:val="clear" w:color="auto" w:fill="auto"/>
          </w:tcPr>
          <w:p w14:paraId="0AC2CEAF" w14:textId="59109B18" w:rsidR="004B1BD0" w:rsidRPr="00091713" w:rsidRDefault="004B1BD0" w:rsidP="00ED72BF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ราคาการใช้สิทธิของใบสำคัญแสดงสิทธิเท่ากับ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60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บาท ต่อหุ้นสามัญ </w:t>
            </w:r>
          </w:p>
          <w:p w14:paraId="6E7FB32A" w14:textId="1C3A73F9" w:rsidR="00EB70E6" w:rsidRPr="00091713" w:rsidRDefault="004B1BD0" w:rsidP="00ED72BF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(มูลค่าที่ตราไว้หุ้นละ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บาท)</w:t>
            </w:r>
          </w:p>
        </w:tc>
      </w:tr>
      <w:tr w:rsidR="004B1BD0" w:rsidRPr="00091713" w14:paraId="6803EAF8" w14:textId="77777777" w:rsidTr="003C1A7E">
        <w:tc>
          <w:tcPr>
            <w:tcW w:w="3658" w:type="dxa"/>
            <w:shd w:val="clear" w:color="auto" w:fill="auto"/>
          </w:tcPr>
          <w:p w14:paraId="60889A69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ระยะเวลาและกำหนดการใช้สิทธิ</w:t>
            </w:r>
          </w:p>
        </w:tc>
        <w:tc>
          <w:tcPr>
            <w:tcW w:w="5386" w:type="dxa"/>
            <w:shd w:val="clear" w:color="auto" w:fill="auto"/>
          </w:tcPr>
          <w:p w14:paraId="7398879B" w14:textId="7C9AD9A3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ผู้ได้รับสิทธิ สามารถใช้สิทธิตามใบสำคัญแสดงสิทธิได้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ครั้ง</w:t>
            </w:r>
          </w:p>
          <w:p w14:paraId="3D9740DE" w14:textId="381B6A21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ธันวาคม พ.ศ.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  <w:p w14:paraId="6EA04C5A" w14:textId="57E3DA4A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30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มิถุนายน พ.ศ.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2566</w:t>
            </w:r>
          </w:p>
          <w:p w14:paraId="169E1262" w14:textId="71E46EB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29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ธันวาคม พ.ศ.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2566</w:t>
            </w:r>
          </w:p>
          <w:p w14:paraId="4933EC7A" w14:textId="312F2FCD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B26F01"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</w:p>
        </w:tc>
      </w:tr>
      <w:tr w:rsidR="004B1BD0" w:rsidRPr="00091713" w14:paraId="1F952D14" w14:textId="77777777" w:rsidTr="003C1A7E">
        <w:tc>
          <w:tcPr>
            <w:tcW w:w="3658" w:type="dxa"/>
            <w:shd w:val="clear" w:color="auto" w:fill="auto"/>
          </w:tcPr>
          <w:p w14:paraId="795A2673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วันที่สิ้นสุดอายุของใบสำคัญแสดงสิทธิ</w:t>
            </w:r>
          </w:p>
        </w:tc>
        <w:tc>
          <w:tcPr>
            <w:tcW w:w="5386" w:type="dxa"/>
            <w:shd w:val="clear" w:color="auto" w:fill="auto"/>
          </w:tcPr>
          <w:p w14:paraId="1281FB5F" w14:textId="7418D999" w:rsidR="004B1BD0" w:rsidRPr="00091713" w:rsidRDefault="00B26F01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</w:p>
        </w:tc>
      </w:tr>
      <w:tr w:rsidR="004B1BD0" w:rsidRPr="00091713" w14:paraId="46DE64A9" w14:textId="77777777" w:rsidTr="003C1A7E">
        <w:tc>
          <w:tcPr>
            <w:tcW w:w="3658" w:type="dxa"/>
            <w:shd w:val="clear" w:color="auto" w:fill="auto"/>
          </w:tcPr>
          <w:p w14:paraId="38EF0945" w14:textId="77777777" w:rsidR="004B1BD0" w:rsidRPr="00091713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วันกำหนดรายชื่อผู้ถือหุ้นที่จะได้รับสิทธิ</w:t>
            </w:r>
          </w:p>
        </w:tc>
        <w:tc>
          <w:tcPr>
            <w:tcW w:w="5386" w:type="dxa"/>
            <w:shd w:val="clear" w:color="auto" w:fill="auto"/>
          </w:tcPr>
          <w:p w14:paraId="45436DF7" w14:textId="6A069A35" w:rsidR="004B1BD0" w:rsidRPr="00091713" w:rsidRDefault="00B26F01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10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09171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พฤษภาคม พ.ศ. </w:t>
            </w:r>
            <w:r w:rsidRPr="00B26F01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</w:tc>
      </w:tr>
    </w:tbl>
    <w:p w14:paraId="38682F2C" w14:textId="2BADEF65" w:rsidR="00B26F01" w:rsidRDefault="00B26F01" w:rsidP="00EB70E6">
      <w:pPr>
        <w:rPr>
          <w:rFonts w:ascii="Browallia New" w:eastAsia="Browallia New" w:hAnsi="Browallia New" w:cs="Browallia New"/>
          <w:sz w:val="26"/>
          <w:szCs w:val="26"/>
        </w:rPr>
      </w:pPr>
    </w:p>
    <w:p w14:paraId="4AC5C591" w14:textId="77777777" w:rsidR="00B26F01" w:rsidRDefault="00B26F01">
      <w:pPr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29A4A07F" w14:textId="77777777" w:rsidR="00BA79D1" w:rsidRPr="00091713" w:rsidRDefault="00BA79D1" w:rsidP="00EB70E6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036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713"/>
        <w:gridCol w:w="1275"/>
        <w:gridCol w:w="1418"/>
        <w:gridCol w:w="1559"/>
        <w:gridCol w:w="1388"/>
        <w:gridCol w:w="1683"/>
      </w:tblGrid>
      <w:tr w:rsidR="00805B4A" w:rsidRPr="00091713" w14:paraId="620EC2F8" w14:textId="77777777" w:rsidTr="00660AA0">
        <w:trPr>
          <w:trHeight w:val="195"/>
        </w:trPr>
        <w:tc>
          <w:tcPr>
            <w:tcW w:w="1713" w:type="dxa"/>
            <w:vAlign w:val="bottom"/>
          </w:tcPr>
          <w:p w14:paraId="26FA1F67" w14:textId="77777777" w:rsidR="00805B4A" w:rsidRPr="00091713" w:rsidRDefault="00805B4A" w:rsidP="004658D2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7E78" w14:textId="77777777" w:rsidR="00805B4A" w:rsidRPr="00091713" w:rsidRDefault="00805B4A" w:rsidP="004658D2">
            <w:pPr>
              <w:jc w:val="center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กำหนดวันที่ใช้สิทธิ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67A973" w14:textId="6F187222" w:rsidR="00805B4A" w:rsidRPr="00091713" w:rsidRDefault="00B26F01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23</w:t>
            </w:r>
            <w:r w:rsidR="00805B4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05B4A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พฤษภาคม</w:t>
            </w:r>
          </w:p>
          <w:p w14:paraId="68DC4ACF" w14:textId="0E2521EF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62EE394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</w:p>
          <w:p w14:paraId="2FDD92B0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62512F52" w14:textId="716D1843" w:rsidR="00805B4A" w:rsidRPr="00091713" w:rsidRDefault="00B26F01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05B4A" w:rsidRPr="0009171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  <w:p w14:paraId="5F913E45" w14:textId="559FF871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</w:tr>
      <w:tr w:rsidR="00805B4A" w:rsidRPr="00091713" w14:paraId="08E6DBC5" w14:textId="77777777" w:rsidTr="00660AA0">
        <w:trPr>
          <w:trHeight w:val="382"/>
        </w:trPr>
        <w:tc>
          <w:tcPr>
            <w:tcW w:w="1713" w:type="dxa"/>
            <w:vAlign w:val="bottom"/>
          </w:tcPr>
          <w:p w14:paraId="6B5A7F21" w14:textId="77777777" w:rsidR="00805B4A" w:rsidRPr="00091713" w:rsidRDefault="00805B4A" w:rsidP="004658D2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C096E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73927EEC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C2C41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วันที่ใช้สิทธิ</w:t>
            </w:r>
          </w:p>
          <w:p w14:paraId="11DA91A8" w14:textId="77777777" w:rsidR="00805B4A" w:rsidRPr="00091713" w:rsidRDefault="00805B4A" w:rsidP="004658D2">
            <w:pPr>
              <w:ind w:left="-440" w:right="-72" w:firstLine="14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ครั้งสุดท้าย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29DEC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จำนวนคงเหลือ</w:t>
            </w:r>
          </w:p>
          <w:p w14:paraId="2A410994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หน่วย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1C193800" w14:textId="53C05940" w:rsidR="00805B4A" w:rsidRPr="00091713" w:rsidRDefault="00AB65AE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ใช้สิทธิ</w:t>
            </w:r>
          </w:p>
          <w:p w14:paraId="0E862B8C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ในระหว่างงวด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4C4161A4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จำนวนคงเหลือ</w:t>
            </w:r>
          </w:p>
          <w:p w14:paraId="034BAADF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 w:rsidRPr="00091713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หน่วย</w:t>
            </w:r>
          </w:p>
        </w:tc>
      </w:tr>
      <w:tr w:rsidR="00805B4A" w:rsidRPr="00091713" w14:paraId="60586048" w14:textId="77777777" w:rsidTr="00660AA0">
        <w:trPr>
          <w:trHeight w:val="107"/>
        </w:trPr>
        <w:tc>
          <w:tcPr>
            <w:tcW w:w="1713" w:type="dxa"/>
            <w:vAlign w:val="bottom"/>
          </w:tcPr>
          <w:p w14:paraId="1B89D53C" w14:textId="77777777" w:rsidR="00805B4A" w:rsidRPr="00091713" w:rsidRDefault="00805B4A" w:rsidP="004658D2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C61FE7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AFAFA"/>
          </w:tcPr>
          <w:p w14:paraId="78C2A596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E576AAE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A48F1E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AFAFA"/>
          </w:tcPr>
          <w:p w14:paraId="7613600A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</w:p>
        </w:tc>
      </w:tr>
      <w:tr w:rsidR="00805B4A" w:rsidRPr="00091713" w14:paraId="7887F198" w14:textId="77777777" w:rsidTr="00660AA0">
        <w:trPr>
          <w:trHeight w:val="185"/>
        </w:trPr>
        <w:tc>
          <w:tcPr>
            <w:tcW w:w="1713" w:type="dxa"/>
            <w:vAlign w:val="bottom"/>
          </w:tcPr>
          <w:p w14:paraId="3972A5B7" w14:textId="3490698F" w:rsidR="00805B4A" w:rsidRPr="00091713" w:rsidRDefault="00805B4A" w:rsidP="004658D2">
            <w:pPr>
              <w:ind w:left="14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B26F01"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E4C251C" w14:textId="3EC3EC98" w:rsidR="00805B4A" w:rsidRPr="00091713" w:rsidRDefault="00B26F01" w:rsidP="004658D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="00805B4A" w:rsidRPr="00091713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805B4A" w:rsidRPr="00091713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FAFA"/>
          </w:tcPr>
          <w:p w14:paraId="4A3895E3" w14:textId="301B0D6D" w:rsidR="00805B4A" w:rsidRPr="00091713" w:rsidRDefault="00B26F01" w:rsidP="004658D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805B4A" w:rsidRPr="00091713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03</w:t>
            </w:r>
            <w:r w:rsidR="00805B4A" w:rsidRPr="00091713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DB02E6" w14:textId="4B26EFE3" w:rsidR="00805B4A" w:rsidRPr="00091713" w:rsidRDefault="00B26F01" w:rsidP="004658D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157</w:t>
            </w:r>
            <w:r w:rsidR="00805B4A" w:rsidRPr="00091713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805B4A" w:rsidRPr="00091713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80B1ECD" w14:textId="77777777" w:rsidR="00805B4A" w:rsidRPr="00091713" w:rsidRDefault="00805B4A" w:rsidP="004658D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0917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FAFAFA"/>
          </w:tcPr>
          <w:p w14:paraId="4DA97204" w14:textId="043CAACD" w:rsidR="00805B4A" w:rsidRPr="00091713" w:rsidRDefault="00B26F01" w:rsidP="004658D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157</w:t>
            </w:r>
            <w:r w:rsidR="007D3B77" w:rsidRPr="00091713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7D3B77" w:rsidRPr="00091713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</w:p>
        </w:tc>
      </w:tr>
    </w:tbl>
    <w:p w14:paraId="45674CCD" w14:textId="3C53ECE3" w:rsidR="00805B4A" w:rsidRPr="00091713" w:rsidRDefault="00805B4A" w:rsidP="00EB70E6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D72BF" w:rsidRPr="00091713" w14:paraId="15458D46" w14:textId="77777777" w:rsidTr="00D20E90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978AB04" w14:textId="5E785AE6" w:rsidR="003C020A" w:rsidRPr="00091713" w:rsidRDefault="00B26F01" w:rsidP="00BA79D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18</w:t>
            </w:r>
            <w:r w:rsidR="00ED72BF" w:rsidRPr="00091713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ED72BF" w:rsidRPr="00091713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เงินปันผล</w:t>
            </w:r>
          </w:p>
        </w:tc>
      </w:tr>
    </w:tbl>
    <w:p w14:paraId="32375856" w14:textId="47F8E4D5" w:rsidR="00AF3031" w:rsidRPr="00091713" w:rsidRDefault="00AF3031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26FA7E8" w14:textId="40FC0DC7" w:rsidR="002E7A15" w:rsidRPr="00091713" w:rsidRDefault="002E7A15" w:rsidP="00967AD2">
      <w:pPr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พ.ศ.</w:t>
      </w: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B26F01" w:rsidRPr="00B26F01">
        <w:rPr>
          <w:rFonts w:ascii="Browallia New" w:hAnsi="Browallia New" w:cs="Browallia New"/>
          <w:b/>
          <w:bCs/>
          <w:color w:val="CF4A02"/>
          <w:sz w:val="26"/>
          <w:szCs w:val="26"/>
          <w:lang w:val="en-GB"/>
        </w:rPr>
        <w:t>2565</w:t>
      </w:r>
    </w:p>
    <w:p w14:paraId="445DB9F4" w14:textId="77777777" w:rsidR="00982FF9" w:rsidRPr="00091713" w:rsidRDefault="00982FF9" w:rsidP="00982FF9">
      <w:pPr>
        <w:jc w:val="both"/>
        <w:rPr>
          <w:rFonts w:ascii="Browallia New" w:eastAsia="Browallia New" w:hAnsi="Browallia New" w:cs="Browallia New"/>
          <w:b/>
          <w:sz w:val="26"/>
          <w:szCs w:val="26"/>
        </w:rPr>
      </w:pPr>
    </w:p>
    <w:p w14:paraId="2C885A64" w14:textId="7DABED45" w:rsidR="003C020A" w:rsidRPr="00091713" w:rsidRDefault="00B41682" w:rsidP="00ED72BF">
      <w:pPr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28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เมษายน พ.ศ.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ที่ประชุมสามัญผู้ถือหุ้นประจำปี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2565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>ผู้ถือหุ้นได้อนุมัติการจ่ายเงินปันผลจากกำไรสุทธิสำหรับ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br/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ผลการดำเนินงานระหว่างวันที่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1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 เมษายน พ.ศ.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 ถึง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31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 ธันวาคม พ.ศ.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 จำนวน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0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>.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0577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 บาทต่อหุ้น รวมเป็นเงินจำนวนทั้งสิ้น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18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t>.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22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ล้านบาท และได้จ่ายให้กับผู้ถือหุ้นแล้ว ในวันที่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25</w:t>
      </w:r>
      <w:r w:rsidRPr="00091713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091713">
        <w:rPr>
          <w:rFonts w:ascii="Browallia New" w:hAnsi="Browallia New" w:cs="Browallia New"/>
          <w:color w:val="202124"/>
          <w:sz w:val="26"/>
          <w:szCs w:val="26"/>
          <w:cs/>
        </w:rPr>
        <w:t xml:space="preserve">พฤษภาคม พ.ศ. </w:t>
      </w:r>
      <w:r w:rsidR="00B26F01" w:rsidRPr="00B26F01">
        <w:rPr>
          <w:rFonts w:ascii="Browallia New" w:hAnsi="Browallia New" w:cs="Browallia New"/>
          <w:color w:val="202124"/>
          <w:sz w:val="26"/>
          <w:szCs w:val="26"/>
          <w:lang w:val="en-GB"/>
        </w:rPr>
        <w:t>2565</w:t>
      </w:r>
    </w:p>
    <w:p w14:paraId="3379E9BE" w14:textId="77777777" w:rsidR="00B41682" w:rsidRPr="00091713" w:rsidRDefault="00B41682" w:rsidP="00ED72BF">
      <w:pPr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</w:p>
    <w:p w14:paraId="594F69A2" w14:textId="235982F7" w:rsidR="002E7A15" w:rsidRPr="00091713" w:rsidRDefault="002E7A15" w:rsidP="002E7A15">
      <w:pPr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พ.ศ.</w:t>
      </w:r>
      <w:r w:rsidRPr="00091713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B26F01" w:rsidRPr="00B26F01">
        <w:rPr>
          <w:rFonts w:ascii="Browallia New" w:hAnsi="Browallia New" w:cs="Browallia New"/>
          <w:b/>
          <w:bCs/>
          <w:color w:val="CF4A02"/>
          <w:sz w:val="26"/>
          <w:szCs w:val="26"/>
          <w:lang w:val="en-GB"/>
        </w:rPr>
        <w:t>2564</w:t>
      </w:r>
    </w:p>
    <w:p w14:paraId="5D70768C" w14:textId="77777777" w:rsidR="00982FF9" w:rsidRPr="00091713" w:rsidRDefault="00982FF9" w:rsidP="00982FF9">
      <w:pPr>
        <w:jc w:val="both"/>
        <w:rPr>
          <w:rFonts w:ascii="Browallia New" w:eastAsia="Browallia New" w:hAnsi="Browallia New" w:cs="Browallia New"/>
          <w:b/>
          <w:sz w:val="26"/>
          <w:szCs w:val="26"/>
        </w:rPr>
      </w:pPr>
    </w:p>
    <w:p w14:paraId="3E80C235" w14:textId="29425310" w:rsidR="00982FF9" w:rsidRPr="00091713" w:rsidRDefault="00982FF9" w:rsidP="00982FF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12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พฤษภาคม พ.ศ.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ที่ประชุมคณะกรรมการบริษัทได้อนุมัติการจ่ายเงินปันผลระหว่างกาลจากกำไรสุทธิสำหรับงวดสิ้นสุดวัน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และงวดสามเดือนสิ้นสุดวันที่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จำนวน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6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 และได้จ่ายให้กับผู้ถือหุ้นแล้ว ในวันที่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10F1EA7E" w14:textId="31FD0FE4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b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7F2F106E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6E44B72" w14:textId="19AE6515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1" w:name="_Hlk110340982"/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19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  <w:bookmarkEnd w:id="11"/>
    </w:tbl>
    <w:p w14:paraId="4B9638C2" w14:textId="77777777" w:rsidR="004116D3" w:rsidRPr="00091713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A3A2B" w14:textId="6D6270B4" w:rsidR="004116D3" w:rsidRPr="00091713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748AA625" w14:textId="77777777" w:rsidR="000A084E" w:rsidRPr="00091713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c"/>
        <w:tblW w:w="9449" w:type="dxa"/>
        <w:tblLayout w:type="fixed"/>
        <w:tblLook w:val="0000" w:firstRow="0" w:lastRow="0" w:firstColumn="0" w:lastColumn="0" w:noHBand="0" w:noVBand="0"/>
      </w:tblPr>
      <w:tblGrid>
        <w:gridCol w:w="6840"/>
        <w:gridCol w:w="2609"/>
      </w:tblGrid>
      <w:tr w:rsidR="000A084E" w:rsidRPr="00091713" w14:paraId="2F363058" w14:textId="77777777" w:rsidTr="00C77C95">
        <w:trPr>
          <w:trHeight w:val="143"/>
        </w:trPr>
        <w:tc>
          <w:tcPr>
            <w:tcW w:w="6840" w:type="dxa"/>
            <w:vAlign w:val="bottom"/>
          </w:tcPr>
          <w:p w14:paraId="240663E8" w14:textId="77777777" w:rsidR="000A084E" w:rsidRPr="00091713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66859F1E" w14:textId="5B86683E" w:rsidR="000A084E" w:rsidRPr="00091713" w:rsidRDefault="000A084E" w:rsidP="000A084E">
            <w:pPr>
              <w:ind w:left="-18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</w:tc>
      </w:tr>
      <w:tr w:rsidR="000A084E" w:rsidRPr="00091713" w14:paraId="4BA8960D" w14:textId="77777777" w:rsidTr="00C77C95">
        <w:tc>
          <w:tcPr>
            <w:tcW w:w="6840" w:type="dxa"/>
            <w:vAlign w:val="bottom"/>
          </w:tcPr>
          <w:p w14:paraId="4CE96FC4" w14:textId="77777777" w:rsidR="000A084E" w:rsidRPr="00091713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</w:tcPr>
          <w:p w14:paraId="32719D34" w14:textId="6E1A976F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77C95" w:rsidRPr="00091713" w14:paraId="358E5AF1" w14:textId="77777777" w:rsidTr="00C77C95">
        <w:tc>
          <w:tcPr>
            <w:tcW w:w="6840" w:type="dxa"/>
            <w:vAlign w:val="bottom"/>
          </w:tcPr>
          <w:p w14:paraId="04CA7432" w14:textId="77777777" w:rsidR="00C77C95" w:rsidRPr="00091713" w:rsidRDefault="00C77C95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65D849A6" w14:textId="0CC8E75D" w:rsidR="00C77C95" w:rsidRPr="00091713" w:rsidRDefault="00C77C95" w:rsidP="000A08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091713" w14:paraId="75009E91" w14:textId="77777777">
        <w:tc>
          <w:tcPr>
            <w:tcW w:w="6840" w:type="dxa"/>
          </w:tcPr>
          <w:p w14:paraId="314688C4" w14:textId="798CB28F" w:rsidR="000A084E" w:rsidRPr="00091713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79F988C3" w14:textId="77777777" w:rsidR="000A084E" w:rsidRPr="00091713" w:rsidRDefault="000A084E" w:rsidP="000A084E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D3B77" w:rsidRPr="00091713" w14:paraId="4CCB55C6" w14:textId="77777777">
        <w:tc>
          <w:tcPr>
            <w:tcW w:w="6840" w:type="dxa"/>
          </w:tcPr>
          <w:p w14:paraId="33D01916" w14:textId="1435F81C" w:rsidR="007D3B77" w:rsidRPr="00091713" w:rsidRDefault="007D3B77" w:rsidP="007D3B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515F36EF" w14:textId="2E22B85A" w:rsidR="007D3B77" w:rsidRPr="00091713" w:rsidRDefault="00B26F01" w:rsidP="007D3B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7D3B77" w:rsidRPr="00091713" w14:paraId="44334A68" w14:textId="77777777">
        <w:tc>
          <w:tcPr>
            <w:tcW w:w="6840" w:type="dxa"/>
          </w:tcPr>
          <w:p w14:paraId="2FA67CCD" w14:textId="3000EF04" w:rsidR="007D3B77" w:rsidRPr="00091713" w:rsidRDefault="007D3B77" w:rsidP="007D3B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10E7F38" w14:textId="28A88AC1" w:rsidR="007D3B77" w:rsidRPr="00091713" w:rsidRDefault="00B26F01" w:rsidP="007D3B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7D3B77" w:rsidRPr="00091713" w14:paraId="32389BF4" w14:textId="77777777">
        <w:tc>
          <w:tcPr>
            <w:tcW w:w="6840" w:type="dxa"/>
          </w:tcPr>
          <w:p w14:paraId="7EBA410F" w14:textId="1D22209D" w:rsidR="007D3B77" w:rsidRPr="00091713" w:rsidRDefault="007D3B77" w:rsidP="007D3B7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A5ECF04" w14:textId="2D353FA9" w:rsidR="007D3B77" w:rsidRPr="00091713" w:rsidRDefault="00B26F01" w:rsidP="007D3B7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060</w:t>
            </w:r>
            <w:r w:rsidR="007D3B77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</w:tbl>
    <w:p w14:paraId="40C3AEC4" w14:textId="77777777" w:rsidR="004116D3" w:rsidRPr="00091713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FE0D715" w14:textId="1230B00B" w:rsidR="004116D3" w:rsidRPr="00091713" w:rsidRDefault="00967AD2" w:rsidP="00967AD2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ตามพระราชบัญญัติบริษัทมหาชนจำกัด พ.ศ.</w:t>
      </w:r>
      <w:r w:rsidR="00214C82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2535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บริษัทต้องสำรองตามกฏหมายอย่างน้อยร้อยละ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ของกำไรสุทธิหลังหักส่วนของ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ขาดทุนสะสมยกมา</w:t>
      </w:r>
      <w:r w:rsidR="002463EF" w:rsidRPr="00091713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(ถ้ามี) จนกว่าสำรองนี้จะมีมูลค่าไม่น้อยกว่าร้อยละ </w:t>
      </w:r>
      <w:r w:rsidR="00B26F01" w:rsidRPr="00B26F01">
        <w:rPr>
          <w:rFonts w:ascii="Browallia New" w:eastAsia="Browallia New" w:hAnsi="Browallia New" w:cs="Browallia New"/>
          <w:spacing w:val="-2"/>
          <w:sz w:val="26"/>
          <w:szCs w:val="26"/>
          <w:lang w:val="en-GB"/>
        </w:rPr>
        <w:t>10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</w:p>
    <w:p w14:paraId="0E0E7438" w14:textId="4E85302D" w:rsidR="00643A13" w:rsidRPr="00091713" w:rsidRDefault="00643A1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69605DD" w14:textId="77777777" w:rsidR="00967AD2" w:rsidRPr="00091713" w:rsidRDefault="00967AD2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d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00C6EB5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FA82602" w14:textId="3E92E354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20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6A3FA041" w14:textId="77777777" w:rsidR="004116D3" w:rsidRPr="00091713" w:rsidRDefault="004116D3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23E329A" w14:textId="034CCF6B" w:rsidR="00967AD2" w:rsidRPr="00091713" w:rsidRDefault="00967AD2" w:rsidP="00AF57E3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โดยประมาณการอัตราภาษีเงินได้ถัวเฉลี่ยถ่วงน้ำหนักสำหรับปีที่ใช้สำหรับงวดระหว่างกาลวันที่</w:t>
      </w:r>
      <w:r w:rsidR="000A084E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660AA0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คือ อัตราร้อยละ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7</w:t>
      </w:r>
      <w:r w:rsidR="00B41682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46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ต่อปี เปรียบเทียบกับประมาณการอัตราภาษีเงินได้ที่ใช้ในงวดระหว่างกาล</w:t>
      </w:r>
      <w:r w:rsidR="00660AA0" w:rsidRPr="00091713">
        <w:rPr>
          <w:rFonts w:ascii="Browallia New" w:eastAsia="Browallia New" w:hAnsi="Browallia New" w:cs="Browallia New"/>
          <w:sz w:val="26"/>
          <w:szCs w:val="26"/>
          <w:cs/>
        </w:rPr>
        <w:t>เก้า</w:t>
      </w:r>
      <w:r w:rsidR="002C6FD7" w:rsidRPr="00091713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0A084E"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660AA0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คืออัตราร้อยละ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12</w:t>
      </w:r>
      <w:r w:rsidR="00B41682" w:rsidRPr="00091713">
        <w:rPr>
          <w:rFonts w:ascii="Browallia New" w:eastAsia="Browallia New" w:hAnsi="Browallia New" w:cs="Browallia New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32</w:t>
      </w:r>
      <w:r w:rsidR="00A04D38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ต่อปี ทั้งนี้อัตราภาษีเงินได้ของงวดปัจจุบันมีอัตราที่</w:t>
      </w:r>
      <w:r w:rsidR="00AF57E3" w:rsidRPr="00091713">
        <w:rPr>
          <w:rFonts w:ascii="Browallia New" w:eastAsia="Browallia New" w:hAnsi="Browallia New" w:cs="Browallia New"/>
          <w:sz w:val="26"/>
          <w:szCs w:val="26"/>
          <w:cs/>
        </w:rPr>
        <w:t>ต่ำ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กว่าเนื่องจากมี</w:t>
      </w:r>
      <w:r w:rsidR="00AF57E3" w:rsidRPr="00091713">
        <w:rPr>
          <w:rFonts w:ascii="Browallia New" w:eastAsia="Browallia New" w:hAnsi="Browallia New" w:cs="Browallia New"/>
          <w:sz w:val="26"/>
          <w:szCs w:val="26"/>
          <w:cs/>
        </w:rPr>
        <w:t>การรับรู้สินทรัพย์ภาษีเงินได้รอตัดบัญชีของรายการขาดทุนสะสมที่สามารถยกไปเพื่อกลบกับกำไรทางภาษีในอนาคต</w:t>
      </w:r>
    </w:p>
    <w:p w14:paraId="77111518" w14:textId="77777777" w:rsidR="00AF57E3" w:rsidRPr="00091713" w:rsidRDefault="00AF57E3" w:rsidP="00AF57E3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e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5BA7FF0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438A1E8" w14:textId="4AD1FC46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21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56EF566E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23F8E0A" w14:textId="27ED48E9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ผู้ถือหุ้นรายใหญ่ของบริษัท ได้แก่ นายกิตติพันธ์ ศรีบัวเอี่ยม และบริษัท เวลธ์ วอเตอร์ เฮาส์ จำกัด ซึ่งถือหุ้นในบริษัทคิดเป็นจำนวนร้อยละ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21</w:t>
      </w:r>
      <w:r w:rsidR="00450714" w:rsidRPr="000917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44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26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58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ตามลำดับ จำนวนหุ้นที่เหลือร้อยละ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51</w:t>
      </w:r>
      <w:r w:rsidR="00450714" w:rsidRPr="000917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98</w:t>
      </w: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7B38D65E" w14:textId="77777777" w:rsidR="00967AD2" w:rsidRPr="00091713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6C2DD2C9" w14:textId="7BCF1ED2" w:rsidR="004116D3" w:rsidRPr="00091713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B26F01" w:rsidRPr="00B26F01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</w:p>
    <w:p w14:paraId="51A2A9EF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85E1C79" w14:textId="77777777" w:rsidR="004116D3" w:rsidRPr="00091713" w:rsidRDefault="00815542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D774850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157EC97" w14:textId="12C76DCC" w:rsidR="004116D3" w:rsidRPr="00091713" w:rsidRDefault="001E6BBF" w:rsidP="001E6BBF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3E30C2" w14:textId="77777777" w:rsidR="001E6BBF" w:rsidRPr="00091713" w:rsidRDefault="001E6BBF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B26F01" w14:paraId="7F8241FB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C5A96" w14:textId="77777777" w:rsidR="000A084E" w:rsidRPr="00B26F01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BFE8A" w14:textId="6DDB0785" w:rsidR="000A084E" w:rsidRPr="00B26F01" w:rsidRDefault="000A084E" w:rsidP="001E6BB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0CA01" w14:textId="0505124B" w:rsidR="000A084E" w:rsidRPr="00B26F01" w:rsidRDefault="000A084E" w:rsidP="001E6BB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B26F01" w14:paraId="47821CE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2A2E2C" w14:textId="2093FCAF" w:rsidR="000A084E" w:rsidRPr="00B26F01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3A2EB8" w14:textId="5E598392" w:rsidR="000A084E" w:rsidRPr="00B26F01" w:rsidRDefault="00B26F01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F0F6E" w14:textId="0594F458" w:rsidR="000A084E" w:rsidRPr="00B26F01" w:rsidRDefault="00B26F01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9FA67B" w14:textId="32DBA03D" w:rsidR="000A084E" w:rsidRPr="00B26F01" w:rsidRDefault="00B26F01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C2AD61" w14:textId="2A402CCF" w:rsidR="000A084E" w:rsidRPr="00B26F01" w:rsidRDefault="00B26F01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</w:tr>
      <w:tr w:rsidR="000A084E" w:rsidRPr="00B26F01" w14:paraId="13279D7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9BD2BC" w14:textId="77777777" w:rsidR="000A084E" w:rsidRPr="00B26F01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F07587" w14:textId="45E2FD19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97FDB" w14:textId="204FCF4F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0AB6CB" w14:textId="57AAA2D5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137976" w14:textId="4C0A5A70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B26F01" w14:paraId="437DED9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1D123AA" w14:textId="77777777" w:rsidR="000A084E" w:rsidRPr="00B26F01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2227F" w14:textId="390AE37C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25827" w14:textId="50C05F3F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FC86F1" w14:textId="11EF0D47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D19CEC" w14:textId="2D5E7D65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C24FE4" w:rsidRPr="00B26F01" w14:paraId="6E2C423D" w14:textId="77777777" w:rsidTr="00556494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E144424" w14:textId="42D35F98" w:rsidR="000A084E" w:rsidRPr="00B26F01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A86F9F6" w14:textId="77777777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026E4" w14:textId="77777777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50A81C" w14:textId="77777777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0541" w14:textId="77777777" w:rsidR="000A084E" w:rsidRPr="00B26F01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982FF9" w:rsidRPr="00B26F01" w14:paraId="7D70F65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B929" w14:textId="25B32406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F634C8" w14:textId="7E51551F" w:rsidR="00982FF9" w:rsidRPr="00B26F01" w:rsidRDefault="00E7500A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3C328" w14:textId="4AB2B165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72C1F4" w14:textId="51A2873F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811D" w14:textId="2CCC16FF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506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</w:tr>
      <w:tr w:rsidR="00982FF9" w:rsidRPr="00B26F01" w14:paraId="337AE50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92BD" w14:textId="2CC84388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4B557C4" w14:textId="191E1B49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E7500A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F4E4D3" w14:textId="10E5E043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CFB5EB2" w14:textId="6FBDF10C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E7500A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26CD02B" w14:textId="6877D405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</w:tr>
      <w:tr w:rsidR="00982FF9" w:rsidRPr="00B26F01" w14:paraId="1BD06A8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CB1FEFD" w14:textId="77777777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38FEC87" w14:textId="1FF28A59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E7500A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371CEDB" w14:textId="6FBFADE8" w:rsidR="00982FF9" w:rsidRPr="00B26F01" w:rsidRDefault="00B26F01" w:rsidP="00982FF9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019A344" w14:textId="337D99C9" w:rsidR="00982FF9" w:rsidRPr="00B26F01" w:rsidRDefault="00B26F01" w:rsidP="00982FF9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731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2993D46" w14:textId="0F11C2EE" w:rsidR="00982FF9" w:rsidRPr="00B26F01" w:rsidRDefault="00B26F01" w:rsidP="00982FF9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529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132</w:t>
            </w:r>
          </w:p>
        </w:tc>
      </w:tr>
      <w:tr w:rsidR="00982FF9" w:rsidRPr="00B26F01" w14:paraId="7DC1D2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940E3F" w14:textId="77777777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F33FC2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E1CA24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14D105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A39617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82FF9" w:rsidRPr="00B26F01" w14:paraId="4E260EB7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FA48443" w14:textId="6031BF83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72A6BA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303BE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633F26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9EAC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82FF9" w:rsidRPr="00B26F01" w14:paraId="41466A8F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0F616B" w14:textId="0C09DEF2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18FEAA" w14:textId="4ADA0294" w:rsidR="00982FF9" w:rsidRPr="00B26F01" w:rsidRDefault="0033248C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EB3D3" w14:textId="11EB1FC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7566FD" w14:textId="02533346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663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E0BC" w14:textId="300C7896" w:rsidR="00982FF9" w:rsidRPr="00B26F01" w:rsidRDefault="00B26F01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</w:tr>
      <w:tr w:rsidR="00982FF9" w:rsidRPr="00B26F01" w14:paraId="080D2CF7" w14:textId="77777777" w:rsidTr="00CD2138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75835BD" w14:textId="77777777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127E82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C1BD0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13EB8E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07D21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82FF9" w:rsidRPr="00B26F01" w14:paraId="16B0607A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82A843" w14:textId="1E1563EF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7E1CCF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3FE73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E56608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C3F" w14:textId="77777777" w:rsidR="00982FF9" w:rsidRPr="00B26F01" w:rsidRDefault="00982FF9" w:rsidP="00982FF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82FF9" w:rsidRPr="00B26F01" w14:paraId="5F14D289" w14:textId="77777777" w:rsidTr="008B063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771D5A8" w14:textId="796ADA04" w:rsidR="00982FF9" w:rsidRPr="00B26F01" w:rsidRDefault="00982FF9" w:rsidP="00982FF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1E3D63" w14:textId="4315C419" w:rsidR="00982FF9" w:rsidRPr="00B26F01" w:rsidRDefault="0033248C" w:rsidP="00982FF9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D102" w14:textId="5908BC98" w:rsidR="00982FF9" w:rsidRPr="00B26F01" w:rsidRDefault="00982FF9" w:rsidP="00982FF9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D035F6" w14:textId="44535B9E" w:rsidR="00982FF9" w:rsidRPr="00B26F01" w:rsidRDefault="00B26F01" w:rsidP="00982FF9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032</w:t>
            </w:r>
            <w:r w:rsidR="0033248C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2D7FC" w14:textId="2B5C0F77" w:rsidR="00982FF9" w:rsidRPr="00B26F01" w:rsidRDefault="00B26F01" w:rsidP="00982FF9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125</w:t>
            </w:r>
            <w:r w:rsidR="00982FF9" w:rsidRPr="00B26F01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619</w:t>
            </w:r>
          </w:p>
        </w:tc>
      </w:tr>
    </w:tbl>
    <w:p w14:paraId="79A97C2B" w14:textId="26D32E41" w:rsidR="00643A13" w:rsidRPr="00091713" w:rsidRDefault="00643A1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6F597F3" w14:textId="571AA650" w:rsidR="004116D3" w:rsidRPr="00091713" w:rsidRDefault="00643A13" w:rsidP="00220415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46B23DB" w14:textId="1BB246C7" w:rsidR="00220415" w:rsidRPr="00B26F01" w:rsidRDefault="00220415" w:rsidP="00220415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6D0C6E1" w14:textId="05A9FB7B" w:rsidR="004116D3" w:rsidRPr="00091713" w:rsidRDefault="00815542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026A73BE" w14:textId="77777777" w:rsidR="004116D3" w:rsidRPr="00B26F01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10"/>
          <w:szCs w:val="10"/>
        </w:rPr>
      </w:pPr>
    </w:p>
    <w:tbl>
      <w:tblPr>
        <w:tblStyle w:val="afffffff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091713" w14:paraId="7B488E85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6F6DF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99A15A" w14:textId="2A24FB16" w:rsidR="000A084E" w:rsidRPr="00091713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CFF075" w14:textId="7A5F94E8" w:rsidR="000A084E" w:rsidRPr="00091713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091713" w14:paraId="56076254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0723D" w14:textId="19910571" w:rsidR="000A084E" w:rsidRPr="00091713" w:rsidRDefault="000A084E" w:rsidP="000A084E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</w:t>
            </w:r>
            <w:r w:rsidR="00660AA0"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B539F" w14:textId="408136D1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43BCDA" w14:textId="5D732FAA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0B29D" w14:textId="274D562A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10C73" w14:textId="62473AF7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</w:tr>
      <w:tr w:rsidR="000A084E" w:rsidRPr="00091713" w14:paraId="7CB6B15E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42673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54063B" w14:textId="5902BEAB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7FFA66" w14:textId="5D014A56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B5E349" w14:textId="752B19A7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DD4542" w14:textId="1106502D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091713" w14:paraId="7411E552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4C6D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3AD04" w14:textId="2AB1A2A8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714DDE" w14:textId="21BBA1CD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50834" w14:textId="11BECDA3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88278" w14:textId="38CE3582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091713" w14:paraId="768A337B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D976FAD" w14:textId="741F6AD0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A42779" w14:textId="77777777" w:rsidR="000A084E" w:rsidRPr="00091713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8B2EE3" w14:textId="77777777" w:rsidR="000A084E" w:rsidRPr="00091713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92A3D1" w14:textId="77777777" w:rsidR="000A084E" w:rsidRPr="00091713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A34B3D" w14:textId="77777777" w:rsidR="000A084E" w:rsidRPr="00091713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091713" w14:paraId="39388100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E5EB19" w14:textId="7BFA1027" w:rsidR="002C6FD7" w:rsidRPr="00091713" w:rsidRDefault="002C6FD7" w:rsidP="002C6FD7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78E9D6" w14:textId="5D00D4A5" w:rsidR="002C6FD7" w:rsidRPr="00091713" w:rsidRDefault="0033248C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82B8" w14:textId="6A9F9B8B" w:rsidR="002C6FD7" w:rsidRPr="00091713" w:rsidRDefault="00982FF9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36ADBA" w14:textId="18DA83BD" w:rsidR="002C6FD7" w:rsidRPr="00091713" w:rsidRDefault="00B26F01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33248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456</w:t>
            </w:r>
            <w:r w:rsidR="0033248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38D17" w14:textId="36F1598E" w:rsidR="002C6FD7" w:rsidRPr="00091713" w:rsidRDefault="00B26F01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82FF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857</w:t>
            </w:r>
            <w:r w:rsidR="00982FF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</w:p>
        </w:tc>
      </w:tr>
      <w:tr w:rsidR="002C6FD7" w:rsidRPr="00091713" w14:paraId="5F73F1EC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C3FB4D1" w14:textId="77777777" w:rsidR="002C6FD7" w:rsidRPr="00091713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087431" w14:textId="77777777" w:rsidR="002C6FD7" w:rsidRPr="000917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5378" w14:textId="77777777" w:rsidR="002C6FD7" w:rsidRPr="000917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B4EA00" w14:textId="77777777" w:rsidR="002C6FD7" w:rsidRPr="000917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1DFD0" w14:textId="77777777" w:rsidR="002C6FD7" w:rsidRPr="000917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2C6FD7" w:rsidRPr="00091713" w14:paraId="6BC016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E14CFE2" w14:textId="240D0089" w:rsidR="002C6FD7" w:rsidRPr="00091713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78198B" w14:textId="77777777" w:rsidR="002C6FD7" w:rsidRPr="00091713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E0DB" w14:textId="77777777" w:rsidR="002C6FD7" w:rsidRPr="00091713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571908" w14:textId="77777777" w:rsidR="002C6FD7" w:rsidRPr="00091713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84230" w14:textId="77777777" w:rsidR="002C6FD7" w:rsidRPr="00091713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091713" w14:paraId="472A0D84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1B297F" w14:textId="4CD4C969" w:rsidR="002C6FD7" w:rsidRPr="00091713" w:rsidRDefault="002C6FD7" w:rsidP="002C6FD7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13C448" w14:textId="14DEC785" w:rsidR="002C6FD7" w:rsidRPr="00091713" w:rsidRDefault="00B26F01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236</w:t>
            </w:r>
            <w:r w:rsidR="0033248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DBB27" w14:textId="414F3D40" w:rsidR="002C6FD7" w:rsidRPr="00091713" w:rsidRDefault="00B26F01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982FF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E17519" w14:textId="3A5D69E8" w:rsidR="002C6FD7" w:rsidRPr="00091713" w:rsidRDefault="00B26F01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236</w:t>
            </w:r>
            <w:r w:rsidR="0033248C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62730" w14:textId="1320204E" w:rsidR="002C6FD7" w:rsidRPr="00091713" w:rsidRDefault="00B26F01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982FF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</w:tr>
    </w:tbl>
    <w:p w14:paraId="7D2814AA" w14:textId="77777777" w:rsidR="00D50075" w:rsidRPr="00B26F01" w:rsidRDefault="00D50075" w:rsidP="00D50075">
      <w:pPr>
        <w:rPr>
          <w:rFonts w:ascii="Browallia New" w:eastAsia="Browallia New" w:hAnsi="Browallia New" w:cs="Browallia New"/>
          <w:b/>
          <w:color w:val="CF4A02"/>
          <w:sz w:val="12"/>
          <w:szCs w:val="12"/>
        </w:rPr>
      </w:pPr>
    </w:p>
    <w:p w14:paraId="77C673C2" w14:textId="2833B259" w:rsidR="004116D3" w:rsidRPr="00091713" w:rsidRDefault="00815542" w:rsidP="000A084E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624DD85F" w14:textId="77777777" w:rsidR="000A084E" w:rsidRPr="00B26F01" w:rsidRDefault="000A084E" w:rsidP="000A084E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10"/>
          <w:szCs w:val="10"/>
        </w:rPr>
      </w:pPr>
    </w:p>
    <w:tbl>
      <w:tblPr>
        <w:tblStyle w:val="afffffff1"/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A084E" w:rsidRPr="00091713" w14:paraId="66A8019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C65A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D1B54" w14:textId="19D9DF61" w:rsidR="000A084E" w:rsidRPr="00091713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E1493" w14:textId="08F81B01" w:rsidR="000A084E" w:rsidRPr="00091713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091713" w14:paraId="3721C1C8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4AC1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ADAC9A" w14:textId="38AEF1CD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3454C" w14:textId="664C1AFD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634AC" w14:textId="6DF7677A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660AA0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F8FF0" w14:textId="70FD52E9" w:rsidR="000A084E" w:rsidRPr="00091713" w:rsidRDefault="00B26F01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084E" w:rsidRPr="00091713" w14:paraId="7C99584B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D619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0938A7" w14:textId="2E298750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CF21A7" w14:textId="420E7A4C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4AEC58" w14:textId="2191E79F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59BC4B" w14:textId="519507C7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091713" w14:paraId="4B560DC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274A" w14:textId="77777777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39070B" w14:textId="48A321EA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CFFD92" w14:textId="2F10DE03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3FBC4E" w14:textId="72F2C04F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7D654" w14:textId="5C350386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091713" w14:paraId="01EC0773" w14:textId="77777777" w:rsidTr="001E03A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C2FD" w14:textId="2D3CD81E" w:rsidR="000A084E" w:rsidRPr="00091713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9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732E3" w14:textId="77777777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F32E" w14:textId="77777777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E8CE7B" w14:textId="77777777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602F2" w14:textId="77777777" w:rsidR="000A084E" w:rsidRPr="00091713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091713" w14:paraId="7C3BFC1B" w14:textId="77777777" w:rsidTr="005331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7681" w14:textId="76873A2E" w:rsidR="00E47F09" w:rsidRPr="00091713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5D27C1" w14:textId="02354746" w:rsidR="00E47F09" w:rsidRPr="00091713" w:rsidRDefault="00F438EA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EF61" w14:textId="5CF6F4AF" w:rsidR="00E47F09" w:rsidRPr="00091713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4E3507" w14:textId="1FC46560" w:rsidR="00E47F09" w:rsidRPr="00091713" w:rsidRDefault="00B26F01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818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530C0" w14:textId="7D05BAF9" w:rsidR="00E47F09" w:rsidRPr="00091713" w:rsidRDefault="00B26F01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E47F09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029</w:t>
            </w:r>
            <w:r w:rsidR="00E47F09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F438EA" w:rsidRPr="00091713" w14:paraId="7021512C" w14:textId="77777777" w:rsidTr="001E03A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361A" w14:textId="7777777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376FF2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E4AFD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FAEF7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81884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438EA" w:rsidRPr="00091713" w14:paraId="3B5C1675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014A" w14:textId="6DCBB150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225AE8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66D1F" w14:textId="3E64B0B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94F509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92BA4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438EA" w:rsidRPr="00091713" w14:paraId="42E7972C" w14:textId="77777777" w:rsidTr="001E03A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6536" w14:textId="4B09AA6B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F5B93B" w14:textId="60DD403D" w:rsidR="00F438EA" w:rsidRPr="001E03A0" w:rsidRDefault="003C1A94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E03A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00CDC" w14:textId="62F24950" w:rsidR="00F438EA" w:rsidRPr="001E03A0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E03A0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8A3AA6" w14:textId="22F63C47" w:rsidR="00F438EA" w:rsidRPr="001E03A0" w:rsidRDefault="003C1A94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E03A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8CD44" w14:textId="1D43C8F9" w:rsidR="00F438EA" w:rsidRPr="001E03A0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F438EA" w:rsidRPr="001E03A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1E03A0" w:rsidRPr="00091713" w14:paraId="21687753" w14:textId="77777777" w:rsidTr="001E03A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C465C" w14:textId="18ED4AB2" w:rsidR="001E03A0" w:rsidRPr="00091713" w:rsidRDefault="001E03A0" w:rsidP="00F438EA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284074C" w14:textId="2E5C554C" w:rsidR="001E03A0" w:rsidRPr="001E03A0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18BA37" w14:textId="12C7F5AE" w:rsidR="001E03A0" w:rsidRPr="001E03A0" w:rsidRDefault="001E03A0" w:rsidP="00F438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1E03A0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5AC8E05" w14:textId="04EFB958" w:rsidR="001E03A0" w:rsidRPr="001E03A0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D13EF1" w14:textId="646D3201" w:rsidR="001E03A0" w:rsidRPr="001E03A0" w:rsidRDefault="001E03A0" w:rsidP="00F438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1E03A0" w:rsidRPr="00091713" w14:paraId="2ACBE9B6" w14:textId="77777777" w:rsidTr="001E03A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1029" w14:textId="77777777" w:rsidR="001E03A0" w:rsidRPr="00091713" w:rsidRDefault="001E03A0" w:rsidP="00F438EA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09BB436" w14:textId="30ADE070" w:rsidR="001E03A0" w:rsidRPr="001E03A0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D41C0" w14:textId="303AA79E" w:rsidR="001E03A0" w:rsidRPr="001E03A0" w:rsidRDefault="001E03A0" w:rsidP="00F438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1E03A0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4B03D30" w14:textId="0F23E5C2" w:rsidR="001E03A0" w:rsidRPr="001E03A0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83D7F" w14:textId="27994B62" w:rsidR="001E03A0" w:rsidRPr="001E03A0" w:rsidRDefault="00B26F01" w:rsidP="00F438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1E03A0" w:rsidRPr="001E03A0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F438EA" w:rsidRPr="00091713" w14:paraId="308D5FF1" w14:textId="77777777" w:rsidTr="001E03A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9FD5" w14:textId="7777777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8406599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699C3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BC5BF5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AE705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438EA" w:rsidRPr="00091713" w14:paraId="1AFDB0F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7213" w14:textId="204AD74D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730E5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A8F87" w14:textId="032ADC70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60F90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F1460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438EA" w:rsidRPr="00091713" w14:paraId="62D5F09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EAF2" w14:textId="139FC11D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393F904" w14:textId="4572035E" w:rsidR="00F438EA" w:rsidRPr="00091713" w:rsidRDefault="00D70613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4E3A5" w14:textId="5AB45833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25E1EEF" w14:textId="069A8ADE" w:rsidR="00F438EA" w:rsidRPr="00091713" w:rsidRDefault="00B26F01" w:rsidP="00F438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</w:t>
            </w:r>
            <w:r w:rsidR="003C1A94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932</w:t>
            </w:r>
            <w:r w:rsidR="003C1A94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5A98B" w14:textId="69888F92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665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</w:tr>
      <w:tr w:rsidR="00D70613" w:rsidRPr="00091713" w14:paraId="40828F7A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D7EC" w14:textId="4FD2B6B2" w:rsidR="00D70613" w:rsidRPr="00091713" w:rsidRDefault="00D70613" w:rsidP="00D7061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BA4C21" w14:textId="550B87FF" w:rsidR="00D70613" w:rsidRPr="00091713" w:rsidRDefault="00B26F01" w:rsidP="00D706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076E33" w14:textId="11E3B315" w:rsidR="00D70613" w:rsidRPr="00091713" w:rsidRDefault="00B26F01" w:rsidP="00D706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51B56B3" w14:textId="0013A52C" w:rsidR="00D70613" w:rsidRPr="00091713" w:rsidRDefault="00B26F01" w:rsidP="00D70613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D9BF09" w14:textId="784F9A3F" w:rsidR="00D70613" w:rsidRPr="00091713" w:rsidRDefault="00B26F01" w:rsidP="00D706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</w:tr>
      <w:tr w:rsidR="00D70613" w:rsidRPr="00091713" w14:paraId="79EF34B4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1D53" w14:textId="77777777" w:rsidR="00D70613" w:rsidRPr="00091713" w:rsidRDefault="00D70613" w:rsidP="00D7061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0BCE978" w14:textId="66A344F9" w:rsidR="00D70613" w:rsidRPr="00091713" w:rsidRDefault="00B26F01" w:rsidP="00D706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558538" w14:textId="4A8A346D" w:rsidR="00D70613" w:rsidRPr="00091713" w:rsidRDefault="00B26F01" w:rsidP="00D706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DE4B360" w14:textId="64BC9B17" w:rsidR="00D70613" w:rsidRPr="00091713" w:rsidRDefault="00B26F01" w:rsidP="00D70613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933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544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C2316F" w14:textId="0104B672" w:rsidR="00D70613" w:rsidRPr="00091713" w:rsidRDefault="00B26F01" w:rsidP="00D706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666</w:t>
            </w:r>
            <w:r w:rsidR="00D70613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</w:tr>
      <w:tr w:rsidR="00F438EA" w:rsidRPr="00091713" w14:paraId="3FF53AB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E53C" w14:textId="7777777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F814C7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D1EF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1FAE23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87FA2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438EA" w:rsidRPr="00091713" w14:paraId="370161FF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BE7E" w14:textId="5BA7CC1F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6DBCF7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73DBA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07D4E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03F19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F438EA" w:rsidRPr="00091713" w14:paraId="57382CD9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94B27" w14:textId="19109E8C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64F701" w14:textId="6BE26B67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4A10D" w14:textId="659D520F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8358B3" w14:textId="5E67AAB7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E90DD" w14:textId="4D3BF2CF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</w:tr>
      <w:tr w:rsidR="00F438EA" w:rsidRPr="00091713" w14:paraId="250B056E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1475" w14:textId="7777777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D89065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81588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CEEE01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D6FE9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</w:tr>
      <w:tr w:rsidR="00F438EA" w:rsidRPr="00091713" w14:paraId="71E02E2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00E3" w14:textId="4B88712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1AD995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A1028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EA9F01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2C65A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438EA" w:rsidRPr="00091713" w14:paraId="0EFA72D0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941C" w14:textId="12F09D73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47CD435" w14:textId="24753139" w:rsidR="00F438EA" w:rsidRPr="00091713" w:rsidRDefault="008050A9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5CD85" w14:textId="55C15370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0A401C" w14:textId="1C2C8913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436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A2F03" w14:textId="75160E60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749</w:t>
            </w:r>
          </w:p>
        </w:tc>
      </w:tr>
      <w:tr w:rsidR="00F438EA" w:rsidRPr="00091713" w14:paraId="10D28703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B68D" w14:textId="7777777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A22BCB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6EC28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4E731A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28B9A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</w:tr>
      <w:tr w:rsidR="00F438EA" w:rsidRPr="00091713" w14:paraId="42DAFE36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3F6D" w14:textId="2E682638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เจ้าหนี้การค้า (หมายเหตุ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16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098216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0A92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6D50D0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22A3B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438EA" w:rsidRPr="00091713" w14:paraId="761140A1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74338" w14:textId="37EFE9D9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BAA0DF" w14:textId="3B5F464C" w:rsidR="00F438EA" w:rsidRPr="00091713" w:rsidRDefault="008050A9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A6992" w14:textId="715C4430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070E8B9" w14:textId="29ACF06F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CBD26" w14:textId="0D9661D7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F438EA" w:rsidRPr="00091713" w14:paraId="2F916B8B" w14:textId="77777777" w:rsidTr="00CD2138">
        <w:trPr>
          <w:trHeight w:val="89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75BF" w14:textId="77777777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7819E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73E31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698DE8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5C849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</w:tr>
      <w:tr w:rsidR="00F438EA" w:rsidRPr="00091713" w14:paraId="6C3CAF7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770DC" w14:textId="78C8E05A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119F0E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FD518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6EE10C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C4F57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438EA" w:rsidRPr="00091713" w14:paraId="609A7772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479F7" w14:textId="1271697D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67DDCF" w14:textId="02C0D3DD" w:rsidR="00F438EA" w:rsidRPr="00091713" w:rsidRDefault="008050A9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52963" w14:textId="1D230929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0196FA" w14:textId="47BCE060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  <w:r w:rsidR="008050A9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D0C2" w14:textId="6233DA93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F438E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965</w:t>
            </w:r>
            <w:r w:rsidR="00F438E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678</w:t>
            </w:r>
          </w:p>
        </w:tc>
      </w:tr>
      <w:tr w:rsidR="00F438EA" w:rsidRPr="00091713" w14:paraId="11634117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770D" w14:textId="302EE76F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9F282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94C52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81ADF1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AF3AF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438EA" w:rsidRPr="00091713" w14:paraId="07AC2857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D1E5" w14:textId="145C895A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4B4FD0E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CEB22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56A83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2AD6" w14:textId="77777777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438EA" w:rsidRPr="00091713" w14:paraId="16B5513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47DA" w14:textId="30FFE1CC" w:rsidR="00F438EA" w:rsidRPr="00091713" w:rsidRDefault="00F438EA" w:rsidP="00F438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956384" w14:textId="31B66545" w:rsidR="00F438EA" w:rsidRPr="00091713" w:rsidRDefault="008050A9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79965" w14:textId="669992A4" w:rsidR="00F438EA" w:rsidRPr="00091713" w:rsidRDefault="00F438EA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647462" w14:textId="2731848A" w:rsidR="00F438EA" w:rsidRPr="00091713" w:rsidRDefault="008050A9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1B262" w14:textId="1EA2C3FB" w:rsidR="00F438EA" w:rsidRPr="00091713" w:rsidRDefault="00B26F01" w:rsidP="00F438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683</w:t>
            </w:r>
            <w:r w:rsidR="00F438EA" w:rsidRPr="0009171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</w:tbl>
    <w:p w14:paraId="51691F66" w14:textId="77777777" w:rsidR="002E7A15" w:rsidRPr="00091713" w:rsidRDefault="002E7A15">
      <w:pPr>
        <w:rPr>
          <w:rFonts w:ascii="Browallia New" w:eastAsia="Browallia New" w:hAnsi="Browallia New" w:cs="Browallia New"/>
          <w:color w:val="000000"/>
          <w:sz w:val="6"/>
          <w:szCs w:val="6"/>
          <w:lang w:val="en-GB"/>
        </w:rPr>
      </w:pPr>
      <w:r w:rsidRPr="00091713">
        <w:rPr>
          <w:rFonts w:ascii="Browallia New" w:eastAsia="Browallia New" w:hAnsi="Browallia New" w:cs="Browallia New"/>
          <w:color w:val="000000"/>
          <w:sz w:val="6"/>
          <w:szCs w:val="6"/>
          <w:lang w:val="en-GB"/>
        </w:rPr>
        <w:br w:type="page"/>
      </w:r>
    </w:p>
    <w:p w14:paraId="4284C0B2" w14:textId="77777777" w:rsidR="004116D3" w:rsidRPr="00091713" w:rsidRDefault="004116D3" w:rsidP="00220415">
      <w:pPr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</w:p>
    <w:p w14:paraId="1A152681" w14:textId="45A10936" w:rsidR="00052E7F" w:rsidRPr="00091713" w:rsidRDefault="00052E7F" w:rsidP="00052E7F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288FD98A" w14:textId="77777777" w:rsidR="00052E7F" w:rsidRPr="00091713" w:rsidRDefault="00052E7F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71169D3" w14:textId="77777777" w:rsidR="004116D3" w:rsidRPr="00091713" w:rsidRDefault="008155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5215A163" w14:textId="77777777" w:rsidR="004116D3" w:rsidRPr="00091713" w:rsidRDefault="004116D3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2"/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4116D3" w:rsidRPr="00091713" w14:paraId="6DC353C0" w14:textId="77777777" w:rsidTr="00C77C95">
        <w:trPr>
          <w:trHeight w:val="20"/>
        </w:trPr>
        <w:tc>
          <w:tcPr>
            <w:tcW w:w="7618" w:type="dxa"/>
            <w:vAlign w:val="bottom"/>
          </w:tcPr>
          <w:p w14:paraId="22DD35B9" w14:textId="77777777" w:rsidR="004116D3" w:rsidRPr="00091713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14:paraId="62C5175B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35FE099B" w14:textId="3E1DD6B3" w:rsidR="004116D3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4116D3" w:rsidRPr="00091713" w14:paraId="6D84DA8F" w14:textId="77777777" w:rsidTr="00C77C95">
        <w:trPr>
          <w:trHeight w:val="20"/>
        </w:trPr>
        <w:tc>
          <w:tcPr>
            <w:tcW w:w="7618" w:type="dxa"/>
            <w:vAlign w:val="bottom"/>
          </w:tcPr>
          <w:p w14:paraId="7970E1C9" w14:textId="77777777" w:rsidR="004116D3" w:rsidRPr="00091713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7A92D1BB" w14:textId="7EAC96A7" w:rsidR="004116D3" w:rsidRPr="00091713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091713" w14:paraId="1614DA8A" w14:textId="77777777">
        <w:trPr>
          <w:trHeight w:val="20"/>
        </w:trPr>
        <w:tc>
          <w:tcPr>
            <w:tcW w:w="7618" w:type="dxa"/>
          </w:tcPr>
          <w:p w14:paraId="1CC181E2" w14:textId="3F902390" w:rsidR="00873642" w:rsidRPr="00091713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6A07E2A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BB5B28" w:rsidRPr="00091713" w14:paraId="34FB1E47" w14:textId="77777777">
        <w:trPr>
          <w:trHeight w:val="20"/>
        </w:trPr>
        <w:tc>
          <w:tcPr>
            <w:tcW w:w="7618" w:type="dxa"/>
          </w:tcPr>
          <w:p w14:paraId="3910AC56" w14:textId="4DD17F5A" w:rsidR="00BB5B28" w:rsidRPr="00091713" w:rsidRDefault="00BB5B28" w:rsidP="00BB5B2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B02EAA" w14:textId="29099054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</w:p>
        </w:tc>
      </w:tr>
      <w:tr w:rsidR="00BB5B28" w:rsidRPr="00091713" w14:paraId="21F56B8E" w14:textId="77777777">
        <w:trPr>
          <w:trHeight w:val="20"/>
        </w:trPr>
        <w:tc>
          <w:tcPr>
            <w:tcW w:w="7618" w:type="dxa"/>
          </w:tcPr>
          <w:p w14:paraId="20C56090" w14:textId="63121ECB" w:rsidR="00BB5B28" w:rsidRPr="00091713" w:rsidRDefault="00BB5B28" w:rsidP="00BB5B2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1634D3" w14:textId="3070796D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244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</w:tr>
      <w:tr w:rsidR="00BB5B28" w:rsidRPr="00091713" w14:paraId="70B04F98" w14:textId="77777777">
        <w:trPr>
          <w:trHeight w:val="20"/>
        </w:trPr>
        <w:tc>
          <w:tcPr>
            <w:tcW w:w="7618" w:type="dxa"/>
          </w:tcPr>
          <w:p w14:paraId="64E49CBB" w14:textId="6DB004CB" w:rsidR="00BB5B28" w:rsidRPr="00091713" w:rsidRDefault="00BB5B28" w:rsidP="00BB5B2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15DA5D9" w14:textId="6D35697E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302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303</w:t>
            </w:r>
          </w:p>
        </w:tc>
      </w:tr>
    </w:tbl>
    <w:p w14:paraId="36EA6B49" w14:textId="77777777" w:rsidR="004116D3" w:rsidRPr="00091713" w:rsidRDefault="004116D3" w:rsidP="00967AD2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EE737AE" w14:textId="34990277" w:rsidR="00967AD2" w:rsidRPr="00091713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bookmarkStart w:id="12" w:name="_Hlk110342913"/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4</w:t>
      </w:r>
      <w:r w:rsidR="00FD1AD7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032</w:t>
      </w:r>
      <w:r w:rsidR="00FD1AD7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,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044</w:t>
      </w:r>
      <w:r w:rsidR="00B354BF"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12"/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8</w:t>
      </w:r>
      <w:r w:rsidR="00B354BF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และมีกำหนดชำระคืนในเดือน</w:t>
      </w:r>
      <w:r w:rsidR="009D3521" w:rsidRPr="00091713">
        <w:rPr>
          <w:rFonts w:ascii="Browallia New" w:eastAsia="Browallia New" w:hAnsi="Browallia New" w:cs="Browallia New"/>
          <w:sz w:val="26"/>
          <w:szCs w:val="26"/>
          <w:cs/>
        </w:rPr>
        <w:t>ตุลาคม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9D3521" w:rsidRPr="00091713">
        <w:rPr>
          <w:rFonts w:ascii="Browallia New" w:eastAsia="Browallia New" w:hAnsi="Browallia New" w:cs="Browallia New"/>
          <w:sz w:val="26"/>
          <w:szCs w:val="26"/>
          <w:cs/>
        </w:rPr>
        <w:t>ธันวาคม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</w:p>
    <w:p w14:paraId="6D5B050D" w14:textId="77777777" w:rsidR="00967AD2" w:rsidRPr="00091713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8E6149C" w14:textId="58322A67" w:rsidR="004116D3" w:rsidRPr="00091713" w:rsidRDefault="008155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จ)</w:t>
      </w: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17919F44" w14:textId="77777777" w:rsidR="00873642" w:rsidRPr="00091713" w:rsidRDefault="008736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fffffff3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091713" w14:paraId="0ABEF35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18720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9CA63" w14:textId="0320C749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62A3A" w14:textId="1585BF9B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091713" w14:paraId="04946A3D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A8A75F9" w14:textId="60FFAAB8" w:rsidR="00873642" w:rsidRPr="00091713" w:rsidRDefault="00873642" w:rsidP="00873642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</w:t>
            </w:r>
            <w:r w:rsidR="002C6FD7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เดือน</w:t>
            </w: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DCA6BB" w14:textId="7F0565BF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F4FC2D" w14:textId="36B5591B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AEC37" w14:textId="2F92AD29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4D7B7" w14:textId="776FD271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</w:tr>
      <w:tr w:rsidR="00873642" w:rsidRPr="00091713" w14:paraId="4AB56B56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BC6938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31D78FC" w14:textId="15BC84D5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B74E1D" w14:textId="54899A94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F3C7E09" w14:textId="084CEDD8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BBEE65" w14:textId="4DF991A3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091713" w14:paraId="1D79A8DA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CE3A97F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A2C27" w14:textId="62151F03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ACA4CB" w14:textId="27E73F8B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AC44D" w14:textId="021E45DF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9C5E6" w14:textId="502F29EA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091713" w14:paraId="2BFC08E1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F4F71AF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93EA7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75300A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C098EA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B74C6E" w14:textId="77777777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BB5B28" w:rsidRPr="00091713" w14:paraId="79A1B20A" w14:textId="77777777" w:rsidTr="00205E5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EED6F62" w14:textId="63A6AED4" w:rsidR="00BB5B28" w:rsidRPr="00091713" w:rsidRDefault="00BB5B28" w:rsidP="00BB5B28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D70606" w14:textId="441945B8" w:rsidR="00BB5B28" w:rsidRPr="00091713" w:rsidRDefault="00BB5B28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0518" w14:textId="3637D159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878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435FBB" w14:textId="0972D9B7" w:rsidR="00BB5B28" w:rsidRPr="00091713" w:rsidRDefault="00BB5B28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760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65FE" w14:textId="6B8358FE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878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</w:p>
        </w:tc>
      </w:tr>
      <w:tr w:rsidR="00BB5B28" w:rsidRPr="00091713" w14:paraId="7A8887C3" w14:textId="77777777" w:rsidTr="00205E5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3811B5" w14:textId="3C64769B" w:rsidR="00BB5B28" w:rsidRPr="00091713" w:rsidRDefault="00BB5B28" w:rsidP="00BB5B28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0C3222" w14:textId="1E451D2D" w:rsidR="00BB5B28" w:rsidRPr="00091713" w:rsidRDefault="00BB5B28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287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EC12FA" w14:textId="6C33A42F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667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AA0C560" w14:textId="46B70863" w:rsidR="00BB5B28" w:rsidRPr="00091713" w:rsidRDefault="00BB5B28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151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C0FBCD" w14:textId="78A4193D" w:rsidR="00BB5B28" w:rsidRPr="00091713" w:rsidRDefault="00B26F01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667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</w:p>
        </w:tc>
      </w:tr>
      <w:tr w:rsidR="00BB5B28" w:rsidRPr="00091713" w14:paraId="1A5CF51B" w14:textId="77777777" w:rsidTr="00205E55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4F0E" w14:textId="77777777" w:rsidR="00BB5B28" w:rsidRPr="00091713" w:rsidRDefault="00BB5B28" w:rsidP="00BB5B28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95EB8CE" w14:textId="2E085490" w:rsidR="00BB5B28" w:rsidRPr="00091713" w:rsidRDefault="00BB5B28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774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E4A62E" w14:textId="3B90F844" w:rsidR="00BB5B28" w:rsidRPr="00091713" w:rsidRDefault="00B26F01" w:rsidP="00BB5B28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545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BC8098D" w14:textId="2F859B96" w:rsidR="00BB5B28" w:rsidRPr="00091713" w:rsidRDefault="00BB5B28" w:rsidP="00BB5B2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652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B26F01"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638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4235411" w14:textId="4C5E1554" w:rsidR="00BB5B28" w:rsidRPr="00091713" w:rsidRDefault="00B26F01" w:rsidP="00BB5B28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545</w:t>
            </w:r>
            <w:r w:rsidR="00BB5B28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358</w:t>
            </w:r>
          </w:p>
        </w:tc>
      </w:tr>
    </w:tbl>
    <w:p w14:paraId="0F3E75D6" w14:textId="41DFB8BA" w:rsidR="00643A13" w:rsidRPr="00091713" w:rsidRDefault="00643A1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EBEA262" w14:textId="77777777" w:rsidR="00643A13" w:rsidRPr="00091713" w:rsidRDefault="00643A1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91713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08D9025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4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091713" w14:paraId="7FD65A71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A3B4BC3" w14:textId="61647E0F" w:rsidR="004116D3" w:rsidRPr="00091713" w:rsidRDefault="00B26F0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22</w:t>
            </w:r>
            <w:r w:rsidR="00815542" w:rsidRPr="000917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091713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5D58A2C0" w14:textId="77777777" w:rsidR="004116D3" w:rsidRPr="00091713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17A4B98" w14:textId="4C23BF8F" w:rsidR="004116D3" w:rsidRPr="00091713" w:rsidRDefault="00815542" w:rsidP="00873642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38BEA142" w14:textId="77777777" w:rsidR="00873642" w:rsidRPr="00091713" w:rsidRDefault="0087364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C007B44" w14:textId="1FA3A75B" w:rsidR="00967AD2" w:rsidRPr="00091713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BD3C51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="00EF0038"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</w:p>
    <w:p w14:paraId="055D9286" w14:textId="77777777" w:rsidR="00967AD2" w:rsidRPr="00091713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A10BAE" w14:textId="031D8821" w:rsidR="004116D3" w:rsidRPr="00091713" w:rsidRDefault="00815542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091713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549DD97" w14:textId="77777777" w:rsidR="004116D3" w:rsidRPr="00091713" w:rsidRDefault="004116D3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C1A730" w14:textId="24501C1E" w:rsidR="004116D3" w:rsidRPr="00091713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091713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BD3C51" w:rsidRPr="00091713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กันยายน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114D852A" w14:textId="77777777" w:rsidR="00967AD2" w:rsidRPr="00091713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5"/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091713" w14:paraId="33F1C7B5" w14:textId="77777777">
        <w:tc>
          <w:tcPr>
            <w:tcW w:w="4230" w:type="dxa"/>
            <w:vAlign w:val="bottom"/>
          </w:tcPr>
          <w:p w14:paraId="1F3788B9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84E219" w14:textId="4989914A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E29818" w14:textId="7B798029" w:rsidR="00873642" w:rsidRPr="00091713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091713" w14:paraId="2FD3DC4C" w14:textId="77777777" w:rsidTr="00820115">
        <w:tc>
          <w:tcPr>
            <w:tcW w:w="4230" w:type="dxa"/>
            <w:vAlign w:val="bottom"/>
          </w:tcPr>
          <w:p w14:paraId="5D872F50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262EF19F" w14:textId="10135F1C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71F82744" w14:textId="42AD56CD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580758FB" w14:textId="6CDC2DFE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D3C51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กันยายน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2CED8A00" w14:textId="2835D550" w:rsidR="00873642" w:rsidRPr="00091713" w:rsidRDefault="00B26F01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091713" w14:paraId="55B84F37" w14:textId="77777777" w:rsidTr="00820115">
        <w:tc>
          <w:tcPr>
            <w:tcW w:w="4230" w:type="dxa"/>
            <w:vAlign w:val="bottom"/>
          </w:tcPr>
          <w:p w14:paraId="6DB70F39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</w:tcPr>
          <w:p w14:paraId="22CFDFB7" w14:textId="0C7496BA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shd w:val="clear" w:color="auto" w:fill="auto"/>
          </w:tcPr>
          <w:p w14:paraId="1BC63970" w14:textId="443BDBA4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</w:tcPr>
          <w:p w14:paraId="1E963BE1" w14:textId="2FC218D6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shd w:val="clear" w:color="auto" w:fill="auto"/>
          </w:tcPr>
          <w:p w14:paraId="0483F771" w14:textId="5628F72F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26F01" w:rsidRPr="00B26F01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091713" w14:paraId="2D798B64" w14:textId="77777777" w:rsidTr="00820115">
        <w:tc>
          <w:tcPr>
            <w:tcW w:w="4230" w:type="dxa"/>
            <w:vAlign w:val="bottom"/>
          </w:tcPr>
          <w:p w14:paraId="1AC3CE6B" w14:textId="77777777" w:rsidR="00873642" w:rsidRPr="00091713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64D2A5C0" w14:textId="7467DA5A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002DB083" w14:textId="16B301C2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73D94B6F" w14:textId="69BEAFF4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722FC3DB" w14:textId="318DDFC9" w:rsidR="00873642" w:rsidRPr="00091713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091713" w14:paraId="57C1F9A6" w14:textId="77777777" w:rsidTr="00820115">
        <w:tc>
          <w:tcPr>
            <w:tcW w:w="4230" w:type="dxa"/>
            <w:vAlign w:val="bottom"/>
          </w:tcPr>
          <w:p w14:paraId="2AE54549" w14:textId="77777777" w:rsidR="004116D3" w:rsidRPr="00091713" w:rsidRDefault="004116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9FBFB6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A79D0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701274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80C994" w14:textId="77777777" w:rsidR="004116D3" w:rsidRPr="000917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D3661" w:rsidRPr="00091713" w14:paraId="434FB632" w14:textId="77777777" w:rsidTr="00820115">
        <w:tc>
          <w:tcPr>
            <w:tcW w:w="4230" w:type="dxa"/>
            <w:vAlign w:val="bottom"/>
          </w:tcPr>
          <w:p w14:paraId="479328B3" w14:textId="720F0D2E" w:rsidR="003D3661" w:rsidRPr="00091713" w:rsidRDefault="003D3661" w:rsidP="003D3661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738D3B3C" w14:textId="50E19B86" w:rsidR="003D3661" w:rsidRPr="00091713" w:rsidRDefault="00B26F01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  <w:r w:rsidR="00A50C0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337</w:t>
            </w:r>
            <w:r w:rsidR="00A50C0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0C264F55" w14:textId="06A2346F" w:rsidR="003D3661" w:rsidRPr="00091713" w:rsidRDefault="00B26F01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3D3661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457</w:t>
            </w:r>
            <w:r w:rsidR="003D3661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34BE1DF6" w14:textId="11867B45" w:rsidR="003D3661" w:rsidRPr="00091713" w:rsidRDefault="00B26F01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133</w:t>
            </w:r>
            <w:r w:rsidR="00A50C0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191</w:t>
            </w:r>
            <w:r w:rsidR="00A50C0A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420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C90350A" w14:textId="4AA41252" w:rsidR="003D3661" w:rsidRPr="00091713" w:rsidRDefault="00B26F01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3D3661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393</w:t>
            </w:r>
            <w:r w:rsidR="003D3661" w:rsidRPr="000917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B26F01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139</w:t>
            </w:r>
          </w:p>
        </w:tc>
      </w:tr>
    </w:tbl>
    <w:p w14:paraId="4DDA7C17" w14:textId="43B8AB57" w:rsidR="00967AD2" w:rsidRPr="00091713" w:rsidRDefault="00967AD2" w:rsidP="00A741F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5A46D60" w14:textId="345125F6" w:rsidR="00052E7F" w:rsidRPr="00091713" w:rsidRDefault="00052E7F" w:rsidP="00376B8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ค)</w:t>
      </w:r>
      <w:r w:rsidRPr="00091713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คดีฟ้องร้อง</w:t>
      </w:r>
    </w:p>
    <w:p w14:paraId="0655ED00" w14:textId="77777777" w:rsidR="00376B8D" w:rsidRPr="00091713" w:rsidRDefault="00376B8D" w:rsidP="00052E7F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776EC999" w14:textId="5963C1D9" w:rsidR="004658D2" w:rsidRPr="00091713" w:rsidRDefault="00202AB7" w:rsidP="00B520C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ในเดือนกุมภาพันธ์ พ.ศ.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บริษัทถูกฟ้องโดยผู้รับเหมาของบริษัท (“โจทก์”) ในเรื่องเรียกร้องค่าเสียหายกรณีผิดสัญญาว่าจ้าง โดยโจทก์เรียกร้องค่าความเสียหายเป็นจำนวนเงิน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98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พร้อมดอกเบี้ยอัตราร้อยละ 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7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26F01" w:rsidRPr="00B26F01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นับตั้งแต่วันที่</w:t>
      </w:r>
      <w:r w:rsidRPr="00091713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ผิดนัดจนถึงวันฟ้อง ซึ่งเป็นดอกเบี้ยจำนวน </w:t>
      </w:r>
      <w:r w:rsidR="00B26F01" w:rsidRPr="00B26F01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0</w:t>
      </w:r>
      <w:r w:rsidRPr="00091713">
        <w:rPr>
          <w:rFonts w:ascii="Browallia New" w:eastAsia="Browallia New" w:hAnsi="Browallia New" w:cs="Browallia New"/>
          <w:spacing w:val="-4"/>
          <w:sz w:val="26"/>
          <w:szCs w:val="26"/>
          <w:cs/>
        </w:rPr>
        <w:t>.</w:t>
      </w:r>
      <w:r w:rsidR="00B26F01" w:rsidRPr="00B26F01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65</w:t>
      </w:r>
      <w:r w:rsidRPr="00091713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 ต่อมาในเดือนเมษายน พ.ศ. </w:t>
      </w:r>
      <w:r w:rsidR="00B26F01" w:rsidRPr="00B26F01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2565</w:t>
      </w:r>
      <w:r w:rsidRPr="00091713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บริษัทได้ยื่นขอไกล่เกลี่ยต่อศาลแพ่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ง อย่างไรก็ตาม ฝ่ายบริหารของบริษัทได้บันทึกหนี้สินดังกล่าวอย่างเพียงพอแล้วในข้อมูลทางการเงิน และเชื่อว่าบริษัทจะไม่ได้รับผลกระทบที่มีสาระสาคัญจากคดีดังกล่าว</w:t>
      </w:r>
    </w:p>
    <w:p w14:paraId="3058CF0E" w14:textId="441E2650" w:rsidR="00967AD2" w:rsidRPr="00091713" w:rsidRDefault="00967AD2" w:rsidP="00B520C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B3A0C4E" w14:textId="3CF6E80C" w:rsidR="00537473" w:rsidRPr="00091713" w:rsidRDefault="00537473" w:rsidP="00B520CC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sectPr w:rsidR="00537473" w:rsidRPr="00091713" w:rsidSect="007D06CE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EFB5" w14:textId="77777777" w:rsidR="003974AA" w:rsidRDefault="003974AA">
      <w:r>
        <w:separator/>
      </w:r>
    </w:p>
  </w:endnote>
  <w:endnote w:type="continuationSeparator" w:id="0">
    <w:p w14:paraId="74869CFB" w14:textId="77777777" w:rsidR="003974AA" w:rsidRDefault="0039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7058" w14:textId="6CC0B2FD" w:rsidR="004E6EBA" w:rsidRDefault="004E6E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p w14:paraId="379F77A4" w14:textId="7BBD9F6C" w:rsidR="004E6EBA" w:rsidRDefault="004E6E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00F5BA8F" w14:textId="77777777" w:rsidTr="006E7E79">
      <w:trPr>
        <w:jc w:val="center"/>
      </w:trPr>
      <w:tc>
        <w:tcPr>
          <w:tcW w:w="4838" w:type="dxa"/>
        </w:tcPr>
        <w:p w14:paraId="10E82529" w14:textId="77777777" w:rsidR="004E6EBA" w:rsidRPr="00C86836" w:rsidRDefault="004E6EBA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4E6451A" w14:textId="77777777" w:rsidR="004E6EBA" w:rsidRPr="00C86836" w:rsidRDefault="004E6EBA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456166A5" w14:textId="77777777" w:rsidR="004E6EBA" w:rsidRDefault="004E6EBA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44AB9DF6" w14:textId="09CC31FB" w:rsidR="004E6EBA" w:rsidRPr="004570F8" w:rsidRDefault="004E6E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  <w:lang w:val="en-GB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6E7E79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0922" w14:textId="77777777" w:rsidR="003974AA" w:rsidRDefault="003974AA">
      <w:r>
        <w:separator/>
      </w:r>
    </w:p>
  </w:footnote>
  <w:footnote w:type="continuationSeparator" w:id="0">
    <w:p w14:paraId="5E666C16" w14:textId="77777777" w:rsidR="003974AA" w:rsidRDefault="0039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C0A" w14:textId="717939B3" w:rsidR="004E6EBA" w:rsidRPr="00873642" w:rsidRDefault="004E6EBA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645E99A9" w14:textId="77777777" w:rsidR="004E6EBA" w:rsidRPr="00873642" w:rsidRDefault="004E6EBA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6F258787" w14:textId="5303A6EE" w:rsidR="004E6EBA" w:rsidRPr="002D6173" w:rsidRDefault="004E6EBA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bCs/>
        <w:sz w:val="26"/>
        <w:szCs w:val="26"/>
      </w:rPr>
    </w:pPr>
    <w:r w:rsidRPr="002D6173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สำหรับงวด</w:t>
    </w:r>
    <w:r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เก้า</w:t>
    </w:r>
    <w:r w:rsidRPr="002D6173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 xml:space="preserve">เดือนสิ้นสุดวันที่ </w:t>
    </w:r>
    <w:r w:rsidRPr="003C1A7E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30</w:t>
    </w:r>
    <w:r w:rsidRPr="002D6173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 xml:space="preserve"> </w:t>
    </w:r>
    <w:r>
      <w:rPr>
        <w:rFonts w:ascii="Browallia New" w:eastAsia="Browallia New" w:hAnsi="Browallia New" w:cs="Browallia New" w:hint="cs"/>
        <w:b/>
        <w:bCs/>
        <w:sz w:val="26"/>
        <w:szCs w:val="26"/>
        <w:cs/>
        <w:lang w:val="en-GB" w:eastAsia="en-US"/>
      </w:rPr>
      <w:t>กันยายน</w:t>
    </w:r>
    <w:r w:rsidRPr="002D6173">
      <w:rPr>
        <w:rFonts w:ascii="Browallia New" w:eastAsia="Browallia New" w:hAnsi="Browallia New" w:cs="Browallia New" w:hint="cs"/>
        <w:b/>
        <w:bCs/>
        <w:sz w:val="26"/>
        <w:szCs w:val="26"/>
        <w:cs/>
        <w:lang w:val="en-GB" w:eastAsia="en-US"/>
      </w:rPr>
      <w:t xml:space="preserve"> </w:t>
    </w:r>
    <w:r w:rsidRPr="002D6173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 xml:space="preserve">พ.ศ. </w:t>
    </w:r>
    <w:r w:rsidRPr="003C1A7E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2565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D3"/>
    <w:rsid w:val="00006B87"/>
    <w:rsid w:val="00011719"/>
    <w:rsid w:val="000140A1"/>
    <w:rsid w:val="00014324"/>
    <w:rsid w:val="000152FD"/>
    <w:rsid w:val="00021469"/>
    <w:rsid w:val="0002301E"/>
    <w:rsid w:val="000273B2"/>
    <w:rsid w:val="0003041C"/>
    <w:rsid w:val="00033019"/>
    <w:rsid w:val="000365AB"/>
    <w:rsid w:val="00044FFD"/>
    <w:rsid w:val="00052E7F"/>
    <w:rsid w:val="000538B8"/>
    <w:rsid w:val="000547E6"/>
    <w:rsid w:val="0006263F"/>
    <w:rsid w:val="00065F58"/>
    <w:rsid w:val="00066A32"/>
    <w:rsid w:val="00077138"/>
    <w:rsid w:val="0007720B"/>
    <w:rsid w:val="00080837"/>
    <w:rsid w:val="000862ED"/>
    <w:rsid w:val="00086CB2"/>
    <w:rsid w:val="00091713"/>
    <w:rsid w:val="00093308"/>
    <w:rsid w:val="00093C72"/>
    <w:rsid w:val="000A084E"/>
    <w:rsid w:val="000A641E"/>
    <w:rsid w:val="000A7010"/>
    <w:rsid w:val="000A70D6"/>
    <w:rsid w:val="000A7320"/>
    <w:rsid w:val="000B4AA2"/>
    <w:rsid w:val="000C4F40"/>
    <w:rsid w:val="000C6678"/>
    <w:rsid w:val="000D7CC4"/>
    <w:rsid w:val="000E1CF7"/>
    <w:rsid w:val="000E3F40"/>
    <w:rsid w:val="000E3FB8"/>
    <w:rsid w:val="000F4FB9"/>
    <w:rsid w:val="000F637C"/>
    <w:rsid w:val="001001EF"/>
    <w:rsid w:val="00107D99"/>
    <w:rsid w:val="00116EBD"/>
    <w:rsid w:val="00120E53"/>
    <w:rsid w:val="00131912"/>
    <w:rsid w:val="001326BD"/>
    <w:rsid w:val="001416D3"/>
    <w:rsid w:val="00154364"/>
    <w:rsid w:val="00154D67"/>
    <w:rsid w:val="0015568B"/>
    <w:rsid w:val="00157600"/>
    <w:rsid w:val="0016178B"/>
    <w:rsid w:val="00175121"/>
    <w:rsid w:val="001751EF"/>
    <w:rsid w:val="001818E0"/>
    <w:rsid w:val="0018472D"/>
    <w:rsid w:val="00185427"/>
    <w:rsid w:val="00187796"/>
    <w:rsid w:val="00187CA9"/>
    <w:rsid w:val="001B195E"/>
    <w:rsid w:val="001B314F"/>
    <w:rsid w:val="001B51B2"/>
    <w:rsid w:val="001B7084"/>
    <w:rsid w:val="001C1464"/>
    <w:rsid w:val="001C1E96"/>
    <w:rsid w:val="001C49BE"/>
    <w:rsid w:val="001C5C45"/>
    <w:rsid w:val="001C79D6"/>
    <w:rsid w:val="001D176B"/>
    <w:rsid w:val="001D6E8E"/>
    <w:rsid w:val="001E03A0"/>
    <w:rsid w:val="001E1B50"/>
    <w:rsid w:val="001E262F"/>
    <w:rsid w:val="001E382C"/>
    <w:rsid w:val="001E46B4"/>
    <w:rsid w:val="001E5FAA"/>
    <w:rsid w:val="001E6BBF"/>
    <w:rsid w:val="001E6CBC"/>
    <w:rsid w:val="001F4337"/>
    <w:rsid w:val="001F4A81"/>
    <w:rsid w:val="00202AB7"/>
    <w:rsid w:val="00202EEA"/>
    <w:rsid w:val="00203E9A"/>
    <w:rsid w:val="00205584"/>
    <w:rsid w:val="00212531"/>
    <w:rsid w:val="00213278"/>
    <w:rsid w:val="00214C82"/>
    <w:rsid w:val="00220415"/>
    <w:rsid w:val="002204A1"/>
    <w:rsid w:val="00220822"/>
    <w:rsid w:val="00224EFD"/>
    <w:rsid w:val="0022514D"/>
    <w:rsid w:val="00232097"/>
    <w:rsid w:val="00243B8F"/>
    <w:rsid w:val="002463EF"/>
    <w:rsid w:val="00247D58"/>
    <w:rsid w:val="00254534"/>
    <w:rsid w:val="00254CCE"/>
    <w:rsid w:val="002573B7"/>
    <w:rsid w:val="00257542"/>
    <w:rsid w:val="00257D25"/>
    <w:rsid w:val="002608CD"/>
    <w:rsid w:val="00261618"/>
    <w:rsid w:val="00261E71"/>
    <w:rsid w:val="00265A0B"/>
    <w:rsid w:val="00267D1A"/>
    <w:rsid w:val="002811DA"/>
    <w:rsid w:val="00281D7E"/>
    <w:rsid w:val="0028534E"/>
    <w:rsid w:val="0029178B"/>
    <w:rsid w:val="002A41B2"/>
    <w:rsid w:val="002A510C"/>
    <w:rsid w:val="002B09B2"/>
    <w:rsid w:val="002B4CCB"/>
    <w:rsid w:val="002C6FD7"/>
    <w:rsid w:val="002D32B3"/>
    <w:rsid w:val="002D6173"/>
    <w:rsid w:val="002D6378"/>
    <w:rsid w:val="002E7A15"/>
    <w:rsid w:val="002F2371"/>
    <w:rsid w:val="002F5C45"/>
    <w:rsid w:val="00300482"/>
    <w:rsid w:val="003030DC"/>
    <w:rsid w:val="003078DE"/>
    <w:rsid w:val="00315402"/>
    <w:rsid w:val="00320B28"/>
    <w:rsid w:val="00325543"/>
    <w:rsid w:val="00331D5D"/>
    <w:rsid w:val="0033248C"/>
    <w:rsid w:val="00333BD4"/>
    <w:rsid w:val="003415F5"/>
    <w:rsid w:val="00352445"/>
    <w:rsid w:val="0035336D"/>
    <w:rsid w:val="00364C14"/>
    <w:rsid w:val="003650FE"/>
    <w:rsid w:val="00367FF2"/>
    <w:rsid w:val="00376B8D"/>
    <w:rsid w:val="00383A68"/>
    <w:rsid w:val="00385EB6"/>
    <w:rsid w:val="00387BEA"/>
    <w:rsid w:val="00392B00"/>
    <w:rsid w:val="003936DB"/>
    <w:rsid w:val="003974AA"/>
    <w:rsid w:val="00397642"/>
    <w:rsid w:val="003A29D8"/>
    <w:rsid w:val="003B1AB4"/>
    <w:rsid w:val="003C020A"/>
    <w:rsid w:val="003C1A7E"/>
    <w:rsid w:val="003C1A94"/>
    <w:rsid w:val="003C453E"/>
    <w:rsid w:val="003D3661"/>
    <w:rsid w:val="003D4718"/>
    <w:rsid w:val="003D4DD3"/>
    <w:rsid w:val="003E5737"/>
    <w:rsid w:val="003E6049"/>
    <w:rsid w:val="003F70A5"/>
    <w:rsid w:val="004012EC"/>
    <w:rsid w:val="00404B87"/>
    <w:rsid w:val="00405D28"/>
    <w:rsid w:val="0040682E"/>
    <w:rsid w:val="004116D3"/>
    <w:rsid w:val="00414D0D"/>
    <w:rsid w:val="004209CB"/>
    <w:rsid w:val="0042199B"/>
    <w:rsid w:val="00431FEA"/>
    <w:rsid w:val="00432489"/>
    <w:rsid w:val="004333D2"/>
    <w:rsid w:val="00433FB2"/>
    <w:rsid w:val="00435410"/>
    <w:rsid w:val="00443A28"/>
    <w:rsid w:val="0044465D"/>
    <w:rsid w:val="00444E1D"/>
    <w:rsid w:val="004476C6"/>
    <w:rsid w:val="00450714"/>
    <w:rsid w:val="00453568"/>
    <w:rsid w:val="004570F8"/>
    <w:rsid w:val="00460666"/>
    <w:rsid w:val="0046267A"/>
    <w:rsid w:val="004658D2"/>
    <w:rsid w:val="00470B7D"/>
    <w:rsid w:val="004730E0"/>
    <w:rsid w:val="00474B25"/>
    <w:rsid w:val="004765EE"/>
    <w:rsid w:val="00481D38"/>
    <w:rsid w:val="00484C1E"/>
    <w:rsid w:val="00485F70"/>
    <w:rsid w:val="00491791"/>
    <w:rsid w:val="00491A2E"/>
    <w:rsid w:val="004942DD"/>
    <w:rsid w:val="004949DE"/>
    <w:rsid w:val="004968D0"/>
    <w:rsid w:val="004A381C"/>
    <w:rsid w:val="004A5BEB"/>
    <w:rsid w:val="004B1BD0"/>
    <w:rsid w:val="004B4D39"/>
    <w:rsid w:val="004B67C2"/>
    <w:rsid w:val="004B6F1B"/>
    <w:rsid w:val="004C31FB"/>
    <w:rsid w:val="004D79DE"/>
    <w:rsid w:val="004E07DE"/>
    <w:rsid w:val="004E1E4A"/>
    <w:rsid w:val="004E1E7C"/>
    <w:rsid w:val="004E3131"/>
    <w:rsid w:val="004E61B4"/>
    <w:rsid w:val="004E6EBA"/>
    <w:rsid w:val="004F30AF"/>
    <w:rsid w:val="00501DAA"/>
    <w:rsid w:val="005077A0"/>
    <w:rsid w:val="005101D3"/>
    <w:rsid w:val="00521533"/>
    <w:rsid w:val="00525C57"/>
    <w:rsid w:val="00525D70"/>
    <w:rsid w:val="00527C29"/>
    <w:rsid w:val="00527D9E"/>
    <w:rsid w:val="005312B8"/>
    <w:rsid w:val="00531FF3"/>
    <w:rsid w:val="005331A7"/>
    <w:rsid w:val="00533DFC"/>
    <w:rsid w:val="00533FB3"/>
    <w:rsid w:val="00537473"/>
    <w:rsid w:val="00537F25"/>
    <w:rsid w:val="00543547"/>
    <w:rsid w:val="00544E1A"/>
    <w:rsid w:val="00550976"/>
    <w:rsid w:val="00551323"/>
    <w:rsid w:val="00556494"/>
    <w:rsid w:val="00562BE6"/>
    <w:rsid w:val="00562F33"/>
    <w:rsid w:val="00570CB4"/>
    <w:rsid w:val="00577916"/>
    <w:rsid w:val="00580046"/>
    <w:rsid w:val="00580ECF"/>
    <w:rsid w:val="0058204E"/>
    <w:rsid w:val="00584399"/>
    <w:rsid w:val="00584860"/>
    <w:rsid w:val="00584B66"/>
    <w:rsid w:val="005937A8"/>
    <w:rsid w:val="005A0B04"/>
    <w:rsid w:val="005A57DF"/>
    <w:rsid w:val="005A677E"/>
    <w:rsid w:val="005A6DE9"/>
    <w:rsid w:val="005C3EEB"/>
    <w:rsid w:val="005C4A41"/>
    <w:rsid w:val="005C4F2D"/>
    <w:rsid w:val="005C6D20"/>
    <w:rsid w:val="005D5D02"/>
    <w:rsid w:val="005D5E9E"/>
    <w:rsid w:val="005E11EB"/>
    <w:rsid w:val="005F3AFD"/>
    <w:rsid w:val="00601DC4"/>
    <w:rsid w:val="00601FFA"/>
    <w:rsid w:val="00606332"/>
    <w:rsid w:val="00612848"/>
    <w:rsid w:val="00612CD7"/>
    <w:rsid w:val="006134D8"/>
    <w:rsid w:val="006149D6"/>
    <w:rsid w:val="0063106E"/>
    <w:rsid w:val="006360DA"/>
    <w:rsid w:val="00641577"/>
    <w:rsid w:val="00641650"/>
    <w:rsid w:val="006426EC"/>
    <w:rsid w:val="00643A13"/>
    <w:rsid w:val="00644188"/>
    <w:rsid w:val="00644783"/>
    <w:rsid w:val="006519A2"/>
    <w:rsid w:val="00651DD1"/>
    <w:rsid w:val="0065385D"/>
    <w:rsid w:val="00655458"/>
    <w:rsid w:val="00660AA0"/>
    <w:rsid w:val="00661217"/>
    <w:rsid w:val="0066125E"/>
    <w:rsid w:val="006621E8"/>
    <w:rsid w:val="006711D3"/>
    <w:rsid w:val="0068187C"/>
    <w:rsid w:val="00681B00"/>
    <w:rsid w:val="0069517A"/>
    <w:rsid w:val="00697FDD"/>
    <w:rsid w:val="006A317B"/>
    <w:rsid w:val="006A562C"/>
    <w:rsid w:val="006B07A8"/>
    <w:rsid w:val="006B53A3"/>
    <w:rsid w:val="006C15AD"/>
    <w:rsid w:val="006C3E6B"/>
    <w:rsid w:val="006C4C0E"/>
    <w:rsid w:val="006C6CA9"/>
    <w:rsid w:val="006D3917"/>
    <w:rsid w:val="006D707C"/>
    <w:rsid w:val="006D7D65"/>
    <w:rsid w:val="006E0032"/>
    <w:rsid w:val="006E4DB3"/>
    <w:rsid w:val="006E7E79"/>
    <w:rsid w:val="006F456C"/>
    <w:rsid w:val="0070591B"/>
    <w:rsid w:val="00722524"/>
    <w:rsid w:val="00722948"/>
    <w:rsid w:val="00723B56"/>
    <w:rsid w:val="007301BE"/>
    <w:rsid w:val="00731B75"/>
    <w:rsid w:val="00733A4B"/>
    <w:rsid w:val="007400BA"/>
    <w:rsid w:val="007425F0"/>
    <w:rsid w:val="007435FB"/>
    <w:rsid w:val="007469BF"/>
    <w:rsid w:val="007506D7"/>
    <w:rsid w:val="00750F1B"/>
    <w:rsid w:val="00752EFB"/>
    <w:rsid w:val="0076595F"/>
    <w:rsid w:val="007678BF"/>
    <w:rsid w:val="00770FDC"/>
    <w:rsid w:val="00776DAE"/>
    <w:rsid w:val="00776F5E"/>
    <w:rsid w:val="00777210"/>
    <w:rsid w:val="0077748B"/>
    <w:rsid w:val="0078326F"/>
    <w:rsid w:val="00787995"/>
    <w:rsid w:val="00791AEF"/>
    <w:rsid w:val="00792F6F"/>
    <w:rsid w:val="0079771B"/>
    <w:rsid w:val="007A2F82"/>
    <w:rsid w:val="007A63D1"/>
    <w:rsid w:val="007A6E57"/>
    <w:rsid w:val="007B1CD1"/>
    <w:rsid w:val="007C624F"/>
    <w:rsid w:val="007D06CE"/>
    <w:rsid w:val="007D1391"/>
    <w:rsid w:val="007D3B77"/>
    <w:rsid w:val="007D5D13"/>
    <w:rsid w:val="007E6606"/>
    <w:rsid w:val="007E70BF"/>
    <w:rsid w:val="007F5432"/>
    <w:rsid w:val="008050A9"/>
    <w:rsid w:val="00805B4A"/>
    <w:rsid w:val="00806498"/>
    <w:rsid w:val="00811ADF"/>
    <w:rsid w:val="00815542"/>
    <w:rsid w:val="00820115"/>
    <w:rsid w:val="00820749"/>
    <w:rsid w:val="00820BA2"/>
    <w:rsid w:val="00825BDE"/>
    <w:rsid w:val="00834B28"/>
    <w:rsid w:val="00835236"/>
    <w:rsid w:val="00836673"/>
    <w:rsid w:val="008419CF"/>
    <w:rsid w:val="00843592"/>
    <w:rsid w:val="0085131D"/>
    <w:rsid w:val="00855E67"/>
    <w:rsid w:val="00856B3F"/>
    <w:rsid w:val="00862F2F"/>
    <w:rsid w:val="00863453"/>
    <w:rsid w:val="00866791"/>
    <w:rsid w:val="00871EBF"/>
    <w:rsid w:val="00873642"/>
    <w:rsid w:val="0087455F"/>
    <w:rsid w:val="0088529A"/>
    <w:rsid w:val="0089098F"/>
    <w:rsid w:val="00892C33"/>
    <w:rsid w:val="00893316"/>
    <w:rsid w:val="00893405"/>
    <w:rsid w:val="008A1350"/>
    <w:rsid w:val="008A48D1"/>
    <w:rsid w:val="008A49CC"/>
    <w:rsid w:val="008B0635"/>
    <w:rsid w:val="008B2CDF"/>
    <w:rsid w:val="008B423F"/>
    <w:rsid w:val="008C30AD"/>
    <w:rsid w:val="008C64EA"/>
    <w:rsid w:val="008D661F"/>
    <w:rsid w:val="008E04D7"/>
    <w:rsid w:val="008E2277"/>
    <w:rsid w:val="008E28CB"/>
    <w:rsid w:val="008E34DA"/>
    <w:rsid w:val="008F1089"/>
    <w:rsid w:val="008F16FC"/>
    <w:rsid w:val="008F259C"/>
    <w:rsid w:val="00907768"/>
    <w:rsid w:val="009077A1"/>
    <w:rsid w:val="00914361"/>
    <w:rsid w:val="00920C78"/>
    <w:rsid w:val="00923DE6"/>
    <w:rsid w:val="009241F8"/>
    <w:rsid w:val="00935FC9"/>
    <w:rsid w:val="00937EFE"/>
    <w:rsid w:val="00944C55"/>
    <w:rsid w:val="00945EF5"/>
    <w:rsid w:val="00946B43"/>
    <w:rsid w:val="0095538A"/>
    <w:rsid w:val="00955AB2"/>
    <w:rsid w:val="009565FD"/>
    <w:rsid w:val="009573E6"/>
    <w:rsid w:val="00960C6A"/>
    <w:rsid w:val="00960CDE"/>
    <w:rsid w:val="00961CB3"/>
    <w:rsid w:val="00967AD2"/>
    <w:rsid w:val="009771D0"/>
    <w:rsid w:val="00982FF9"/>
    <w:rsid w:val="00985C61"/>
    <w:rsid w:val="009901A0"/>
    <w:rsid w:val="00991A48"/>
    <w:rsid w:val="00992FCB"/>
    <w:rsid w:val="009942D0"/>
    <w:rsid w:val="00996357"/>
    <w:rsid w:val="009A0C5C"/>
    <w:rsid w:val="009B0224"/>
    <w:rsid w:val="009B6F4D"/>
    <w:rsid w:val="009B6F77"/>
    <w:rsid w:val="009B706E"/>
    <w:rsid w:val="009D2DE1"/>
    <w:rsid w:val="009D3521"/>
    <w:rsid w:val="009F017C"/>
    <w:rsid w:val="009F4B1B"/>
    <w:rsid w:val="009F52E9"/>
    <w:rsid w:val="00A00D61"/>
    <w:rsid w:val="00A01B4A"/>
    <w:rsid w:val="00A03B6A"/>
    <w:rsid w:val="00A04D38"/>
    <w:rsid w:val="00A07BCA"/>
    <w:rsid w:val="00A3519E"/>
    <w:rsid w:val="00A3637A"/>
    <w:rsid w:val="00A50C0A"/>
    <w:rsid w:val="00A57B9B"/>
    <w:rsid w:val="00A6107E"/>
    <w:rsid w:val="00A63551"/>
    <w:rsid w:val="00A663AC"/>
    <w:rsid w:val="00A70C87"/>
    <w:rsid w:val="00A73CFC"/>
    <w:rsid w:val="00A741FF"/>
    <w:rsid w:val="00A86091"/>
    <w:rsid w:val="00A869AF"/>
    <w:rsid w:val="00A910E9"/>
    <w:rsid w:val="00A9543C"/>
    <w:rsid w:val="00AB2287"/>
    <w:rsid w:val="00AB2AD7"/>
    <w:rsid w:val="00AB65AE"/>
    <w:rsid w:val="00AB7239"/>
    <w:rsid w:val="00AC03D0"/>
    <w:rsid w:val="00AC0C0C"/>
    <w:rsid w:val="00AC0D88"/>
    <w:rsid w:val="00AC3677"/>
    <w:rsid w:val="00AD20D0"/>
    <w:rsid w:val="00AD6F14"/>
    <w:rsid w:val="00AE171A"/>
    <w:rsid w:val="00AE4B4A"/>
    <w:rsid w:val="00AE546D"/>
    <w:rsid w:val="00AF3031"/>
    <w:rsid w:val="00AF57E3"/>
    <w:rsid w:val="00AF6D1C"/>
    <w:rsid w:val="00B06229"/>
    <w:rsid w:val="00B12E6B"/>
    <w:rsid w:val="00B150CF"/>
    <w:rsid w:val="00B166DF"/>
    <w:rsid w:val="00B17C45"/>
    <w:rsid w:val="00B23C78"/>
    <w:rsid w:val="00B23F3E"/>
    <w:rsid w:val="00B26F01"/>
    <w:rsid w:val="00B354BF"/>
    <w:rsid w:val="00B37F19"/>
    <w:rsid w:val="00B41682"/>
    <w:rsid w:val="00B51C4D"/>
    <w:rsid w:val="00B520CC"/>
    <w:rsid w:val="00B5755A"/>
    <w:rsid w:val="00B60647"/>
    <w:rsid w:val="00B63770"/>
    <w:rsid w:val="00B64BB7"/>
    <w:rsid w:val="00B70DEA"/>
    <w:rsid w:val="00B77FE8"/>
    <w:rsid w:val="00B9796A"/>
    <w:rsid w:val="00BA5F85"/>
    <w:rsid w:val="00BA79D1"/>
    <w:rsid w:val="00BB480C"/>
    <w:rsid w:val="00BB5B28"/>
    <w:rsid w:val="00BB78B0"/>
    <w:rsid w:val="00BB7EFC"/>
    <w:rsid w:val="00BC261D"/>
    <w:rsid w:val="00BC57DB"/>
    <w:rsid w:val="00BC784A"/>
    <w:rsid w:val="00BD0CFD"/>
    <w:rsid w:val="00BD0EDF"/>
    <w:rsid w:val="00BD373D"/>
    <w:rsid w:val="00BD3C51"/>
    <w:rsid w:val="00BD71FD"/>
    <w:rsid w:val="00BD7533"/>
    <w:rsid w:val="00BE1F9F"/>
    <w:rsid w:val="00BE4EB2"/>
    <w:rsid w:val="00BF0584"/>
    <w:rsid w:val="00BF135E"/>
    <w:rsid w:val="00BF1DB8"/>
    <w:rsid w:val="00BF690B"/>
    <w:rsid w:val="00C027A3"/>
    <w:rsid w:val="00C0587E"/>
    <w:rsid w:val="00C12E3A"/>
    <w:rsid w:val="00C21C64"/>
    <w:rsid w:val="00C24547"/>
    <w:rsid w:val="00C24FE4"/>
    <w:rsid w:val="00C25800"/>
    <w:rsid w:val="00C274D1"/>
    <w:rsid w:val="00C32075"/>
    <w:rsid w:val="00C33DF9"/>
    <w:rsid w:val="00C41062"/>
    <w:rsid w:val="00C45A4D"/>
    <w:rsid w:val="00C53399"/>
    <w:rsid w:val="00C71DCE"/>
    <w:rsid w:val="00C77C95"/>
    <w:rsid w:val="00C82242"/>
    <w:rsid w:val="00C83A49"/>
    <w:rsid w:val="00C91F22"/>
    <w:rsid w:val="00C93F39"/>
    <w:rsid w:val="00C962D9"/>
    <w:rsid w:val="00C9737F"/>
    <w:rsid w:val="00C97E67"/>
    <w:rsid w:val="00CB0377"/>
    <w:rsid w:val="00CB4304"/>
    <w:rsid w:val="00CC12A5"/>
    <w:rsid w:val="00CD18DE"/>
    <w:rsid w:val="00CD2138"/>
    <w:rsid w:val="00CD5EDC"/>
    <w:rsid w:val="00CE045F"/>
    <w:rsid w:val="00CF0FA3"/>
    <w:rsid w:val="00CF307B"/>
    <w:rsid w:val="00CF54BF"/>
    <w:rsid w:val="00D0300E"/>
    <w:rsid w:val="00D0757B"/>
    <w:rsid w:val="00D07B03"/>
    <w:rsid w:val="00D12B54"/>
    <w:rsid w:val="00D20E90"/>
    <w:rsid w:val="00D3426B"/>
    <w:rsid w:val="00D36285"/>
    <w:rsid w:val="00D371D3"/>
    <w:rsid w:val="00D4501C"/>
    <w:rsid w:val="00D50075"/>
    <w:rsid w:val="00D50B3C"/>
    <w:rsid w:val="00D52448"/>
    <w:rsid w:val="00D5749C"/>
    <w:rsid w:val="00D61DA7"/>
    <w:rsid w:val="00D70613"/>
    <w:rsid w:val="00D70EBF"/>
    <w:rsid w:val="00D71CD4"/>
    <w:rsid w:val="00D731E1"/>
    <w:rsid w:val="00D75B62"/>
    <w:rsid w:val="00D76B73"/>
    <w:rsid w:val="00D93643"/>
    <w:rsid w:val="00D94041"/>
    <w:rsid w:val="00D94E29"/>
    <w:rsid w:val="00DA0C46"/>
    <w:rsid w:val="00DA0FE6"/>
    <w:rsid w:val="00DB3C5B"/>
    <w:rsid w:val="00DB59E9"/>
    <w:rsid w:val="00DC03EC"/>
    <w:rsid w:val="00DC059B"/>
    <w:rsid w:val="00DC1427"/>
    <w:rsid w:val="00DC4950"/>
    <w:rsid w:val="00DD14D7"/>
    <w:rsid w:val="00DD370E"/>
    <w:rsid w:val="00DD6744"/>
    <w:rsid w:val="00DE41A5"/>
    <w:rsid w:val="00DE703C"/>
    <w:rsid w:val="00DE73CA"/>
    <w:rsid w:val="00DE7F72"/>
    <w:rsid w:val="00DF1A62"/>
    <w:rsid w:val="00DF539C"/>
    <w:rsid w:val="00E010CB"/>
    <w:rsid w:val="00E01D61"/>
    <w:rsid w:val="00E038F5"/>
    <w:rsid w:val="00E05F02"/>
    <w:rsid w:val="00E127F6"/>
    <w:rsid w:val="00E139C2"/>
    <w:rsid w:val="00E21F47"/>
    <w:rsid w:val="00E40AE5"/>
    <w:rsid w:val="00E47F09"/>
    <w:rsid w:val="00E5053D"/>
    <w:rsid w:val="00E52331"/>
    <w:rsid w:val="00E537E9"/>
    <w:rsid w:val="00E539BF"/>
    <w:rsid w:val="00E549FA"/>
    <w:rsid w:val="00E56F9A"/>
    <w:rsid w:val="00E65BB4"/>
    <w:rsid w:val="00E66878"/>
    <w:rsid w:val="00E66B76"/>
    <w:rsid w:val="00E7500A"/>
    <w:rsid w:val="00E7740A"/>
    <w:rsid w:val="00E8221F"/>
    <w:rsid w:val="00E848E6"/>
    <w:rsid w:val="00E957D7"/>
    <w:rsid w:val="00EA0760"/>
    <w:rsid w:val="00EB2F4C"/>
    <w:rsid w:val="00EB4949"/>
    <w:rsid w:val="00EB70E6"/>
    <w:rsid w:val="00EC69B1"/>
    <w:rsid w:val="00ED72BF"/>
    <w:rsid w:val="00ED7E31"/>
    <w:rsid w:val="00EE013D"/>
    <w:rsid w:val="00EE3B5B"/>
    <w:rsid w:val="00EE52AA"/>
    <w:rsid w:val="00EF0038"/>
    <w:rsid w:val="00EF2258"/>
    <w:rsid w:val="00EF2BDD"/>
    <w:rsid w:val="00EF4EF9"/>
    <w:rsid w:val="00F00D7D"/>
    <w:rsid w:val="00F01C73"/>
    <w:rsid w:val="00F11B12"/>
    <w:rsid w:val="00F13983"/>
    <w:rsid w:val="00F235E4"/>
    <w:rsid w:val="00F238AA"/>
    <w:rsid w:val="00F25C2B"/>
    <w:rsid w:val="00F32895"/>
    <w:rsid w:val="00F330BD"/>
    <w:rsid w:val="00F37CE8"/>
    <w:rsid w:val="00F42870"/>
    <w:rsid w:val="00F438EA"/>
    <w:rsid w:val="00F44AF5"/>
    <w:rsid w:val="00F46BF0"/>
    <w:rsid w:val="00F471B1"/>
    <w:rsid w:val="00F50D53"/>
    <w:rsid w:val="00F53909"/>
    <w:rsid w:val="00F63660"/>
    <w:rsid w:val="00F63AC1"/>
    <w:rsid w:val="00F65C41"/>
    <w:rsid w:val="00F70475"/>
    <w:rsid w:val="00F72EEB"/>
    <w:rsid w:val="00F8064E"/>
    <w:rsid w:val="00F834A4"/>
    <w:rsid w:val="00F849A5"/>
    <w:rsid w:val="00F85EE6"/>
    <w:rsid w:val="00F903F0"/>
    <w:rsid w:val="00F95277"/>
    <w:rsid w:val="00FA1E7F"/>
    <w:rsid w:val="00FA2A54"/>
    <w:rsid w:val="00FA3AED"/>
    <w:rsid w:val="00FA5BDF"/>
    <w:rsid w:val="00FB117F"/>
    <w:rsid w:val="00FB4169"/>
    <w:rsid w:val="00FC2B7C"/>
    <w:rsid w:val="00FC2DC9"/>
    <w:rsid w:val="00FC5ACD"/>
    <w:rsid w:val="00FD1AD7"/>
    <w:rsid w:val="00FD1F1E"/>
    <w:rsid w:val="00FD31FB"/>
    <w:rsid w:val="00FD4323"/>
    <w:rsid w:val="00FD6191"/>
    <w:rsid w:val="00FD6263"/>
    <w:rsid w:val="00FE1BFB"/>
    <w:rsid w:val="00FE59B2"/>
    <w:rsid w:val="00FF6489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42169"/>
  <w15:docId w15:val="{758B6CC7-9FED-466A-8D5E-F3F7C92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New York" w:hAnsi="New York" w:cs="New York"/>
        <w:sz w:val="24"/>
        <w:szCs w:val="24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48"/>
    <w:rPr>
      <w:lang w:eastAsia="en-US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C46AF5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5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6AF5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link w:val="Footer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59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5"/>
      <w:szCs w:val="25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cs="Times New Roman"/>
      <w:color w:val="000000"/>
      <w:szCs w:val="30"/>
      <w:lang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val="en-GB" w:eastAsia="x-none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uiPriority w:val="99"/>
    <w:qFormat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17CB7"/>
    <w:rPr>
      <w:rFonts w:ascii="Calibri" w:hAnsi="Calibri" w:cs="Cordia New"/>
      <w:sz w:val="22"/>
      <w:szCs w:val="22"/>
      <w:lang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F33596"/>
    <w:pPr>
      <w:jc w:val="thaiDistribute"/>
    </w:pPr>
    <w:rPr>
      <w:rFonts w:ascii="Angsana New" w:eastAsia="Calibri" w:hAnsi="Angsana New"/>
      <w:sz w:val="30"/>
      <w:szCs w:val="3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locked/>
    <w:rsid w:val="007944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locked/>
    <w:rsid w:val="007944BD"/>
    <w:pPr>
      <w:jc w:val="both"/>
    </w:pPr>
    <w:rPr>
      <w:rFonts w:ascii="Cordia New" w:eastAsia="Cordia New" w:hAnsi="Cordia New" w:cs="Cordia New"/>
      <w:b/>
      <w:bCs/>
      <w:sz w:val="28"/>
      <w:szCs w:val="28"/>
      <w:lang w:val="en-GB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E4FC6"/>
    <w:pPr>
      <w:autoSpaceDE w:val="0"/>
      <w:autoSpaceDN w:val="0"/>
      <w:adjustRightInd w:val="0"/>
    </w:pPr>
    <w:rPr>
      <w:rFonts w:ascii="Browallia New" w:hAnsi="Browallia New" w:cs="Browallia New"/>
      <w:color w:val="000000"/>
      <w:lang w:val="en-GB"/>
    </w:rPr>
  </w:style>
  <w:style w:type="table" w:customStyle="1" w:styleId="a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70591B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5244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nlYdXV9Ga+byOn30rTb1KulZFQ==">AMUW2mWW1YYU95rPXQZdzU+NgDpNerqvs6gFmXwTgY+6ZSfqKHuNxs7MORP8VEw2Fa8vnQBoI926Kd/Iaj7tJ1hCuMh4XqeGkFBbDFlwENxVF9IGU21bp5wAC0j5mQ+zqkfgVzD3Epq6NjgaKmDoy2IVLEOxJqwzQRiZ/RHN9dg1n/9yDhVE90En/eo50NSJ2N5kfjGj06Wr4PgVocRCNQYnCXd+OkWwkg==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1D4E3-A8C5-4BE5-AE7D-D64C5F7F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natpat</dc:creator>
  <cp:lastModifiedBy>Nadwadee Jaiarlee (TH)</cp:lastModifiedBy>
  <cp:revision>6</cp:revision>
  <cp:lastPrinted>2022-11-07T06:39:00Z</cp:lastPrinted>
  <dcterms:created xsi:type="dcterms:W3CDTF">2022-11-08T03:12:00Z</dcterms:created>
  <dcterms:modified xsi:type="dcterms:W3CDTF">2022-11-10T06:57:00Z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80e3f07f123f4be5bdeac5d5356857eadc3e76ffc15c4cd14068406a80dfed08</vt:lpwstr>
  </property>
</Properties>
</file>