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8B3855" w:rsidRPr="00C932AA" w14:paraId="2F26D8B4" w14:textId="77777777" w:rsidTr="008B3855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419C95AD" w14:textId="1C088EF3" w:rsidR="008B3855" w:rsidRPr="00C932AA" w:rsidRDefault="00B34D32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bookmarkStart w:id="0" w:name="_Hlk80085018"/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t>1</w:t>
            </w:r>
            <w:r w:rsidR="008B3855" w:rsidRPr="00C932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8B3855" w:rsidRPr="00C932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ข้อมูล</w:t>
            </w:r>
            <w:bookmarkStart w:id="1" w:name="GeneralInfo"/>
            <w:bookmarkEnd w:id="1"/>
            <w:r w:rsidR="008B3855" w:rsidRPr="00C932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ทั่วไป</w:t>
            </w:r>
            <w:r w:rsidR="008B3855" w:rsidRPr="00C932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 xml:space="preserve"> </w:t>
            </w:r>
          </w:p>
        </w:tc>
      </w:tr>
      <w:bookmarkEnd w:id="0"/>
    </w:tbl>
    <w:p w14:paraId="682EC986" w14:textId="77777777" w:rsidR="00C26895" w:rsidRPr="00C932AA" w:rsidRDefault="00C26895" w:rsidP="00C932AA">
      <w:pPr>
        <w:pStyle w:val="BodyTextIndent2"/>
        <w:ind w:left="0" w:firstLine="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5F61010" w14:textId="67027657" w:rsidR="00662B1C" w:rsidRPr="00C932AA" w:rsidRDefault="001D6160" w:rsidP="00C932AA">
      <w:pPr>
        <w:tabs>
          <w:tab w:val="left" w:pos="9072"/>
          <w:tab w:val="left" w:pos="9498"/>
        </w:tabs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C932AA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>บริษัท โปรเอ็น คอร์ป จำกัด (มหาชน)</w:t>
      </w:r>
      <w:r w:rsidR="00662B1C" w:rsidRPr="00C932AA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 xml:space="preserve"> </w:t>
      </w:r>
      <w:r w:rsidR="00B81A9A" w:rsidRPr="00C932AA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>(</w:t>
      </w:r>
      <w:r w:rsidR="00B81A9A" w:rsidRPr="00C932AA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“</w:t>
      </w:r>
      <w:r w:rsidR="00B81A9A" w:rsidRPr="00C932AA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>บริษัท</w:t>
      </w:r>
      <w:r w:rsidR="00B81A9A" w:rsidRPr="00C932AA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”</w:t>
      </w:r>
      <w:r w:rsidR="00B81A9A" w:rsidRPr="00C932AA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>)</w:t>
      </w:r>
      <w:r w:rsidR="000B4503" w:rsidRPr="00C932AA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 xml:space="preserve"> </w:t>
      </w:r>
      <w:r w:rsidR="00662B1C" w:rsidRPr="00C932AA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เป็นบริษัท</w:t>
      </w:r>
      <w:r w:rsidR="00A36C8A" w:rsidRPr="00C932AA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มหาชนจำกัด</w:t>
      </w:r>
      <w:r w:rsidR="00662B1C" w:rsidRPr="00C932AA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</w:t>
      </w:r>
      <w:r w:rsidR="004151DE" w:rsidRPr="00C932AA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>และเป็นบริษัทจดทะเบียนในตลาดหลักทรัพย์แห่งประเทศไทย</w:t>
      </w:r>
      <w:r w:rsidR="009536C7" w:rsidRPr="00C932AA">
        <w:rPr>
          <w:rFonts w:ascii="Browallia New" w:eastAsia="Arial Unicode MS" w:hAnsi="Browallia New" w:cs="Browallia New"/>
          <w:spacing w:val="-6"/>
          <w:sz w:val="26"/>
          <w:szCs w:val="26"/>
        </w:rPr>
        <w:br/>
      </w:r>
      <w:r w:rsidR="00662B1C" w:rsidRPr="00C932AA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ซึ่งจัดตั้งขึ้นในประเทศไทยและมีที่อยู่ตามที่ได้จดทะเบียนดังนี้</w:t>
      </w:r>
    </w:p>
    <w:p w14:paraId="2BD335B7" w14:textId="77777777" w:rsidR="000B4503" w:rsidRPr="00C932AA" w:rsidRDefault="000B4503" w:rsidP="00C932AA">
      <w:pPr>
        <w:pStyle w:val="BodyTextIndent2"/>
        <w:ind w:left="0" w:firstLine="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0C089A4" w14:textId="11846079" w:rsidR="000B4503" w:rsidRPr="00C932AA" w:rsidRDefault="00662B1C" w:rsidP="00C932AA">
      <w:pPr>
        <w:pStyle w:val="BodyTextIndent2"/>
        <w:ind w:left="0" w:firstLine="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C932AA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เลขที่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72</w:t>
      </w:r>
      <w:r w:rsidRPr="00C932AA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C932AA">
        <w:rPr>
          <w:rFonts w:ascii="Browallia New" w:hAnsi="Browallia New" w:cs="Browallia New"/>
          <w:color w:val="000000" w:themeColor="text1"/>
          <w:sz w:val="26"/>
          <w:szCs w:val="26"/>
          <w:cs/>
        </w:rPr>
        <w:t>อาคาร โทรคมนาคม</w:t>
      </w:r>
      <w:r w:rsidR="00E13DBE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E13DBE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>บางรัก</w:t>
      </w:r>
      <w:r w:rsidRPr="00C932AA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ชั้นที่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4</w:t>
      </w:r>
      <w:r w:rsidR="009C40D5" w:rsidRPr="00C932AA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18</w:t>
      </w:r>
      <w:r w:rsidRPr="00C932AA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C932AA">
        <w:rPr>
          <w:rFonts w:ascii="Browallia New" w:hAnsi="Browallia New" w:cs="Browallia New"/>
          <w:color w:val="000000" w:themeColor="text1"/>
          <w:sz w:val="26"/>
          <w:szCs w:val="26"/>
          <w:cs/>
        </w:rPr>
        <w:t>ถนนเจริญกรุง แขวงบางรัก เขตบางรัก กรุงเทพมหานคร</w:t>
      </w:r>
    </w:p>
    <w:p w14:paraId="556D4273" w14:textId="77777777" w:rsidR="00662B1C" w:rsidRPr="00C932AA" w:rsidRDefault="00662B1C" w:rsidP="00C932AA">
      <w:pPr>
        <w:pStyle w:val="BodyTextIndent2"/>
        <w:ind w:left="0" w:firstLine="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B9B28DE" w14:textId="77777777" w:rsidR="009F1CB4" w:rsidRPr="00C932AA" w:rsidRDefault="00287E55" w:rsidP="00C932AA">
      <w:pPr>
        <w:pStyle w:val="BodyTextIndent2"/>
        <w:ind w:left="0" w:firstLine="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C932AA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 xml:space="preserve">การประกอบการธุรกิจหลักของบริษัทและบริษัทย่อย (รวมเรียกว่า </w:t>
      </w:r>
      <w:r w:rsidRPr="00C932AA">
        <w:rPr>
          <w:rFonts w:ascii="Browallia New" w:hAnsi="Browallia New" w:cs="Browallia New"/>
          <w:color w:val="000000" w:themeColor="text1"/>
          <w:sz w:val="26"/>
          <w:szCs w:val="26"/>
        </w:rPr>
        <w:t>“</w:t>
      </w:r>
      <w:r w:rsidRPr="00C932AA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</w:t>
      </w:r>
      <w:r w:rsidRPr="00C932AA">
        <w:rPr>
          <w:rFonts w:ascii="Browallia New" w:hAnsi="Browallia New" w:cs="Browallia New"/>
          <w:color w:val="000000" w:themeColor="text1"/>
          <w:sz w:val="26"/>
          <w:szCs w:val="26"/>
        </w:rPr>
        <w:t>”</w:t>
      </w:r>
      <w:r w:rsidRPr="00C932AA">
        <w:rPr>
          <w:rFonts w:ascii="Browallia New" w:hAnsi="Browallia New" w:cs="Browallia New"/>
          <w:color w:val="000000" w:themeColor="text1"/>
          <w:sz w:val="26"/>
          <w:szCs w:val="26"/>
          <w:cs/>
        </w:rPr>
        <w:t>) สามารถสรุปได้ดังนี้</w:t>
      </w:r>
    </w:p>
    <w:p w14:paraId="6A7BA67C" w14:textId="77777777" w:rsidR="009F1CB4" w:rsidRPr="00C932AA" w:rsidRDefault="009F1CB4" w:rsidP="00C932AA">
      <w:pPr>
        <w:pStyle w:val="BodyTextIndent2"/>
        <w:ind w:left="0" w:firstLine="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4AEDB16" w14:textId="651A1D57" w:rsidR="00F176A7" w:rsidRPr="00C932AA" w:rsidRDefault="00F176A7" w:rsidP="00C932AA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lang w:eastAsia="en-GB"/>
        </w:rPr>
      </w:pPr>
      <w:r w:rsidRPr="00C932AA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กลุ่มกิจการดำเนินธุรกิจโดยเป็นผู้</w:t>
      </w:r>
      <w:r w:rsidRPr="00C932AA">
        <w:rPr>
          <w:rFonts w:ascii="Browallia New" w:hAnsi="Browallia New" w:cs="Browallia New"/>
          <w:color w:val="000000" w:themeColor="text1"/>
          <w:sz w:val="26"/>
          <w:szCs w:val="26"/>
          <w:cs/>
          <w:lang w:eastAsia="en-GB"/>
        </w:rPr>
        <w:t>จำหน่ายอุปกรณ์ที่เกี่ยวข้องกับระบบเทคโนโลยีสารสนเทศ ให้บริการศูนย์ข้อมูลอินเทอร์เน็ตและบริการเสริมที่เกี่ยวข้อง ให้บริการรักษาความปลอดภัยทางอินเทอร์เน็ต และรับเหมาก่อสร้าง</w:t>
      </w:r>
      <w:r w:rsidRPr="00C932AA">
        <w:rPr>
          <w:rFonts w:ascii="Browallia New" w:hAnsi="Browallia New" w:cs="Browallia New"/>
          <w:color w:val="000000" w:themeColor="text1"/>
          <w:sz w:val="26"/>
          <w:szCs w:val="26"/>
          <w:lang w:eastAsia="en-GB"/>
        </w:rPr>
        <w:t xml:space="preserve"> </w:t>
      </w:r>
    </w:p>
    <w:p w14:paraId="156385C0" w14:textId="77777777" w:rsidR="009D25E3" w:rsidRPr="00C932AA" w:rsidRDefault="009D25E3" w:rsidP="00C932AA">
      <w:pPr>
        <w:pStyle w:val="BodyTextIndent2"/>
        <w:ind w:left="0" w:firstLine="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</w:p>
    <w:p w14:paraId="260EE2BB" w14:textId="6BEC4B57" w:rsidR="00F04056" w:rsidRPr="00C932AA" w:rsidRDefault="009F1CB4" w:rsidP="00C932AA">
      <w:pPr>
        <w:tabs>
          <w:tab w:val="num" w:pos="709"/>
        </w:tabs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C932AA">
        <w:rPr>
          <w:rFonts w:ascii="Browallia New" w:hAnsi="Browallia New" w:cs="Browallia New"/>
          <w:color w:val="000000" w:themeColor="text1"/>
          <w:sz w:val="26"/>
          <w:szCs w:val="26"/>
          <w:cs/>
        </w:rPr>
        <w:t>งบการเงินรวมและงบการเงินเฉพาะ</w:t>
      </w:r>
      <w:r w:rsidR="007D1E72" w:rsidRPr="00C932AA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กิจการ</w:t>
      </w:r>
      <w:r w:rsidRPr="00C932AA">
        <w:rPr>
          <w:rFonts w:ascii="Browallia New" w:hAnsi="Browallia New" w:cs="Browallia New"/>
          <w:color w:val="000000" w:themeColor="text1"/>
          <w:sz w:val="26"/>
          <w:szCs w:val="26"/>
          <w:cs/>
        </w:rPr>
        <w:t>ได้รับ</w:t>
      </w:r>
      <w:r w:rsidR="00C322E8" w:rsidRPr="00C932AA">
        <w:rPr>
          <w:rFonts w:ascii="Browallia New" w:hAnsi="Browallia New" w:cs="Browallia New"/>
          <w:color w:val="000000" w:themeColor="text1"/>
          <w:sz w:val="26"/>
          <w:szCs w:val="26"/>
          <w:cs/>
        </w:rPr>
        <w:t>อนุมัติจากคณะกรรมการบริษัท</w:t>
      </w:r>
      <w:r w:rsidR="00A36C8A" w:rsidRPr="00C932AA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C322E8" w:rsidRPr="00C932AA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เมื่อ</w:t>
      </w:r>
      <w:r w:rsidR="00A36C8A" w:rsidRPr="00C932AA">
        <w:rPr>
          <w:rFonts w:ascii="Browallia New" w:hAnsi="Browallia New" w:cs="Browallia New"/>
          <w:color w:val="000000" w:themeColor="text1"/>
          <w:sz w:val="26"/>
          <w:szCs w:val="26"/>
          <w:cs/>
        </w:rPr>
        <w:t>วันที่</w:t>
      </w:r>
      <w:r w:rsidR="006E56BC" w:rsidRPr="00C932AA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28</w:t>
      </w:r>
      <w:r w:rsidR="00652835" w:rsidRPr="00C932AA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652835" w:rsidRPr="00C932AA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>กุมภาพันธ์</w:t>
      </w:r>
      <w:r w:rsidR="00C322E8" w:rsidRPr="00C932AA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 xml:space="preserve"> พ.ศ.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2566</w:t>
      </w:r>
    </w:p>
    <w:p w14:paraId="22C976EF" w14:textId="583F28B5" w:rsidR="009536C7" w:rsidRPr="00C932AA" w:rsidRDefault="009536C7" w:rsidP="00C932AA">
      <w:pPr>
        <w:jc w:val="thaiDistribute"/>
        <w:rPr>
          <w:rFonts w:ascii="Browallia New" w:eastAsia="MS Mincho" w:hAnsi="Browallia New" w:cs="Browallia New"/>
          <w:color w:val="000000" w:themeColor="text1"/>
          <w:sz w:val="26"/>
          <w:szCs w:val="26"/>
          <w:lang w:val="en-US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8B3855" w:rsidRPr="00C932AA" w14:paraId="6AB1EBDC" w14:textId="77777777" w:rsidTr="008B3855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1A2B977" w14:textId="371BFE28" w:rsidR="008B3855" w:rsidRPr="00C932AA" w:rsidRDefault="00B34D32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bookmarkStart w:id="2" w:name="_Hlk80085253"/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t>2</w:t>
            </w:r>
            <w:r w:rsidR="008B3855" w:rsidRPr="00C932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8B3855" w:rsidRPr="00C932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เกณฑ์การจัดทำงบการเงิน</w:t>
            </w:r>
          </w:p>
        </w:tc>
      </w:tr>
      <w:bookmarkEnd w:id="2"/>
    </w:tbl>
    <w:p w14:paraId="3EBCF10A" w14:textId="77777777" w:rsidR="00C26895" w:rsidRPr="00C932AA" w:rsidRDefault="00C26895" w:rsidP="00C932AA">
      <w:pPr>
        <w:jc w:val="thaiDistribute"/>
        <w:rPr>
          <w:rFonts w:ascii="Browallia New" w:eastAsia="MS Mincho" w:hAnsi="Browallia New" w:cs="Browallia New"/>
          <w:color w:val="000000" w:themeColor="text1"/>
          <w:sz w:val="26"/>
          <w:szCs w:val="26"/>
          <w:lang w:val="en-US"/>
        </w:rPr>
      </w:pPr>
    </w:p>
    <w:p w14:paraId="4E30F892" w14:textId="7595563B" w:rsidR="00934CBB" w:rsidRPr="00C932AA" w:rsidRDefault="00934CBB" w:rsidP="00C932AA">
      <w:pPr>
        <w:jc w:val="thaiDistribute"/>
        <w:rPr>
          <w:rFonts w:ascii="Browallia New" w:hAnsi="Browallia New" w:cs="Browallia New"/>
          <w:sz w:val="26"/>
          <w:szCs w:val="26"/>
        </w:rPr>
      </w:pPr>
      <w:r w:rsidRPr="00C932AA">
        <w:rPr>
          <w:rFonts w:ascii="Browallia New" w:hAnsi="Browallia New" w:cs="Browallia New"/>
          <w:sz w:val="26"/>
          <w:szCs w:val="26"/>
          <w:cs/>
        </w:rPr>
        <w:t xml:space="preserve">งบการเงินรวมและงบการเงินเฉพาะกิจการได้จัดทำขึ้นตามมาตรฐานการรายงานทางการเงินของไทยและข้อกำหนดภายใต้พระราชบัญญัติหลักทรัพย์และตลาดหลักทรัพย์  </w:t>
      </w:r>
    </w:p>
    <w:p w14:paraId="120BF8BD" w14:textId="77777777" w:rsidR="001804F9" w:rsidRPr="00C932AA" w:rsidRDefault="001804F9" w:rsidP="00C932AA">
      <w:pPr>
        <w:jc w:val="thaiDistribute"/>
        <w:rPr>
          <w:rFonts w:ascii="Browallia New" w:eastAsia="MS Mincho" w:hAnsi="Browallia New" w:cs="Browallia New"/>
          <w:color w:val="000000" w:themeColor="text1"/>
          <w:sz w:val="26"/>
          <w:szCs w:val="26"/>
          <w:lang w:val="en-US"/>
        </w:rPr>
      </w:pPr>
    </w:p>
    <w:p w14:paraId="2DC12774" w14:textId="50892D4C" w:rsidR="00E04E92" w:rsidRPr="00C932AA" w:rsidRDefault="001804F9" w:rsidP="00C932AA">
      <w:pPr>
        <w:pStyle w:val="IndexHeading"/>
        <w:numPr>
          <w:ilvl w:val="1"/>
          <w:numId w:val="0"/>
        </w:numPr>
        <w:jc w:val="thaiDistribute"/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</w:pPr>
      <w:r w:rsidRPr="00C932AA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  <w:cs/>
        </w:rPr>
        <w:t>งบการเงินรวมและงบการเงินเฉพาะกิจการจัดทำขึ้นโดยใช้เกณฑ์ราคาทุนเดิมในการวัดมูลค่าขององค์ประกอบของงบการเงิน</w:t>
      </w:r>
      <w:r w:rsidR="003F5EAF" w:rsidRPr="00C932AA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 xml:space="preserve"> </w:t>
      </w:r>
      <w:r w:rsidR="003F5EAF" w:rsidRPr="00C932AA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  <w:cs/>
        </w:rPr>
        <w:t>ยกเว้นเรื่องที่อธิบาย</w:t>
      </w:r>
      <w:r w:rsidR="00FB5490" w:rsidRPr="00C932AA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  <w:cs/>
        </w:rPr>
        <w:t>เฉพาะในนโยบายการบัญชี</w:t>
      </w:r>
      <w:r w:rsidR="00AC6AB1" w:rsidRPr="00C932AA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  <w:cs/>
        </w:rPr>
        <w:t xml:space="preserve">ในหมายเหตุ </w:t>
      </w:r>
      <w:r w:rsidR="00B34D32" w:rsidRPr="00B34D32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  <w:lang w:val="en-US"/>
        </w:rPr>
        <w:t>4</w:t>
      </w:r>
    </w:p>
    <w:p w14:paraId="777646B9" w14:textId="77777777" w:rsidR="008B3855" w:rsidRPr="00C932AA" w:rsidRDefault="008B3855" w:rsidP="00C932AA">
      <w:pPr>
        <w:jc w:val="thaiDistribute"/>
        <w:rPr>
          <w:rFonts w:ascii="Browallia New" w:eastAsia="MS Mincho" w:hAnsi="Browallia New" w:cs="Browallia New"/>
          <w:color w:val="000000" w:themeColor="text1"/>
          <w:sz w:val="26"/>
          <w:szCs w:val="26"/>
          <w:lang w:val="en-US"/>
        </w:rPr>
      </w:pPr>
    </w:p>
    <w:p w14:paraId="645559E0" w14:textId="17666D9A" w:rsidR="00CC6670" w:rsidRPr="00C932AA" w:rsidRDefault="00F176A7" w:rsidP="00C932AA">
      <w:pPr>
        <w:pStyle w:val="IndexHeading"/>
        <w:numPr>
          <w:ilvl w:val="1"/>
          <w:numId w:val="0"/>
        </w:numPr>
        <w:jc w:val="thaiDistribute"/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</w:pPr>
      <w:r w:rsidRPr="00C932AA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  <w:cs/>
        </w:rPr>
        <w:t>การจัดทำงบการเงินให้สอดคล้องกับหลักการบัญชีที่รับรองทั่วไปในประเทศไทยกำหนดให้ใช้ประมาณการทางบัญชีที่สำคัญและ</w:t>
      </w:r>
      <w:r w:rsidR="008B3855" w:rsidRPr="00C932AA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br/>
      </w:r>
      <w:r w:rsidRPr="00C932AA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  <w:cs/>
        </w:rPr>
        <w:t>การใช้ดุลยพินิจของผู้บริหารตามกระบวนการในการนำนโยบายการบัญชีของกลุ่มกิจการไปถือปฏิบัติ</w:t>
      </w:r>
      <w:r w:rsidRPr="00C932AA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  <w:cs/>
        </w:rPr>
        <w:t xml:space="preserve"> </w:t>
      </w:r>
      <w:r w:rsidR="00E04D32" w:rsidRPr="00C932AA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  <w:cs/>
        </w:rPr>
        <w:t>กลุ่ม</w:t>
      </w:r>
      <w:r w:rsidRPr="00C932AA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  <w:cs/>
        </w:rPr>
        <w:t>กิจการเปิดเผยเรื่อง</w:t>
      </w:r>
      <w:r w:rsidR="008B3855" w:rsidRPr="00C932AA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</w:rPr>
        <w:br/>
      </w:r>
      <w:r w:rsidRPr="00C932AA">
        <w:rPr>
          <w:rFonts w:ascii="Browallia New" w:hAnsi="Browallia New" w:cs="Browallia New"/>
          <w:b w:val="0"/>
          <w:bCs w:val="0"/>
          <w:color w:val="000000" w:themeColor="text1"/>
          <w:spacing w:val="-6"/>
          <w:sz w:val="26"/>
          <w:szCs w:val="26"/>
          <w:cs/>
        </w:rPr>
        <w:t>การใช้ดุลยพินิจของผู้บริหารหรือ</w:t>
      </w:r>
      <w:r w:rsidR="00287E55" w:rsidRPr="00C932AA">
        <w:rPr>
          <w:rFonts w:ascii="Browallia New" w:hAnsi="Browallia New" w:cs="Browallia New"/>
          <w:b w:val="0"/>
          <w:bCs w:val="0"/>
          <w:color w:val="000000" w:themeColor="text1"/>
          <w:spacing w:val="-6"/>
          <w:sz w:val="26"/>
          <w:szCs w:val="26"/>
          <w:cs/>
        </w:rPr>
        <w:t>รายการที่มี</w:t>
      </w:r>
      <w:r w:rsidRPr="00C932AA">
        <w:rPr>
          <w:rFonts w:ascii="Browallia New" w:hAnsi="Browallia New" w:cs="Browallia New"/>
          <w:b w:val="0"/>
          <w:bCs w:val="0"/>
          <w:color w:val="000000" w:themeColor="text1"/>
          <w:spacing w:val="-6"/>
          <w:sz w:val="26"/>
          <w:szCs w:val="26"/>
          <w:cs/>
        </w:rPr>
        <w:t xml:space="preserve">ความซับซ้อน </w:t>
      </w:r>
      <w:r w:rsidR="00287E55" w:rsidRPr="00C932AA">
        <w:rPr>
          <w:rFonts w:ascii="Browallia New" w:hAnsi="Browallia New" w:cs="Browallia New"/>
          <w:b w:val="0"/>
          <w:bCs w:val="0"/>
          <w:color w:val="000000" w:themeColor="text1"/>
          <w:spacing w:val="-6"/>
          <w:sz w:val="26"/>
          <w:szCs w:val="26"/>
          <w:cs/>
        </w:rPr>
        <w:t>และรายการ</w:t>
      </w:r>
      <w:r w:rsidRPr="00C932AA">
        <w:rPr>
          <w:rFonts w:ascii="Browallia New" w:hAnsi="Browallia New" w:cs="Browallia New"/>
          <w:b w:val="0"/>
          <w:bCs w:val="0"/>
          <w:color w:val="000000" w:themeColor="text1"/>
          <w:spacing w:val="-6"/>
          <w:sz w:val="26"/>
          <w:szCs w:val="26"/>
          <w:cs/>
        </w:rPr>
        <w:t>เกี่ยวกับข้อสมมติฐานและประมาณการที่มีนัยสำคัญต่องบการเงินรวม</w:t>
      </w:r>
      <w:r w:rsidRPr="00C932AA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  <w:cs/>
        </w:rPr>
        <w:t xml:space="preserve">และงบการเงินเฉพาะกิจการในหมายเหตุประกอบงบการเงินข้อ </w:t>
      </w:r>
      <w:r w:rsidR="00B34D32" w:rsidRPr="00B34D32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  <w:lang w:val="en-US"/>
        </w:rPr>
        <w:t>7</w:t>
      </w:r>
    </w:p>
    <w:p w14:paraId="68089230" w14:textId="77777777" w:rsidR="009536C7" w:rsidRPr="00C932AA" w:rsidRDefault="009536C7" w:rsidP="00C932AA">
      <w:pPr>
        <w:jc w:val="thaiDistribute"/>
        <w:rPr>
          <w:rFonts w:ascii="Browallia New" w:eastAsia="MS Mincho" w:hAnsi="Browallia New" w:cs="Browallia New"/>
          <w:color w:val="000000" w:themeColor="text1"/>
          <w:sz w:val="26"/>
          <w:szCs w:val="26"/>
          <w:lang w:val="en-US"/>
        </w:rPr>
      </w:pPr>
    </w:p>
    <w:p w14:paraId="7CBC767E" w14:textId="77F4BF03" w:rsidR="009536C7" w:rsidRDefault="00CC6670" w:rsidP="00C932AA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C932AA">
        <w:rPr>
          <w:rFonts w:ascii="Browallia New" w:hAnsi="Browallia New" w:cs="Browallia New"/>
          <w:color w:val="000000" w:themeColor="text1"/>
          <w:sz w:val="26"/>
          <w:szCs w:val="26"/>
          <w:cs/>
        </w:rPr>
        <w:t>งบการเงินรวมและงบการเงินเฉพาะกิจการฉบับภาษาอังกฤษจัดทำขึ้นจากงบการเงินตามกฎหมายที่เป็นภาษาไทย ในกรณีที่มีเนื้อความขัดแย้งกัน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หรือมีการตีความในสองภาษาแตกต่างกันให้ใช้งบการเงินตามกฎหมายฉบับภาษาไทยเป็นหลัก</w:t>
      </w:r>
    </w:p>
    <w:p w14:paraId="5F434436" w14:textId="329CBBB6" w:rsidR="00CE4378" w:rsidRDefault="00CE4378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1DA04C4" w14:textId="63F5B043" w:rsidR="00CE4378" w:rsidRDefault="00CE4378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377EB1B" w14:textId="0A8352D0" w:rsidR="00CE4378" w:rsidRDefault="00CE4378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B0CAD88" w14:textId="17D15344" w:rsidR="00C932AA" w:rsidRDefault="00C932AA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tbl>
      <w:tblPr>
        <w:tblW w:w="0" w:type="auto"/>
        <w:shd w:val="clear" w:color="auto" w:fill="FFA543"/>
        <w:tblLook w:val="04A0" w:firstRow="1" w:lastRow="0" w:firstColumn="1" w:lastColumn="0" w:noHBand="0" w:noVBand="1"/>
      </w:tblPr>
      <w:tblGrid>
        <w:gridCol w:w="9459"/>
      </w:tblGrid>
      <w:tr w:rsidR="00E47A45" w:rsidRPr="00CB5F0F" w14:paraId="0EE2D67C" w14:textId="77777777" w:rsidTr="000836C2">
        <w:trPr>
          <w:trHeight w:val="386"/>
        </w:trPr>
        <w:tc>
          <w:tcPr>
            <w:tcW w:w="9459" w:type="dxa"/>
            <w:shd w:val="clear" w:color="auto" w:fill="FFA543"/>
            <w:vAlign w:val="center"/>
            <w:hideMark/>
          </w:tcPr>
          <w:p w14:paraId="46A04E26" w14:textId="20B4AE8C" w:rsidR="00E47A45" w:rsidRPr="00CB5F0F" w:rsidRDefault="00B34D32" w:rsidP="000836C2">
            <w:pPr>
              <w:tabs>
                <w:tab w:val="left" w:pos="522"/>
              </w:tabs>
              <w:ind w:left="432" w:hanging="432"/>
              <w:jc w:val="thaiDistribute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</w:rPr>
            </w:pPr>
            <w:bookmarkStart w:id="3" w:name="_Hlk95340210"/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/>
              </w:rPr>
              <w:lastRenderedPageBreak/>
              <w:t>3</w:t>
            </w:r>
            <w:r w:rsidR="00E47A45" w:rsidRPr="00CB5F0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</w:rPr>
              <w:tab/>
            </w:r>
            <w:r w:rsidR="00E47A45" w:rsidRPr="00CB5F0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</w:rPr>
              <w:t>มาตรฐานการรายงานทางการเงินฉบับใหม่และฉบับปรับปรุง</w:t>
            </w:r>
          </w:p>
        </w:tc>
      </w:tr>
      <w:bookmarkEnd w:id="3"/>
    </w:tbl>
    <w:p w14:paraId="65009D8E" w14:textId="77777777" w:rsidR="00C932AA" w:rsidRDefault="00C932AA" w:rsidP="00E47A45">
      <w:pPr>
        <w:ind w:left="540" w:hanging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</w:p>
    <w:p w14:paraId="6AADE6B7" w14:textId="05CED841" w:rsidR="00E47A45" w:rsidRPr="00CB5F0F" w:rsidRDefault="00B34D32" w:rsidP="00E47A45">
      <w:pPr>
        <w:ind w:left="540" w:hanging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3</w:t>
      </w:r>
      <w:r w:rsidR="00E47A45" w:rsidRPr="00CB5F0F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1</w:t>
      </w:r>
      <w:r w:rsidR="00E47A45" w:rsidRPr="00CB5F0F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E47A45" w:rsidRPr="00CB5F0F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 xml:space="preserve">มาตรฐานการรายงานทางการเงินฉบับปรับปรุงที่มีผลบังคับใช้สำหรับรอบระยะเวลาบัญชีในหรือหลังวันที่ </w:t>
      </w:r>
      <w:r w:rsidR="00E47A45" w:rsidRPr="00CB5F0F">
        <w:rPr>
          <w:rFonts w:ascii="Browallia New" w:hAnsi="Browallia New" w:cs="Browallia New"/>
          <w:b/>
          <w:bCs/>
          <w:color w:val="CF4A02"/>
          <w:sz w:val="26"/>
          <w:szCs w:val="26"/>
        </w:rPr>
        <w:br/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1</w:t>
      </w:r>
      <w:r w:rsidR="00E47A45" w:rsidRPr="00CB5F0F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 xml:space="preserve"> มกราคม พ.ศ. 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2565</w:t>
      </w:r>
      <w:r w:rsidR="00E47A45" w:rsidRPr="00CB5F0F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 xml:space="preserve"> ที่เกี่ยวข้องกับกลุ่มกิจการ</w:t>
      </w:r>
    </w:p>
    <w:p w14:paraId="2C78DD9D" w14:textId="77777777" w:rsidR="00E47A45" w:rsidRPr="00CB5F0F" w:rsidRDefault="00E47A45" w:rsidP="00E47A45">
      <w:pPr>
        <w:ind w:firstLine="540"/>
        <w:rPr>
          <w:rFonts w:ascii="Browallia New" w:hAnsi="Browallia New" w:cs="Browallia New"/>
          <w:sz w:val="26"/>
          <w:szCs w:val="26"/>
        </w:rPr>
      </w:pPr>
    </w:p>
    <w:p w14:paraId="33DA8F6D" w14:textId="2CFFA4E8" w:rsidR="00E47A45" w:rsidRPr="00CB5F0F" w:rsidRDefault="00E47A45" w:rsidP="0019292B">
      <w:pPr>
        <w:ind w:left="567"/>
        <w:jc w:val="thaiDistribute"/>
        <w:rPr>
          <w:rFonts w:ascii="Browallia New" w:hAnsi="Browallia New" w:cs="Browallia New"/>
          <w:sz w:val="26"/>
          <w:szCs w:val="26"/>
        </w:rPr>
      </w:pPr>
      <w:r w:rsidRPr="00CB5F0F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 xml:space="preserve">การปฏิรูปอัตราดอกเบี้ยอ้างอิงระยะที่ </w:t>
      </w:r>
      <w:r w:rsidR="00B34D32"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2</w:t>
      </w:r>
      <w:r w:rsidRPr="00CB5F0F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 xml:space="preserve"> (การปรับปรุงระยะที่ </w:t>
      </w:r>
      <w:r w:rsidR="00B34D32"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2</w:t>
      </w:r>
      <w:r w:rsidRPr="00CB5F0F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 xml:space="preserve">) มีการปรับปรุงมาตรฐานการรายงานทางการเงิน </w:t>
      </w:r>
      <w:r w:rsidRPr="00B34D32">
        <w:rPr>
          <w:rFonts w:ascii="Browallia New" w:hAnsi="Browallia New" w:cs="Browallia New"/>
          <w:b/>
          <w:bCs/>
          <w:color w:val="CF4A02"/>
          <w:spacing w:val="-4"/>
          <w:sz w:val="26"/>
          <w:szCs w:val="26"/>
          <w:cs/>
        </w:rPr>
        <w:t xml:space="preserve">ฉบับที่ </w:t>
      </w:r>
      <w:r w:rsidR="00B34D32" w:rsidRPr="00B34D32">
        <w:rPr>
          <w:rFonts w:ascii="Browallia New" w:hAnsi="Browallia New" w:cs="Browallia New"/>
          <w:b/>
          <w:bCs/>
          <w:color w:val="CF4A02"/>
          <w:spacing w:val="-4"/>
          <w:sz w:val="26"/>
          <w:szCs w:val="26"/>
          <w:lang w:val="en-US"/>
        </w:rPr>
        <w:t>9</w:t>
      </w:r>
      <w:r w:rsidRPr="00B34D32">
        <w:rPr>
          <w:rFonts w:ascii="Browallia New" w:hAnsi="Browallia New" w:cs="Browallia New"/>
          <w:b/>
          <w:bCs/>
          <w:color w:val="CF4A02"/>
          <w:spacing w:val="-4"/>
          <w:sz w:val="26"/>
          <w:szCs w:val="26"/>
          <w:cs/>
        </w:rPr>
        <w:t xml:space="preserve"> (</w:t>
      </w:r>
      <w:r w:rsidRPr="00B34D32">
        <w:rPr>
          <w:rFonts w:ascii="Browallia New" w:hAnsi="Browallia New" w:cs="Browallia New"/>
          <w:b/>
          <w:bCs/>
          <w:color w:val="CF4A02"/>
          <w:spacing w:val="-4"/>
          <w:sz w:val="26"/>
          <w:szCs w:val="26"/>
        </w:rPr>
        <w:t xml:space="preserve">TFRS </w:t>
      </w:r>
      <w:r w:rsidR="00B34D32" w:rsidRPr="00B34D32">
        <w:rPr>
          <w:rFonts w:ascii="Browallia New" w:hAnsi="Browallia New" w:cs="Browallia New"/>
          <w:b/>
          <w:bCs/>
          <w:color w:val="CF4A02"/>
          <w:spacing w:val="-4"/>
          <w:sz w:val="26"/>
          <w:szCs w:val="26"/>
          <w:lang w:val="en-US"/>
        </w:rPr>
        <w:t>9</w:t>
      </w:r>
      <w:r w:rsidRPr="00B34D32">
        <w:rPr>
          <w:rFonts w:ascii="Browallia New" w:hAnsi="Browallia New" w:cs="Browallia New"/>
          <w:b/>
          <w:bCs/>
          <w:color w:val="CF4A02"/>
          <w:spacing w:val="-4"/>
          <w:sz w:val="26"/>
          <w:szCs w:val="26"/>
          <w:cs/>
        </w:rPr>
        <w:t xml:space="preserve">) มาตรฐานการรายงานทางการเงิน ฉบับที่ </w:t>
      </w:r>
      <w:r w:rsidR="00B34D32" w:rsidRPr="00B34D32">
        <w:rPr>
          <w:rFonts w:ascii="Browallia New" w:hAnsi="Browallia New" w:cs="Browallia New"/>
          <w:b/>
          <w:bCs/>
          <w:color w:val="CF4A02"/>
          <w:spacing w:val="-4"/>
          <w:sz w:val="26"/>
          <w:szCs w:val="26"/>
          <w:lang w:val="en-US"/>
        </w:rPr>
        <w:t>7</w:t>
      </w:r>
      <w:r w:rsidRPr="00B34D32">
        <w:rPr>
          <w:rFonts w:ascii="Browallia New" w:hAnsi="Browallia New" w:cs="Browallia New"/>
          <w:b/>
          <w:bCs/>
          <w:color w:val="CF4A02"/>
          <w:spacing w:val="-4"/>
          <w:sz w:val="26"/>
          <w:szCs w:val="26"/>
          <w:cs/>
        </w:rPr>
        <w:t xml:space="preserve"> (</w:t>
      </w:r>
      <w:r w:rsidRPr="00B34D32">
        <w:rPr>
          <w:rFonts w:ascii="Browallia New" w:hAnsi="Browallia New" w:cs="Browallia New"/>
          <w:b/>
          <w:bCs/>
          <w:color w:val="CF4A02"/>
          <w:spacing w:val="-4"/>
          <w:sz w:val="26"/>
          <w:szCs w:val="26"/>
        </w:rPr>
        <w:t xml:space="preserve">TFRS </w:t>
      </w:r>
      <w:r w:rsidR="00B34D32" w:rsidRPr="00B34D32">
        <w:rPr>
          <w:rFonts w:ascii="Browallia New" w:hAnsi="Browallia New" w:cs="Browallia New"/>
          <w:b/>
          <w:bCs/>
          <w:color w:val="CF4A02"/>
          <w:spacing w:val="-4"/>
          <w:sz w:val="26"/>
          <w:szCs w:val="26"/>
          <w:lang w:val="en-US"/>
        </w:rPr>
        <w:t>7</w:t>
      </w:r>
      <w:r w:rsidRPr="00B34D32">
        <w:rPr>
          <w:rFonts w:ascii="Browallia New" w:hAnsi="Browallia New" w:cs="Browallia New"/>
          <w:b/>
          <w:bCs/>
          <w:color w:val="CF4A02"/>
          <w:spacing w:val="-4"/>
          <w:sz w:val="26"/>
          <w:szCs w:val="26"/>
          <w:cs/>
        </w:rPr>
        <w:t xml:space="preserve">) มาตรฐานการรายงานทางการเงิน ฉบับที่ </w:t>
      </w:r>
      <w:r w:rsidR="00B34D32" w:rsidRPr="00B34D32">
        <w:rPr>
          <w:rFonts w:ascii="Browallia New" w:hAnsi="Browallia New" w:cs="Browallia New"/>
          <w:b/>
          <w:bCs/>
          <w:color w:val="CF4A02"/>
          <w:spacing w:val="-4"/>
          <w:sz w:val="26"/>
          <w:szCs w:val="26"/>
          <w:lang w:val="en-US"/>
        </w:rPr>
        <w:t>16</w:t>
      </w:r>
      <w:r w:rsidRPr="00CB5F0F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 xml:space="preserve"> (</w:t>
      </w:r>
      <w:r w:rsidRPr="00CB5F0F">
        <w:rPr>
          <w:rFonts w:ascii="Browallia New" w:hAnsi="Browallia New" w:cs="Browallia New"/>
          <w:b/>
          <w:bCs/>
          <w:color w:val="CF4A02"/>
          <w:sz w:val="26"/>
          <w:szCs w:val="26"/>
        </w:rPr>
        <w:t xml:space="preserve">TFRS </w:t>
      </w:r>
      <w:r w:rsidR="00B34D32"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16</w:t>
      </w:r>
      <w:r w:rsidRPr="00CB5F0F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 xml:space="preserve">) มาตรฐานการรายงานทางการเงิน ฉบับที่ </w:t>
      </w:r>
      <w:r w:rsidR="00B34D32"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4</w:t>
      </w:r>
      <w:r w:rsidRPr="00CB5F0F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 xml:space="preserve"> (</w:t>
      </w:r>
      <w:r w:rsidRPr="00CB5F0F">
        <w:rPr>
          <w:rFonts w:ascii="Browallia New" w:hAnsi="Browallia New" w:cs="Browallia New"/>
          <w:b/>
          <w:bCs/>
          <w:color w:val="CF4A02"/>
          <w:sz w:val="26"/>
          <w:szCs w:val="26"/>
        </w:rPr>
        <w:t xml:space="preserve">TFRS </w:t>
      </w:r>
      <w:r w:rsidR="00B34D32"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4</w:t>
      </w:r>
      <w:r w:rsidRPr="00CB5F0F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 xml:space="preserve">) </w:t>
      </w:r>
      <w:r w:rsidRPr="00CB5F0F">
        <w:rPr>
          <w:rFonts w:ascii="Browallia New" w:hAnsi="Browallia New" w:cs="Browallia New"/>
          <w:sz w:val="26"/>
          <w:szCs w:val="26"/>
          <w:cs/>
        </w:rPr>
        <w:t xml:space="preserve">กำหนดมาตรการผ่อนปรนสำหรับรายการที่อาจได้รับผลกระทบจากการปฏิรูปอัตราดอกเบี้ยอ้างอิง รวมถึงผลกระทบจากการเปลี่ยนแปลงกระแสเงินสด หรือผลกระทบต่อความสัมพันธ์ของการป้องกันความเสี่ยงที่อาจจะเกิดขึ้นเมื่อมีการเปลี่ยนอัตราดอกเบี้ยอ้างอิง </w:t>
      </w:r>
    </w:p>
    <w:p w14:paraId="62BD15B2" w14:textId="77777777" w:rsidR="00E47A45" w:rsidRPr="00CB5F0F" w:rsidRDefault="00E47A45" w:rsidP="00E47A45">
      <w:pPr>
        <w:ind w:left="1080"/>
        <w:rPr>
          <w:rFonts w:ascii="Browallia New" w:hAnsi="Browallia New" w:cs="Browallia New"/>
          <w:sz w:val="26"/>
          <w:szCs w:val="26"/>
        </w:rPr>
      </w:pPr>
    </w:p>
    <w:p w14:paraId="0AF64A59" w14:textId="063146D1" w:rsidR="00E47A45" w:rsidRPr="00CB5F0F" w:rsidRDefault="00E47A45" w:rsidP="004E713C">
      <w:pPr>
        <w:ind w:left="567"/>
        <w:rPr>
          <w:rFonts w:ascii="Browallia New" w:hAnsi="Browallia New" w:cs="Browallia New"/>
          <w:sz w:val="26"/>
          <w:szCs w:val="26"/>
        </w:rPr>
      </w:pPr>
      <w:r w:rsidRPr="00CB5F0F">
        <w:rPr>
          <w:rFonts w:ascii="Browallia New" w:hAnsi="Browallia New" w:cs="Browallia New"/>
          <w:sz w:val="26"/>
          <w:szCs w:val="26"/>
          <w:cs/>
        </w:rPr>
        <w:t xml:space="preserve">มาตรการผ่อนปรนที่สำคัญของการปรับปรุงระยะที่ </w:t>
      </w:r>
      <w:r w:rsidR="00B34D32" w:rsidRPr="00B34D32">
        <w:rPr>
          <w:rFonts w:ascii="Browallia New" w:hAnsi="Browallia New" w:cs="Browallia New"/>
          <w:sz w:val="26"/>
          <w:szCs w:val="26"/>
          <w:lang w:val="en-US"/>
        </w:rPr>
        <w:t>2</w:t>
      </w:r>
      <w:r w:rsidRPr="00CB5F0F">
        <w:rPr>
          <w:rFonts w:ascii="Browallia New" w:hAnsi="Browallia New" w:cs="Browallia New"/>
          <w:sz w:val="26"/>
          <w:szCs w:val="26"/>
          <w:cs/>
        </w:rPr>
        <w:t xml:space="preserve">  ได้แก่</w:t>
      </w:r>
    </w:p>
    <w:p w14:paraId="258EF567" w14:textId="319A949E" w:rsidR="00E47A45" w:rsidRPr="00CB5F0F" w:rsidRDefault="00E47A45" w:rsidP="00E47A45">
      <w:pPr>
        <w:pStyle w:val="ListParagraph"/>
        <w:numPr>
          <w:ilvl w:val="0"/>
          <w:numId w:val="28"/>
        </w:numPr>
        <w:ind w:left="1440"/>
        <w:jc w:val="thaiDistribute"/>
        <w:rPr>
          <w:rFonts w:ascii="Browallia New" w:hAnsi="Browallia New" w:cs="Browallia New"/>
          <w:b w:val="0"/>
          <w:bCs w:val="0"/>
          <w:sz w:val="26"/>
          <w:szCs w:val="26"/>
        </w:rPr>
      </w:pPr>
      <w:r w:rsidRPr="00CB5F0F">
        <w:rPr>
          <w:rFonts w:ascii="Browallia New" w:hAnsi="Browallia New" w:cs="Browallia New"/>
          <w:b w:val="0"/>
          <w:bCs w:val="0"/>
          <w:spacing w:val="-4"/>
          <w:sz w:val="26"/>
          <w:szCs w:val="26"/>
          <w:cs/>
        </w:rPr>
        <w:t>เมื่อมีการเปลี่ยนแปลงเกณฑ์ในการกำหนดกระแสเงินสดตามสัญญาของสินทรัพย์ทางการเงินหรือหนี้สินทางการเงิน</w:t>
      </w:r>
      <w:r w:rsidRPr="00CB5F0F">
        <w:rPr>
          <w:rFonts w:ascii="Browallia New" w:hAnsi="Browallia New" w:cs="Browallia New"/>
          <w:b w:val="0"/>
          <w:bCs w:val="0"/>
          <w:sz w:val="26"/>
          <w:szCs w:val="26"/>
          <w:cs/>
        </w:rPr>
        <w:t xml:space="preserve"> (รวมถึงหนี้สินตามสัญญาเช่า) ซึ่งเป็นผลโดยตรงจากการปฏิรูปอัตราดอกเบี้ยอ้างอิงและ เกณฑ์ใหม่ที่ใช้ในการกำหนดกระแสเงินสดตามสัญญาเทียบเท่ากับเกณฑ์เดิมในเชิงเศรษฐกิจ กิจการจะไม่ต้องรับรู้ผลกำไรหรือขาดทุนจากการเปลี่ยนแปลงดังกล่าวในงบกำไรขาดทุนทันที ทั้งนี้ กิจการที่เป็นผู้เช่าตาม </w:t>
      </w:r>
      <w:r w:rsidRPr="00CB5F0F">
        <w:rPr>
          <w:rFonts w:ascii="Browallia New" w:hAnsi="Browallia New" w:cs="Browallia New"/>
          <w:b w:val="0"/>
          <w:bCs w:val="0"/>
          <w:sz w:val="26"/>
          <w:szCs w:val="26"/>
        </w:rPr>
        <w:t xml:space="preserve">TFRS </w:t>
      </w:r>
      <w:r w:rsidR="00B34D32" w:rsidRPr="00B34D32">
        <w:rPr>
          <w:rFonts w:ascii="Browallia New" w:hAnsi="Browallia New" w:cs="Browallia New"/>
          <w:b w:val="0"/>
          <w:bCs w:val="0"/>
          <w:sz w:val="26"/>
          <w:szCs w:val="26"/>
        </w:rPr>
        <w:t>16</w:t>
      </w:r>
      <w:r w:rsidRPr="00CB5F0F">
        <w:rPr>
          <w:rFonts w:ascii="Browallia New" w:hAnsi="Browallia New" w:cs="Browallia New"/>
          <w:b w:val="0"/>
          <w:bCs w:val="0"/>
          <w:sz w:val="26"/>
          <w:szCs w:val="26"/>
          <w:cs/>
        </w:rPr>
        <w:t xml:space="preserve"> ที่มีการเปลี่ยนแปลงเงื่อนไขของสัญญาเช่าเนื่องจากการเปลี่ยนเกณฑ์การกำหนดค่าเช่าจ่ายในอนาคตเนื่องจากการปฏิรูปอัตราดอกเบี้ยอ้างอิงก็ให้ถือปฏิบัติตามวิธีปฏิบัติข้างต้นด้วย</w:t>
      </w:r>
    </w:p>
    <w:p w14:paraId="78692550" w14:textId="07B2CA5E" w:rsidR="00E47A45" w:rsidRPr="00CB5F0F" w:rsidRDefault="00E47A45" w:rsidP="00E47A45">
      <w:pPr>
        <w:pStyle w:val="ListParagraph"/>
        <w:numPr>
          <w:ilvl w:val="0"/>
          <w:numId w:val="29"/>
        </w:numPr>
        <w:ind w:left="1440"/>
        <w:jc w:val="thaiDistribute"/>
        <w:rPr>
          <w:rFonts w:ascii="Browallia New" w:hAnsi="Browallia New" w:cs="Browallia New"/>
          <w:b w:val="0"/>
          <w:bCs w:val="0"/>
          <w:sz w:val="26"/>
          <w:szCs w:val="26"/>
        </w:rPr>
      </w:pPr>
      <w:r w:rsidRPr="00CB5F0F">
        <w:rPr>
          <w:rFonts w:ascii="Browallia New" w:hAnsi="Browallia New" w:cs="Browallia New"/>
          <w:b w:val="0"/>
          <w:bCs w:val="0"/>
          <w:sz w:val="26"/>
          <w:szCs w:val="26"/>
          <w:cs/>
        </w:rPr>
        <w:t>ผ่อนปรนให้กิจการยังสามารถใช้การบัญชีป้องกันความเสี่ยงสำหรับรายการส่วนใหญ่ต่อไปได้ กรณีที่ความสัมพันธ์ของการป้องกันความเสี่ยงได้รับผลกระทบจากการปฏิรูปอัตราดอกเบี้ยอ้างอิง ทั้งนี้ กิจการยังคงต้องรับรู้ส่วนของความไม่มีประสิทธิผล</w:t>
      </w:r>
    </w:p>
    <w:p w14:paraId="74C97767" w14:textId="77777777" w:rsidR="00E47A45" w:rsidRPr="00CB5F0F" w:rsidRDefault="00E47A45" w:rsidP="00E47A45">
      <w:pPr>
        <w:ind w:left="1080"/>
        <w:jc w:val="thaiDistribute"/>
        <w:rPr>
          <w:rFonts w:ascii="Browallia New" w:hAnsi="Browallia New" w:cs="Browallia New"/>
          <w:sz w:val="26"/>
          <w:szCs w:val="26"/>
        </w:rPr>
      </w:pPr>
    </w:p>
    <w:p w14:paraId="6FF6A8AB" w14:textId="43E2AEB7" w:rsidR="00E47A45" w:rsidRPr="00CB5F0F" w:rsidRDefault="00E47A45" w:rsidP="004E713C">
      <w:pPr>
        <w:ind w:left="567"/>
        <w:jc w:val="thaiDistribute"/>
        <w:rPr>
          <w:rFonts w:ascii="Browallia New" w:hAnsi="Browallia New" w:cs="Browallia New"/>
          <w:sz w:val="26"/>
          <w:szCs w:val="26"/>
        </w:rPr>
      </w:pPr>
      <w:r w:rsidRPr="00CB5F0F">
        <w:rPr>
          <w:rFonts w:ascii="Browallia New" w:hAnsi="Browallia New" w:cs="Browallia New"/>
          <w:sz w:val="26"/>
          <w:szCs w:val="26"/>
        </w:rPr>
        <w:t xml:space="preserve">TFRS </w:t>
      </w:r>
      <w:r w:rsidR="00B34D32" w:rsidRPr="00B34D32">
        <w:rPr>
          <w:rFonts w:ascii="Browallia New" w:hAnsi="Browallia New" w:cs="Browallia New"/>
          <w:sz w:val="26"/>
          <w:szCs w:val="26"/>
          <w:lang w:val="en-US"/>
        </w:rPr>
        <w:t>7</w:t>
      </w:r>
      <w:r w:rsidRPr="00CB5F0F">
        <w:rPr>
          <w:rFonts w:ascii="Browallia New" w:hAnsi="Browallia New" w:cs="Browallia New"/>
          <w:sz w:val="26"/>
          <w:szCs w:val="26"/>
          <w:cs/>
        </w:rPr>
        <w:t xml:space="preserve"> ได้กำหนดให้เปิดเผยข้อมูลเพิ่มเติมเกี่ยวกับ</w:t>
      </w:r>
    </w:p>
    <w:p w14:paraId="64B1AADE" w14:textId="77777777" w:rsidR="00E47A45" w:rsidRPr="00CB5F0F" w:rsidRDefault="00E47A45" w:rsidP="00E47A45">
      <w:pPr>
        <w:pStyle w:val="ListParagraph"/>
        <w:numPr>
          <w:ilvl w:val="1"/>
          <w:numId w:val="30"/>
        </w:numPr>
        <w:ind w:left="1440"/>
        <w:jc w:val="thaiDistribute"/>
        <w:rPr>
          <w:rFonts w:ascii="Browallia New" w:hAnsi="Browallia New" w:cs="Browallia New"/>
          <w:b w:val="0"/>
          <w:bCs w:val="0"/>
          <w:sz w:val="26"/>
          <w:szCs w:val="26"/>
        </w:rPr>
      </w:pPr>
      <w:r w:rsidRPr="00CB5F0F">
        <w:rPr>
          <w:rFonts w:ascii="Browallia New" w:hAnsi="Browallia New" w:cs="Browallia New"/>
          <w:b w:val="0"/>
          <w:bCs w:val="0"/>
          <w:sz w:val="26"/>
          <w:szCs w:val="26"/>
          <w:cs/>
        </w:rPr>
        <w:t>ลักษณะและระดับของความเสี่ยงต่อกิจการจากการปฏิรูปอัตราดอกเบี้ยอ้างอิง</w:t>
      </w:r>
    </w:p>
    <w:p w14:paraId="0EF50581" w14:textId="77777777" w:rsidR="00E47A45" w:rsidRPr="00CB5F0F" w:rsidRDefault="00E47A45" w:rsidP="00E47A45">
      <w:pPr>
        <w:pStyle w:val="ListParagraph"/>
        <w:numPr>
          <w:ilvl w:val="1"/>
          <w:numId w:val="31"/>
        </w:numPr>
        <w:ind w:left="1440"/>
        <w:jc w:val="thaiDistribute"/>
        <w:rPr>
          <w:rFonts w:ascii="Browallia New" w:hAnsi="Browallia New" w:cs="Browallia New"/>
          <w:b w:val="0"/>
          <w:bCs w:val="0"/>
          <w:sz w:val="26"/>
          <w:szCs w:val="26"/>
        </w:rPr>
      </w:pPr>
      <w:r w:rsidRPr="00CB5F0F">
        <w:rPr>
          <w:rFonts w:ascii="Browallia New" w:hAnsi="Browallia New" w:cs="Browallia New"/>
          <w:b w:val="0"/>
          <w:bCs w:val="0"/>
          <w:sz w:val="26"/>
          <w:szCs w:val="26"/>
          <w:cs/>
        </w:rPr>
        <w:t>กิจการมีการบริหารจัดการความเสี่ยงเหล่านั้นอย่างไร</w:t>
      </w:r>
    </w:p>
    <w:p w14:paraId="571E50C1" w14:textId="5DBDFEEC" w:rsidR="00E47A45" w:rsidRDefault="00E47A45" w:rsidP="00246BA7">
      <w:pPr>
        <w:pStyle w:val="ListParagraph"/>
        <w:numPr>
          <w:ilvl w:val="1"/>
          <w:numId w:val="32"/>
        </w:numPr>
        <w:ind w:left="1440"/>
        <w:jc w:val="thaiDistribute"/>
        <w:rPr>
          <w:rFonts w:ascii="Browallia New" w:hAnsi="Browallia New" w:cs="Browallia New"/>
          <w:b w:val="0"/>
          <w:bCs w:val="0"/>
          <w:sz w:val="26"/>
          <w:szCs w:val="26"/>
        </w:rPr>
      </w:pPr>
      <w:r w:rsidRPr="00CB5F0F">
        <w:rPr>
          <w:rFonts w:ascii="Browallia New" w:hAnsi="Browallia New" w:cs="Browallia New"/>
          <w:b w:val="0"/>
          <w:bCs w:val="0"/>
          <w:sz w:val="26"/>
          <w:szCs w:val="26"/>
          <w:cs/>
        </w:rPr>
        <w:t>ความคืบหน้าของแผนในการเปลี่ยนไปใช้อัตราดอกเบี้ยอ้างอิงอื่น และวิธีการบริหารจัดการการเปลี่ยนแปลงดังกล่าวของกิจการในช่วงการเปลี่ยนแปลง</w:t>
      </w:r>
    </w:p>
    <w:p w14:paraId="5CE992DA" w14:textId="77777777" w:rsidR="00246BA7" w:rsidRPr="00246BA7" w:rsidRDefault="00246BA7" w:rsidP="00246BA7">
      <w:pPr>
        <w:pStyle w:val="ListParagraph"/>
        <w:ind w:left="1440"/>
        <w:jc w:val="thaiDistribute"/>
        <w:rPr>
          <w:rFonts w:ascii="Browallia New" w:hAnsi="Browallia New" w:cs="Browallia New"/>
          <w:b w:val="0"/>
          <w:bCs w:val="0"/>
          <w:sz w:val="26"/>
          <w:szCs w:val="26"/>
        </w:rPr>
      </w:pPr>
    </w:p>
    <w:p w14:paraId="410CDAAC" w14:textId="07B39D59" w:rsidR="00E47A45" w:rsidRDefault="00E47A45" w:rsidP="004E713C">
      <w:pPr>
        <w:ind w:left="567"/>
        <w:jc w:val="thaiDistribute"/>
        <w:rPr>
          <w:rFonts w:ascii="Browallia New" w:hAnsi="Browallia New" w:cs="Browallia New"/>
          <w:sz w:val="26"/>
          <w:szCs w:val="26"/>
        </w:rPr>
      </w:pPr>
      <w:r w:rsidRPr="00CB5F0F">
        <w:rPr>
          <w:rFonts w:ascii="Browallia New" w:hAnsi="Browallia New" w:cs="Browallia New"/>
          <w:sz w:val="26"/>
          <w:szCs w:val="26"/>
          <w:cs/>
        </w:rPr>
        <w:t>การนำมาตรฐานการรายงานทางการเงินฉบับปรับปรุงมาบังคับใช้ไม่มีผลกระทบที่มีนัยสำคัญต่อกลุ่มกิจการ</w:t>
      </w:r>
    </w:p>
    <w:p w14:paraId="10A8253E" w14:textId="1DA9810F" w:rsidR="00246BA7" w:rsidRDefault="00246BA7" w:rsidP="00E47A45">
      <w:pPr>
        <w:ind w:left="1080"/>
        <w:jc w:val="thaiDistribute"/>
        <w:rPr>
          <w:rFonts w:ascii="Browallia New" w:hAnsi="Browallia New" w:cs="Browallia New"/>
          <w:sz w:val="26"/>
          <w:szCs w:val="26"/>
        </w:rPr>
      </w:pPr>
    </w:p>
    <w:p w14:paraId="038B65F8" w14:textId="77777777" w:rsidR="00B34D32" w:rsidRDefault="00B34D32">
      <w:pPr>
        <w:jc w:val="left"/>
        <w:rPr>
          <w:rFonts w:ascii="Browallia New" w:hAnsi="Browallia New" w:cs="Browallia New"/>
          <w:sz w:val="26"/>
          <w:szCs w:val="26"/>
        </w:rPr>
      </w:pPr>
      <w:r>
        <w:rPr>
          <w:rFonts w:ascii="Browallia New" w:hAnsi="Browallia New" w:cs="Browallia New"/>
          <w:sz w:val="26"/>
          <w:szCs w:val="26"/>
        </w:rPr>
        <w:br w:type="page"/>
      </w:r>
    </w:p>
    <w:p w14:paraId="3B07CAEF" w14:textId="299B17BD" w:rsidR="00E47A45" w:rsidRPr="00C932AA" w:rsidRDefault="00B34D32" w:rsidP="00C932AA">
      <w:pPr>
        <w:ind w:left="540" w:hanging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lastRenderedPageBreak/>
        <w:t>3</w:t>
      </w:r>
      <w:r w:rsidR="00E47A45" w:rsidRPr="00C932AA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2</w:t>
      </w:r>
      <w:r w:rsidR="00C932AA" w:rsidRPr="00C932AA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E47A45" w:rsidRPr="00B34D32">
        <w:rPr>
          <w:rFonts w:ascii="Browallia New" w:hAnsi="Browallia New" w:cs="Browallia New"/>
          <w:b/>
          <w:bCs/>
          <w:color w:val="CF4A02"/>
          <w:spacing w:val="-4"/>
          <w:sz w:val="26"/>
          <w:szCs w:val="26"/>
          <w:cs/>
        </w:rPr>
        <w:t xml:space="preserve">มาตรฐานการรายงานทางการเงินฉบับปรับปรุงที่มีผลบังคับใช้สำหรับรอบระยะเวลาบัญชีในหรือหลังวันที่ </w:t>
      </w:r>
      <w:r w:rsidRPr="00B34D32">
        <w:rPr>
          <w:rFonts w:ascii="Browallia New" w:hAnsi="Browallia New" w:cs="Browallia New"/>
          <w:b/>
          <w:bCs/>
          <w:color w:val="CF4A02"/>
          <w:spacing w:val="-4"/>
          <w:sz w:val="26"/>
          <w:szCs w:val="26"/>
          <w:lang w:val="en-US"/>
        </w:rPr>
        <w:t>1</w:t>
      </w:r>
      <w:r w:rsidR="00E47A45" w:rsidRPr="00B34D32">
        <w:rPr>
          <w:rFonts w:ascii="Browallia New" w:hAnsi="Browallia New" w:cs="Browallia New"/>
          <w:b/>
          <w:bCs/>
          <w:color w:val="CF4A02"/>
          <w:spacing w:val="-4"/>
          <w:sz w:val="26"/>
          <w:szCs w:val="26"/>
        </w:rPr>
        <w:t xml:space="preserve"> </w:t>
      </w:r>
      <w:r w:rsidR="00E47A45" w:rsidRPr="00B34D32">
        <w:rPr>
          <w:rFonts w:ascii="Browallia New" w:hAnsi="Browallia New" w:cs="Browallia New"/>
          <w:b/>
          <w:bCs/>
          <w:color w:val="CF4A02"/>
          <w:spacing w:val="-4"/>
          <w:sz w:val="26"/>
          <w:szCs w:val="26"/>
          <w:cs/>
        </w:rPr>
        <w:t>มกราคม</w:t>
      </w:r>
      <w:r w:rsidR="00E47A45" w:rsidRPr="00C932AA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 xml:space="preserve"> พ.ศ. 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2566</w:t>
      </w:r>
      <w:r w:rsidR="00E47A45" w:rsidRPr="00C932AA">
        <w:rPr>
          <w:rFonts w:ascii="Browallia New" w:hAnsi="Browallia New" w:cs="Browallia New"/>
          <w:b/>
          <w:bCs/>
          <w:color w:val="CF4A02"/>
          <w:sz w:val="26"/>
          <w:szCs w:val="26"/>
        </w:rPr>
        <w:t xml:space="preserve"> </w:t>
      </w:r>
      <w:r w:rsidR="00E47A45" w:rsidRPr="00C932AA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ที่เกี่ยวข้อง</w:t>
      </w:r>
      <w:r w:rsidR="00E47A45" w:rsidRPr="00C932AA">
        <w:rPr>
          <w:rFonts w:ascii="Browallia New" w:hAnsi="Browallia New" w:cs="Browallia New" w:hint="cs"/>
          <w:b/>
          <w:bCs/>
          <w:color w:val="CF4A02"/>
          <w:sz w:val="26"/>
          <w:szCs w:val="26"/>
          <w:cs/>
        </w:rPr>
        <w:t>กับ</w:t>
      </w:r>
      <w:r w:rsidR="00E47A45" w:rsidRPr="00C932AA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กลุ่มกิจการ</w:t>
      </w:r>
    </w:p>
    <w:p w14:paraId="3500F97C" w14:textId="77777777" w:rsidR="00E47A45" w:rsidRPr="00C932AA" w:rsidRDefault="00E47A45" w:rsidP="00C932AA">
      <w:pPr>
        <w:ind w:left="549"/>
        <w:rPr>
          <w:rFonts w:ascii="Browallia New" w:eastAsia="Browallia New" w:hAnsi="Browallia New" w:cs="Browallia New"/>
          <w:sz w:val="24"/>
          <w:szCs w:val="24"/>
          <w:lang w:eastAsia="th-TH"/>
        </w:rPr>
      </w:pPr>
    </w:p>
    <w:p w14:paraId="386D1C57" w14:textId="66845869" w:rsidR="00E47A45" w:rsidRDefault="00E47A45" w:rsidP="00C932AA">
      <w:pPr>
        <w:ind w:left="540"/>
        <w:jc w:val="thaiDistribute"/>
        <w:rPr>
          <w:rFonts w:ascii="Browallia New" w:hAnsi="Browallia New" w:cs="Browallia New"/>
          <w:sz w:val="26"/>
          <w:szCs w:val="26"/>
          <w:lang w:val="en-US" w:eastAsia="th-TH"/>
        </w:rPr>
      </w:pPr>
      <w:r w:rsidRPr="00C932AA">
        <w:rPr>
          <w:rFonts w:ascii="Browallia New" w:hAnsi="Browallia New" w:cs="Browallia New"/>
          <w:sz w:val="26"/>
          <w:szCs w:val="26"/>
          <w:cs/>
          <w:lang w:val="en-US" w:eastAsia="th-TH"/>
        </w:rPr>
        <w:t>กลุ่มกิจการไม่ได้นำมาตรฐานการรายงานทางการเงินที่มีการปรับปรุงใหม่ดังต่อไปนี้มาถือปฏิบัติก่อนวันบังคับใช้</w:t>
      </w:r>
    </w:p>
    <w:p w14:paraId="7E409134" w14:textId="77777777" w:rsidR="00C932AA" w:rsidRPr="00C932AA" w:rsidRDefault="00C932AA" w:rsidP="00C932AA">
      <w:pPr>
        <w:ind w:left="540"/>
        <w:jc w:val="thaiDistribute"/>
        <w:rPr>
          <w:rFonts w:ascii="Browallia New" w:hAnsi="Browallia New" w:cs="Browallia New"/>
          <w:sz w:val="24"/>
          <w:szCs w:val="24"/>
          <w:lang w:val="en-US" w:eastAsia="th-TH"/>
        </w:rPr>
      </w:pPr>
    </w:p>
    <w:p w14:paraId="4CE51703" w14:textId="664F2E59" w:rsidR="00E47A45" w:rsidRPr="00C932AA" w:rsidRDefault="00E47A45" w:rsidP="00C932AA">
      <w:pPr>
        <w:numPr>
          <w:ilvl w:val="0"/>
          <w:numId w:val="33"/>
        </w:numPr>
        <w:shd w:val="clear" w:color="auto" w:fill="FFFFFF"/>
        <w:tabs>
          <w:tab w:val="left" w:pos="1080"/>
        </w:tabs>
        <w:ind w:left="1080" w:hanging="540"/>
        <w:contextualSpacing/>
        <w:jc w:val="thaiDistribute"/>
        <w:rPr>
          <w:rFonts w:ascii="Browallia New" w:eastAsia="Arial" w:hAnsi="Browallia New" w:cs="Browallia New"/>
          <w:sz w:val="26"/>
          <w:szCs w:val="26"/>
          <w:lang w:val="en-US"/>
        </w:rPr>
      </w:pPr>
      <w:r w:rsidRPr="00C932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  <w:lang w:val="en-US"/>
        </w:rPr>
        <w:t xml:space="preserve">การปรับปรุงมาตรฐานการบัญชีฉบับที่ </w:t>
      </w:r>
      <w:r w:rsidR="00B34D32" w:rsidRPr="00B34D32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lang w:val="en-US"/>
        </w:rPr>
        <w:t>16</w:t>
      </w:r>
      <w:r w:rsidRPr="00C932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  <w:t xml:space="preserve"> </w:t>
      </w:r>
      <w:r w:rsidRPr="00C932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  <w:lang w:val="en-US"/>
        </w:rPr>
        <w:t xml:space="preserve">เรื่อง </w:t>
      </w:r>
      <w:r w:rsidRPr="00C932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</w:rPr>
        <w:t xml:space="preserve">ที่ดิน อาคารและอุปกรณ์ </w:t>
      </w:r>
      <w:r w:rsidRPr="00C932AA">
        <w:rPr>
          <w:rFonts w:ascii="Browallia New" w:eastAsia="Arial" w:hAnsi="Browallia New" w:cs="Browallia New"/>
          <w:sz w:val="26"/>
          <w:szCs w:val="26"/>
          <w:cs/>
          <w:lang w:val="en-US"/>
        </w:rPr>
        <w:t>ได้อธิบายให้ชัดเจนโดยห้าม</w:t>
      </w:r>
      <w:r w:rsidRPr="00C932AA">
        <w:rPr>
          <w:rFonts w:ascii="Browallia New" w:eastAsia="Calibri" w:hAnsi="Browallia New" w:cs="Browallia New"/>
          <w:sz w:val="26"/>
          <w:szCs w:val="26"/>
          <w:cs/>
          <w:lang w:val="en-US"/>
        </w:rPr>
        <w:t>กิจการนำ</w:t>
      </w:r>
      <w:r w:rsidRPr="00C932AA">
        <w:rPr>
          <w:rFonts w:ascii="Browallia New" w:eastAsia="Calibri" w:hAnsi="Browallia New" w:cs="Browallia New"/>
          <w:sz w:val="26"/>
          <w:szCs w:val="26"/>
          <w:lang w:val="en-US"/>
        </w:rPr>
        <w:br/>
      </w:r>
      <w:r w:rsidRPr="00C932AA">
        <w:rPr>
          <w:rFonts w:ascii="Browallia New" w:eastAsia="Calibri" w:hAnsi="Browallia New" w:cs="Browallia New"/>
          <w:sz w:val="26"/>
          <w:szCs w:val="26"/>
          <w:cs/>
          <w:lang w:val="en-US"/>
        </w:rPr>
        <w:t xml:space="preserve">สิ่งตอบแทนที่ได้รับจากการขายชิ้นงานที่ผลิตในระหว่างการเตรียมความพร้อมของที่ดิน อาคารและอุปกรณ์ให้อยู่ในสถานที่และสภาพที่พร้อมจะใช้งานได้ตามความประสงค์ของฝ่ายบริหารไปหักต้นทุนของรายการที่ดิน อาคารและอุปกรณ์  </w:t>
      </w:r>
    </w:p>
    <w:p w14:paraId="60D74FD3" w14:textId="77777777" w:rsidR="00CB5303" w:rsidRPr="00C932AA" w:rsidRDefault="00CB5303" w:rsidP="00C932AA">
      <w:pPr>
        <w:ind w:left="549"/>
        <w:rPr>
          <w:rFonts w:ascii="Browallia New" w:eastAsia="Browallia New" w:hAnsi="Browallia New" w:cs="Browallia New"/>
          <w:sz w:val="24"/>
          <w:szCs w:val="24"/>
          <w:lang w:eastAsia="th-TH"/>
        </w:rPr>
      </w:pPr>
    </w:p>
    <w:p w14:paraId="0BB0B87E" w14:textId="6BF10E92" w:rsidR="00E47A45" w:rsidRPr="00C932AA" w:rsidRDefault="00E47A45" w:rsidP="00C932AA">
      <w:pPr>
        <w:numPr>
          <w:ilvl w:val="0"/>
          <w:numId w:val="33"/>
        </w:numPr>
        <w:shd w:val="clear" w:color="auto" w:fill="FFFFFF"/>
        <w:tabs>
          <w:tab w:val="left" w:pos="1080"/>
        </w:tabs>
        <w:ind w:left="1080" w:hanging="540"/>
        <w:contextualSpacing/>
        <w:jc w:val="thaiDistribute"/>
        <w:rPr>
          <w:rFonts w:ascii="Browallia New" w:eastAsia="Calibri" w:hAnsi="Browallia New" w:cs="Browallia New"/>
          <w:sz w:val="26"/>
          <w:szCs w:val="26"/>
          <w:lang w:val="en-US"/>
        </w:rPr>
      </w:pPr>
      <w:r w:rsidRPr="00C932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  <w:lang w:val="en-US"/>
        </w:rPr>
        <w:t xml:space="preserve">การปรับปรุงมาตรฐานการบัญชีฉบับที่ </w:t>
      </w:r>
      <w:r w:rsidR="00B34D32" w:rsidRPr="00B34D32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lang w:val="en-US"/>
        </w:rPr>
        <w:t>37</w:t>
      </w:r>
      <w:r w:rsidRPr="00C932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  <w:t xml:space="preserve"> </w:t>
      </w:r>
      <w:r w:rsidRPr="00C932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  <w:lang w:val="en-US"/>
        </w:rPr>
        <w:t xml:space="preserve">เรื่อง </w:t>
      </w:r>
      <w:r w:rsidRPr="00C932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</w:rPr>
        <w:t>ประมาณการหนี้สิน หนี้สินที่อาจเกิดขึ้น และสินทรัพย์ที่อาจเกิดขึ้น</w:t>
      </w:r>
      <w:r w:rsidRPr="00C932AA">
        <w:rPr>
          <w:rFonts w:ascii="Browallia New" w:eastAsia="Arial Unicode MS" w:hAnsi="Browallia New" w:cs="Browallia New"/>
          <w:b/>
          <w:bCs/>
          <w:color w:val="4472C4"/>
          <w:sz w:val="26"/>
          <w:szCs w:val="26"/>
          <w:cs/>
          <w:lang w:val="en-US"/>
        </w:rPr>
        <w:t xml:space="preserve"> </w:t>
      </w:r>
      <w:r w:rsidRPr="00C932AA">
        <w:rPr>
          <w:rFonts w:ascii="Browallia New" w:eastAsia="Arial" w:hAnsi="Browallia New" w:cs="Browallia New"/>
          <w:sz w:val="26"/>
          <w:szCs w:val="26"/>
          <w:cs/>
          <w:lang w:val="en-US"/>
        </w:rPr>
        <w:t xml:space="preserve">ได้อธิบายให้ชัดเจนว่าในการพิจารณาว่าสัญญาเป็นสัญญาที่สร้างภาระ </w:t>
      </w:r>
      <w:r w:rsidRPr="00C932AA">
        <w:rPr>
          <w:rFonts w:ascii="Browallia New" w:eastAsia="Calibri" w:hAnsi="Browallia New" w:cs="Browallia New"/>
          <w:sz w:val="26"/>
          <w:szCs w:val="26"/>
          <w:cs/>
          <w:lang w:val="en-US"/>
        </w:rPr>
        <w:t>ต้นทุนการปฏิบัติครบตามสัญญาประกอบด้วยต้นทุนส่วนเพิ่มที่เกี่ยวข้องในการปฏิบัติตามสัญญาและการปันส่วนต้นทุนอื่นที่เกี่ยวข้องโดยตรงในการปฏิบัติตามสัญญา</w:t>
      </w:r>
      <w:r w:rsidRPr="00C932AA">
        <w:rPr>
          <w:rFonts w:ascii="Browallia New" w:eastAsia="Calibri" w:hAnsi="Browallia New" w:cs="Browallia New"/>
          <w:sz w:val="26"/>
          <w:szCs w:val="26"/>
          <w:lang w:val="en-US"/>
        </w:rPr>
        <w:t xml:space="preserve">  </w:t>
      </w:r>
      <w:r w:rsidRPr="00C932AA">
        <w:rPr>
          <w:rFonts w:ascii="Browallia New" w:eastAsia="Calibri" w:hAnsi="Browallia New" w:cs="Browallia New"/>
          <w:sz w:val="26"/>
          <w:szCs w:val="26"/>
          <w:cs/>
          <w:lang w:val="en-US"/>
        </w:rPr>
        <w:t xml:space="preserve">นอกจากนี้กิจการต้องรับรู้ผลขาดทุนจากการด้อยค่าที่เกิดขึ้นจากสินทรัพย์ที่ใช้ในการปฏิบัติตามสัญญาก่อนที่จะตั้งประมาณการหนี้สินแยกต่างหากสำหรับสัญญาที่สร้างภาระ </w:t>
      </w:r>
    </w:p>
    <w:p w14:paraId="0842BB3A" w14:textId="77777777" w:rsidR="00CB5303" w:rsidRPr="00C932AA" w:rsidRDefault="00CB5303" w:rsidP="00C932AA">
      <w:pPr>
        <w:ind w:left="549"/>
        <w:rPr>
          <w:rFonts w:ascii="Browallia New" w:eastAsia="Browallia New" w:hAnsi="Browallia New" w:cs="Browallia New"/>
          <w:sz w:val="24"/>
          <w:szCs w:val="24"/>
          <w:lang w:eastAsia="th-TH"/>
        </w:rPr>
      </w:pPr>
    </w:p>
    <w:p w14:paraId="1EF49783" w14:textId="0BE76398" w:rsidR="00E47A45" w:rsidRPr="00C932AA" w:rsidRDefault="00E47A45" w:rsidP="00C932AA">
      <w:pPr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1080" w:hanging="540"/>
        <w:contextualSpacing/>
        <w:jc w:val="thaiDistribute"/>
        <w:rPr>
          <w:rFonts w:ascii="Browallia New" w:eastAsia="Arial" w:hAnsi="Browallia New" w:cs="Browallia New"/>
          <w:b/>
          <w:bCs/>
          <w:sz w:val="26"/>
          <w:szCs w:val="26"/>
          <w:lang w:val="en-US"/>
        </w:rPr>
      </w:pPr>
      <w:r w:rsidRPr="00C932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  <w:lang w:val="en-US"/>
        </w:rPr>
        <w:t xml:space="preserve">การปรับปรุงมาตรฐานการรายงานทางการเงินฉบับที่ </w:t>
      </w:r>
      <w:r w:rsidR="00B34D32" w:rsidRPr="00B34D32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lang w:val="en-US"/>
        </w:rPr>
        <w:t>3</w:t>
      </w:r>
      <w:r w:rsidRPr="00C932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  <w:t xml:space="preserve"> </w:t>
      </w:r>
      <w:r w:rsidRPr="00C932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</w:rPr>
        <w:t xml:space="preserve">เรื่องการรวมธุรกิจ </w:t>
      </w:r>
      <w:r w:rsidRPr="00C932AA">
        <w:rPr>
          <w:rFonts w:ascii="Browallia New" w:eastAsia="Arial" w:hAnsi="Browallia New" w:cs="Browallia New"/>
          <w:sz w:val="26"/>
          <w:szCs w:val="26"/>
          <w:cs/>
          <w:lang w:val="en-US"/>
        </w:rPr>
        <w:t>ได้อธิบายให้ชัดเจนเกี่ยวกับ</w:t>
      </w:r>
      <w:r w:rsidRPr="00C932AA">
        <w:rPr>
          <w:rFonts w:ascii="Browallia New" w:eastAsia="Calibri" w:hAnsi="Browallia New" w:cs="Browallia New"/>
          <w:sz w:val="26"/>
          <w:szCs w:val="26"/>
          <w:cs/>
          <w:lang w:val="en-US"/>
        </w:rPr>
        <w:t>การปรับ</w:t>
      </w:r>
      <w:r w:rsidRPr="00C932AA">
        <w:rPr>
          <w:rFonts w:ascii="Browallia New" w:eastAsia="Calibri" w:hAnsi="Browallia New" w:cs="Browallia New"/>
          <w:sz w:val="26"/>
          <w:szCs w:val="26"/>
          <w:lang w:val="en-US"/>
        </w:rPr>
        <w:br/>
      </w:r>
      <w:r w:rsidRPr="00C932AA">
        <w:rPr>
          <w:rFonts w:ascii="Browallia New" w:eastAsia="Calibri" w:hAnsi="Browallia New" w:cs="Browallia New"/>
          <w:sz w:val="26"/>
          <w:szCs w:val="26"/>
          <w:cs/>
          <w:lang w:val="en-US"/>
        </w:rPr>
        <w:t>การอ้างอิงกรอบแนวคิดรายงานทางการเงินให้เป็นฉบับปัจจุบัน และเพิ่มการพิจารณาการรับรู้หนี้สินและหนี้สินที่อาจเกิดขึ้นที่รับมาจากการรวมธุรกิจ และไม่รับรู้สินทรัพย์ที่อาจเกิดขึ้น ณ วันที่ซื้อ</w:t>
      </w:r>
    </w:p>
    <w:p w14:paraId="7D636D6A" w14:textId="77777777" w:rsidR="00CB5303" w:rsidRPr="00C932AA" w:rsidRDefault="00CB5303" w:rsidP="00C932AA">
      <w:pPr>
        <w:ind w:left="549"/>
        <w:rPr>
          <w:rFonts w:ascii="Browallia New" w:eastAsia="Browallia New" w:hAnsi="Browallia New" w:cs="Browallia New"/>
          <w:sz w:val="24"/>
          <w:szCs w:val="24"/>
          <w:lang w:eastAsia="th-TH"/>
        </w:rPr>
      </w:pPr>
    </w:p>
    <w:p w14:paraId="1EC51396" w14:textId="76F17FB6" w:rsidR="00E47A45" w:rsidRPr="00C932AA" w:rsidRDefault="00E47A45" w:rsidP="00C932AA">
      <w:pPr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1080" w:hanging="540"/>
        <w:contextualSpacing/>
        <w:jc w:val="thaiDistribute"/>
        <w:rPr>
          <w:rFonts w:ascii="Browallia New" w:eastAsia="Calibri" w:hAnsi="Browallia New" w:cs="Browallia New"/>
          <w:sz w:val="26"/>
          <w:szCs w:val="26"/>
        </w:rPr>
      </w:pPr>
      <w:r w:rsidRPr="00C932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  <w:lang w:val="en-US"/>
        </w:rPr>
        <w:t xml:space="preserve">การปรับปรุงมาตรฐานการรายงานทางการเงินฉบับที่ </w:t>
      </w:r>
      <w:r w:rsidR="00B34D32" w:rsidRPr="00B34D32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lang w:val="en-US"/>
        </w:rPr>
        <w:t>9</w:t>
      </w:r>
      <w:r w:rsidRPr="00C932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  <w:t xml:space="preserve"> </w:t>
      </w:r>
      <w:r w:rsidRPr="00C932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  <w:lang w:val="en-US"/>
        </w:rPr>
        <w:t xml:space="preserve">เรื่อง เครื่องมือทางการเงิน </w:t>
      </w:r>
      <w:r w:rsidRPr="00C932AA">
        <w:rPr>
          <w:rFonts w:ascii="Browallia New" w:eastAsia="Arial" w:hAnsi="Browallia New" w:cs="Browallia New"/>
          <w:sz w:val="26"/>
          <w:szCs w:val="26"/>
          <w:cs/>
          <w:lang w:val="en-US"/>
        </w:rPr>
        <w:t>ได้อธิบายให้ชัดเจนเกี่ยวกับ</w:t>
      </w:r>
      <w:r w:rsidRPr="00C932AA">
        <w:rPr>
          <w:rFonts w:ascii="Browallia New" w:eastAsia="Arial" w:hAnsi="Browallia New" w:cs="Browallia New"/>
          <w:sz w:val="26"/>
          <w:szCs w:val="26"/>
          <w:lang w:val="en-US"/>
        </w:rPr>
        <w:br/>
      </w:r>
      <w:r w:rsidRPr="00C932AA">
        <w:rPr>
          <w:rFonts w:ascii="Browallia New" w:eastAsia="Calibri" w:hAnsi="Browallia New" w:cs="Browallia New"/>
          <w:sz w:val="26"/>
          <w:szCs w:val="26"/>
          <w:cs/>
          <w:lang w:val="en-US"/>
        </w:rPr>
        <w:t xml:space="preserve">การพิจารณาการตัดรายการหนี้สินทางการเงินด้วยวิธีทดสอบร้อยละ </w:t>
      </w:r>
      <w:r w:rsidR="00B34D32" w:rsidRPr="00B34D32">
        <w:rPr>
          <w:rFonts w:ascii="Browallia New" w:eastAsia="Calibri" w:hAnsi="Browallia New" w:cs="Browallia New"/>
          <w:sz w:val="26"/>
          <w:szCs w:val="26"/>
          <w:lang w:val="en-US"/>
        </w:rPr>
        <w:t>10</w:t>
      </w:r>
      <w:r w:rsidRPr="00C932AA">
        <w:rPr>
          <w:rFonts w:ascii="Browallia New" w:eastAsia="Calibri" w:hAnsi="Browallia New" w:cs="Browallia New"/>
          <w:sz w:val="26"/>
          <w:szCs w:val="26"/>
        </w:rPr>
        <w:t xml:space="preserve"> </w:t>
      </w:r>
      <w:r w:rsidRPr="00C932AA">
        <w:rPr>
          <w:rFonts w:ascii="Browallia New" w:eastAsia="Calibri" w:hAnsi="Browallia New" w:cs="Browallia New"/>
          <w:sz w:val="26"/>
          <w:szCs w:val="26"/>
          <w:cs/>
        </w:rPr>
        <w:t>โดยให้รวมเฉพาะค่าธรรมเนียมที่เกิดระหว่าง</w:t>
      </w:r>
      <w:r w:rsidRPr="00C932AA">
        <w:rPr>
          <w:rFonts w:ascii="Browallia New" w:eastAsia="Calibri" w:hAnsi="Browallia New" w:cs="Browallia New"/>
          <w:sz w:val="26"/>
          <w:szCs w:val="26"/>
        </w:rPr>
        <w:br/>
      </w:r>
      <w:r w:rsidRPr="00C932AA">
        <w:rPr>
          <w:rFonts w:ascii="Browallia New" w:eastAsia="Calibri" w:hAnsi="Browallia New" w:cs="Browallia New"/>
          <w:sz w:val="26"/>
          <w:szCs w:val="26"/>
          <w:cs/>
        </w:rPr>
        <w:t>ผู้กู้ยืมและผู้ให้กู้ยืม</w:t>
      </w:r>
    </w:p>
    <w:p w14:paraId="5AA67218" w14:textId="77777777" w:rsidR="00CB5303" w:rsidRPr="00C932AA" w:rsidRDefault="00CB5303" w:rsidP="00C932AA">
      <w:pPr>
        <w:ind w:left="549"/>
        <w:rPr>
          <w:rFonts w:ascii="Browallia New" w:eastAsia="Browallia New" w:hAnsi="Browallia New" w:cs="Browallia New"/>
          <w:sz w:val="24"/>
          <w:szCs w:val="24"/>
          <w:lang w:eastAsia="th-TH"/>
        </w:rPr>
      </w:pPr>
    </w:p>
    <w:p w14:paraId="5DD34CDA" w14:textId="3EB7745D" w:rsidR="00BF6F2B" w:rsidRPr="00C932AA" w:rsidRDefault="00E47A45" w:rsidP="00C932AA">
      <w:pPr>
        <w:ind w:left="567"/>
        <w:jc w:val="thaiDistribute"/>
        <w:rPr>
          <w:rFonts w:ascii="Browallia New" w:hAnsi="Browallia New" w:cs="Browallia New"/>
          <w:sz w:val="26"/>
          <w:szCs w:val="26"/>
          <w:lang w:val="en-US" w:eastAsia="th-TH"/>
        </w:rPr>
      </w:pPr>
      <w:r w:rsidRPr="00C932AA">
        <w:rPr>
          <w:rFonts w:ascii="Browallia New" w:hAnsi="Browallia New" w:cs="Browallia New"/>
          <w:sz w:val="26"/>
          <w:szCs w:val="26"/>
          <w:cs/>
          <w:lang w:val="en-US" w:eastAsia="th-TH"/>
        </w:rPr>
        <w:t>ผู้บริหารของกลุ่มกิจการ</w:t>
      </w:r>
      <w:r w:rsidRPr="00C932AA">
        <w:rPr>
          <w:rFonts w:ascii="Browallia New" w:hAnsi="Browallia New" w:cs="Browallia New" w:hint="cs"/>
          <w:sz w:val="26"/>
          <w:szCs w:val="26"/>
          <w:cs/>
          <w:lang w:val="en-US" w:eastAsia="th-TH"/>
        </w:rPr>
        <w:t>กำลัง</w:t>
      </w:r>
      <w:r w:rsidRPr="00C932AA">
        <w:rPr>
          <w:rFonts w:ascii="Browallia New" w:hAnsi="Browallia New" w:cs="Browallia New"/>
          <w:sz w:val="26"/>
          <w:szCs w:val="26"/>
          <w:cs/>
          <w:lang w:val="en-US" w:eastAsia="th-TH"/>
        </w:rPr>
        <w:t>ประเมินและพิจารณา</w:t>
      </w:r>
      <w:r w:rsidRPr="00C932AA">
        <w:rPr>
          <w:rFonts w:ascii="Browallia New" w:hAnsi="Browallia New" w:cs="Browallia New" w:hint="cs"/>
          <w:sz w:val="26"/>
          <w:szCs w:val="26"/>
          <w:cs/>
          <w:lang w:val="en-US" w:eastAsia="th-TH"/>
        </w:rPr>
        <w:t>ผลกระทบของการนำ</w:t>
      </w:r>
      <w:r w:rsidRPr="00C932AA">
        <w:rPr>
          <w:rFonts w:ascii="Browallia New" w:hAnsi="Browallia New" w:cs="Browallia New"/>
          <w:sz w:val="26"/>
          <w:szCs w:val="26"/>
          <w:cs/>
          <w:lang w:val="en-US" w:eastAsia="th-TH"/>
        </w:rPr>
        <w:t>มาตรฐาน</w:t>
      </w:r>
      <w:r w:rsidRPr="00C932AA">
        <w:rPr>
          <w:rFonts w:ascii="Browallia New" w:hAnsi="Browallia New" w:cs="Browallia New" w:hint="cs"/>
          <w:sz w:val="26"/>
          <w:szCs w:val="26"/>
          <w:cs/>
          <w:lang w:val="en-US" w:eastAsia="th-TH"/>
        </w:rPr>
        <w:t>การรายงานทางการเงิน</w:t>
      </w:r>
      <w:r w:rsidRPr="00C932AA">
        <w:rPr>
          <w:rFonts w:ascii="Browallia New" w:hAnsi="Browallia New" w:cs="Browallia New"/>
          <w:sz w:val="26"/>
          <w:szCs w:val="26"/>
          <w:cs/>
          <w:lang w:val="en-US" w:eastAsia="th-TH"/>
        </w:rPr>
        <w:t>ฉบับปรับปรุงใหม</w:t>
      </w:r>
      <w:r w:rsidRPr="00C932AA">
        <w:rPr>
          <w:rFonts w:ascii="Browallia New" w:hAnsi="Browallia New" w:cs="Browallia New" w:hint="cs"/>
          <w:sz w:val="26"/>
          <w:szCs w:val="26"/>
          <w:cs/>
          <w:lang w:val="en-US" w:eastAsia="th-TH"/>
        </w:rPr>
        <w:t>่มาใช้</w:t>
      </w:r>
    </w:p>
    <w:p w14:paraId="1EF7F079" w14:textId="77777777" w:rsidR="00C932AA" w:rsidRPr="00C932AA" w:rsidRDefault="00C932AA" w:rsidP="00C932AA">
      <w:pPr>
        <w:ind w:left="549"/>
        <w:rPr>
          <w:rFonts w:ascii="Browallia New" w:eastAsia="Browallia New" w:hAnsi="Browallia New" w:cs="Browallia New"/>
          <w:sz w:val="24"/>
          <w:szCs w:val="24"/>
          <w:lang w:eastAsia="th-TH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9C3BC6" w:rsidRPr="00C932AA" w14:paraId="5992B312" w14:textId="77777777" w:rsidTr="000D2DE5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07FB9513" w14:textId="1CEFA781" w:rsidR="009C3BC6" w:rsidRPr="00C932AA" w:rsidRDefault="009C3BC6" w:rsidP="00C932AA">
            <w:pPr>
              <w:pStyle w:val="ListParagraph"/>
              <w:numPr>
                <w:ilvl w:val="0"/>
                <w:numId w:val="21"/>
              </w:numPr>
              <w:ind w:left="459" w:hanging="459"/>
              <w:rPr>
                <w:rFonts w:ascii="Browallia New" w:eastAsia="Arial Unicode MS" w:hAnsi="Browallia New" w:cs="Browallia New"/>
                <w:color w:val="FFFFFF"/>
                <w:sz w:val="26"/>
                <w:szCs w:val="26"/>
                <w:cs/>
                <w:lang w:eastAsia="th-TH"/>
              </w:rPr>
            </w:pPr>
            <w:r w:rsidRPr="00C932AA">
              <w:rPr>
                <w:rFonts w:ascii="Browallia New" w:eastAsia="Arial Unicode MS" w:hAnsi="Browallia New" w:cs="Browallia New"/>
                <w:color w:val="FFFFFF"/>
                <w:sz w:val="26"/>
                <w:szCs w:val="26"/>
                <w:cs/>
                <w:lang w:eastAsia="th-TH"/>
              </w:rPr>
              <w:t>นโยบายการบัญชี</w:t>
            </w:r>
          </w:p>
        </w:tc>
      </w:tr>
    </w:tbl>
    <w:p w14:paraId="30F8C823" w14:textId="1B1935FC" w:rsidR="00E04E92" w:rsidRPr="00C932AA" w:rsidRDefault="00E04E92" w:rsidP="00C932AA">
      <w:pPr>
        <w:ind w:left="549"/>
        <w:rPr>
          <w:rFonts w:ascii="Browallia New" w:eastAsia="Browallia New" w:hAnsi="Browallia New" w:cs="Browallia New"/>
          <w:sz w:val="24"/>
          <w:szCs w:val="24"/>
          <w:lang w:eastAsia="th-TH"/>
        </w:rPr>
      </w:pPr>
    </w:p>
    <w:p w14:paraId="5322C6D9" w14:textId="38AAC4F1" w:rsidR="00E04E92" w:rsidRPr="00C932AA" w:rsidRDefault="00B34D32" w:rsidP="00C932AA">
      <w:pPr>
        <w:pStyle w:val="IndexHeading"/>
        <w:tabs>
          <w:tab w:val="left" w:pos="540"/>
        </w:tabs>
        <w:ind w:left="540" w:hanging="540"/>
        <w:jc w:val="thaiDistribute"/>
        <w:outlineLvl w:val="0"/>
        <w:rPr>
          <w:rFonts w:ascii="Browallia New" w:hAnsi="Browallia New" w:cs="Browallia New"/>
          <w:b w:val="0"/>
          <w:color w:val="CF4A02"/>
          <w:sz w:val="26"/>
          <w:szCs w:val="26"/>
        </w:rPr>
      </w:pPr>
      <w:r w:rsidRPr="00B34D32">
        <w:rPr>
          <w:rFonts w:ascii="Browallia New" w:hAnsi="Browallia New" w:cs="Browallia New"/>
          <w:bCs w:val="0"/>
          <w:color w:val="CF4A02"/>
          <w:sz w:val="26"/>
          <w:szCs w:val="26"/>
          <w:lang w:val="en-US"/>
        </w:rPr>
        <w:t>4</w:t>
      </w:r>
      <w:r w:rsidR="009536C7" w:rsidRPr="00C932AA">
        <w:rPr>
          <w:rFonts w:ascii="Browallia New" w:hAnsi="Browallia New" w:cs="Browallia New"/>
          <w:bCs w:val="0"/>
          <w:color w:val="CF4A02"/>
          <w:sz w:val="26"/>
          <w:szCs w:val="26"/>
        </w:rPr>
        <w:t>.</w:t>
      </w:r>
      <w:r w:rsidRPr="00B34D32">
        <w:rPr>
          <w:rFonts w:ascii="Browallia New" w:hAnsi="Browallia New" w:cs="Browallia New"/>
          <w:bCs w:val="0"/>
          <w:color w:val="CF4A02"/>
          <w:sz w:val="26"/>
          <w:szCs w:val="26"/>
          <w:lang w:val="en-US"/>
        </w:rPr>
        <w:t>1</w:t>
      </w:r>
      <w:r w:rsidR="009536C7" w:rsidRPr="00C932AA">
        <w:rPr>
          <w:rFonts w:ascii="Browallia New" w:hAnsi="Browallia New" w:cs="Browallia New"/>
          <w:b w:val="0"/>
          <w:color w:val="CF4A02"/>
          <w:sz w:val="26"/>
          <w:szCs w:val="26"/>
        </w:rPr>
        <w:tab/>
      </w:r>
      <w:r w:rsidR="00E04E92" w:rsidRPr="00C932AA">
        <w:rPr>
          <w:rFonts w:ascii="Browallia New" w:hAnsi="Browallia New" w:cs="Browallia New"/>
          <w:b w:val="0"/>
          <w:color w:val="CF4A02"/>
          <w:sz w:val="26"/>
          <w:szCs w:val="26"/>
          <w:cs/>
        </w:rPr>
        <w:t>การบัญชีสำหรับงบการเงินรวม</w:t>
      </w:r>
    </w:p>
    <w:p w14:paraId="78334E64" w14:textId="77777777" w:rsidR="00E04E92" w:rsidRPr="00C932AA" w:rsidRDefault="00E04E92" w:rsidP="00C932AA">
      <w:pPr>
        <w:ind w:left="549"/>
        <w:rPr>
          <w:rFonts w:ascii="Browallia New" w:eastAsia="Browallia New" w:hAnsi="Browallia New" w:cs="Browallia New"/>
          <w:sz w:val="24"/>
          <w:szCs w:val="24"/>
          <w:lang w:eastAsia="th-TH"/>
        </w:rPr>
      </w:pPr>
    </w:p>
    <w:p w14:paraId="6353512E" w14:textId="77777777" w:rsidR="00E04E92" w:rsidRPr="00C932AA" w:rsidRDefault="00E04E92" w:rsidP="00C932AA">
      <w:pPr>
        <w:pStyle w:val="ListParagraph"/>
        <w:numPr>
          <w:ilvl w:val="0"/>
          <w:numId w:val="6"/>
        </w:numPr>
        <w:ind w:left="1080" w:hanging="540"/>
        <w:jc w:val="thaiDistribute"/>
        <w:rPr>
          <w:rFonts w:ascii="Browallia New" w:hAnsi="Browallia New" w:cs="Browallia New"/>
          <w:color w:val="CF4A02"/>
          <w:sz w:val="26"/>
          <w:szCs w:val="26"/>
        </w:rPr>
      </w:pPr>
      <w:r w:rsidRPr="00C932AA">
        <w:rPr>
          <w:rFonts w:ascii="Browallia New" w:hAnsi="Browallia New" w:cs="Browallia New"/>
          <w:color w:val="CF4A02"/>
          <w:sz w:val="26"/>
          <w:szCs w:val="26"/>
          <w:cs/>
        </w:rPr>
        <w:t>บริษัทย่อย</w:t>
      </w:r>
    </w:p>
    <w:p w14:paraId="0E5E3F7C" w14:textId="77777777" w:rsidR="00E04E92" w:rsidRPr="00C932AA" w:rsidRDefault="00E04E92" w:rsidP="00C932AA">
      <w:pPr>
        <w:ind w:left="549"/>
        <w:rPr>
          <w:rFonts w:ascii="Browallia New" w:eastAsia="Browallia New" w:hAnsi="Browallia New" w:cs="Browallia New"/>
          <w:sz w:val="24"/>
          <w:szCs w:val="24"/>
          <w:lang w:eastAsia="th-TH"/>
        </w:rPr>
      </w:pPr>
    </w:p>
    <w:p w14:paraId="50B62F7E" w14:textId="4F8D991A" w:rsidR="00E04E92" w:rsidRPr="00C932AA" w:rsidRDefault="00E04E92" w:rsidP="00C932AA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C932AA">
        <w:rPr>
          <w:rFonts w:ascii="Browallia New" w:eastAsia="MS Mincho" w:hAnsi="Browallia New" w:cs="Browallia New"/>
          <w:color w:val="000000" w:themeColor="text1"/>
          <w:sz w:val="26"/>
          <w:szCs w:val="26"/>
          <w:cs/>
          <w:lang w:val="en-US"/>
        </w:rPr>
        <w:t>บริษัทย่อยหมายถึงกิจการทั้งหมดที่กลุ่มกิจการมีอำนาจควบคุม กลุ่มกิจการมีอำนาจควบคุมเมื่อกลุ่มกิจการรับหรือ</w:t>
      </w:r>
      <w:r w:rsidR="009C3BC6" w:rsidRPr="00C932AA">
        <w:rPr>
          <w:rFonts w:ascii="Browallia New" w:eastAsia="MS Mincho" w:hAnsi="Browallia New" w:cs="Browallia New"/>
          <w:color w:val="000000" w:themeColor="text1"/>
          <w:sz w:val="26"/>
          <w:szCs w:val="26"/>
          <w:lang w:val="en-US"/>
        </w:rPr>
        <w:br/>
      </w:r>
      <w:r w:rsidRPr="00C932AA">
        <w:rPr>
          <w:rFonts w:ascii="Browallia New" w:eastAsia="MS Mincho" w:hAnsi="Browallia New" w:cs="Browallia New"/>
          <w:color w:val="000000" w:themeColor="text1"/>
          <w:sz w:val="26"/>
          <w:szCs w:val="26"/>
          <w:cs/>
          <w:lang w:val="en-US"/>
        </w:rPr>
        <w:t>มีสิทธิในผลตอบแทนผันแปรจากการเกี่ยวข้องกับผู้ได้รับการลงทุน และสามารถใช้อำนาจเหนือผู้ได้รับการลงทุนเพื่อให้ได้ผลตอบแทนผันแปร กลุ่มกิจการรวมงบการเงินของบริษัทย่อยไว้ในงบการเงินรวมตั้งแต่วันที่กลุ่มกิจการมีอำนาจ</w:t>
      </w:r>
      <w:r w:rsidR="009C3BC6" w:rsidRPr="00C932AA">
        <w:rPr>
          <w:rFonts w:ascii="Browallia New" w:eastAsia="MS Mincho" w:hAnsi="Browallia New" w:cs="Browallia New"/>
          <w:color w:val="000000" w:themeColor="text1"/>
          <w:sz w:val="26"/>
          <w:szCs w:val="26"/>
          <w:lang w:val="en-US"/>
        </w:rPr>
        <w:br/>
      </w:r>
      <w:r w:rsidRPr="00C932AA">
        <w:rPr>
          <w:rFonts w:ascii="Browallia New" w:eastAsia="MS Mincho" w:hAnsi="Browallia New" w:cs="Browallia New"/>
          <w:color w:val="000000" w:themeColor="text1"/>
          <w:sz w:val="26"/>
          <w:szCs w:val="26"/>
          <w:cs/>
          <w:lang w:val="en-US"/>
        </w:rPr>
        <w:t>ในการควบคุมบริษัทย่อยจนถึงวันที่กลุ่มกิจการสูญเสียอำนาจควบคุมในบริษัทย่อยนั้น</w:t>
      </w:r>
    </w:p>
    <w:p w14:paraId="7848DE7F" w14:textId="77777777" w:rsidR="00E04E92" w:rsidRPr="00C932AA" w:rsidRDefault="00E04E92" w:rsidP="00C932AA">
      <w:pPr>
        <w:ind w:left="549"/>
        <w:rPr>
          <w:rFonts w:ascii="Browallia New" w:eastAsia="Browallia New" w:hAnsi="Browallia New" w:cs="Browallia New"/>
          <w:sz w:val="24"/>
          <w:szCs w:val="24"/>
          <w:lang w:eastAsia="th-TH"/>
        </w:rPr>
      </w:pPr>
    </w:p>
    <w:p w14:paraId="1E8C934B" w14:textId="06695481" w:rsidR="00E04E92" w:rsidRPr="00C932AA" w:rsidRDefault="00E04E92" w:rsidP="00C932AA">
      <w:pPr>
        <w:ind w:left="1080"/>
        <w:jc w:val="left"/>
        <w:rPr>
          <w:rFonts w:ascii="Browallia New" w:eastAsia="MS Mincho" w:hAnsi="Browallia New" w:cs="Browallia New"/>
          <w:color w:val="000000" w:themeColor="text1"/>
          <w:spacing w:val="-2"/>
          <w:sz w:val="26"/>
          <w:szCs w:val="26"/>
        </w:rPr>
      </w:pPr>
      <w:r w:rsidRPr="00C932AA">
        <w:rPr>
          <w:rFonts w:ascii="Browallia New" w:eastAsia="MS Mincho" w:hAnsi="Browallia New" w:cs="Browallia New"/>
          <w:color w:val="000000" w:themeColor="text1"/>
          <w:spacing w:val="-2"/>
          <w:sz w:val="26"/>
          <w:szCs w:val="26"/>
          <w:cs/>
        </w:rPr>
        <w:t>ในงบการเงินเฉพาะกิจการ เงินลงทุนในบริษัทย่อยบันทึกด้วยวิธี</w:t>
      </w:r>
      <w:r w:rsidR="00FE550B" w:rsidRPr="00C932AA">
        <w:rPr>
          <w:rFonts w:ascii="Browallia New" w:eastAsia="MS Mincho" w:hAnsi="Browallia New" w:cs="Browallia New"/>
          <w:color w:val="000000" w:themeColor="text1"/>
          <w:spacing w:val="-2"/>
          <w:sz w:val="26"/>
          <w:szCs w:val="26"/>
          <w:cs/>
        </w:rPr>
        <w:t>ราคาทุน</w:t>
      </w:r>
    </w:p>
    <w:p w14:paraId="56D9399E" w14:textId="77777777" w:rsidR="00C932AA" w:rsidRDefault="00C932AA">
      <w:pPr>
        <w:jc w:val="left"/>
        <w:rPr>
          <w:rFonts w:ascii="Browallia New" w:eastAsia="MS Mincho" w:hAnsi="Browallia New" w:cs="Browallia New"/>
          <w:b/>
          <w:bCs/>
          <w:color w:val="CF4A02"/>
          <w:sz w:val="26"/>
          <w:szCs w:val="26"/>
          <w:cs/>
          <w:lang w:val="en-US"/>
        </w:rPr>
      </w:pPr>
      <w:r>
        <w:rPr>
          <w:rFonts w:ascii="Browallia New" w:hAnsi="Browallia New" w:cs="Browallia New"/>
          <w:color w:val="CF4A02"/>
          <w:sz w:val="26"/>
          <w:szCs w:val="26"/>
          <w:cs/>
        </w:rPr>
        <w:br w:type="page"/>
      </w:r>
    </w:p>
    <w:p w14:paraId="50F4C2C0" w14:textId="7AA2E933" w:rsidR="00DE5728" w:rsidRPr="00DE09CB" w:rsidRDefault="0061524E" w:rsidP="00C932AA">
      <w:pPr>
        <w:pStyle w:val="ListParagraph"/>
        <w:numPr>
          <w:ilvl w:val="0"/>
          <w:numId w:val="6"/>
        </w:numPr>
        <w:ind w:left="1080" w:hanging="540"/>
        <w:jc w:val="thaiDistribute"/>
        <w:rPr>
          <w:rFonts w:ascii="Browallia New" w:hAnsi="Browallia New" w:cs="Browallia New"/>
          <w:color w:val="CF4A02"/>
          <w:sz w:val="26"/>
          <w:szCs w:val="26"/>
        </w:rPr>
      </w:pPr>
      <w:r w:rsidRPr="00DE09CB">
        <w:rPr>
          <w:rFonts w:ascii="Browallia New" w:hAnsi="Browallia New" w:cs="Browallia New"/>
          <w:color w:val="CF4A02"/>
          <w:sz w:val="26"/>
          <w:szCs w:val="26"/>
          <w:cs/>
        </w:rPr>
        <w:lastRenderedPageBreak/>
        <w:t>รายการระหว่างกันในงบการเงินรวม</w:t>
      </w:r>
      <w:r w:rsidRPr="00DE09CB">
        <w:rPr>
          <w:rFonts w:ascii="Browallia New" w:hAnsi="Browallia New" w:cs="Browallia New"/>
          <w:color w:val="CF4A02"/>
          <w:sz w:val="26"/>
          <w:szCs w:val="26"/>
        </w:rPr>
        <w:t xml:space="preserve"> </w:t>
      </w:r>
    </w:p>
    <w:p w14:paraId="12AFDFB3" w14:textId="77777777" w:rsidR="0061524E" w:rsidRPr="00D3092B" w:rsidRDefault="0061524E" w:rsidP="009536C7">
      <w:pPr>
        <w:ind w:left="1080"/>
        <w:jc w:val="thaiDistribute"/>
        <w:rPr>
          <w:rFonts w:ascii="Browallia New" w:eastAsia="MS Mincho" w:hAnsi="Browallia New" w:cs="Browallia New"/>
          <w:color w:val="000000" w:themeColor="text1"/>
          <w:sz w:val="16"/>
          <w:szCs w:val="16"/>
          <w:lang w:val="en-US"/>
        </w:rPr>
      </w:pPr>
    </w:p>
    <w:p w14:paraId="28990A93" w14:textId="5676141C" w:rsidR="001011F5" w:rsidRDefault="0061524E" w:rsidP="001011F5">
      <w:pPr>
        <w:ind w:left="1080"/>
        <w:jc w:val="thaiDistribute"/>
        <w:rPr>
          <w:rFonts w:ascii="Browallia New" w:eastAsia="MS Mincho" w:hAnsi="Browallia New" w:cs="Browallia New"/>
          <w:color w:val="000000" w:themeColor="text1"/>
          <w:sz w:val="26"/>
          <w:szCs w:val="26"/>
          <w:lang w:val="en-US"/>
        </w:rPr>
      </w:pPr>
      <w:r w:rsidRPr="00DE09CB">
        <w:rPr>
          <w:rFonts w:ascii="Browallia New" w:eastAsia="MS Mincho" w:hAnsi="Browallia New" w:cs="Browallia New"/>
          <w:color w:val="000000" w:themeColor="text1"/>
          <w:sz w:val="26"/>
          <w:szCs w:val="26"/>
          <w:cs/>
          <w:lang w:val="en-US"/>
        </w:rPr>
        <w:t>รายการ ยอดคงเหลือ และกำไรที่ยังไม่เกิดขึ้นจริงระหว่างกันในกลุ่มกิจการจะถูกตัดออก กำไรที่ยังไม่เกิดขึ้นจริง</w:t>
      </w:r>
      <w:r w:rsidR="00E922AC" w:rsidRPr="00DE09CB">
        <w:rPr>
          <w:rFonts w:ascii="Browallia New" w:eastAsia="MS Mincho" w:hAnsi="Browallia New" w:cs="Browallia New"/>
          <w:color w:val="000000" w:themeColor="text1"/>
          <w:sz w:val="26"/>
          <w:szCs w:val="26"/>
          <w:lang w:val="en-US"/>
        </w:rPr>
        <w:br/>
      </w:r>
      <w:r w:rsidRPr="00DE09CB">
        <w:rPr>
          <w:rFonts w:ascii="Browallia New" w:eastAsia="MS Mincho" w:hAnsi="Browallia New" w:cs="Browallia New"/>
          <w:color w:val="000000" w:themeColor="text1"/>
          <w:spacing w:val="-6"/>
          <w:sz w:val="26"/>
          <w:szCs w:val="26"/>
          <w:cs/>
          <w:lang w:val="en-US"/>
        </w:rPr>
        <w:t>ในรายการระหว่างกลุ่มกิจการกับบริษัทร่วมและการร่วมค้าจะถูกตัดออกตามสัดส่วนที่กลุ่มกิจการมีส่วนได้เสียในบริษัทร่วม</w:t>
      </w:r>
      <w:r w:rsidRPr="00DE09CB">
        <w:rPr>
          <w:rFonts w:ascii="Browallia New" w:eastAsia="MS Mincho" w:hAnsi="Browallia New" w:cs="Browallia New"/>
          <w:color w:val="000000" w:themeColor="text1"/>
          <w:sz w:val="26"/>
          <w:szCs w:val="26"/>
          <w:cs/>
          <w:lang w:val="en-US"/>
        </w:rPr>
        <w:t>และการร่วมค้า ขาดทุนที่ยังไม่เกิดขึ้นจริงในรายการระหว่างกลุ่มกิจการจะถูกตัดออกเช่นเดียวกัน ยกเว้นรายการนั้น</w:t>
      </w:r>
      <w:r w:rsidR="000B4895" w:rsidRPr="00DE09CB">
        <w:rPr>
          <w:rFonts w:ascii="Browallia New" w:eastAsia="MS Mincho" w:hAnsi="Browallia New" w:cs="Browallia New"/>
          <w:color w:val="000000" w:themeColor="text1"/>
          <w:sz w:val="26"/>
          <w:szCs w:val="26"/>
          <w:lang w:val="en-US"/>
        </w:rPr>
        <w:br/>
      </w:r>
      <w:r w:rsidRPr="00DE09CB">
        <w:rPr>
          <w:rFonts w:ascii="Browallia New" w:eastAsia="MS Mincho" w:hAnsi="Browallia New" w:cs="Browallia New"/>
          <w:color w:val="000000" w:themeColor="text1"/>
          <w:sz w:val="26"/>
          <w:szCs w:val="26"/>
          <w:cs/>
          <w:lang w:val="en-US"/>
        </w:rPr>
        <w:t>จะมีหลักฐานว่าเกิดจากการด้อยค่าของสินทรัพย์ที่โอน</w:t>
      </w:r>
    </w:p>
    <w:p w14:paraId="0AEE62BF" w14:textId="77777777" w:rsidR="001011F5" w:rsidRPr="00C932AA" w:rsidRDefault="001011F5" w:rsidP="001011F5">
      <w:pPr>
        <w:ind w:left="1080"/>
        <w:jc w:val="thaiDistribute"/>
        <w:rPr>
          <w:rFonts w:ascii="Browallia New" w:eastAsia="MS Mincho" w:hAnsi="Browallia New" w:cs="Browallia New"/>
          <w:color w:val="000000" w:themeColor="text1"/>
          <w:sz w:val="20"/>
          <w:szCs w:val="20"/>
          <w:cs/>
          <w:lang w:val="en-US"/>
        </w:rPr>
      </w:pPr>
    </w:p>
    <w:p w14:paraId="10A16873" w14:textId="730978ED" w:rsidR="0061524E" w:rsidRPr="00DE09CB" w:rsidRDefault="0061524E" w:rsidP="004F00BF">
      <w:pPr>
        <w:pStyle w:val="IndexHeading"/>
        <w:numPr>
          <w:ilvl w:val="1"/>
          <w:numId w:val="21"/>
        </w:numPr>
        <w:tabs>
          <w:tab w:val="left" w:pos="540"/>
        </w:tabs>
        <w:ind w:left="0" w:firstLine="0"/>
        <w:jc w:val="thaiDistribute"/>
        <w:outlineLvl w:val="0"/>
        <w:rPr>
          <w:rFonts w:ascii="Browallia New" w:hAnsi="Browallia New" w:cs="Browallia New"/>
          <w:color w:val="CF4A04"/>
          <w:sz w:val="26"/>
          <w:szCs w:val="26"/>
        </w:rPr>
      </w:pPr>
      <w:r w:rsidRPr="00DE09CB">
        <w:rPr>
          <w:rFonts w:ascii="Browallia New" w:hAnsi="Browallia New" w:cs="Browallia New"/>
          <w:color w:val="CF4A04"/>
          <w:sz w:val="26"/>
          <w:szCs w:val="26"/>
          <w:cs/>
        </w:rPr>
        <w:t>การรวมธุรกิจ</w:t>
      </w:r>
    </w:p>
    <w:p w14:paraId="56C78D46" w14:textId="77777777" w:rsidR="00C4724C" w:rsidRPr="00D3092B" w:rsidRDefault="00C4724C" w:rsidP="00C932AA">
      <w:pPr>
        <w:ind w:left="1080"/>
        <w:jc w:val="thaiDistribute"/>
        <w:rPr>
          <w:rFonts w:ascii="Browallia New" w:eastAsia="MS Mincho" w:hAnsi="Browallia New" w:cs="Browallia New"/>
          <w:color w:val="000000" w:themeColor="text1"/>
          <w:sz w:val="16"/>
          <w:szCs w:val="16"/>
          <w:lang w:val="en-US"/>
        </w:rPr>
      </w:pPr>
    </w:p>
    <w:p w14:paraId="590C9D1A" w14:textId="59E717B0" w:rsidR="00C4724C" w:rsidRPr="00DE09CB" w:rsidRDefault="00C4724C" w:rsidP="004F00BF">
      <w:pPr>
        <w:ind w:left="547"/>
        <w:jc w:val="thaiDistribute"/>
        <w:rPr>
          <w:rFonts w:ascii="Browallia New" w:eastAsia="Arial Unicode MS" w:hAnsi="Browallia New" w:cs="Browallia New"/>
          <w:i/>
          <w:iCs/>
          <w:color w:val="CF4A02"/>
          <w:sz w:val="26"/>
          <w:szCs w:val="26"/>
        </w:rPr>
      </w:pPr>
      <w:r w:rsidRPr="00DE09CB">
        <w:rPr>
          <w:rFonts w:ascii="Browallia New" w:eastAsia="Arial Unicode MS" w:hAnsi="Browallia New" w:cs="Browallia New"/>
          <w:i/>
          <w:iCs/>
          <w:color w:val="CF4A02"/>
          <w:sz w:val="26"/>
          <w:szCs w:val="26"/>
          <w:cs/>
        </w:rPr>
        <w:t>การรวมธุรกิจภายใต้การควบคุมเดียวกัน</w:t>
      </w:r>
    </w:p>
    <w:p w14:paraId="53F3CF54" w14:textId="77777777" w:rsidR="00C4724C" w:rsidRPr="00D3092B" w:rsidRDefault="00C4724C" w:rsidP="00C932AA">
      <w:pPr>
        <w:ind w:left="1080"/>
        <w:jc w:val="thaiDistribute"/>
        <w:rPr>
          <w:rFonts w:ascii="Browallia New" w:eastAsia="MS Mincho" w:hAnsi="Browallia New" w:cs="Browallia New"/>
          <w:color w:val="000000" w:themeColor="text1"/>
          <w:sz w:val="16"/>
          <w:szCs w:val="16"/>
          <w:lang w:val="en-US"/>
        </w:rPr>
      </w:pPr>
    </w:p>
    <w:p w14:paraId="4B659E09" w14:textId="75F61993" w:rsidR="00C4724C" w:rsidRPr="00DE09CB" w:rsidRDefault="00C4724C" w:rsidP="004F00BF">
      <w:pPr>
        <w:ind w:left="547"/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DE09CB">
        <w:rPr>
          <w:rFonts w:ascii="Browallia New" w:eastAsia="Arial Unicode MS" w:hAnsi="Browallia New" w:cs="Browallia New"/>
          <w:sz w:val="26"/>
          <w:szCs w:val="26"/>
          <w:cs/>
        </w:rPr>
        <w:t>กลุ่มกิจการรับรู้รายการการรวมธุรกิจภายใต้การควบคุมเดียวกัน โดยรับรู้สินทรัพย์และหนี้สินของกิจการที่ถูกนำมารวมด้วยมูลค่าตามบัญชีของกิจการที่ถูกนำมารวมตามมูลค่าที่แสดงอยู่ในงบการเงินรวมของบริษัทใหญ่ในลำดับสูงสุดที่ต้องจัดทำ</w:t>
      </w:r>
      <w:r w:rsidRPr="00DE09CB">
        <w:rPr>
          <w:rFonts w:ascii="Browallia New" w:eastAsia="Arial Unicode MS" w:hAnsi="Browallia New" w:cs="Browallia New"/>
          <w:sz w:val="26"/>
          <w:szCs w:val="26"/>
        </w:rPr>
        <w:br/>
      </w:r>
      <w:r w:rsidRPr="00DE09CB">
        <w:rPr>
          <w:rFonts w:ascii="Browallia New" w:eastAsia="Arial Unicode MS" w:hAnsi="Browallia New" w:cs="Browallia New"/>
          <w:sz w:val="26"/>
          <w:szCs w:val="26"/>
          <w:cs/>
        </w:rPr>
        <w:t>งบการเงินรวม โดยกลุ่มกิจการต้องปรับปรุงรายการเสมือนว่าการรวมธุรกิจได้เกิดขึ้นตั้งแต่วันต้นงวดในงบการเงินงวดก่อน</w:t>
      </w:r>
      <w:r w:rsidR="00BA3DA5" w:rsidRPr="00DE09CB">
        <w:rPr>
          <w:rFonts w:ascii="Browallia New" w:eastAsia="Arial Unicode MS" w:hAnsi="Browallia New" w:cs="Browallia New"/>
          <w:sz w:val="26"/>
          <w:szCs w:val="26"/>
        </w:rPr>
        <w:br/>
      </w:r>
      <w:r w:rsidRPr="00DE09CB">
        <w:rPr>
          <w:rFonts w:ascii="Browallia New" w:eastAsia="Arial Unicode MS" w:hAnsi="Browallia New" w:cs="Browallia New"/>
          <w:sz w:val="26"/>
          <w:szCs w:val="26"/>
          <w:cs/>
        </w:rPr>
        <w:t>ที่นำมาแสดงเปรียบเทียบหรือตั้งแต่วันที่กิจการดังกล่าวอยู่ภายใต้การควบคุมเดียวกันกับกลุ่มกิจการ (หากเกิดขึ้นหลังจาก</w:t>
      </w:r>
      <w:r w:rsidR="008D0C91" w:rsidRPr="00DE09CB">
        <w:rPr>
          <w:rFonts w:ascii="Browallia New" w:eastAsia="Arial Unicode MS" w:hAnsi="Browallia New" w:cs="Browallia New"/>
          <w:sz w:val="26"/>
          <w:szCs w:val="26"/>
        </w:rPr>
        <w:br/>
      </w:r>
      <w:r w:rsidRPr="00DE09CB">
        <w:rPr>
          <w:rFonts w:ascii="Browallia New" w:eastAsia="Arial Unicode MS" w:hAnsi="Browallia New" w:cs="Browallia New"/>
          <w:sz w:val="26"/>
          <w:szCs w:val="26"/>
          <w:cs/>
        </w:rPr>
        <w:t>วันต้นงวดของงบการเงินเปรียบเทียบ)</w:t>
      </w:r>
    </w:p>
    <w:p w14:paraId="146C94EA" w14:textId="77777777" w:rsidR="00C4724C" w:rsidRPr="00D3092B" w:rsidRDefault="00C4724C" w:rsidP="00C932AA">
      <w:pPr>
        <w:ind w:left="1080"/>
        <w:jc w:val="thaiDistribute"/>
        <w:rPr>
          <w:rFonts w:ascii="Browallia New" w:eastAsia="MS Mincho" w:hAnsi="Browallia New" w:cs="Browallia New"/>
          <w:color w:val="000000" w:themeColor="text1"/>
          <w:sz w:val="16"/>
          <w:szCs w:val="16"/>
          <w:lang w:val="en-US"/>
        </w:rPr>
      </w:pPr>
    </w:p>
    <w:p w14:paraId="2499A017" w14:textId="77777777" w:rsidR="00C4724C" w:rsidRPr="00DE09CB" w:rsidRDefault="00C4724C" w:rsidP="004F00BF">
      <w:pPr>
        <w:ind w:left="547"/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DE09CB">
        <w:rPr>
          <w:rFonts w:ascii="Browallia New" w:eastAsia="Arial Unicode MS" w:hAnsi="Browallia New" w:cs="Browallia New"/>
          <w:sz w:val="26"/>
          <w:szCs w:val="26"/>
          <w:cs/>
        </w:rPr>
        <w:t>ต้นทุนการรวมธุรกิจภายใต้การควบคุมเดียวกันเป็นผลรวมของมูลค่ายุติธรรมของสินทรัพย์ที่ให้ไป หนี้สินที่เกิดขึ้นหรือรับมา และตราสารทุนที่ออกโดยผู้ซื้อ ณ วันที่มีการแลกเปลี่ยนเพื่อให้ได้มาซึ่งการควบคุม</w:t>
      </w:r>
    </w:p>
    <w:p w14:paraId="349F45FB" w14:textId="77777777" w:rsidR="00C4724C" w:rsidRPr="00D3092B" w:rsidRDefault="00C4724C" w:rsidP="00C932AA">
      <w:pPr>
        <w:ind w:left="1080"/>
        <w:jc w:val="thaiDistribute"/>
        <w:rPr>
          <w:rFonts w:ascii="Browallia New" w:eastAsia="MS Mincho" w:hAnsi="Browallia New" w:cs="Browallia New"/>
          <w:color w:val="000000" w:themeColor="text1"/>
          <w:sz w:val="16"/>
          <w:szCs w:val="16"/>
          <w:lang w:val="en-US"/>
        </w:rPr>
      </w:pPr>
    </w:p>
    <w:p w14:paraId="21189D26" w14:textId="71F8A057" w:rsidR="001011F5" w:rsidRDefault="00C4724C" w:rsidP="001805CC">
      <w:pPr>
        <w:ind w:left="547"/>
        <w:jc w:val="thaiDistribute"/>
        <w:rPr>
          <w:rFonts w:ascii="Browallia New" w:hAnsi="Browallia New" w:cs="Browallia New"/>
          <w:sz w:val="26"/>
          <w:szCs w:val="26"/>
        </w:rPr>
      </w:pPr>
      <w:r w:rsidRPr="00DE09CB">
        <w:rPr>
          <w:rFonts w:ascii="Browallia New" w:eastAsia="Arial Unicode MS" w:hAnsi="Browallia New" w:cs="Browallia New"/>
          <w:sz w:val="26"/>
          <w:szCs w:val="26"/>
          <w:cs/>
        </w:rPr>
        <w:t>ส่วนต่างระหว่างต้นทุนของการรวมธุรกิจภายใต้การควบคุมเดียวกันกับส่วนได้เสียของผู้ซื้อในมูลค่าตามบัญชีของกิจการที่ถูกนำมารวมแสดงเป็นรายการ “ส่วนเกินทุนจากการรวมธุรกิจภายใต้การควบคุมเดียวกัน” ในส่วนของเจ้าของ โดยกลุ่มกิจการจะตัดรายการนี้ออกเมื่อขายเงินลงทุนออกไป</w:t>
      </w:r>
    </w:p>
    <w:p w14:paraId="7BAF3BE5" w14:textId="77777777" w:rsidR="001011F5" w:rsidRPr="00C932AA" w:rsidRDefault="001011F5" w:rsidP="00C932AA">
      <w:pPr>
        <w:ind w:left="1080"/>
        <w:jc w:val="thaiDistribute"/>
        <w:rPr>
          <w:rFonts w:ascii="Browallia New" w:eastAsia="MS Mincho" w:hAnsi="Browallia New" w:cs="Browallia New"/>
          <w:color w:val="000000" w:themeColor="text1"/>
          <w:sz w:val="20"/>
          <w:szCs w:val="20"/>
          <w:lang w:val="en-US"/>
        </w:rPr>
      </w:pPr>
    </w:p>
    <w:p w14:paraId="3ABD494F" w14:textId="0B43A4EE" w:rsidR="00B31B03" w:rsidRPr="00DE09CB" w:rsidRDefault="00B34D32" w:rsidP="009536C7">
      <w:pPr>
        <w:pStyle w:val="IndexHeading"/>
        <w:tabs>
          <w:tab w:val="left" w:pos="540"/>
        </w:tabs>
        <w:ind w:left="540" w:hanging="540"/>
        <w:jc w:val="thaiDistribute"/>
        <w:outlineLvl w:val="0"/>
        <w:rPr>
          <w:rFonts w:ascii="Browallia New" w:eastAsia="Calibri" w:hAnsi="Browallia New" w:cs="Browallia New"/>
          <w:color w:val="CF4A02"/>
          <w:sz w:val="26"/>
          <w:szCs w:val="26"/>
          <w:lang w:val="en-US"/>
        </w:rPr>
      </w:pPr>
      <w:r w:rsidRPr="00B34D32">
        <w:rPr>
          <w:rFonts w:ascii="Browallia New" w:hAnsi="Browallia New" w:cs="Browallia New"/>
          <w:color w:val="CF4A02"/>
          <w:sz w:val="26"/>
          <w:szCs w:val="26"/>
          <w:lang w:val="en-US"/>
        </w:rPr>
        <w:t>4</w:t>
      </w:r>
      <w:r w:rsidR="009536C7" w:rsidRPr="00DE09CB">
        <w:rPr>
          <w:rFonts w:ascii="Browallia New" w:hAnsi="Browallia New" w:cs="Browallia New"/>
          <w:color w:val="CF4A02"/>
          <w:sz w:val="26"/>
          <w:szCs w:val="26"/>
        </w:rPr>
        <w:t>.</w:t>
      </w:r>
      <w:r w:rsidRPr="00B34D32">
        <w:rPr>
          <w:rFonts w:ascii="Browallia New" w:hAnsi="Browallia New" w:cs="Browallia New"/>
          <w:color w:val="CF4A02"/>
          <w:sz w:val="26"/>
          <w:szCs w:val="26"/>
          <w:lang w:val="en-US"/>
        </w:rPr>
        <w:t>3</w:t>
      </w:r>
      <w:r w:rsidR="00B31B03" w:rsidRPr="00DE09CB">
        <w:rPr>
          <w:rFonts w:ascii="Browallia New" w:hAnsi="Browallia New" w:cs="Browallia New"/>
          <w:color w:val="CF4A02"/>
          <w:sz w:val="26"/>
          <w:szCs w:val="26"/>
        </w:rPr>
        <w:tab/>
      </w:r>
      <w:r w:rsidR="00B31B03" w:rsidRPr="00DE09CB">
        <w:rPr>
          <w:rFonts w:ascii="Browallia New" w:hAnsi="Browallia New" w:cs="Browallia New"/>
          <w:color w:val="CF4A02"/>
          <w:sz w:val="26"/>
          <w:szCs w:val="26"/>
          <w:cs/>
        </w:rPr>
        <w:t>การแปลงค่าเงินตราต่างประเทศ</w:t>
      </w:r>
    </w:p>
    <w:p w14:paraId="2938A67F" w14:textId="77777777" w:rsidR="00C932AA" w:rsidRPr="00D3092B" w:rsidRDefault="00C932AA" w:rsidP="00C932AA">
      <w:pPr>
        <w:ind w:left="1080"/>
        <w:jc w:val="thaiDistribute"/>
        <w:rPr>
          <w:rFonts w:ascii="Browallia New" w:eastAsia="MS Mincho" w:hAnsi="Browallia New" w:cs="Browallia New"/>
          <w:color w:val="000000" w:themeColor="text1"/>
          <w:sz w:val="16"/>
          <w:szCs w:val="16"/>
          <w:lang w:val="en-US"/>
        </w:rPr>
      </w:pPr>
    </w:p>
    <w:p w14:paraId="732410A3" w14:textId="7ADDC76D" w:rsidR="00B31B03" w:rsidRPr="00DE09CB" w:rsidRDefault="00B31B03" w:rsidP="009536C7">
      <w:pPr>
        <w:ind w:left="1080" w:hanging="540"/>
        <w:jc w:val="thaiDistribute"/>
        <w:rPr>
          <w:rFonts w:ascii="Browallia New" w:hAnsi="Browallia New" w:cs="Browallia New"/>
          <w:color w:val="CF4A02"/>
          <w:sz w:val="26"/>
          <w:szCs w:val="26"/>
        </w:rPr>
      </w:pPr>
      <w:r w:rsidRPr="00DE09CB">
        <w:rPr>
          <w:rFonts w:ascii="Browallia New" w:hAnsi="Browallia New" w:cs="Browallia New"/>
          <w:color w:val="CF4A02"/>
          <w:sz w:val="26"/>
          <w:szCs w:val="26"/>
        </w:rPr>
        <w:t>(</w:t>
      </w:r>
      <w:r w:rsidRPr="00DE09CB">
        <w:rPr>
          <w:rFonts w:ascii="Browallia New" w:hAnsi="Browallia New" w:cs="Browallia New"/>
          <w:color w:val="CF4A02"/>
          <w:sz w:val="26"/>
          <w:szCs w:val="26"/>
          <w:cs/>
        </w:rPr>
        <w:t>ก)</w:t>
      </w:r>
      <w:r w:rsidRPr="00DE09CB">
        <w:rPr>
          <w:rFonts w:ascii="Browallia New" w:hAnsi="Browallia New" w:cs="Browallia New"/>
          <w:color w:val="CF4A02"/>
          <w:sz w:val="26"/>
          <w:szCs w:val="26"/>
          <w:cs/>
        </w:rPr>
        <w:tab/>
        <w:t>สกุลเงินที่ใช้ในการดำเนินงานและสกุลเงินที่ใช้นำเสนองบการเงิน</w:t>
      </w:r>
    </w:p>
    <w:p w14:paraId="499F2C8F" w14:textId="77777777" w:rsidR="00B31B03" w:rsidRPr="00D3092B" w:rsidRDefault="00B31B03" w:rsidP="00C932AA">
      <w:pPr>
        <w:ind w:left="1080"/>
        <w:jc w:val="thaiDistribute"/>
        <w:rPr>
          <w:rFonts w:ascii="Browallia New" w:eastAsia="MS Mincho" w:hAnsi="Browallia New" w:cs="Browallia New"/>
          <w:color w:val="000000" w:themeColor="text1"/>
          <w:sz w:val="16"/>
          <w:szCs w:val="16"/>
          <w:lang w:val="en-US"/>
        </w:rPr>
      </w:pPr>
    </w:p>
    <w:p w14:paraId="322B733B" w14:textId="3C6E0B5E" w:rsidR="00B31B03" w:rsidRDefault="00257B81" w:rsidP="009536C7">
      <w:pPr>
        <w:tabs>
          <w:tab w:val="left" w:pos="1440"/>
        </w:tabs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257B81">
        <w:rPr>
          <w:rFonts w:ascii="Browallia New" w:hAnsi="Browallia New" w:cs="Browallia New"/>
          <w:color w:val="000000" w:themeColor="text1"/>
          <w:sz w:val="26"/>
          <w:szCs w:val="26"/>
          <w:cs/>
        </w:rPr>
        <w:t>งบการเงินแสดงในสกุลเงินบาท ซึ่งเป็นสกุลเงินที่ใช้ในการดำเนินงานของกิจการและเป็นสกุลเงินที่ใช้นำเสนองบการเงินของบริษัท</w:t>
      </w:r>
    </w:p>
    <w:p w14:paraId="64B6DC7A" w14:textId="77777777" w:rsidR="00257B81" w:rsidRPr="00D3092B" w:rsidRDefault="00257B81" w:rsidP="00C932AA">
      <w:pPr>
        <w:ind w:left="1080"/>
        <w:jc w:val="thaiDistribute"/>
        <w:rPr>
          <w:rFonts w:ascii="Browallia New" w:eastAsia="MS Mincho" w:hAnsi="Browallia New" w:cs="Browallia New"/>
          <w:color w:val="000000" w:themeColor="text1"/>
          <w:sz w:val="16"/>
          <w:szCs w:val="16"/>
          <w:lang w:val="en-US"/>
        </w:rPr>
      </w:pPr>
    </w:p>
    <w:p w14:paraId="47F05D00" w14:textId="77777777" w:rsidR="00B31B03" w:rsidRPr="00DE09CB" w:rsidRDefault="00B31B03" w:rsidP="009536C7">
      <w:pPr>
        <w:ind w:left="1080" w:hanging="540"/>
        <w:jc w:val="thaiDistribute"/>
        <w:rPr>
          <w:rFonts w:ascii="Browallia New" w:hAnsi="Browallia New" w:cs="Browallia New"/>
          <w:color w:val="CF4A02"/>
          <w:sz w:val="26"/>
          <w:szCs w:val="26"/>
        </w:rPr>
      </w:pPr>
      <w:r w:rsidRPr="00DE09CB">
        <w:rPr>
          <w:rFonts w:ascii="Browallia New" w:hAnsi="Browallia New" w:cs="Browallia New"/>
          <w:color w:val="CF4A02"/>
          <w:sz w:val="26"/>
          <w:szCs w:val="26"/>
        </w:rPr>
        <w:t>(</w:t>
      </w:r>
      <w:r w:rsidRPr="00DE09CB">
        <w:rPr>
          <w:rFonts w:ascii="Browallia New" w:hAnsi="Browallia New" w:cs="Browallia New"/>
          <w:color w:val="CF4A02"/>
          <w:sz w:val="26"/>
          <w:szCs w:val="26"/>
          <w:cs/>
        </w:rPr>
        <w:t>ข)</w:t>
      </w:r>
      <w:r w:rsidRPr="00DE09CB">
        <w:rPr>
          <w:rFonts w:ascii="Browallia New" w:hAnsi="Browallia New" w:cs="Browallia New"/>
          <w:color w:val="CF4A02"/>
          <w:sz w:val="26"/>
          <w:szCs w:val="26"/>
          <w:cs/>
        </w:rPr>
        <w:tab/>
        <w:t>รายการและยอดคงเหลือ</w:t>
      </w:r>
    </w:p>
    <w:p w14:paraId="6B2C962D" w14:textId="77777777" w:rsidR="00B31B03" w:rsidRPr="00D3092B" w:rsidRDefault="00B31B03" w:rsidP="009536C7">
      <w:pPr>
        <w:ind w:left="1080"/>
        <w:jc w:val="thaiDistribute"/>
        <w:rPr>
          <w:rFonts w:ascii="Browallia New" w:eastAsia="MS Mincho" w:hAnsi="Browallia New" w:cs="Browallia New"/>
          <w:color w:val="000000" w:themeColor="text1"/>
          <w:sz w:val="16"/>
          <w:szCs w:val="16"/>
          <w:lang w:val="en-US"/>
        </w:rPr>
      </w:pPr>
    </w:p>
    <w:p w14:paraId="5D70585E" w14:textId="5655BF3D" w:rsidR="00867AD0" w:rsidRPr="00DE09CB" w:rsidRDefault="00B31B03" w:rsidP="009536C7">
      <w:pPr>
        <w:ind w:left="1080"/>
        <w:jc w:val="thaiDistribute"/>
        <w:rPr>
          <w:rFonts w:ascii="Browallia New" w:hAnsi="Browallia New" w:cs="Browallia New"/>
          <w:sz w:val="26"/>
          <w:szCs w:val="26"/>
        </w:rPr>
      </w:pPr>
      <w:r w:rsidRPr="00DE09CB">
        <w:rPr>
          <w:rFonts w:ascii="Browallia New" w:hAnsi="Browallia New" w:cs="Browallia New"/>
          <w:sz w:val="26"/>
          <w:szCs w:val="26"/>
          <w:cs/>
        </w:rPr>
        <w:t xml:space="preserve">รายการที่เป็นสกุลเงินตราต่างประเทศแปลงค่าเป็นสกุลเงินที่ใช้ในการดำเนินงานโดยใช้อัตราแลกเปลี่ยน ณ วันที่เกิดรายการหรือวันที่ตีราคาหากรายการนั้นถูกวัดมูลค่าใหม่ </w:t>
      </w:r>
    </w:p>
    <w:p w14:paraId="6A2400C3" w14:textId="77777777" w:rsidR="00867AD0" w:rsidRPr="00D3092B" w:rsidRDefault="00867AD0" w:rsidP="009536C7">
      <w:pPr>
        <w:ind w:left="1080"/>
        <w:jc w:val="thaiDistribute"/>
        <w:rPr>
          <w:rFonts w:ascii="Browallia New" w:eastAsia="MS Mincho" w:hAnsi="Browallia New" w:cs="Browallia New"/>
          <w:color w:val="000000" w:themeColor="text1"/>
          <w:sz w:val="16"/>
          <w:szCs w:val="16"/>
          <w:lang w:val="en-US"/>
        </w:rPr>
      </w:pPr>
    </w:p>
    <w:p w14:paraId="3E65D748" w14:textId="77777777" w:rsidR="00231C11" w:rsidRPr="00DE09CB" w:rsidRDefault="00231C11" w:rsidP="009536C7">
      <w:pPr>
        <w:ind w:left="1080"/>
        <w:jc w:val="thaiDistribute"/>
        <w:rPr>
          <w:rFonts w:ascii="Browallia New" w:hAnsi="Browallia New" w:cs="Browallia New"/>
          <w:spacing w:val="-6"/>
          <w:sz w:val="26"/>
          <w:szCs w:val="26"/>
        </w:rPr>
      </w:pPr>
      <w:r w:rsidRPr="00DE09CB">
        <w:rPr>
          <w:rFonts w:ascii="Browallia New" w:hAnsi="Browallia New" w:cs="Browallia New"/>
          <w:spacing w:val="-6"/>
          <w:sz w:val="26"/>
          <w:szCs w:val="26"/>
          <w:cs/>
        </w:rPr>
        <w:t>รายการกำไรและรายการขาดทุนที่เกิดจากการรับหรือจ่ายชำระที่เป็นเงินตราต่างประเทศ และที่เกิดจากการแปลงค่าสินทรัพย์และหนี้สินทางการเงินได้บันทึกไว้ในกำไรหรือขาดทุน</w:t>
      </w:r>
    </w:p>
    <w:p w14:paraId="6400CDAE" w14:textId="77777777" w:rsidR="00231C11" w:rsidRPr="00D3092B" w:rsidRDefault="00231C11" w:rsidP="009536C7">
      <w:pPr>
        <w:ind w:left="1080"/>
        <w:jc w:val="thaiDistribute"/>
        <w:rPr>
          <w:rFonts w:ascii="Browallia New" w:eastAsia="MS Mincho" w:hAnsi="Browallia New" w:cs="Browallia New"/>
          <w:color w:val="000000" w:themeColor="text1"/>
          <w:sz w:val="16"/>
          <w:szCs w:val="16"/>
          <w:lang w:val="en-US"/>
        </w:rPr>
      </w:pPr>
    </w:p>
    <w:p w14:paraId="46029653" w14:textId="290A425E" w:rsidR="00322407" w:rsidRDefault="00231C11" w:rsidP="00784E9B">
      <w:pPr>
        <w:ind w:left="1080"/>
        <w:jc w:val="thaiDistribute"/>
        <w:rPr>
          <w:rFonts w:ascii="Browallia New" w:hAnsi="Browallia New" w:cs="Browallia New"/>
          <w:spacing w:val="-6"/>
          <w:sz w:val="26"/>
          <w:szCs w:val="26"/>
        </w:rPr>
      </w:pPr>
      <w:r w:rsidRPr="00DE09CB">
        <w:rPr>
          <w:rFonts w:ascii="Browallia New" w:hAnsi="Browallia New" w:cs="Browallia New"/>
          <w:spacing w:val="-6"/>
          <w:sz w:val="26"/>
          <w:szCs w:val="26"/>
          <w:cs/>
        </w:rPr>
        <w:t>เมื่อมีการรับรู้รายการกำไรหรือขาดทุนของรายการที่ไม่เป็นตัวเงินไว้ในงบกำไรขาดทุนเบ็ดเสร็จอื่น องค์ประกอบของอัตราแลกเปลี่ยนทั้งหมดของกำไรหรือขาดทุนนั้นจะรับรู้ไว้ในกำไรขาดทุนเบ็ดเสร็จอื่นด้วย ในทางตรงข้ามการรับรู้กำไรหรือขาดทุนของรายการที่ไม่เป็นตัวเงินไว้ในกำไรหรือขาดทุน องค์ประกอบของอัตราแลกเปลี่ยนทั้งหมดของกำไรหรือขาดทุนนั้นจะรับรู้ไว้ในกำไ</w:t>
      </w:r>
      <w:r w:rsidR="001011F5">
        <w:rPr>
          <w:rFonts w:ascii="Browallia New" w:hAnsi="Browallia New" w:cs="Browallia New" w:hint="cs"/>
          <w:spacing w:val="-6"/>
          <w:sz w:val="26"/>
          <w:szCs w:val="26"/>
          <w:cs/>
        </w:rPr>
        <w:t>รหรือ</w:t>
      </w:r>
      <w:r w:rsidRPr="00DE09CB">
        <w:rPr>
          <w:rFonts w:ascii="Browallia New" w:hAnsi="Browallia New" w:cs="Browallia New"/>
          <w:spacing w:val="-6"/>
          <w:sz w:val="26"/>
          <w:szCs w:val="26"/>
          <w:cs/>
        </w:rPr>
        <w:t>ขาดทุนด้วย</w:t>
      </w:r>
    </w:p>
    <w:p w14:paraId="68E7980B" w14:textId="77777777" w:rsidR="00D3092B" w:rsidRDefault="00D3092B">
      <w:pPr>
        <w:jc w:val="left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>
        <w:rPr>
          <w:rFonts w:ascii="Browallia New" w:hAnsi="Browallia New" w:cs="Browallia New"/>
          <w:color w:val="CF4A02"/>
          <w:sz w:val="26"/>
          <w:szCs w:val="26"/>
        </w:rPr>
        <w:br w:type="page"/>
      </w:r>
    </w:p>
    <w:p w14:paraId="5A30BF23" w14:textId="535D36E4" w:rsidR="008B6071" w:rsidRPr="00DE09CB" w:rsidRDefault="00B34D32" w:rsidP="00F51806">
      <w:pPr>
        <w:pStyle w:val="IndexHeading"/>
        <w:tabs>
          <w:tab w:val="left" w:pos="540"/>
        </w:tabs>
        <w:ind w:left="540" w:hanging="540"/>
        <w:jc w:val="thaiDistribute"/>
        <w:outlineLvl w:val="0"/>
        <w:rPr>
          <w:rFonts w:ascii="Browallia New" w:hAnsi="Browallia New" w:cs="Browallia New"/>
          <w:color w:val="CF4A02"/>
          <w:sz w:val="26"/>
          <w:szCs w:val="26"/>
        </w:rPr>
      </w:pPr>
      <w:r w:rsidRPr="00B34D32">
        <w:rPr>
          <w:rFonts w:ascii="Browallia New" w:hAnsi="Browallia New" w:cs="Browallia New"/>
          <w:color w:val="CF4A02"/>
          <w:sz w:val="26"/>
          <w:szCs w:val="26"/>
          <w:lang w:val="en-US"/>
        </w:rPr>
        <w:lastRenderedPageBreak/>
        <w:t>4</w:t>
      </w:r>
      <w:r w:rsidR="001A523F" w:rsidRPr="00DE09CB">
        <w:rPr>
          <w:rFonts w:ascii="Browallia New" w:hAnsi="Browallia New" w:cs="Browallia New"/>
          <w:color w:val="CF4A02"/>
          <w:sz w:val="26"/>
          <w:szCs w:val="26"/>
        </w:rPr>
        <w:t>.</w:t>
      </w:r>
      <w:r w:rsidRPr="00B34D32">
        <w:rPr>
          <w:rFonts w:ascii="Browallia New" w:hAnsi="Browallia New" w:cs="Browallia New"/>
          <w:color w:val="CF4A02"/>
          <w:sz w:val="26"/>
          <w:szCs w:val="26"/>
          <w:lang w:val="en-US"/>
        </w:rPr>
        <w:t>4</w:t>
      </w:r>
      <w:r w:rsidR="008B6071" w:rsidRPr="00DE09CB">
        <w:rPr>
          <w:rFonts w:ascii="Browallia New" w:hAnsi="Browallia New" w:cs="Browallia New"/>
          <w:color w:val="CF4A02"/>
          <w:sz w:val="26"/>
          <w:szCs w:val="26"/>
          <w:cs/>
        </w:rPr>
        <w:tab/>
        <w:t>เงินสดและรายการเทียบเท่าเงินสด</w:t>
      </w:r>
    </w:p>
    <w:p w14:paraId="1B217C61" w14:textId="77777777" w:rsidR="008B6071" w:rsidRPr="00C932AA" w:rsidRDefault="008B6071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18"/>
          <w:szCs w:val="18"/>
        </w:rPr>
      </w:pPr>
    </w:p>
    <w:p w14:paraId="6EAD66D5" w14:textId="77777777" w:rsidR="00CB681D" w:rsidRPr="00DE09CB" w:rsidRDefault="008B6071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ในงบกระแสเงินสด เงินสดและรายการเทียบเท่าเงินสดรวมถึงเงินสดในมือ เงินฝากธนาคารประเภทจ่ายคืนเมื่อทวงถาม เงินลงทุนระยะสั้นอื่นที่มีสภาพคล่องสูงซึ่งมีอายุไม่เกินสามเดือนนับจากวันที่</w:t>
      </w:r>
      <w:r w:rsidRPr="00EF6493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ได้มา</w:t>
      </w:r>
      <w:r w:rsidR="00CB681D" w:rsidRPr="00EF6493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7C6E5A" w:rsidRPr="00EF6493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และเงินเบิกเกินบัญชี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</w:p>
    <w:p w14:paraId="0D4EF22B" w14:textId="77777777" w:rsidR="00CB681D" w:rsidRPr="00C932AA" w:rsidRDefault="00CB681D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18"/>
          <w:szCs w:val="18"/>
        </w:rPr>
      </w:pPr>
    </w:p>
    <w:p w14:paraId="28AD079B" w14:textId="77777777" w:rsidR="008B6071" w:rsidRPr="00DE09CB" w:rsidRDefault="006C792B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เงินเบิกเกินบัญชี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จะแสดงไว้ในส่วนของหนี้สินหมุนเวียนในงบแสดงฐานะการเงิน</w:t>
      </w:r>
    </w:p>
    <w:p w14:paraId="277C9036" w14:textId="28E7A3F2" w:rsidR="00EB5145" w:rsidRPr="00C932AA" w:rsidRDefault="00EB5145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18"/>
          <w:szCs w:val="18"/>
        </w:rPr>
      </w:pPr>
    </w:p>
    <w:p w14:paraId="70B52881" w14:textId="40373986" w:rsidR="00D316D9" w:rsidRPr="00DE09CB" w:rsidRDefault="00B34D32" w:rsidP="009536C7">
      <w:pPr>
        <w:pStyle w:val="IndexHeading"/>
        <w:tabs>
          <w:tab w:val="left" w:pos="540"/>
        </w:tabs>
        <w:ind w:left="540" w:hanging="540"/>
        <w:jc w:val="thaiDistribute"/>
        <w:outlineLvl w:val="0"/>
        <w:rPr>
          <w:rFonts w:ascii="Browallia New" w:hAnsi="Browallia New" w:cs="Browallia New"/>
          <w:color w:val="CF4A02"/>
          <w:sz w:val="26"/>
          <w:szCs w:val="26"/>
        </w:rPr>
      </w:pPr>
      <w:r w:rsidRPr="00B34D32">
        <w:rPr>
          <w:rFonts w:ascii="Browallia New" w:hAnsi="Browallia New" w:cs="Browallia New"/>
          <w:color w:val="CF4A02"/>
          <w:sz w:val="26"/>
          <w:szCs w:val="26"/>
          <w:lang w:val="en-US"/>
        </w:rPr>
        <w:t>4</w:t>
      </w:r>
      <w:r w:rsidR="001A523F" w:rsidRPr="00DE09CB">
        <w:rPr>
          <w:rFonts w:ascii="Browallia New" w:hAnsi="Browallia New" w:cs="Browallia New"/>
          <w:color w:val="CF4A02"/>
          <w:sz w:val="26"/>
          <w:szCs w:val="26"/>
        </w:rPr>
        <w:t>.</w:t>
      </w:r>
      <w:r w:rsidRPr="00B34D32">
        <w:rPr>
          <w:rFonts w:ascii="Browallia New" w:hAnsi="Browallia New" w:cs="Browallia New"/>
          <w:color w:val="CF4A02"/>
          <w:sz w:val="26"/>
          <w:szCs w:val="26"/>
          <w:lang w:val="en-US"/>
        </w:rPr>
        <w:t>5</w:t>
      </w:r>
      <w:r w:rsidR="00D316D9" w:rsidRPr="00DE09CB">
        <w:rPr>
          <w:rFonts w:ascii="Browallia New" w:hAnsi="Browallia New" w:cs="Browallia New"/>
          <w:color w:val="CF4A02"/>
          <w:sz w:val="26"/>
          <w:szCs w:val="26"/>
        </w:rPr>
        <w:tab/>
      </w:r>
      <w:r w:rsidR="00D316D9" w:rsidRPr="00DE09CB">
        <w:rPr>
          <w:rFonts w:ascii="Browallia New" w:hAnsi="Browallia New" w:cs="Browallia New"/>
          <w:color w:val="CF4A02"/>
          <w:sz w:val="26"/>
          <w:szCs w:val="26"/>
          <w:cs/>
        </w:rPr>
        <w:t>ลูกหนี้การค้า</w:t>
      </w:r>
    </w:p>
    <w:p w14:paraId="70DFC23D" w14:textId="77777777" w:rsidR="00D316D9" w:rsidRPr="00C932AA" w:rsidRDefault="00D316D9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18"/>
          <w:szCs w:val="18"/>
        </w:rPr>
      </w:pPr>
    </w:p>
    <w:p w14:paraId="15069370" w14:textId="0E1BB6AD" w:rsidR="00C2202B" w:rsidRPr="00DE09CB" w:rsidRDefault="00C2202B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ลูกหนี้การค้าแสดงถึงจำนวนเงินที่ลูกค้าจะต้องชำระซึ่งเกิดจากการขายสินค้าและ/หรือให้บริการตามปกติของธุรกิจ ซึ่งลูกหนี้โดยส่วนใหญ่จะมีระยะเวลาสินเชื่อ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30</w:t>
      </w:r>
      <w:r w:rsidR="00282282"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282282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ถึง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45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วัน ดังนั้นลูกหนี้การค้าจึงแสดงอยู่ในรายการหมุนเวียน</w:t>
      </w:r>
    </w:p>
    <w:p w14:paraId="3852E6E9" w14:textId="77777777" w:rsidR="00C2202B" w:rsidRPr="00C932AA" w:rsidRDefault="00C2202B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18"/>
          <w:szCs w:val="18"/>
        </w:rPr>
      </w:pPr>
    </w:p>
    <w:p w14:paraId="5F714D76" w14:textId="48029C22" w:rsidR="00C2202B" w:rsidRPr="00DE09CB" w:rsidRDefault="00C2202B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รับรู้ลูกหนี้การค้าเมื่อเริ่มแรกด้วยจำนวนเงินของสิ่งตอบแทนที่ปราศจากเงื่อนไขในการได้รับชำระ ยกเว้นในกรณี</w:t>
      </w:r>
      <w:r w:rsidR="008D0C91" w:rsidRPr="00DE09CB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ที่เป็นรายการที่มีองค์ประกอบด้านการจัดหาเงินที่มีนัยสำคัญ กลุ่มกิจการจะรับรู้ลูกหนี้ด้วยมูลค่าปัจจุบันของสิ่งตอบแทน และ</w:t>
      </w:r>
      <w:r w:rsidR="00E922AC" w:rsidRPr="00DE09CB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จะวัดมูลค่าในภายหลังด้วยราคาทุนตัดจำหน่ายเนื่องจากกลุ่มกิจการตั้งใจที่จะรับชำระกระแสเงินสดตามสัญญา</w:t>
      </w:r>
    </w:p>
    <w:p w14:paraId="18B59963" w14:textId="77777777" w:rsidR="00C2202B" w:rsidRPr="00C932AA" w:rsidRDefault="00C2202B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18"/>
          <w:szCs w:val="18"/>
        </w:rPr>
      </w:pPr>
    </w:p>
    <w:p w14:paraId="4A08774F" w14:textId="08C49386" w:rsidR="00016C8F" w:rsidRPr="00DE09CB" w:rsidRDefault="00C2202B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546C65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ทั้งนี้ การพิจารณาการด้อยค่าของลูกหนี้การค้าได้เปิดเผยในหมายเหตุ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5</w:t>
      </w:r>
      <w:r w:rsidR="00513061" w:rsidRPr="00546C65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1</w:t>
      </w:r>
      <w:r w:rsidR="00513061" w:rsidRPr="00546C65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</w:t>
      </w:r>
      <w:r w:rsidR="00513061" w:rsidRPr="00546C65">
        <w:rPr>
          <w:rFonts w:ascii="Browallia New" w:hAnsi="Browallia New" w:cs="Browallia New"/>
          <w:color w:val="000000" w:themeColor="text1"/>
          <w:sz w:val="26"/>
          <w:szCs w:val="26"/>
          <w:cs/>
        </w:rPr>
        <w:t>(</w:t>
      </w:r>
      <w:r w:rsidR="00741F21" w:rsidRPr="00546C65">
        <w:rPr>
          <w:rFonts w:ascii="Browallia New" w:hAnsi="Browallia New" w:cs="Browallia New"/>
          <w:color w:val="000000" w:themeColor="text1"/>
          <w:sz w:val="26"/>
          <w:szCs w:val="26"/>
          <w:cs/>
        </w:rPr>
        <w:t>ค</w:t>
      </w:r>
      <w:r w:rsidR="00513061" w:rsidRPr="00546C65">
        <w:rPr>
          <w:rFonts w:ascii="Browallia New" w:hAnsi="Browallia New" w:cs="Browallia New"/>
          <w:color w:val="000000" w:themeColor="text1"/>
          <w:sz w:val="26"/>
          <w:szCs w:val="26"/>
          <w:cs/>
        </w:rPr>
        <w:t>)</w:t>
      </w:r>
      <w:r w:rsidR="00B316E0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 </w:t>
      </w:r>
    </w:p>
    <w:p w14:paraId="3207A690" w14:textId="77777777" w:rsidR="0033055A" w:rsidRPr="00C932AA" w:rsidRDefault="0033055A" w:rsidP="001B3520">
      <w:pPr>
        <w:ind w:left="540"/>
        <w:jc w:val="thaiDistribute"/>
        <w:rPr>
          <w:rFonts w:ascii="Browallia New" w:hAnsi="Browallia New" w:cs="Browallia New"/>
          <w:color w:val="000000" w:themeColor="text1"/>
          <w:sz w:val="18"/>
          <w:szCs w:val="18"/>
        </w:rPr>
      </w:pPr>
    </w:p>
    <w:p w14:paraId="41D5F61A" w14:textId="7308A9F2" w:rsidR="00016C8F" w:rsidRPr="00DE09CB" w:rsidRDefault="00B34D32" w:rsidP="004F00BF">
      <w:pPr>
        <w:tabs>
          <w:tab w:val="left" w:pos="540"/>
        </w:tabs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4</w:t>
      </w:r>
      <w:r w:rsidR="001A523F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6</w:t>
      </w:r>
      <w:r w:rsidR="00016C8F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016C8F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สินค้าคงเหลือ</w:t>
      </w:r>
    </w:p>
    <w:p w14:paraId="484F2C92" w14:textId="77777777" w:rsidR="00016C8F" w:rsidRPr="00C932AA" w:rsidRDefault="00016C8F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18"/>
          <w:szCs w:val="18"/>
        </w:rPr>
      </w:pPr>
    </w:p>
    <w:p w14:paraId="7C704F34" w14:textId="77777777" w:rsidR="00C2202B" w:rsidRPr="00DE09CB" w:rsidRDefault="00C2202B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pacing w:val="-2"/>
          <w:sz w:val="26"/>
          <w:szCs w:val="26"/>
          <w:lang w:val="en-US"/>
        </w:rPr>
      </w:pPr>
      <w:r w:rsidRPr="00DE09CB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  <w:lang w:val="en-US"/>
        </w:rPr>
        <w:t>สินค้าคงเหลือแสดงด้วยราคาทุนหรือมูลค่าสุทธิที่จะได้รับแล้วแต่ราคาใดจะต่ำกว่า</w:t>
      </w:r>
    </w:p>
    <w:p w14:paraId="7B9B8330" w14:textId="77777777" w:rsidR="00C2202B" w:rsidRPr="00C932AA" w:rsidRDefault="00C2202B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18"/>
          <w:szCs w:val="18"/>
        </w:rPr>
      </w:pPr>
    </w:p>
    <w:p w14:paraId="206DB0D0" w14:textId="25BE90F6" w:rsidR="00016C8F" w:rsidRPr="00DE09CB" w:rsidRDefault="00C2202B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</w:pPr>
      <w:r w:rsidRPr="00DE09CB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  <w:lang w:val="en-US"/>
        </w:rPr>
        <w:t>ราคาทุนของสินค้าคำนวณโดยวิธีเข้าก่อนออกก่อน ต้นทุนของวัตถุดิบประกอบด้วยราคาซื้อและค่าใช้จ่ายที่เกี่ยวข้องโดยตรงกับ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การซื้อ หักด้วยส่วนลดที่เกี่ยวข้องทั้งหมด ต้นทุนของสินค้าสำเร็จรูปและงานระหว่างทำประกอบด้วยค่าวัตถุดิบ ค่าแรงทางตรง ค่าใช้จ่ายอื่นทางตรง ค่าโสหุ้ยในการผลิต และค่าใช้จ่ายที่เกี่ยวข้องโดยตรงเพื่อให้สินค้านั้นอยู่ในสภาพและสถานที่ปัจจุบัน</w:t>
      </w:r>
    </w:p>
    <w:p w14:paraId="334D9AFA" w14:textId="77777777" w:rsidR="00282282" w:rsidRPr="00C932AA" w:rsidRDefault="00282282" w:rsidP="001B3520">
      <w:pPr>
        <w:ind w:left="540"/>
        <w:jc w:val="thaiDistribute"/>
        <w:rPr>
          <w:rFonts w:ascii="Browallia New" w:hAnsi="Browallia New" w:cs="Browallia New"/>
          <w:color w:val="000000" w:themeColor="text1"/>
          <w:sz w:val="18"/>
          <w:szCs w:val="18"/>
        </w:rPr>
      </w:pPr>
    </w:p>
    <w:p w14:paraId="0D2F5344" w14:textId="4D297E33" w:rsidR="00E23D86" w:rsidRPr="00DE09CB" w:rsidRDefault="00B34D32" w:rsidP="00F51806">
      <w:pPr>
        <w:tabs>
          <w:tab w:val="left" w:pos="540"/>
        </w:tabs>
        <w:jc w:val="left"/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</w:pP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4</w:t>
      </w:r>
      <w:r w:rsidR="00E23D86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7</w:t>
      </w:r>
      <w:r w:rsidR="00E23D86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E23D86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สินทรัพย์ทางการเงิน</w:t>
      </w:r>
    </w:p>
    <w:p w14:paraId="048DA8C5" w14:textId="49903AF9" w:rsidR="00E23D86" w:rsidRPr="00C932AA" w:rsidRDefault="00E23D86" w:rsidP="001B3520">
      <w:pPr>
        <w:ind w:left="540"/>
        <w:jc w:val="thaiDistribute"/>
        <w:rPr>
          <w:rFonts w:ascii="Browallia New" w:hAnsi="Browallia New" w:cs="Browallia New"/>
          <w:color w:val="000000" w:themeColor="text1"/>
          <w:sz w:val="18"/>
          <w:szCs w:val="18"/>
        </w:rPr>
      </w:pPr>
    </w:p>
    <w:p w14:paraId="720A3C5D" w14:textId="77777777" w:rsidR="00E23D86" w:rsidRPr="00576777" w:rsidRDefault="00E23D86" w:rsidP="009536C7">
      <w:pPr>
        <w:pStyle w:val="Style1"/>
        <w:numPr>
          <w:ilvl w:val="0"/>
          <w:numId w:val="8"/>
        </w:numPr>
        <w:pBdr>
          <w:bottom w:val="none" w:sz="0" w:space="0" w:color="auto"/>
        </w:pBdr>
        <w:spacing w:line="240" w:lineRule="auto"/>
        <w:jc w:val="thaiDistribute"/>
        <w:outlineLvl w:val="3"/>
        <w:rPr>
          <w:rFonts w:ascii="Browallia New" w:eastAsia="Arial Unicode MS" w:hAnsi="Browallia New" w:cs="Browallia New"/>
          <w:b w:val="0"/>
          <w:bCs w:val="0"/>
          <w:color w:val="CF4A02"/>
          <w:sz w:val="26"/>
          <w:szCs w:val="26"/>
        </w:rPr>
      </w:pPr>
      <w:r w:rsidRPr="00576777">
        <w:rPr>
          <w:rFonts w:ascii="Browallia New" w:eastAsia="Arial Unicode MS" w:hAnsi="Browallia New" w:cs="Browallia New"/>
          <w:b w:val="0"/>
          <w:bCs w:val="0"/>
          <w:color w:val="CF4A02"/>
          <w:sz w:val="26"/>
          <w:szCs w:val="26"/>
          <w:cs/>
        </w:rPr>
        <w:t>การจัดประเภท</w:t>
      </w:r>
    </w:p>
    <w:p w14:paraId="0DBAB865" w14:textId="77777777" w:rsidR="00E23D86" w:rsidRPr="00C932AA" w:rsidRDefault="00E23D86" w:rsidP="00B34D32">
      <w:pPr>
        <w:ind w:left="1080"/>
        <w:jc w:val="thaiDistribute"/>
        <w:rPr>
          <w:rFonts w:ascii="Browallia New" w:hAnsi="Browallia New" w:cs="Browallia New"/>
          <w:color w:val="000000" w:themeColor="text1"/>
          <w:sz w:val="18"/>
          <w:szCs w:val="18"/>
        </w:rPr>
      </w:pPr>
    </w:p>
    <w:p w14:paraId="4E777165" w14:textId="7F63664E" w:rsidR="00D760C2" w:rsidRPr="00DE09CB" w:rsidRDefault="009061BC" w:rsidP="00B34D32">
      <w:pPr>
        <w:ind w:left="1080"/>
        <w:jc w:val="thaiDistribute"/>
        <w:rPr>
          <w:rFonts w:ascii="Browallia New" w:hAnsi="Browallia New" w:cs="Browallia New"/>
          <w:spacing w:val="-2"/>
          <w:sz w:val="26"/>
          <w:szCs w:val="26"/>
          <w:lang w:val="en-US"/>
        </w:rPr>
      </w:pPr>
      <w:r w:rsidRPr="00DE09CB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>กลุ่มกิจการจัดประเภทสินทรัพย์ทางการเงินประเภทตราสารหนี้ตามลักษณะการวัดมูลค่า โดยพิจารณาจาก ก) โมเดลธุรกิจ</w:t>
      </w:r>
      <w:r w:rsidR="004F00BF" w:rsidRPr="00DE09CB">
        <w:rPr>
          <w:rFonts w:ascii="Browallia New" w:eastAsia="Arial Unicode MS" w:hAnsi="Browallia New" w:cs="Browallia New"/>
          <w:spacing w:val="-6"/>
          <w:sz w:val="26"/>
          <w:szCs w:val="26"/>
        </w:rPr>
        <w:br/>
      </w:r>
      <w:r w:rsidRPr="00DE09CB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>ในการบริหารสินทรัพย์ดังกล่าว และ ข) ลักษณะกระแสเงินสดตามสัญญาว่าเข้าเงื่อนไขของการเป็นเงินต้นและดอกเบี้ย (</w:t>
      </w:r>
      <w:r w:rsidRPr="00DE09CB">
        <w:rPr>
          <w:rFonts w:ascii="Browallia New" w:eastAsia="Arial Unicode MS" w:hAnsi="Browallia New" w:cs="Browallia New"/>
          <w:spacing w:val="-6"/>
          <w:sz w:val="26"/>
          <w:szCs w:val="26"/>
        </w:rPr>
        <w:t xml:space="preserve">SPPI) </w:t>
      </w:r>
      <w:r w:rsidRPr="00DE09CB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>หรือไม่ ดังนี้</w:t>
      </w:r>
    </w:p>
    <w:p w14:paraId="7FCDF4A2" w14:textId="77777777" w:rsidR="00E23D86" w:rsidRPr="00DE09CB" w:rsidRDefault="00E23D86" w:rsidP="009536C7">
      <w:pPr>
        <w:pStyle w:val="Style1"/>
        <w:numPr>
          <w:ilvl w:val="0"/>
          <w:numId w:val="7"/>
        </w:numPr>
        <w:pBdr>
          <w:bottom w:val="none" w:sz="0" w:space="0" w:color="auto"/>
        </w:pBdr>
        <w:spacing w:line="240" w:lineRule="auto"/>
        <w:ind w:left="1440"/>
        <w:jc w:val="thaiDistribute"/>
        <w:rPr>
          <w:rFonts w:ascii="Browallia New" w:eastAsia="Arial Unicode MS" w:hAnsi="Browallia New" w:cs="Browallia New"/>
          <w:b w:val="0"/>
          <w:bCs w:val="0"/>
          <w:sz w:val="26"/>
          <w:szCs w:val="26"/>
        </w:rPr>
      </w:pPr>
      <w:r w:rsidRPr="00DE09CB">
        <w:rPr>
          <w:rFonts w:ascii="Browallia New" w:eastAsia="Arial Unicode MS" w:hAnsi="Browallia New" w:cs="Browallia New"/>
          <w:b w:val="0"/>
          <w:bCs w:val="0"/>
          <w:sz w:val="26"/>
          <w:szCs w:val="26"/>
          <w:cs/>
        </w:rPr>
        <w:t>รายการที่วัดมูลค่าภายหลังด้วยมูลค่ายุติธรรม (ผ่านกำไรขาดทุนเบ็ดเสร็จอื่นหรือผ่านกำไรหรือขาดทุน) และ</w:t>
      </w:r>
    </w:p>
    <w:p w14:paraId="1B2EEFB4" w14:textId="77777777" w:rsidR="00E23D86" w:rsidRPr="00DE09CB" w:rsidRDefault="00E23D86" w:rsidP="009536C7">
      <w:pPr>
        <w:pStyle w:val="Style1"/>
        <w:numPr>
          <w:ilvl w:val="0"/>
          <w:numId w:val="7"/>
        </w:numPr>
        <w:pBdr>
          <w:bottom w:val="none" w:sz="0" w:space="0" w:color="auto"/>
        </w:pBdr>
        <w:spacing w:line="240" w:lineRule="auto"/>
        <w:ind w:left="1440"/>
        <w:jc w:val="thaiDistribute"/>
        <w:rPr>
          <w:rFonts w:ascii="Browallia New" w:eastAsia="Arial Unicode MS" w:hAnsi="Browallia New" w:cs="Browallia New"/>
          <w:b w:val="0"/>
          <w:bCs w:val="0"/>
          <w:sz w:val="26"/>
          <w:szCs w:val="26"/>
        </w:rPr>
      </w:pPr>
      <w:r w:rsidRPr="00DE09CB">
        <w:rPr>
          <w:rFonts w:ascii="Browallia New" w:eastAsia="Arial Unicode MS" w:hAnsi="Browallia New" w:cs="Browallia New"/>
          <w:b w:val="0"/>
          <w:bCs w:val="0"/>
          <w:sz w:val="26"/>
          <w:szCs w:val="26"/>
          <w:cs/>
        </w:rPr>
        <w:t>รายการที่วัดมูลค่าด้วยราคาทุนตัดจำหน่าย</w:t>
      </w:r>
    </w:p>
    <w:p w14:paraId="72AE81D0" w14:textId="77777777" w:rsidR="00E23D86" w:rsidRPr="00C932AA" w:rsidRDefault="00E23D86" w:rsidP="00B34D32">
      <w:pPr>
        <w:ind w:left="1080"/>
        <w:jc w:val="thaiDistribute"/>
        <w:rPr>
          <w:rFonts w:ascii="Browallia New" w:hAnsi="Browallia New" w:cs="Browallia New"/>
          <w:color w:val="000000" w:themeColor="text1"/>
          <w:sz w:val="18"/>
          <w:szCs w:val="18"/>
        </w:rPr>
      </w:pPr>
    </w:p>
    <w:p w14:paraId="2BB6F5F6" w14:textId="77777777" w:rsidR="00E23D86" w:rsidRPr="00DE09CB" w:rsidRDefault="00E23D86" w:rsidP="009536C7">
      <w:pPr>
        <w:ind w:left="1080"/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DE09CB">
        <w:rPr>
          <w:rFonts w:ascii="Browallia New" w:eastAsia="Arial Unicode MS" w:hAnsi="Browallia New" w:cs="Browallia New"/>
          <w:sz w:val="26"/>
          <w:szCs w:val="26"/>
          <w:cs/>
        </w:rPr>
        <w:t>กลุ่มกิจการจะสามารถจัดประเภทเงินลงทุนในตราสารหนี้ใหม่ก็ต่อเมื่อมีการเปลี่ยนแปลงในโมเดลธุรกิจในการบริหารสินทรัพย์เท่านั้น</w:t>
      </w:r>
    </w:p>
    <w:p w14:paraId="25069956" w14:textId="0A9FA332" w:rsidR="00E23D86" w:rsidRPr="00C932AA" w:rsidRDefault="00E23D86" w:rsidP="00B34D32">
      <w:pPr>
        <w:ind w:left="1080"/>
        <w:jc w:val="thaiDistribute"/>
        <w:rPr>
          <w:rFonts w:ascii="Browallia New" w:hAnsi="Browallia New" w:cs="Browallia New"/>
          <w:color w:val="000000" w:themeColor="text1"/>
          <w:sz w:val="18"/>
          <w:szCs w:val="18"/>
        </w:rPr>
      </w:pPr>
    </w:p>
    <w:p w14:paraId="0F30119C" w14:textId="4294DA54" w:rsidR="00322407" w:rsidRDefault="009061BC" w:rsidP="00784E9B">
      <w:pPr>
        <w:ind w:left="1080"/>
        <w:jc w:val="thaiDistribute"/>
        <w:rPr>
          <w:rFonts w:ascii="Browallia New" w:eastAsia="Arial Unicode MS" w:hAnsi="Browallia New" w:cs="Browallia New"/>
          <w:spacing w:val="-6"/>
          <w:sz w:val="26"/>
          <w:szCs w:val="26"/>
        </w:rPr>
      </w:pPr>
      <w:r w:rsidRPr="00DE09CB">
        <w:rPr>
          <w:rFonts w:ascii="Browallia New" w:eastAsia="Arial Unicode MS" w:hAnsi="Browallia New" w:cs="Browallia New"/>
          <w:spacing w:val="-8"/>
          <w:sz w:val="26"/>
          <w:szCs w:val="26"/>
          <w:cs/>
        </w:rPr>
        <w:t>สำหรับเงินลงทุนในตราสารทุน กลุ่มกิจการสามารถเลือก (ซึ่งไม่สามารถเปลี่ยนแปลงได้) ที่จะวัดมูลค่าเงินลงทุนในตราสารทุน</w:t>
      </w:r>
      <w:r w:rsidRPr="00DE09CB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 xml:space="preserve"> ณ วันที่รับรู้เริ่มแรกด้วยมูลค่ายุติธรรมผ่านกำไรขาดทุน </w:t>
      </w:r>
      <w:r w:rsidRPr="00DE09CB">
        <w:rPr>
          <w:rFonts w:ascii="Browallia New" w:eastAsia="Arial Unicode MS" w:hAnsi="Browallia New" w:cs="Browallia New"/>
          <w:spacing w:val="-6"/>
          <w:sz w:val="26"/>
          <w:szCs w:val="26"/>
        </w:rPr>
        <w:t xml:space="preserve">(FVPL) </w:t>
      </w:r>
      <w:r w:rsidRPr="00DE09CB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 xml:space="preserve">หรือด้วยมูลค่ายุติธรรมผ่านกำไรขาดทุนเบ็ดเสร็จอื่น </w:t>
      </w:r>
      <w:r w:rsidRPr="00DE09CB">
        <w:rPr>
          <w:rFonts w:ascii="Browallia New" w:eastAsia="Arial Unicode MS" w:hAnsi="Browallia New" w:cs="Browallia New"/>
          <w:spacing w:val="-6"/>
          <w:sz w:val="26"/>
          <w:szCs w:val="26"/>
        </w:rPr>
        <w:t xml:space="preserve">(FVOCI) </w:t>
      </w:r>
      <w:r w:rsidRPr="00DE09CB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 xml:space="preserve">ยกเว้นเงินลงทุนในตราสารทุนที่ถือไว้เพื่อค้าจะวัดมูลค่าด้วย </w:t>
      </w:r>
      <w:r w:rsidRPr="00DE09CB">
        <w:rPr>
          <w:rFonts w:ascii="Browallia New" w:eastAsia="Arial Unicode MS" w:hAnsi="Browallia New" w:cs="Browallia New"/>
          <w:spacing w:val="-6"/>
          <w:sz w:val="26"/>
          <w:szCs w:val="26"/>
        </w:rPr>
        <w:t>FVPL</w:t>
      </w:r>
      <w:r w:rsidRPr="00DE09CB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 xml:space="preserve"> เท่านั้น </w:t>
      </w:r>
    </w:p>
    <w:p w14:paraId="6388ACB1" w14:textId="4041B125" w:rsidR="00C932AA" w:rsidRDefault="00C932AA">
      <w:pPr>
        <w:jc w:val="left"/>
        <w:rPr>
          <w:rFonts w:ascii="Browallia New" w:eastAsia="Arial Unicode MS" w:hAnsi="Browallia New" w:cs="Browallia New"/>
          <w:spacing w:val="-6"/>
          <w:sz w:val="26"/>
          <w:szCs w:val="26"/>
        </w:rPr>
      </w:pPr>
      <w:r>
        <w:rPr>
          <w:rFonts w:ascii="Browallia New" w:eastAsia="Arial Unicode MS" w:hAnsi="Browallia New" w:cs="Browallia New"/>
          <w:spacing w:val="-6"/>
          <w:sz w:val="26"/>
          <w:szCs w:val="26"/>
        </w:rPr>
        <w:br w:type="page"/>
      </w:r>
    </w:p>
    <w:p w14:paraId="7763CC18" w14:textId="77777777" w:rsidR="00C2202B" w:rsidRPr="00576777" w:rsidRDefault="00C2202B" w:rsidP="009536C7">
      <w:pPr>
        <w:tabs>
          <w:tab w:val="left" w:pos="1620"/>
        </w:tabs>
        <w:ind w:left="1080" w:hanging="540"/>
        <w:jc w:val="thaiDistribute"/>
        <w:rPr>
          <w:rFonts w:ascii="Browallia New" w:eastAsia="Arial Unicode MS" w:hAnsi="Browallia New" w:cs="Browallia New"/>
          <w:color w:val="CF4A02"/>
          <w:sz w:val="26"/>
          <w:szCs w:val="26"/>
        </w:rPr>
      </w:pPr>
      <w:r w:rsidRPr="00576777">
        <w:rPr>
          <w:rFonts w:ascii="Browallia New" w:eastAsia="Arial Unicode MS" w:hAnsi="Browallia New" w:cs="Browallia New"/>
          <w:color w:val="CF4A02"/>
          <w:sz w:val="26"/>
          <w:szCs w:val="26"/>
          <w:cs/>
        </w:rPr>
        <w:lastRenderedPageBreak/>
        <w:t>ข)</w:t>
      </w:r>
      <w:r w:rsidRPr="00576777">
        <w:rPr>
          <w:rFonts w:ascii="Browallia New" w:eastAsia="Arial Unicode MS" w:hAnsi="Browallia New" w:cs="Browallia New"/>
          <w:color w:val="CF4A02"/>
          <w:sz w:val="26"/>
          <w:szCs w:val="26"/>
          <w:cs/>
        </w:rPr>
        <w:tab/>
        <w:t>การรับรู้รายการและการตัดรายการ</w:t>
      </w:r>
    </w:p>
    <w:p w14:paraId="4A99A1BD" w14:textId="77777777" w:rsidR="00C2202B" w:rsidRPr="00DE09CB" w:rsidRDefault="00C2202B" w:rsidP="009536C7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717EE770" w14:textId="422040C6" w:rsidR="002A5011" w:rsidRPr="00DE09CB" w:rsidRDefault="00C2202B" w:rsidP="009536C7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ในการซื้อหรือได้มาหรือขายสินทรัพย์ทางการเงินโดยปกติ กลุ่มกิจการจะรับรู้รายการ ณ วันที่ทำรายการค้า ซึ่งเป็นวันที่กลุ่มกิจการเข้าทำรายการซื้อหรือขายสินทรัพย์นั้น  โดยกลุ่มกิจการจะตัดรายการสินทรัพย์ทางการเงินออก</w:t>
      </w:r>
      <w:r w:rsidR="001B3520"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เมื่อสิทธิในการได้รับกระแสเงินสดจากสินทรัพย์นั้นสิ้นสุดลงหรือได้ถูกโอนไปและกลุ่มกิจการได้โอนความเสี่ยงและผลประโยชน์ที่เกี่ยวข้องกับการเป็นเจ้าของสินทรัพย์ออกไป</w:t>
      </w:r>
    </w:p>
    <w:p w14:paraId="14316CB2" w14:textId="4723AA87" w:rsidR="00C2202B" w:rsidRPr="00DE09CB" w:rsidRDefault="00C2202B" w:rsidP="009536C7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19DA3C8B" w14:textId="77777777" w:rsidR="00C2202B" w:rsidRPr="00576777" w:rsidRDefault="00C2202B" w:rsidP="009536C7">
      <w:pPr>
        <w:tabs>
          <w:tab w:val="left" w:pos="1620"/>
        </w:tabs>
        <w:ind w:left="1080" w:hanging="540"/>
        <w:jc w:val="thaiDistribute"/>
        <w:rPr>
          <w:rFonts w:ascii="Browallia New" w:eastAsia="Arial Unicode MS" w:hAnsi="Browallia New" w:cs="Browallia New"/>
          <w:color w:val="CF4A02"/>
          <w:sz w:val="26"/>
          <w:szCs w:val="26"/>
        </w:rPr>
      </w:pPr>
      <w:r w:rsidRPr="00576777">
        <w:rPr>
          <w:rFonts w:ascii="Browallia New" w:eastAsia="Arial Unicode MS" w:hAnsi="Browallia New" w:cs="Browallia New"/>
          <w:color w:val="CF4A02"/>
          <w:sz w:val="26"/>
          <w:szCs w:val="26"/>
          <w:cs/>
        </w:rPr>
        <w:t>ค)</w:t>
      </w:r>
      <w:r w:rsidRPr="00576777">
        <w:rPr>
          <w:rFonts w:ascii="Browallia New" w:eastAsia="Arial Unicode MS" w:hAnsi="Browallia New" w:cs="Browallia New"/>
          <w:color w:val="CF4A02"/>
          <w:sz w:val="26"/>
          <w:szCs w:val="26"/>
          <w:cs/>
        </w:rPr>
        <w:tab/>
        <w:t>การวัดมูลค่า</w:t>
      </w:r>
    </w:p>
    <w:p w14:paraId="6451614F" w14:textId="77777777" w:rsidR="00C2202B" w:rsidRPr="00DE09CB" w:rsidRDefault="00C2202B" w:rsidP="009536C7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210EF21C" w14:textId="77777777" w:rsidR="00C2202B" w:rsidRPr="00DE09CB" w:rsidRDefault="00C2202B" w:rsidP="009536C7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  <w:cs/>
        </w:rPr>
        <w:t>ในการรับรู้รายการเมื่อเริ่มแรก กลุ่มกิจการวัดมูลค่าของสินทรัพย์ทางการเงินด้วยมูลค่ายุติธรรมบวกต้นทุนการทำรายการ</w:t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ซึ่งเกี่ยวข้องโดยตรงกับการได้มาซึ่งสินทรัพย์นั้น สำหรับสินทรัพย์ทางการเงินที่วัดมูลค่าด้วย </w:t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FVPL </w:t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กลุ่มกิจการจะรับรู้ต้นทุนการทำรายการที่เกี่ยวข้องเป็นค่าใช้จ่ายในกำไรหรือขาดทุน</w:t>
      </w:r>
    </w:p>
    <w:p w14:paraId="556AF0EA" w14:textId="77777777" w:rsidR="00C2202B" w:rsidRPr="00DE09CB" w:rsidRDefault="00C2202B" w:rsidP="009536C7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08F7518D" w14:textId="6EFBE0CC" w:rsidR="00282282" w:rsidRPr="00DE09CB" w:rsidRDefault="00C2202B" w:rsidP="00282282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กลุ่มกิจการจะพิจารณาสินทรัพย์ทางการเงินซึ่งมีอนุพันธ์แฝงในภาพรวมว่าลักษณะกระแสเงินสดตามสัญญาว่า</w:t>
      </w:r>
      <w:r w:rsidR="00DE09CB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เข้าเงือนไขของการเป็นเงินต้นและดอกเบี้ย (</w:t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SPPI) </w:t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หรือไม่</w:t>
      </w:r>
    </w:p>
    <w:p w14:paraId="0D8BCEB1" w14:textId="77777777" w:rsidR="00282282" w:rsidRPr="00DE09CB" w:rsidRDefault="00282282" w:rsidP="00282282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6D056D25" w14:textId="5D780217" w:rsidR="002A5011" w:rsidRPr="00576777" w:rsidRDefault="002A5011" w:rsidP="00282282">
      <w:pPr>
        <w:pStyle w:val="ListParagraph"/>
        <w:numPr>
          <w:ilvl w:val="0"/>
          <w:numId w:val="23"/>
        </w:numPr>
        <w:jc w:val="thaiDistribute"/>
        <w:rPr>
          <w:rFonts w:ascii="Browallia New" w:eastAsia="Arial Unicode MS" w:hAnsi="Browallia New" w:cs="Browallia New"/>
          <w:b w:val="0"/>
          <w:bCs w:val="0"/>
          <w:color w:val="000000" w:themeColor="text1"/>
          <w:sz w:val="26"/>
          <w:szCs w:val="26"/>
        </w:rPr>
      </w:pPr>
      <w:r w:rsidRPr="00576777">
        <w:rPr>
          <w:rFonts w:ascii="Browallia New" w:eastAsia="Arial Unicode MS" w:hAnsi="Browallia New" w:cs="Browallia New"/>
          <w:b w:val="0"/>
          <w:bCs w:val="0"/>
          <w:color w:val="CF4A02"/>
          <w:sz w:val="26"/>
          <w:szCs w:val="26"/>
          <w:cs/>
        </w:rPr>
        <w:t>ตราสารหนี้</w:t>
      </w:r>
    </w:p>
    <w:p w14:paraId="04392147" w14:textId="77777777" w:rsidR="002A5011" w:rsidRPr="00DE09CB" w:rsidRDefault="002A5011" w:rsidP="009536C7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1EBE4596" w14:textId="53B0DDC1" w:rsidR="002A5011" w:rsidRPr="00DE09CB" w:rsidRDefault="002A5011" w:rsidP="009536C7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การวัดมูลค่าในภายหลังของตราสารหนี้ขึ้นอยู่กับโมเดลธุรกิจของกลุ่มกิจการในการจัดการสินทรัพย์ทางการเงิน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และลักษณะของกระแสเงินสดตามสัญญาของสินทรัพย์ทางการเงิน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การวัดมูลค่าสินทรัพย์ทางการเงินประเภทตราสารหนี้</w:t>
      </w:r>
      <w:r w:rsidR="00016A89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ของกลุ่มกิจการมี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ดังนี้</w:t>
      </w:r>
    </w:p>
    <w:p w14:paraId="04804617" w14:textId="77777777" w:rsidR="002A5011" w:rsidRPr="00DE09CB" w:rsidRDefault="002A5011" w:rsidP="009536C7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F476BEC" w14:textId="74F6573B" w:rsidR="002A5011" w:rsidRPr="00DE09CB" w:rsidRDefault="002A5011" w:rsidP="009536C7">
      <w:pPr>
        <w:numPr>
          <w:ilvl w:val="0"/>
          <w:numId w:val="9"/>
        </w:numPr>
        <w:ind w:left="1440"/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ราคาทุนตัดจำหน่าย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1B3520" w:rsidRPr="00DE09CB">
        <w:rPr>
          <w:rFonts w:ascii="Browallia New" w:hAnsi="Browallia New" w:cs="Browallia New"/>
          <w:color w:val="000000" w:themeColor="text1"/>
          <w:sz w:val="26"/>
          <w:szCs w:val="26"/>
        </w:rPr>
        <w:t>-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สินทรัพย์ทางการเงินที่กลุ่มกิจการถือไว้เพื่อรับชำระกระแสเงินสดตามสัญญาซึ่งประกอบด้วยเงินต้นและดอกเบี้ยเท่านั้น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จะวัดมูลค่าด้วยราคาทุนตัดจำหน่าย และรับรู้รายได้ดอกเบี้ยจากสินทรัพย์ทางการเงินดังกล่าวตามวิธีอัตราดอกเบี้ยที่แท้จริงและแสดงในรายการรายได้อื่น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กำไรหรือขาดทุน</w:t>
      </w:r>
      <w:r w:rsidR="00DE09CB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ที่เกิดขึ้นจากการตัดรายการจะรับรู้โดยตรงในกำไรหรือขาดทุน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และแสดงรายการในกำไร/(ขาดทุน)อื่นพร้อมกับ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กำไร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/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ขาดทุนจากอัตราแลกเปลี่ยน 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รายการขาดทุนจากการด้อยค่าแสดงเป็นรายการแยกต่างหากในงบกำไรขาดทุน</w:t>
      </w:r>
      <w:r w:rsidR="00A91953"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เบ็ดเสร็จ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</w:p>
    <w:p w14:paraId="7E3578B1" w14:textId="77777777" w:rsidR="00F375DA" w:rsidRPr="00DE09CB" w:rsidRDefault="00F375DA" w:rsidP="009536C7">
      <w:pPr>
        <w:ind w:left="1440"/>
        <w:jc w:val="thaiDistribute"/>
        <w:rPr>
          <w:rFonts w:ascii="Browallia New" w:hAnsi="Browallia New" w:cs="Browallia New"/>
          <w:spacing w:val="-4"/>
          <w:sz w:val="26"/>
          <w:szCs w:val="26"/>
        </w:rPr>
      </w:pPr>
    </w:p>
    <w:p w14:paraId="01DCC11C" w14:textId="2FFA7601" w:rsidR="00F375DA" w:rsidRPr="00DE09CB" w:rsidRDefault="00F375DA" w:rsidP="009536C7">
      <w:pPr>
        <w:numPr>
          <w:ilvl w:val="0"/>
          <w:numId w:val="9"/>
        </w:numPr>
        <w:ind w:left="1440"/>
        <w:jc w:val="thaiDistribute"/>
        <w:rPr>
          <w:rFonts w:ascii="Browallia New" w:hAnsi="Browallia New" w:cs="Browallia New"/>
          <w:sz w:val="26"/>
          <w:szCs w:val="26"/>
        </w:rPr>
      </w:pPr>
      <w:r w:rsidRPr="00DE09CB">
        <w:rPr>
          <w:rFonts w:ascii="Browallia New" w:hAnsi="Browallia New" w:cs="Browallia New"/>
          <w:sz w:val="26"/>
          <w:szCs w:val="26"/>
          <w:cs/>
        </w:rPr>
        <w:t>มูลค่ายุติธรรมผ่านกำไรหรือขาดทุน</w:t>
      </w:r>
      <w:r w:rsidRPr="00DE09CB">
        <w:rPr>
          <w:rFonts w:ascii="Browallia New" w:hAnsi="Browallia New" w:cs="Browallia New"/>
          <w:sz w:val="26"/>
          <w:szCs w:val="26"/>
        </w:rPr>
        <w:t xml:space="preserve"> (FVPL) </w:t>
      </w:r>
      <w:r w:rsidR="004F00BF" w:rsidRPr="00DE09CB">
        <w:rPr>
          <w:rFonts w:ascii="Browallia New" w:hAnsi="Browallia New" w:cs="Browallia New"/>
          <w:sz w:val="26"/>
          <w:szCs w:val="26"/>
        </w:rPr>
        <w:t>-</w:t>
      </w:r>
      <w:r w:rsidRPr="00DE09CB">
        <w:rPr>
          <w:rFonts w:ascii="Browallia New" w:hAnsi="Browallia New" w:cs="Browallia New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sz w:val="26"/>
          <w:szCs w:val="26"/>
          <w:cs/>
        </w:rPr>
        <w:t xml:space="preserve">กลุ่มกิจการจะวัดมูลค่าสินทรัพย์ทางการเงินอื่นที่ไม่เข้าเงื่อนไขการวัดมูลค่าด้วยราคาทุนตัดจำหน่ายหรือ </w:t>
      </w:r>
      <w:r w:rsidRPr="00DE09CB">
        <w:rPr>
          <w:rFonts w:ascii="Browallia New" w:hAnsi="Browallia New" w:cs="Browallia New"/>
          <w:sz w:val="26"/>
          <w:szCs w:val="26"/>
        </w:rPr>
        <w:t xml:space="preserve">FVOCI </w:t>
      </w:r>
      <w:r w:rsidRPr="00DE09CB">
        <w:rPr>
          <w:rFonts w:ascii="Browallia New" w:hAnsi="Browallia New" w:cs="Browallia New"/>
          <w:sz w:val="26"/>
          <w:szCs w:val="26"/>
          <w:cs/>
        </w:rPr>
        <w:t>ข้างต้น ด้วย</w:t>
      </w:r>
      <w:r w:rsidRPr="00DE09CB">
        <w:rPr>
          <w:rFonts w:ascii="Browallia New" w:hAnsi="Browallia New" w:cs="Browallia New"/>
          <w:sz w:val="26"/>
          <w:szCs w:val="26"/>
        </w:rPr>
        <w:t xml:space="preserve"> FVPL </w:t>
      </w:r>
      <w:r w:rsidRPr="00DE09CB">
        <w:rPr>
          <w:rFonts w:ascii="Browallia New" w:hAnsi="Browallia New" w:cs="Browallia New"/>
          <w:sz w:val="26"/>
          <w:szCs w:val="26"/>
          <w:cs/>
        </w:rPr>
        <w:t>โดยกำไรหรือขาดทุนที่เกิดจากการวัดมูลค่ายุติธรรมจะรับรู้ในกำไรหรือขาดทุนและแสดงเป็นรายการสุทธิในกำไร/(ขาดทุน)อื่นในรอบระยะเวลาที่เกิดรายการ</w:t>
      </w:r>
    </w:p>
    <w:p w14:paraId="14D27AA6" w14:textId="3139B853" w:rsidR="00F51806" w:rsidRPr="00DE09CB" w:rsidRDefault="00F51806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p w14:paraId="50928634" w14:textId="199EB3E5" w:rsidR="002A5011" w:rsidRPr="00576777" w:rsidRDefault="002A5011" w:rsidP="00F51806">
      <w:pPr>
        <w:pStyle w:val="Style1"/>
        <w:numPr>
          <w:ilvl w:val="0"/>
          <w:numId w:val="24"/>
        </w:numPr>
        <w:pBdr>
          <w:bottom w:val="none" w:sz="0" w:space="0" w:color="auto"/>
        </w:pBdr>
        <w:spacing w:line="240" w:lineRule="auto"/>
        <w:ind w:left="1080" w:hanging="540"/>
        <w:jc w:val="thaiDistribute"/>
        <w:outlineLvl w:val="3"/>
        <w:rPr>
          <w:rFonts w:ascii="Browallia New" w:eastAsia="Arial Unicode MS" w:hAnsi="Browallia New" w:cs="Browallia New"/>
          <w:b w:val="0"/>
          <w:bCs w:val="0"/>
          <w:color w:val="CF4A02"/>
          <w:sz w:val="26"/>
          <w:szCs w:val="26"/>
        </w:rPr>
      </w:pPr>
      <w:r w:rsidRPr="00576777">
        <w:rPr>
          <w:rFonts w:ascii="Browallia New" w:eastAsia="Arial Unicode MS" w:hAnsi="Browallia New" w:cs="Browallia New"/>
          <w:b w:val="0"/>
          <w:bCs w:val="0"/>
          <w:color w:val="CF4A02"/>
          <w:sz w:val="26"/>
          <w:szCs w:val="26"/>
          <w:cs/>
        </w:rPr>
        <w:lastRenderedPageBreak/>
        <w:t>การด้อยค่า</w:t>
      </w:r>
    </w:p>
    <w:p w14:paraId="07686504" w14:textId="77777777" w:rsidR="00E04E92" w:rsidRPr="00DE09CB" w:rsidRDefault="00E04E92" w:rsidP="009536C7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24013B87" w14:textId="5FEEDE05" w:rsidR="005A7D30" w:rsidRPr="00DE09CB" w:rsidRDefault="005A7D30" w:rsidP="00F51806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  <w:cs/>
        </w:rPr>
        <w:t xml:space="preserve">กลุ่มกิจการใช้วิธีอย่างง่าย </w:t>
      </w:r>
      <w:r w:rsidRPr="00DE09CB"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</w:rPr>
        <w:t xml:space="preserve">(Simplified approach) </w:t>
      </w:r>
      <w:r w:rsidRPr="00DE09CB"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  <w:cs/>
        </w:rPr>
        <w:t xml:space="preserve">ตาม </w:t>
      </w:r>
      <w:r w:rsidRPr="00DE09CB"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</w:rPr>
        <w:t xml:space="preserve">TFRS </w:t>
      </w:r>
      <w:r w:rsidR="00B34D32" w:rsidRPr="00B34D32"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  <w:lang w:val="en-US"/>
        </w:rPr>
        <w:t>9</w:t>
      </w:r>
      <w:r w:rsidRPr="00DE09CB"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DE09CB"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  <w:cs/>
        </w:rPr>
        <w:t>ในการรับรู้การด้อยค่า</w:t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ของลูกหนี้การค้า</w:t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="00205035"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ลูกหนี้ค่าก่อสร้างตามสัญญาที่ยังไม่ได้เรียกเก็บ </w:t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และลูกหนี้ตามสัญญาเช่า </w:t>
      </w:r>
      <w:r w:rsidRPr="00DE09CB">
        <w:rPr>
          <w:rFonts w:ascii="Browallia New" w:eastAsia="Arial Unicode MS" w:hAnsi="Browallia New" w:cs="Browallia New"/>
          <w:color w:val="000000" w:themeColor="text1"/>
          <w:spacing w:val="-6"/>
          <w:sz w:val="26"/>
          <w:szCs w:val="26"/>
          <w:cs/>
        </w:rPr>
        <w:t>ตามประมาณการผลขาดทุนด้านเครดิตตลอดอายุของสินทรัพย์ดังกล่าวตั้งแต่วันที่กลุ่มกิจการเริ่มรับรู้ ลูกหนี้การค้า</w:t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="00205035"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ลูกหนี้ค่าก่อสร้างตามสัญญาที่ยังไม่ได้เรียกเก็บ </w:t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และลูกหนี้</w:t>
      </w:r>
      <w:r w:rsidR="004F00BF"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ตามสัญญาเช่า</w:t>
      </w:r>
    </w:p>
    <w:p w14:paraId="5E5564A3" w14:textId="77777777" w:rsidR="005A7D30" w:rsidRPr="00DE09CB" w:rsidRDefault="005A7D30" w:rsidP="00F51806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0D029CB5" w14:textId="4457708E" w:rsidR="005A7D30" w:rsidRPr="00DE09CB" w:rsidRDefault="005A7D30" w:rsidP="00F51806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ในการพิจารณาผลขาดทุนด้านเครดิตที่คาดว่าจะเกิดขึ้น ผู้บริหารได้จัดกลุ่มลูกหนี้ตามความเสี่ยงด้านเครดิตที่มีลักษณะร่วมกันและตามกลุ่มระยะเวลาที่เกินกำหนดชำระ ทั้งนี้เนื่องจากสินทรัพย์ที่เกิดจากสัญญานั้นเป็นงานที่ส่งมอบแต่ยังไม่ได้เรียกเก็บซึ่งมีลักษณะความเสี่ยงใกล้เคียงกับลูกหนี้สำหรับสัญญาประเภทเดียวกัน ผู้บริหารจึงได้ใช้อัตรา</w:t>
      </w:r>
      <w:r w:rsidR="000B3172"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ผลขาดทุนด้านเครดิตของลูกหนี้กับสินทรัพย์ที่เกิดจากสัญญาที่เกี่ยวข้องด้วย อัตราขาดทุนด้านเครดิตที่คาดว่าจะเกิดขึ้นพิจารณาจากลักษณะการจ่ายชำระในอดีต ข้อมูลผลขาดทุนด้านเครดิตจากประสบการณ์ในอดีต รวมทั้งข้อมูลและปัจจัยในอนาคตที่อาจมีผลกระทบต่อการจ่ายชำระของลูกหนี้ </w:t>
      </w:r>
    </w:p>
    <w:p w14:paraId="6A4F2212" w14:textId="78DAF00A" w:rsidR="005C124E" w:rsidRPr="00DE09CB" w:rsidRDefault="005C124E" w:rsidP="00F51806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29B85703" w14:textId="460D55DD" w:rsidR="005A7D30" w:rsidRPr="00DE09CB" w:rsidRDefault="005A7D30" w:rsidP="00F51806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สำหรับสินทรัพย์ทางการเงินอื่นที่วัดมูลค่าด้วยราคาทุนตัดจำหน่าย กลุ่มกิจการใช้วิธีการทั่วไป (</w:t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General approach) </w:t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ตาม </w:t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TFRS </w:t>
      </w:r>
      <w:r w:rsidR="00B34D32" w:rsidRPr="00B34D32">
        <w:rPr>
          <w:rFonts w:ascii="Browallia New" w:eastAsia="Arial Unicode MS" w:hAnsi="Browallia New" w:cs="Browallia New"/>
          <w:color w:val="000000" w:themeColor="text1"/>
          <w:sz w:val="26"/>
          <w:szCs w:val="26"/>
          <w:lang w:val="en-US"/>
        </w:rPr>
        <w:t>9</w:t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ในการวัดมูลค่าผลขาดทุนด้านเครดิตที่คาดว่าจะเกิดขึ้น ซึ่งกำหนดให้พิจารณาผลขาดทุนที่คาดว่า</w:t>
      </w:r>
      <w:r w:rsidR="00FA1867"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จะเกิดขึ้นภายใน</w:t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="00B34D32" w:rsidRPr="00B34D32">
        <w:rPr>
          <w:rFonts w:ascii="Browallia New" w:eastAsia="Arial Unicode MS" w:hAnsi="Browallia New" w:cs="Browallia New"/>
          <w:color w:val="000000" w:themeColor="text1"/>
          <w:sz w:val="26"/>
          <w:szCs w:val="26"/>
          <w:lang w:val="en-US"/>
        </w:rPr>
        <w:t>12</w:t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เดือนหรือตลอดอายุสินทรัพย์ ขึ้นอยู่กับว่ามีการเพิ่มขึ้นของความเสี่ยงด้านเครดิตอย่างมีนัยสำคัญหรือไม่ และรับรู้ผลขาดทุนจากการด้อยค่าตั้งแต่เริ่มรับรู้สินทรัพย์ทางการเงินดังกล่าว</w:t>
      </w:r>
    </w:p>
    <w:p w14:paraId="0865CC33" w14:textId="77777777" w:rsidR="000B3172" w:rsidRPr="00DE09CB" w:rsidRDefault="000B3172" w:rsidP="00F51806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2AA09A02" w14:textId="19A5CAE7" w:rsidR="005A7D30" w:rsidRPr="00DE09CB" w:rsidRDefault="005A7D30" w:rsidP="000B3172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กลุ่มกิจการประเมินความเสี่ยงด้านเครดิตของสินทรัพย์ทางการเงินดังกล่าว ณ ทุกสิ้นรอบระยะเวลารายงาน ว่ามีการเพิ่มขึ้นอย่างมีนัยสำคัญนับตั้งแต่การรับรู้รายการเมื่อแรกเริ่มหรือไม่ (เปรียบเทียบความเสี่ยงของการผิดสัญญาที่จะเกิดขึ้น ณ วันที่รายงาน กับความเสี่ยงของการผิดสัญญาที่จะเกิดขึ้น ณ วันที่รับรู้รายการเริ่มแรก) </w:t>
      </w:r>
    </w:p>
    <w:p w14:paraId="6E41051F" w14:textId="77777777" w:rsidR="005A7D30" w:rsidRPr="00DE09CB" w:rsidRDefault="005A7D30" w:rsidP="000B3172">
      <w:pPr>
        <w:ind w:left="1080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bidi="ar-SA"/>
        </w:rPr>
      </w:pPr>
    </w:p>
    <w:p w14:paraId="4F6E55E8" w14:textId="4324A0D8" w:rsidR="005A7D30" w:rsidRPr="00DE09CB" w:rsidRDefault="005A7D30" w:rsidP="000B3172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กลุ่มกิจการพิจารณาและรับรู้ผลขาดทุนด้านเครดิตที่คาดว่าจะเกิดขึ้น โดยพิจารณาถึงการคาดการณ์ในอนาคต</w:t>
      </w:r>
      <w:r w:rsidR="00BA3DA5"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มาประกอบกับประสบการณ์ในอดีต</w:t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 โดยผลขาดทุนด้านเครดิตที่รับรู้เกิดจากประมาณการความน่าจะเป็นของ</w:t>
      </w:r>
      <w:r w:rsidR="00BA3DA5"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ผลขาดทุนด้านเครดิตถัวเฉลี่ยถ่วงนํ้าหนัก (เช่น มูลค่าปัจจุบันของจำนวนเงินสดที่คาดว่าจะไม่ได้รับทั้งหมดถัวเฉลี่ยถ่วงน้ำหนัก) โดยจำนวนเงินสดที่คาดว่าจะไม่ได้รับ หมายถึงผลต่างระหว่างกระแสเงินสดตามสัญญาทั้งหมดและ</w:t>
      </w:r>
      <w:r w:rsidR="0096553B"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br/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กระแสเงินสดซึ่งกลุ่มกิจการคาดว่าจะได้รับ คิดลดด้วยอัตราดอกเบี้ยที่แท้จริงเมื่อแรกเริ่มของสัญญา </w:t>
      </w:r>
    </w:p>
    <w:p w14:paraId="56E28D35" w14:textId="77777777" w:rsidR="005A7D30" w:rsidRPr="00DE09CB" w:rsidRDefault="005A7D30" w:rsidP="000B3172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  <w:lang w:bidi="ar-SA"/>
        </w:rPr>
      </w:pPr>
    </w:p>
    <w:p w14:paraId="4C50019F" w14:textId="49F9AE04" w:rsidR="005A7D30" w:rsidRPr="00DE09CB" w:rsidRDefault="005A7D30" w:rsidP="000B3172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กลุ่มกิจการวัดมูลค่าผลขาดทุนด้านเครดิตที่คาดว่าจะเกิดขึ้นโดยสะท้อนถึงปัจจัยต่อไปนี้</w:t>
      </w:r>
    </w:p>
    <w:p w14:paraId="0A959E5B" w14:textId="77777777" w:rsidR="00A30DE1" w:rsidRPr="00DE09CB" w:rsidRDefault="00A30DE1" w:rsidP="000B3172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345B02A9" w14:textId="77777777" w:rsidR="005A7D30" w:rsidRPr="00DE09CB" w:rsidRDefault="005A7D30" w:rsidP="009536C7">
      <w:pPr>
        <w:numPr>
          <w:ilvl w:val="1"/>
          <w:numId w:val="10"/>
        </w:numPr>
        <w:tabs>
          <w:tab w:val="left" w:pos="1440"/>
        </w:tabs>
        <w:ind w:left="1418" w:hanging="338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จำนวนเงินที่ตาดว่าจะไม่ได้รับถ่วงน้ำหนักตามประมาณการความน่าจะเป็น</w:t>
      </w:r>
    </w:p>
    <w:p w14:paraId="2281D554" w14:textId="77777777" w:rsidR="005A7D30" w:rsidRPr="00DE09CB" w:rsidRDefault="005A7D30" w:rsidP="009536C7">
      <w:pPr>
        <w:numPr>
          <w:ilvl w:val="1"/>
          <w:numId w:val="10"/>
        </w:numPr>
        <w:tabs>
          <w:tab w:val="left" w:pos="1440"/>
        </w:tabs>
        <w:ind w:left="1418" w:hanging="338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มูลค่าเงินตามเวลา</w:t>
      </w:r>
    </w:p>
    <w:p w14:paraId="69E1B960" w14:textId="5FEE3E08" w:rsidR="005A7D30" w:rsidRPr="00DE09CB" w:rsidRDefault="005A7D30" w:rsidP="009536C7">
      <w:pPr>
        <w:numPr>
          <w:ilvl w:val="1"/>
          <w:numId w:val="10"/>
        </w:numPr>
        <w:tabs>
          <w:tab w:val="left" w:pos="1440"/>
        </w:tabs>
        <w:ind w:left="1418" w:hanging="338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ข้อมูลสนับสนุนและความสมเหตุสมผล ณ วันที่รายงาน เกี่ยวกับประสบการณ์ในอดีต สภาพการณ์ในปัจจุบัน</w:t>
      </w:r>
      <w:r w:rsidR="00BD2EB5"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br/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และการคาดการณ์ไปในอนาคต</w:t>
      </w:r>
    </w:p>
    <w:p w14:paraId="13918B1E" w14:textId="77777777" w:rsidR="005A7D30" w:rsidRPr="00DE09CB" w:rsidRDefault="005A7D30" w:rsidP="009536C7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4483BEDE" w14:textId="72D1103B" w:rsidR="004522DC" w:rsidRPr="00DE09CB" w:rsidRDefault="005A7D30" w:rsidP="009536C7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ผลขาดทุนและการกลับรายการผลขาดทุนจากการด้อยค่าบันทึกในกำไรหรือขาดทุน เป็นรายการแยกต่างหาก </w:t>
      </w:r>
    </w:p>
    <w:p w14:paraId="5968A53D" w14:textId="12F8C2EB" w:rsidR="000B3172" w:rsidRPr="00DE09CB" w:rsidRDefault="000B3172" w:rsidP="009536C7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6C5A6E10" w14:textId="2E4A1823" w:rsidR="001B3520" w:rsidRPr="00DE09CB" w:rsidRDefault="001B3520">
      <w:pPr>
        <w:jc w:val="left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 w:type="page"/>
      </w:r>
    </w:p>
    <w:p w14:paraId="1195EFFF" w14:textId="715F32AC" w:rsidR="00AC2F21" w:rsidRPr="00DE09CB" w:rsidRDefault="00B34D32" w:rsidP="00F51806">
      <w:pPr>
        <w:tabs>
          <w:tab w:val="left" w:pos="540"/>
        </w:tabs>
        <w:jc w:val="left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lastRenderedPageBreak/>
        <w:t>4</w:t>
      </w:r>
      <w:r w:rsidR="005B3029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8</w:t>
      </w:r>
      <w:r w:rsidR="00AC2F21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AC2F21" w:rsidRPr="00DE09CB">
        <w:rPr>
          <w:rFonts w:ascii="Browallia New" w:hAnsi="Browallia New" w:cs="Browallia New"/>
          <w:bCs/>
          <w:color w:val="CF4A02"/>
          <w:sz w:val="26"/>
          <w:szCs w:val="26"/>
          <w:cs/>
        </w:rPr>
        <w:t>ที่ดิน อาคารและอุปกรณ์</w:t>
      </w:r>
      <w:r w:rsidR="00AC2F21" w:rsidRPr="00DE09CB">
        <w:rPr>
          <w:rFonts w:ascii="Browallia New" w:hAnsi="Browallia New" w:cs="Browallia New"/>
          <w:bCs/>
          <w:color w:val="CF4A02"/>
          <w:sz w:val="26"/>
          <w:szCs w:val="26"/>
        </w:rPr>
        <w:t xml:space="preserve"> </w:t>
      </w:r>
    </w:p>
    <w:p w14:paraId="4024B8B1" w14:textId="77777777" w:rsidR="00AC2F21" w:rsidRPr="00DE09CB" w:rsidRDefault="00AC2F21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pacing w:val="-4"/>
          <w:sz w:val="20"/>
          <w:szCs w:val="20"/>
          <w:cs/>
          <w:lang w:val="th-TH"/>
        </w:rPr>
      </w:pPr>
    </w:p>
    <w:p w14:paraId="5BCE3AD6" w14:textId="3442277A" w:rsidR="00AC2F21" w:rsidRPr="00DE09CB" w:rsidRDefault="00AC2F21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  <w:lang w:val="th-TH"/>
        </w:rPr>
        <w:t xml:space="preserve">ที่ดิน อาคารและอุปกรณ์ทั้งหมดวัดมูลค่าด้วยราคาทุนหักด้วยค่าเสื่อมราคาสะสม ต้นทุนเริ่มแรกจะรวมต้นทุนทางตรงอื่น ๆ </w:t>
      </w:r>
      <w:r w:rsidR="00FA1867" w:rsidRPr="00DE09CB">
        <w:rPr>
          <w:rFonts w:ascii="Browallia New" w:hAnsi="Browallia New" w:cs="Browallia New"/>
          <w:color w:val="000000" w:themeColor="text1"/>
          <w:sz w:val="26"/>
          <w:szCs w:val="26"/>
          <w:cs/>
          <w:lang w:val="th-TH"/>
        </w:rPr>
        <w:br/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  <w:lang w:val="th-TH"/>
        </w:rPr>
        <w:t>ที่เกี่ยวข้องกับการซื้อสินทรัพย์นั้น</w:t>
      </w:r>
    </w:p>
    <w:p w14:paraId="11B40A19" w14:textId="77777777" w:rsidR="00AC2F21" w:rsidRPr="00DE09CB" w:rsidRDefault="00AC2F21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0"/>
          <w:szCs w:val="20"/>
          <w:cs/>
        </w:rPr>
      </w:pPr>
    </w:p>
    <w:p w14:paraId="369C5E61" w14:textId="0C6CF6AA" w:rsidR="008116B9" w:rsidRPr="00DE09CB" w:rsidRDefault="00AC2F21" w:rsidP="009536C7">
      <w:pPr>
        <w:ind w:left="540"/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ต้นทุนที่เกิดขึ้นภายหลังจะรวมอยู่ในมูลค่าตามบัญชีของสินทรัพย์ เมื่อต้นทุนนั้นเกิดขึ้นและคาดว่าจะให้ประโยชน์เชิงเศรษฐกิจในอนาคต มูลค่าตามบัญชีของชิ้นส่วนที่ถูกเปลี่ยนแทนจะถูกตัดรายการออก</w:t>
      </w:r>
      <w:r w:rsidR="008116B9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ไป</w:t>
      </w:r>
    </w:p>
    <w:p w14:paraId="78006006" w14:textId="77777777" w:rsidR="008116B9" w:rsidRPr="00DE09CB" w:rsidRDefault="008116B9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42F41934" w14:textId="419E2579" w:rsidR="00AC2F21" w:rsidRPr="00DE09CB" w:rsidRDefault="00C4724C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sz w:val="26"/>
          <w:szCs w:val="26"/>
          <w:cs/>
        </w:rPr>
        <w:t>กลุ่มกิจการจะรับรู้ต้นทุน</w:t>
      </w:r>
      <w:r w:rsidR="00AC2F21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ซ่อมแซมและบำรุงรักษาอื่น เป็นค่าใช้จ่ายในกำไรหรือขาดทุนเมื่อเกิดขึ้น</w:t>
      </w:r>
    </w:p>
    <w:p w14:paraId="795DD31A" w14:textId="77777777" w:rsidR="004854B5" w:rsidRPr="00DE09CB" w:rsidRDefault="004854B5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7164E95F" w14:textId="2C41F4EC" w:rsidR="00AC2F21" w:rsidRPr="00DE09CB" w:rsidRDefault="00AC2F21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ที่ดินไม่มีการคิดค่าเสื่อมราคา ค่าเสื่อมราคาของสินทรัพย์อื่นคำนวณโดยใช้วิธีเส้นตรงเพื่อลดราคาทุนแต่ละชนิดตลอดอายุ</w:t>
      </w:r>
      <w:r w:rsidR="00FA1867" w:rsidRPr="00DE09CB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การให้ประโยชน์ที่ประมาณการไว้ของสินทรัพย์ดังต่อไปนี้</w:t>
      </w:r>
    </w:p>
    <w:p w14:paraId="4759C6F7" w14:textId="77777777" w:rsidR="00AC2F21" w:rsidRPr="00DE09CB" w:rsidRDefault="00AC2F21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tbl>
      <w:tblPr>
        <w:tblW w:w="9456" w:type="dxa"/>
        <w:tblLayout w:type="fixed"/>
        <w:tblLook w:val="0000" w:firstRow="0" w:lastRow="0" w:firstColumn="0" w:lastColumn="0" w:noHBand="0" w:noVBand="0"/>
      </w:tblPr>
      <w:tblGrid>
        <w:gridCol w:w="7236"/>
        <w:gridCol w:w="2220"/>
      </w:tblGrid>
      <w:tr w:rsidR="00BF25CF" w:rsidRPr="00DE09CB" w14:paraId="543B9791" w14:textId="77777777" w:rsidTr="00FA1867">
        <w:tc>
          <w:tcPr>
            <w:tcW w:w="7236" w:type="dxa"/>
            <w:vAlign w:val="bottom"/>
          </w:tcPr>
          <w:p w14:paraId="5A32C978" w14:textId="77777777" w:rsidR="00AC2F21" w:rsidRPr="00DE09CB" w:rsidRDefault="00AC2F21" w:rsidP="009536C7">
            <w:pPr>
              <w:ind w:left="427" w:hanging="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ส่วนปรับปรุงที่ดิน</w:t>
            </w:r>
          </w:p>
        </w:tc>
        <w:tc>
          <w:tcPr>
            <w:tcW w:w="2220" w:type="dxa"/>
            <w:vAlign w:val="bottom"/>
          </w:tcPr>
          <w:p w14:paraId="6967F554" w14:textId="043EFB0F" w:rsidR="00AC2F21" w:rsidRPr="00DE09CB" w:rsidRDefault="00B34D32" w:rsidP="009536C7">
            <w:pPr>
              <w:tabs>
                <w:tab w:val="left" w:pos="-9718"/>
              </w:tabs>
              <w:ind w:left="-14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proofErr w:type="gramStart"/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AC2F2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</w:t>
            </w:r>
            <w:r w:rsidR="00AC2F2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ปี</w:t>
            </w:r>
            <w:proofErr w:type="gramEnd"/>
          </w:p>
        </w:tc>
      </w:tr>
      <w:tr w:rsidR="00BF25CF" w:rsidRPr="00DE09CB" w14:paraId="2FEE51CA" w14:textId="77777777" w:rsidTr="00FA1867">
        <w:tc>
          <w:tcPr>
            <w:tcW w:w="7236" w:type="dxa"/>
            <w:vAlign w:val="bottom"/>
          </w:tcPr>
          <w:p w14:paraId="0D327FC7" w14:textId="77777777" w:rsidR="00AC2F21" w:rsidRPr="00DE09CB" w:rsidRDefault="00AC2F21" w:rsidP="009536C7">
            <w:pPr>
              <w:ind w:left="427" w:hanging="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อาคารและส่วนปรับปรุงอาคาร</w:t>
            </w:r>
          </w:p>
        </w:tc>
        <w:tc>
          <w:tcPr>
            <w:tcW w:w="2220" w:type="dxa"/>
            <w:vAlign w:val="bottom"/>
          </w:tcPr>
          <w:p w14:paraId="655CB08F" w14:textId="42940407" w:rsidR="00AC2F21" w:rsidRPr="00DE09CB" w:rsidRDefault="00B34D32" w:rsidP="009536C7">
            <w:pPr>
              <w:tabs>
                <w:tab w:val="left" w:pos="-9718"/>
              </w:tabs>
              <w:ind w:left="-14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AC2F2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, 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</w:t>
            </w:r>
            <w:r w:rsidR="00AC2F2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, </w:t>
            </w:r>
            <w:proofErr w:type="gramStart"/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</w:t>
            </w:r>
            <w:r w:rsidR="00AC2F2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</w:t>
            </w:r>
            <w:r w:rsidR="00AC2F2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ปี</w:t>
            </w:r>
            <w:proofErr w:type="gramEnd"/>
          </w:p>
        </w:tc>
      </w:tr>
      <w:tr w:rsidR="00BF25CF" w:rsidRPr="00DE09CB" w14:paraId="4D58D8E8" w14:textId="77777777" w:rsidTr="00FA1867">
        <w:tc>
          <w:tcPr>
            <w:tcW w:w="7236" w:type="dxa"/>
            <w:vAlign w:val="bottom"/>
          </w:tcPr>
          <w:p w14:paraId="64C4852D" w14:textId="77777777" w:rsidR="00AC2F21" w:rsidRPr="00DE09CB" w:rsidRDefault="00AC2F21" w:rsidP="009536C7">
            <w:pPr>
              <w:ind w:left="427" w:hanging="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อุปกรณ์เครือข่าย</w:t>
            </w:r>
          </w:p>
        </w:tc>
        <w:tc>
          <w:tcPr>
            <w:tcW w:w="2220" w:type="dxa"/>
            <w:vAlign w:val="bottom"/>
          </w:tcPr>
          <w:p w14:paraId="62360489" w14:textId="06FBC459" w:rsidR="00AC2F21" w:rsidRPr="00DE09CB" w:rsidRDefault="00B34D32" w:rsidP="009536C7">
            <w:pPr>
              <w:tabs>
                <w:tab w:val="left" w:pos="-9718"/>
              </w:tabs>
              <w:ind w:left="-14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proofErr w:type="gramStart"/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AC2F2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="00AC2F2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ปี</w:t>
            </w:r>
            <w:proofErr w:type="gramEnd"/>
          </w:p>
        </w:tc>
      </w:tr>
      <w:tr w:rsidR="00BF25CF" w:rsidRPr="00DE09CB" w14:paraId="307D1092" w14:textId="77777777" w:rsidTr="00FA1867">
        <w:trPr>
          <w:trHeight w:val="234"/>
        </w:trPr>
        <w:tc>
          <w:tcPr>
            <w:tcW w:w="7236" w:type="dxa"/>
            <w:vAlign w:val="bottom"/>
          </w:tcPr>
          <w:p w14:paraId="64860DA7" w14:textId="77777777" w:rsidR="00AC2F21" w:rsidRPr="00DE09CB" w:rsidRDefault="00AC2F21" w:rsidP="009536C7">
            <w:pPr>
              <w:ind w:left="427" w:hanging="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เครื่องตกแต่งติดตั้ง และอุปกรณ์สำนักงาน</w:t>
            </w:r>
          </w:p>
        </w:tc>
        <w:tc>
          <w:tcPr>
            <w:tcW w:w="2220" w:type="dxa"/>
            <w:vAlign w:val="bottom"/>
          </w:tcPr>
          <w:p w14:paraId="05C6A38D" w14:textId="694F34BF" w:rsidR="00AC2F21" w:rsidRPr="00DE09CB" w:rsidRDefault="00B34D32" w:rsidP="009536C7">
            <w:pPr>
              <w:tabs>
                <w:tab w:val="left" w:pos="-9718"/>
              </w:tabs>
              <w:ind w:left="-14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proofErr w:type="gramStart"/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AC2F2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</w:t>
            </w:r>
            <w:r w:rsidR="00AC2F2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ปี</w:t>
            </w:r>
            <w:proofErr w:type="gramEnd"/>
          </w:p>
        </w:tc>
      </w:tr>
      <w:tr w:rsidR="00AC2F21" w:rsidRPr="00DE09CB" w14:paraId="58ABAB46" w14:textId="77777777" w:rsidTr="00FA1867">
        <w:tc>
          <w:tcPr>
            <w:tcW w:w="7236" w:type="dxa"/>
            <w:vAlign w:val="bottom"/>
          </w:tcPr>
          <w:p w14:paraId="48F17B4B" w14:textId="77777777" w:rsidR="00AC2F21" w:rsidRPr="00DE09CB" w:rsidRDefault="00AC2F21" w:rsidP="009536C7">
            <w:pPr>
              <w:ind w:left="427" w:hanging="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ยานพาหนะ</w:t>
            </w:r>
          </w:p>
        </w:tc>
        <w:tc>
          <w:tcPr>
            <w:tcW w:w="2220" w:type="dxa"/>
            <w:vAlign w:val="bottom"/>
          </w:tcPr>
          <w:p w14:paraId="7313C64F" w14:textId="1A001A15" w:rsidR="00AC2F21" w:rsidRPr="00DE09CB" w:rsidRDefault="00B34D32" w:rsidP="009536C7">
            <w:pPr>
              <w:tabs>
                <w:tab w:val="left" w:pos="-9718"/>
              </w:tabs>
              <w:ind w:left="-14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proofErr w:type="gramStart"/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AC2F2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</w:t>
            </w:r>
            <w:r w:rsidR="00AC2F2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ปี</w:t>
            </w:r>
            <w:proofErr w:type="gramEnd"/>
          </w:p>
        </w:tc>
      </w:tr>
    </w:tbl>
    <w:p w14:paraId="0C80CF46" w14:textId="14630F64" w:rsidR="004655F5" w:rsidRPr="00DE09CB" w:rsidRDefault="004655F5" w:rsidP="000B3172">
      <w:pPr>
        <w:ind w:left="547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5E5B1A82" w14:textId="38BE4861" w:rsidR="00AC2F21" w:rsidRPr="00DE09CB" w:rsidRDefault="00AC2F21" w:rsidP="000B3172">
      <w:pPr>
        <w:ind w:left="547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กลุ่มกิจการได้มีการทบทวนและปรับปรุงมูลค่าคงเหลือและอายุการให้ประโยชน์ของสินทรัพย์ให้เหมาะสม</w:t>
      </w:r>
      <w:r w:rsidR="00913BA1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ทุกสิ้นรอบระยะเวลารายงาน</w:t>
      </w:r>
    </w:p>
    <w:p w14:paraId="63005839" w14:textId="77777777" w:rsidR="00AC2F21" w:rsidRPr="00DE09CB" w:rsidRDefault="00AC2F21" w:rsidP="000B3172">
      <w:pPr>
        <w:ind w:left="547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486E6546" w14:textId="2D634A29" w:rsidR="00AC2F21" w:rsidRPr="00DE09CB" w:rsidRDefault="008116B9" w:rsidP="000B3172">
      <w:pPr>
        <w:ind w:left="547"/>
        <w:jc w:val="thaiDistribute"/>
        <w:rPr>
          <w:rFonts w:ascii="Browallia New" w:hAnsi="Browallia New" w:cs="Browallia New"/>
          <w:color w:val="0070C0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ผลกำไรหรือขาดทุนที่เกิดจากการจำหน่ายที่ดิน อาคารและอุปกรณ์ คำนวณโดยเปรียบเทียบสิ่งตอบแทนสุทธิที่ได้รับจากการจำหน่ายสินทรัพย์กับมูลค่าตามบัญชีของสินทรัพย์และแสดงใน</w:t>
      </w:r>
      <w:r w:rsidRPr="00DE09CB">
        <w:rPr>
          <w:rFonts w:ascii="Browallia New" w:hAnsi="Browallia New" w:cs="Browallia New"/>
          <w:sz w:val="26"/>
          <w:szCs w:val="26"/>
          <w:cs/>
        </w:rPr>
        <w:t xml:space="preserve">กำไรหรือขาดทุนอื่น </w:t>
      </w:r>
      <w:r w:rsidR="000B4895" w:rsidRPr="00DE09CB">
        <w:rPr>
          <w:rFonts w:ascii="Browallia New" w:hAnsi="Browallia New" w:cs="Browallia New"/>
          <w:sz w:val="26"/>
          <w:szCs w:val="26"/>
        </w:rPr>
        <w:t>-</w:t>
      </w:r>
      <w:r w:rsidRPr="00DE09CB">
        <w:rPr>
          <w:rFonts w:ascii="Browallia New" w:hAnsi="Browallia New" w:cs="Browallia New"/>
          <w:sz w:val="26"/>
          <w:szCs w:val="26"/>
          <w:cs/>
        </w:rPr>
        <w:t xml:space="preserve"> สุทธิ</w:t>
      </w:r>
    </w:p>
    <w:p w14:paraId="4E6DB9DF" w14:textId="77777777" w:rsidR="008116B9" w:rsidRPr="00DE09CB" w:rsidRDefault="008116B9" w:rsidP="001B3520">
      <w:pPr>
        <w:ind w:left="540"/>
        <w:jc w:val="thaiDistribute"/>
        <w:rPr>
          <w:rFonts w:ascii="Browallia New" w:hAnsi="Browallia New" w:cs="Browallia New"/>
          <w:color w:val="000000" w:themeColor="text1"/>
          <w:spacing w:val="-4"/>
          <w:sz w:val="20"/>
          <w:szCs w:val="20"/>
          <w:lang w:val="th-TH"/>
        </w:rPr>
      </w:pPr>
    </w:p>
    <w:p w14:paraId="4E2FFBFB" w14:textId="0E57EE9F" w:rsidR="00AC2F21" w:rsidRPr="00DE09CB" w:rsidRDefault="00B34D32" w:rsidP="009536C7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4</w:t>
      </w:r>
      <w:r w:rsidR="005B3029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9</w:t>
      </w:r>
      <w:r w:rsidR="00FD51F1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AC2F21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สินทรัพย์ไม่มีตัวตน</w:t>
      </w:r>
    </w:p>
    <w:p w14:paraId="21E2A5F3" w14:textId="77777777" w:rsidR="00AC2F21" w:rsidRPr="00DE09CB" w:rsidRDefault="00AC2F21" w:rsidP="009536C7">
      <w:pPr>
        <w:ind w:left="1080"/>
        <w:jc w:val="thaiDistribute"/>
        <w:rPr>
          <w:rFonts w:ascii="Browallia New" w:hAnsi="Browallia New" w:cs="Browallia New"/>
          <w:bCs/>
          <w:color w:val="000000" w:themeColor="text1"/>
          <w:sz w:val="20"/>
          <w:szCs w:val="20"/>
        </w:rPr>
      </w:pPr>
    </w:p>
    <w:p w14:paraId="0F0525FC" w14:textId="6ABC4436" w:rsidR="00AC2F21" w:rsidRPr="00DE09CB" w:rsidRDefault="00202A98" w:rsidP="009536C7">
      <w:pPr>
        <w:ind w:left="1080" w:hanging="540"/>
        <w:jc w:val="thaiDistribute"/>
        <w:outlineLvl w:val="0"/>
        <w:rPr>
          <w:rFonts w:ascii="Browallia New" w:hAnsi="Browallia New" w:cs="Browallia New"/>
          <w:bCs/>
          <w:color w:val="CF4A02"/>
          <w:sz w:val="26"/>
          <w:szCs w:val="26"/>
        </w:rPr>
      </w:pPr>
      <w:r w:rsidRPr="00DE09CB">
        <w:rPr>
          <w:rFonts w:ascii="Browallia New" w:hAnsi="Browallia New" w:cs="Browallia New"/>
          <w:bCs/>
          <w:color w:val="CF4A02"/>
          <w:sz w:val="26"/>
          <w:szCs w:val="26"/>
          <w:cs/>
        </w:rPr>
        <w:t>ก</w:t>
      </w:r>
      <w:r w:rsidRPr="00DE09CB">
        <w:rPr>
          <w:rFonts w:ascii="Browallia New" w:hAnsi="Browallia New" w:cs="Browallia New"/>
          <w:b/>
          <w:color w:val="CF4A02"/>
          <w:sz w:val="26"/>
          <w:szCs w:val="26"/>
        </w:rPr>
        <w:t>)</w:t>
      </w:r>
      <w:r w:rsidR="00AC2F21" w:rsidRPr="00DE09CB">
        <w:rPr>
          <w:rFonts w:ascii="Browallia New" w:hAnsi="Browallia New" w:cs="Browallia New"/>
          <w:bCs/>
          <w:color w:val="CF4A02"/>
          <w:sz w:val="26"/>
          <w:szCs w:val="26"/>
        </w:rPr>
        <w:tab/>
      </w:r>
      <w:r w:rsidR="0011549A" w:rsidRPr="00DE09CB">
        <w:rPr>
          <w:rFonts w:ascii="Browallia New" w:hAnsi="Browallia New" w:cs="Browallia New"/>
          <w:bCs/>
          <w:color w:val="CF4A02"/>
          <w:sz w:val="26"/>
          <w:szCs w:val="26"/>
          <w:cs/>
        </w:rPr>
        <w:t>การซื้อ</w:t>
      </w:r>
      <w:r w:rsidR="00AC2F21" w:rsidRPr="00DE09CB">
        <w:rPr>
          <w:rFonts w:ascii="Browallia New" w:hAnsi="Browallia New" w:cs="Browallia New"/>
          <w:bCs/>
          <w:color w:val="CF4A02"/>
          <w:sz w:val="26"/>
          <w:szCs w:val="26"/>
          <w:cs/>
        </w:rPr>
        <w:t>สิทธิการใช้โปรแกรมคอมพิวเตอร์</w:t>
      </w:r>
    </w:p>
    <w:p w14:paraId="538EEBB1" w14:textId="77777777" w:rsidR="00AC2F21" w:rsidRPr="00DE09CB" w:rsidRDefault="00AC2F21" w:rsidP="009536C7">
      <w:pPr>
        <w:ind w:left="1080"/>
        <w:jc w:val="thaiDistribute"/>
        <w:rPr>
          <w:rFonts w:ascii="Browallia New" w:hAnsi="Browallia New" w:cs="Browallia New"/>
          <w:bCs/>
          <w:color w:val="000000" w:themeColor="text1"/>
          <w:sz w:val="20"/>
          <w:szCs w:val="20"/>
        </w:rPr>
      </w:pPr>
    </w:p>
    <w:p w14:paraId="2CF4D984" w14:textId="35117F2A" w:rsidR="00AC2F21" w:rsidRPr="00DE09CB" w:rsidRDefault="00AC2F21" w:rsidP="009536C7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สิทธิการใช้โปรแกรมคอมพิวเตอร์ที่ซื้อมาจะถูกบันทึก</w:t>
      </w:r>
      <w:r w:rsidR="0051143B" w:rsidRPr="00DE09CB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ด้วยราคาทุน</w:t>
      </w:r>
      <w:r w:rsidRPr="00DE09CB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 และจะถูกตัดจำหน่ายตลอดอายุประมาณการ</w:t>
      </w:r>
      <w:r w:rsidRPr="00DE09CB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 xml:space="preserve">ให้ประโยชน์ภายในระยะเวลาไม่เกิน </w:t>
      </w:r>
      <w:r w:rsidR="00B34D32" w:rsidRPr="00B34D32">
        <w:rPr>
          <w:rFonts w:ascii="Browallia New" w:hAnsi="Browallia New" w:cs="Browallia New"/>
          <w:color w:val="000000" w:themeColor="text1"/>
          <w:spacing w:val="-2"/>
          <w:sz w:val="26"/>
          <w:szCs w:val="26"/>
          <w:lang w:val="en-US"/>
        </w:rPr>
        <w:t>10</w:t>
      </w:r>
      <w:r w:rsidRPr="00DE09CB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 xml:space="preserve"> ปี</w:t>
      </w:r>
    </w:p>
    <w:p w14:paraId="48496C3A" w14:textId="77777777" w:rsidR="00AC2F21" w:rsidRPr="00DE09CB" w:rsidRDefault="00AC2F21" w:rsidP="009536C7">
      <w:pPr>
        <w:ind w:left="1080"/>
        <w:jc w:val="thaiDistribute"/>
        <w:rPr>
          <w:rFonts w:ascii="Browallia New" w:hAnsi="Browallia New" w:cs="Browallia New"/>
          <w:color w:val="000000" w:themeColor="text1"/>
          <w:sz w:val="20"/>
          <w:szCs w:val="20"/>
          <w:lang w:val="en-US"/>
        </w:rPr>
      </w:pPr>
    </w:p>
    <w:p w14:paraId="43C9CDA7" w14:textId="77777777" w:rsidR="00AC2F21" w:rsidRPr="00DE09CB" w:rsidRDefault="00AC2F21" w:rsidP="009536C7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ต้นทุนที่ใช้ในการบำรุงรักษาโปรแกรมคอมพิวเตอร์ให้บันทึกเป็นค่าใช้จ่ายเมื่อเกิดขึ้น</w:t>
      </w:r>
    </w:p>
    <w:p w14:paraId="1C8DBC4B" w14:textId="77777777" w:rsidR="00AC2F21" w:rsidRPr="00DE09CB" w:rsidRDefault="00AC2F21" w:rsidP="001B3520">
      <w:pPr>
        <w:ind w:left="540"/>
        <w:jc w:val="thaiDistribute"/>
        <w:rPr>
          <w:rFonts w:ascii="Browallia New" w:hAnsi="Browallia New" w:cs="Browallia New"/>
          <w:color w:val="000000" w:themeColor="text1"/>
          <w:spacing w:val="-4"/>
          <w:sz w:val="20"/>
          <w:szCs w:val="20"/>
          <w:lang w:val="th-TH"/>
        </w:rPr>
      </w:pPr>
    </w:p>
    <w:p w14:paraId="047D52E8" w14:textId="7722EB64" w:rsidR="00AC2F21" w:rsidRPr="00DE09CB" w:rsidRDefault="00202A98" w:rsidP="009536C7">
      <w:pPr>
        <w:ind w:left="1080" w:hanging="540"/>
        <w:jc w:val="thaiDistribute"/>
        <w:outlineLvl w:val="0"/>
        <w:rPr>
          <w:rFonts w:ascii="Browallia New" w:hAnsi="Browallia New" w:cs="Browallia New"/>
          <w:bCs/>
          <w:color w:val="CF4A02"/>
          <w:sz w:val="26"/>
          <w:szCs w:val="26"/>
        </w:rPr>
      </w:pPr>
      <w:r w:rsidRPr="00DE09CB">
        <w:rPr>
          <w:rFonts w:ascii="Browallia New" w:hAnsi="Browallia New" w:cs="Browallia New"/>
          <w:bCs/>
          <w:color w:val="CF4A02"/>
          <w:sz w:val="26"/>
          <w:szCs w:val="26"/>
          <w:cs/>
        </w:rPr>
        <w:t>ข</w:t>
      </w:r>
      <w:r w:rsidRPr="00DE09CB">
        <w:rPr>
          <w:rFonts w:ascii="Browallia New" w:hAnsi="Browallia New" w:cs="Browallia New"/>
          <w:b/>
          <w:color w:val="CF4A02"/>
          <w:sz w:val="26"/>
          <w:szCs w:val="26"/>
        </w:rPr>
        <w:t>)</w:t>
      </w:r>
      <w:r w:rsidR="00AC2F21" w:rsidRPr="00DE09CB">
        <w:rPr>
          <w:rFonts w:ascii="Browallia New" w:hAnsi="Browallia New" w:cs="Browallia New"/>
          <w:bCs/>
          <w:color w:val="CF4A02"/>
          <w:sz w:val="26"/>
          <w:szCs w:val="26"/>
          <w:cs/>
        </w:rPr>
        <w:tab/>
      </w:r>
      <w:r w:rsidR="0051143B" w:rsidRPr="00DE09CB">
        <w:rPr>
          <w:rFonts w:ascii="Browallia New" w:hAnsi="Browallia New" w:cs="Browallia New"/>
          <w:bCs/>
          <w:color w:val="CF4A02"/>
          <w:sz w:val="26"/>
          <w:szCs w:val="26"/>
          <w:cs/>
        </w:rPr>
        <w:t>การซื้อ</w:t>
      </w:r>
      <w:r w:rsidR="00AC2F21" w:rsidRPr="00DE09CB">
        <w:rPr>
          <w:rFonts w:ascii="Browallia New" w:hAnsi="Browallia New" w:cs="Browallia New"/>
          <w:bCs/>
          <w:color w:val="CF4A02"/>
          <w:sz w:val="26"/>
          <w:szCs w:val="26"/>
          <w:cs/>
        </w:rPr>
        <w:t>สิทธิการใช้ไอพีแอดเดรส</w:t>
      </w:r>
    </w:p>
    <w:p w14:paraId="56E23099" w14:textId="77777777" w:rsidR="00AC2F21" w:rsidRPr="00DE09CB" w:rsidRDefault="00AC2F21" w:rsidP="009536C7">
      <w:pPr>
        <w:ind w:left="108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005E1935" w14:textId="77777777" w:rsidR="003E6D83" w:rsidRPr="00DE09CB" w:rsidRDefault="00AC2F21" w:rsidP="009536C7">
      <w:pPr>
        <w:ind w:left="1080"/>
        <w:jc w:val="thaiDistribute"/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สิทธิการใช้ไอพีแอดเดรสที่ได้มาจากการซื้อจะ</w:t>
      </w:r>
      <w:r w:rsidR="0051143B" w:rsidRPr="00DE09CB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วัดมูลค่า</w:t>
      </w:r>
      <w:r w:rsidRPr="00DE09CB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 xml:space="preserve">ด้วยราคาทุน </w:t>
      </w:r>
    </w:p>
    <w:p w14:paraId="6D8A7342" w14:textId="77777777" w:rsidR="003E6D83" w:rsidRPr="00DE09CB" w:rsidRDefault="003E6D83" w:rsidP="009536C7">
      <w:pPr>
        <w:ind w:left="1080"/>
        <w:jc w:val="thaiDistribute"/>
        <w:rPr>
          <w:rFonts w:ascii="Browallia New" w:hAnsi="Browallia New" w:cs="Browallia New"/>
          <w:color w:val="000000" w:themeColor="text1"/>
          <w:spacing w:val="-2"/>
          <w:sz w:val="20"/>
          <w:szCs w:val="20"/>
        </w:rPr>
      </w:pPr>
    </w:p>
    <w:p w14:paraId="3416AFEC" w14:textId="769CE4BF" w:rsidR="003E6D83" w:rsidRDefault="00AC2F21" w:rsidP="009536C7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สิทธิการใช้ไอพีแอดเดรสซึ่งไม่ทราบอายุการให้ประโยชน์แน่ชัด</w:t>
      </w:r>
      <w:r w:rsidR="00896702" w:rsidRPr="00DE09CB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>และ</w:t>
      </w:r>
      <w:r w:rsidRPr="00DE09CB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>ไม่มีการตัดจำหน่ายจะต้องถูกทดสอบการด้อยค่าทุกปี และแสดงด้วยราคาทุนหักค่าเผื่อการด้อยค่าสะสม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</w:p>
    <w:p w14:paraId="061A6504" w14:textId="56F5CB0E" w:rsidR="00322407" w:rsidRDefault="00322407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p w14:paraId="1BD9FE8D" w14:textId="1850AE53" w:rsidR="00E30E77" w:rsidRPr="00DE09CB" w:rsidRDefault="00E30E77" w:rsidP="00E30E77">
      <w:pPr>
        <w:ind w:left="1080" w:hanging="540"/>
        <w:jc w:val="thaiDistribute"/>
        <w:outlineLvl w:val="0"/>
        <w:rPr>
          <w:rFonts w:ascii="Browallia New" w:hAnsi="Browallia New" w:cs="Browallia New"/>
          <w:bCs/>
          <w:color w:val="CF4A02"/>
          <w:sz w:val="26"/>
          <w:szCs w:val="26"/>
          <w:cs/>
        </w:rPr>
      </w:pPr>
      <w:r>
        <w:rPr>
          <w:rFonts w:ascii="Browallia New" w:hAnsi="Browallia New" w:cs="Browallia New" w:hint="cs"/>
          <w:bCs/>
          <w:color w:val="CF4A02"/>
          <w:sz w:val="26"/>
          <w:szCs w:val="26"/>
          <w:cs/>
        </w:rPr>
        <w:lastRenderedPageBreak/>
        <w:t>ค</w:t>
      </w:r>
      <w:r w:rsidRPr="00DE09CB">
        <w:rPr>
          <w:rFonts w:ascii="Browallia New" w:hAnsi="Browallia New" w:cs="Browallia New"/>
          <w:b/>
          <w:color w:val="CF4A02"/>
          <w:sz w:val="26"/>
          <w:szCs w:val="26"/>
        </w:rPr>
        <w:t>)</w:t>
      </w:r>
      <w:r w:rsidRPr="00DE09CB">
        <w:rPr>
          <w:rFonts w:ascii="Browallia New" w:hAnsi="Browallia New" w:cs="Browallia New"/>
          <w:bCs/>
          <w:color w:val="CF4A02"/>
          <w:sz w:val="26"/>
          <w:szCs w:val="26"/>
          <w:cs/>
        </w:rPr>
        <w:tab/>
      </w:r>
      <w:r w:rsidR="00C53B82">
        <w:rPr>
          <w:rFonts w:ascii="Browallia New" w:hAnsi="Browallia New" w:cs="Browallia New" w:hint="cs"/>
          <w:bCs/>
          <w:color w:val="CF4A02"/>
          <w:sz w:val="26"/>
          <w:szCs w:val="26"/>
          <w:cs/>
        </w:rPr>
        <w:t>สินทรัพย์ดิจิทัล</w:t>
      </w:r>
    </w:p>
    <w:p w14:paraId="76F451EB" w14:textId="77777777" w:rsidR="004E28B9" w:rsidRPr="004E28B9" w:rsidRDefault="004E28B9" w:rsidP="004E28B9">
      <w:pPr>
        <w:pStyle w:val="ListParagraph"/>
        <w:ind w:left="1080"/>
        <w:jc w:val="thaiDistribute"/>
        <w:outlineLvl w:val="0"/>
        <w:rPr>
          <w:rFonts w:ascii="Browallia New" w:hAnsi="Browallia New" w:cs="Browallia New"/>
          <w:color w:val="CF4A02"/>
          <w:sz w:val="20"/>
          <w:szCs w:val="20"/>
        </w:rPr>
      </w:pPr>
    </w:p>
    <w:p w14:paraId="4D97D1B7" w14:textId="1ED5A9D3" w:rsidR="004E28B9" w:rsidRDefault="004E28B9" w:rsidP="004E28B9">
      <w:pPr>
        <w:ind w:left="1080"/>
        <w:jc w:val="thaiDistribute"/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</w:pPr>
      <w:r w:rsidRPr="004E28B9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สินทรัพย์ดิจิทัลจากการเป็นผู้ยืนยันธุรกรรมบนบล็อคเชนแสดงด้วยราคาทุนหักค่าเผื่อการด้อยค่าสะสม สินทรัพย์ดิจิทัลรับรู้เริ่มแรกด้วยราคาปิด ณ วันที่ได้รับเหรียญโดยอ้างอิงตามราคาปิดสิ้นวันจากเว็บไซต์ของศูนย์แลกเปลี่ยนสินทรัพย์ดิจิทัลและแสดงภายใต้สินทรัพย์ไม่มีตัวตน</w:t>
      </w:r>
    </w:p>
    <w:p w14:paraId="05E0C07F" w14:textId="77777777" w:rsidR="004E28B9" w:rsidRPr="00DE09CB" w:rsidRDefault="004E28B9" w:rsidP="004E28B9">
      <w:pPr>
        <w:ind w:left="1080"/>
        <w:jc w:val="thaiDistribute"/>
        <w:rPr>
          <w:rFonts w:ascii="Browallia New" w:hAnsi="Browallia New" w:cs="Browallia New"/>
          <w:color w:val="000000" w:themeColor="text1"/>
          <w:sz w:val="20"/>
          <w:szCs w:val="20"/>
          <w:lang w:val="en-US"/>
        </w:rPr>
      </w:pPr>
    </w:p>
    <w:p w14:paraId="555C8BD4" w14:textId="4BABF4A8" w:rsidR="004E28B9" w:rsidRDefault="004E28B9" w:rsidP="004E28B9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4E28B9">
        <w:rPr>
          <w:rFonts w:ascii="Browallia New" w:hAnsi="Browallia New" w:cs="Browallia New"/>
          <w:color w:val="000000" w:themeColor="text1"/>
          <w:sz w:val="26"/>
          <w:szCs w:val="26"/>
          <w:cs/>
        </w:rPr>
        <w:t>สินทรัพย์ดิจิทัลซึ่งไม่ทราบอายุการให้ประโยชน์แน่ชัดและไม่มีการตัดจำหน่ายจะต้องถูกทดสอบการด้อยค่าทุกสิ้นรอบบัญชีและแสดงด้วยราคาทุนหักค่าเผื่อการด้อยค่าสะสม</w:t>
      </w:r>
    </w:p>
    <w:p w14:paraId="27D16437" w14:textId="26FE520C" w:rsidR="004E28B9" w:rsidRPr="004E28B9" w:rsidRDefault="004E28B9" w:rsidP="004E28B9">
      <w:pPr>
        <w:ind w:left="108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059E5574" w14:textId="77C6DCB2" w:rsidR="004E28B9" w:rsidRDefault="004E28B9" w:rsidP="004E28B9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4E28B9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กลุ่มกิจการจะทดสอบการด้อยค่าทุกสิ้นรอบบัญชี โดยจะรับรู้ผลขาดทุนจากการด้อยค่าเมื่อมูลค่าตามบัญชีสูงกว่า</w:t>
      </w:r>
      <w:r w:rsidR="00C932AA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4E28B9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มูลค่าที่คาดว่าจะได้รับคืน มูลค่าที่คาดว่าจะได้รับคืนอ้างอิงตามราคาปิดจากเว็บไซต์ของศูนย์แลกเปลี่ยนสินทรัพย์ดิจิทัล ณ วันสิ้นรอบบัญชี หากสินทรัพย์นั้นมีมูลค่าเพิ่มขึ้นและ</w:t>
      </w:r>
      <w:r w:rsidR="00C97251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>กลุ่ม</w:t>
      </w:r>
      <w:r w:rsidRPr="004E28B9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กิจการได้รับรู้ค่าเผื่อการด้อยค่าของสินทรัพย์ไม่มีตัวตนที่บันทึกเป็นค่าใช้จ่ายในงวดก่อนแล้ว ส่วนที่เพิ่มขึ้นต้องรับรู้ในกำไรหรือขาดทุนเพื่อกลับรายการในจำนวน</w:t>
      </w:r>
      <w:r w:rsidR="00B633B2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4E28B9">
        <w:rPr>
          <w:rFonts w:ascii="Browallia New" w:hAnsi="Browallia New" w:cs="Browallia New"/>
          <w:color w:val="000000" w:themeColor="text1"/>
          <w:sz w:val="26"/>
          <w:szCs w:val="26"/>
          <w:cs/>
        </w:rPr>
        <w:t>ที่ไม่เกินมูลค่าของค่าเผื่อการด้อยค่าสะสมของสินทรัพย์ในรายการเดียวกันที่</w:t>
      </w:r>
      <w:r w:rsidR="00C97251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>เคย</w:t>
      </w:r>
      <w:r w:rsidRPr="004E28B9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รับรู้ในกำไรหรือขาดทุนในงวดก่อน</w:t>
      </w:r>
    </w:p>
    <w:p w14:paraId="23080AD4" w14:textId="77777777" w:rsidR="00E30E77" w:rsidRPr="00322407" w:rsidRDefault="00E30E77" w:rsidP="004E28B9">
      <w:pPr>
        <w:ind w:left="108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4B3F47BA" w14:textId="77777777" w:rsidR="004E28B9" w:rsidRPr="004E28B9" w:rsidRDefault="004E28B9" w:rsidP="004E28B9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4E28B9">
        <w:rPr>
          <w:rFonts w:ascii="Browallia New" w:hAnsi="Browallia New" w:cs="Browallia New"/>
          <w:color w:val="000000" w:themeColor="text1"/>
          <w:sz w:val="26"/>
          <w:szCs w:val="26"/>
          <w:cs/>
        </w:rPr>
        <w:t>ผลกำไรหรือขาดทุนจากการจำหน่ายสินทรัพย์ดิจิทัล และผลขาดทุนจากการด้อยค่าจะแสดงในกำไรหรือขาดทุน</w:t>
      </w:r>
    </w:p>
    <w:p w14:paraId="31410695" w14:textId="77777777" w:rsidR="004E28B9" w:rsidRPr="00322407" w:rsidRDefault="004E28B9" w:rsidP="00322407">
      <w:pPr>
        <w:ind w:left="547"/>
        <w:jc w:val="thaiDistribute"/>
        <w:rPr>
          <w:rFonts w:ascii="Browallia New" w:eastAsia="Arial" w:hAnsi="Browallia New" w:cs="Browallia New"/>
          <w:color w:val="000000" w:themeColor="text1"/>
          <w:sz w:val="20"/>
          <w:szCs w:val="20"/>
          <w:lang w:val="en-US" w:bidi="ar-SA"/>
        </w:rPr>
      </w:pPr>
    </w:p>
    <w:p w14:paraId="239A55F5" w14:textId="0A4ED04E" w:rsidR="00AC2F21" w:rsidRPr="00DE09CB" w:rsidRDefault="00B34D32" w:rsidP="009536C7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4</w:t>
      </w:r>
      <w:r w:rsidR="00664007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10</w:t>
      </w:r>
      <w:r w:rsidR="009F74E6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AC2F21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การด้อยค่าของสินทรัพย์</w:t>
      </w:r>
    </w:p>
    <w:p w14:paraId="72E06494" w14:textId="77777777" w:rsidR="00AC2F21" w:rsidRPr="00322407" w:rsidRDefault="00AC2F21" w:rsidP="001B3520">
      <w:pPr>
        <w:ind w:left="547"/>
        <w:jc w:val="thaiDistribute"/>
        <w:rPr>
          <w:rFonts w:ascii="Browallia New" w:eastAsia="Arial" w:hAnsi="Browallia New" w:cs="Browallia New"/>
          <w:color w:val="000000" w:themeColor="text1"/>
          <w:sz w:val="20"/>
          <w:szCs w:val="20"/>
          <w:lang w:val="en-US" w:bidi="ar-SA"/>
        </w:rPr>
      </w:pPr>
    </w:p>
    <w:p w14:paraId="259330E6" w14:textId="186F6156" w:rsidR="00896702" w:rsidRPr="00DE09CB" w:rsidRDefault="002C748C" w:rsidP="009536C7">
      <w:pPr>
        <w:ind w:left="540"/>
        <w:jc w:val="thaiDistribute"/>
        <w:rPr>
          <w:rFonts w:ascii="Browallia New" w:hAnsi="Browallia New" w:cs="Browallia New"/>
          <w:sz w:val="26"/>
          <w:szCs w:val="26"/>
        </w:rPr>
      </w:pPr>
      <w:r w:rsidRPr="00DE09CB">
        <w:rPr>
          <w:rFonts w:ascii="Browallia New" w:hAnsi="Browallia New" w:cs="Browallia New"/>
          <w:sz w:val="26"/>
          <w:szCs w:val="26"/>
          <w:cs/>
        </w:rPr>
        <w:t>กลุ่มกิจการทดสอบ การด้อยค่าของสินทรัพย์ที่มีอายุการให้ประโยชน์ที่ไม่ทราบได้แน่นอนเป็นประจำทุกปี และเมื่อมีเหตุการณ์หรือสถานการณ์ที่บ่งชี้ว่าสินทรัพย์ดังกล่าวอาจมีการด้อยค่า สำหรับสินทรัพย์อื่น กลุ่มกิจการจะทดสอบการด้อยค่าเมื่อ</w:t>
      </w:r>
      <w:r w:rsidR="000B3172" w:rsidRPr="00DE09CB">
        <w:rPr>
          <w:rFonts w:ascii="Browallia New" w:hAnsi="Browallia New" w:cs="Browallia New"/>
          <w:sz w:val="26"/>
          <w:szCs w:val="26"/>
        </w:rPr>
        <w:br/>
      </w:r>
      <w:r w:rsidRPr="00DE09CB">
        <w:rPr>
          <w:rFonts w:ascii="Browallia New" w:hAnsi="Browallia New" w:cs="Browallia New"/>
          <w:sz w:val="26"/>
          <w:szCs w:val="26"/>
          <w:cs/>
        </w:rPr>
        <w:t>มีเหตุการณ์หรือสถานการณ์ที่บ่งชี้ว่าสินทรัพย์ดังกล่าวอาจมีการด้อยค่า รายการขาดทุนจากการด้อยค่าจะรับรู้เมื่อมูลค่า</w:t>
      </w:r>
      <w:r w:rsidR="000B3172" w:rsidRPr="00DE09CB">
        <w:rPr>
          <w:rFonts w:ascii="Browallia New" w:hAnsi="Browallia New" w:cs="Browallia New"/>
          <w:sz w:val="26"/>
          <w:szCs w:val="26"/>
        </w:rPr>
        <w:br/>
      </w:r>
      <w:r w:rsidRPr="00DE09CB">
        <w:rPr>
          <w:rFonts w:ascii="Browallia New" w:hAnsi="Browallia New" w:cs="Browallia New"/>
          <w:sz w:val="26"/>
          <w:szCs w:val="26"/>
          <w:cs/>
        </w:rPr>
        <w:t>ตามบัญชีของสินทรัพย์สูงกว่ามูลค่าที่คาดว่าจะได้รับคืน โดยมูลค่าที่คาดว่าจะได้รับคืนหมายถึงจำนวนที่สูงกว่าระหว่างมูลค่ายุติธรรมหักต้นทุนในการจำหน่ายและมูลค่าจากการใช้</w:t>
      </w:r>
    </w:p>
    <w:p w14:paraId="4475690F" w14:textId="77777777" w:rsidR="002C748C" w:rsidRPr="00322407" w:rsidRDefault="002C748C" w:rsidP="00322407">
      <w:pPr>
        <w:ind w:left="547"/>
        <w:jc w:val="thaiDistribute"/>
        <w:rPr>
          <w:rFonts w:ascii="Browallia New" w:eastAsia="Arial" w:hAnsi="Browallia New" w:cs="Browallia New"/>
          <w:color w:val="000000" w:themeColor="text1"/>
          <w:sz w:val="20"/>
          <w:szCs w:val="20"/>
          <w:lang w:val="en-US" w:bidi="ar-SA"/>
        </w:rPr>
      </w:pPr>
    </w:p>
    <w:p w14:paraId="0281C8CF" w14:textId="77777777" w:rsidR="003E6D83" w:rsidRPr="00DE09CB" w:rsidRDefault="002C748C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sz w:val="26"/>
          <w:szCs w:val="26"/>
          <w:cs/>
        </w:rPr>
        <w:t>เมื่อมีเหตุให้เชื่อว่าสาเหตุที่ทำให้เกิดการด้อยค่าในอดีตได้หมดไป กลุ่มกิจการจะกลับรายการขาดทุนจากด้อยค่าสำหรับสินทรัพย์อื่น ๆ ที่ไม่ใช่ค่าความนิยม</w:t>
      </w:r>
    </w:p>
    <w:p w14:paraId="7770A99E" w14:textId="77777777" w:rsidR="00A05EBB" w:rsidRPr="00322407" w:rsidRDefault="00A05EBB" w:rsidP="001B3520">
      <w:pPr>
        <w:ind w:left="547"/>
        <w:jc w:val="thaiDistribute"/>
        <w:rPr>
          <w:rFonts w:ascii="Browallia New" w:eastAsia="Arial" w:hAnsi="Browallia New" w:cs="Browallia New"/>
          <w:color w:val="000000" w:themeColor="text1"/>
          <w:sz w:val="20"/>
          <w:szCs w:val="20"/>
          <w:lang w:val="en-US" w:bidi="ar-SA"/>
        </w:rPr>
      </w:pPr>
    </w:p>
    <w:p w14:paraId="382807BD" w14:textId="08620D4A" w:rsidR="00AC2F21" w:rsidRPr="00DE09CB" w:rsidRDefault="00B34D32" w:rsidP="00F51806">
      <w:pPr>
        <w:tabs>
          <w:tab w:val="left" w:pos="540"/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4</w:t>
      </w:r>
      <w:r w:rsidR="00664007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11</w:t>
      </w:r>
      <w:r w:rsidR="00282BAE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AC2F21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สัญญาเช่า</w:t>
      </w:r>
    </w:p>
    <w:p w14:paraId="2B2D706D" w14:textId="77777777" w:rsidR="00746F44" w:rsidRPr="00322407" w:rsidRDefault="00746F44" w:rsidP="00F51806">
      <w:pPr>
        <w:ind w:left="547"/>
        <w:jc w:val="thaiDistribute"/>
        <w:rPr>
          <w:rFonts w:ascii="Browallia New" w:eastAsia="Arial" w:hAnsi="Browallia New" w:cs="Browallia New"/>
          <w:color w:val="000000" w:themeColor="text1"/>
          <w:sz w:val="20"/>
          <w:szCs w:val="20"/>
          <w:lang w:val="en-US" w:bidi="ar-SA"/>
        </w:rPr>
      </w:pPr>
    </w:p>
    <w:p w14:paraId="093EC8F6" w14:textId="77777777" w:rsidR="00746F44" w:rsidRPr="00DE09CB" w:rsidRDefault="00746F44" w:rsidP="00F51806">
      <w:pPr>
        <w:ind w:left="547"/>
        <w:jc w:val="thaiDistribute"/>
        <w:rPr>
          <w:rFonts w:ascii="Browallia New" w:eastAsia="Arial" w:hAnsi="Browallia New" w:cs="Browallia New"/>
          <w:b/>
          <w:bCs/>
          <w:color w:val="CF4A04"/>
          <w:sz w:val="26"/>
          <w:szCs w:val="26"/>
          <w:lang w:val="en-US" w:bidi="ar-SA"/>
        </w:rPr>
      </w:pPr>
      <w:r w:rsidRPr="00DE09CB">
        <w:rPr>
          <w:rFonts w:ascii="Browallia New" w:eastAsia="Arial" w:hAnsi="Browallia New" w:cs="Browallia New"/>
          <w:b/>
          <w:bCs/>
          <w:color w:val="CF4A04"/>
          <w:sz w:val="26"/>
          <w:szCs w:val="26"/>
          <w:cs/>
          <w:lang w:val="en-US"/>
        </w:rPr>
        <w:t>สัญญาเช่า - กรณีที่กลุ่มกิจการเป็นผู้เช่า</w:t>
      </w:r>
    </w:p>
    <w:p w14:paraId="48B04428" w14:textId="77777777" w:rsidR="00746F44" w:rsidRPr="00322407" w:rsidRDefault="00746F44" w:rsidP="00F51806">
      <w:pPr>
        <w:ind w:left="547"/>
        <w:jc w:val="thaiDistribute"/>
        <w:rPr>
          <w:rFonts w:ascii="Browallia New" w:eastAsia="Arial" w:hAnsi="Browallia New" w:cs="Browallia New"/>
          <w:color w:val="000000" w:themeColor="text1"/>
          <w:sz w:val="20"/>
          <w:szCs w:val="20"/>
          <w:lang w:val="en-US" w:bidi="ar-SA"/>
        </w:rPr>
      </w:pPr>
    </w:p>
    <w:p w14:paraId="2ED91BF6" w14:textId="75F42D03" w:rsidR="00746F44" w:rsidRPr="00DE09CB" w:rsidRDefault="002E1FD6" w:rsidP="00F51806">
      <w:pPr>
        <w:ind w:left="547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/>
        </w:rPr>
      </w:pPr>
      <w:r w:rsidRPr="00DE09CB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กลุ่มกิจการรับรู้สัญญาเช่าเมื่อกลุ่มกิจการสามารถเข้าถึงสินทรัพย์ตามสัญญาเช่า เป็นสินทรัพย์สิทธิการใช้และหนี้สิน</w:t>
      </w:r>
      <w:r w:rsidR="008D0C91" w:rsidRPr="00DE09CB">
        <w:rPr>
          <w:rFonts w:ascii="Browallia New" w:eastAsia="Arial" w:hAnsi="Browallia New" w:cs="Browallia New"/>
          <w:color w:val="000000" w:themeColor="text1"/>
          <w:sz w:val="26"/>
          <w:szCs w:val="26"/>
          <w:lang w:val="en-US"/>
        </w:rPr>
        <w:br/>
      </w:r>
      <w:r w:rsidRPr="00DE09CB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ตามสัญญาเช่า โดยค่าเช่าที่ชำระจะปันส่วนเป็นการจ่ายชำระหนี้สินและต้นทุนทางการเงิน โดยต้นทุนทางการเงินจะรับรู้ในกำไรหรือขาดทุนตลอดระยะเวลาสัญญาเช่าด้วยอัตราดอกเบี้ยคงที่จากยอดหนี้สินตามสัญญาเช่าที่คงเหลืออยู่ กลุ่มกิจการคิดค่าเสื่อมราคาสินทรัพย์สิทธิการใช้ตามวิธีเส้นตรงตามอายุที่สั้นกว่าระหว่างอายุสินทรัพย์และระยะเวลาการเช่า</w:t>
      </w:r>
    </w:p>
    <w:p w14:paraId="72655DB5" w14:textId="77777777" w:rsidR="002E1FD6" w:rsidRPr="00322407" w:rsidRDefault="002E1FD6" w:rsidP="00F51806">
      <w:pPr>
        <w:ind w:left="547"/>
        <w:jc w:val="thaiDistribute"/>
        <w:rPr>
          <w:rFonts w:ascii="Browallia New" w:eastAsia="Arial" w:hAnsi="Browallia New" w:cs="Browallia New"/>
          <w:color w:val="000000" w:themeColor="text1"/>
          <w:sz w:val="20"/>
          <w:szCs w:val="20"/>
          <w:lang w:val="en-US" w:bidi="ar-SA"/>
        </w:rPr>
      </w:pPr>
    </w:p>
    <w:p w14:paraId="4EC7CB88" w14:textId="61D80DE0" w:rsidR="00322407" w:rsidRDefault="00746F44" w:rsidP="00322407">
      <w:pPr>
        <w:ind w:left="547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</w:pPr>
      <w:r w:rsidRPr="00DE09CB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กลุ่มกิจการปันส่วนสิ่งตอบแทนในสัญญา</w:t>
      </w:r>
      <w:r w:rsidR="0086625B" w:rsidRPr="00DE09CB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เช่าอสังหาริมทรัพย</w:t>
      </w:r>
      <w:r w:rsidR="00AF6D59" w:rsidRPr="00DE09CB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์</w:t>
      </w:r>
      <w:r w:rsidRPr="00DE09CB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ไปยังส่วนประกอบของสัญญาที่เป็นการเช่าและส่วนประกอบ</w:t>
      </w:r>
      <w:r w:rsidR="004655F5" w:rsidRPr="00DE09CB">
        <w:rPr>
          <w:rFonts w:ascii="Browallia New" w:eastAsia="Arial" w:hAnsi="Browallia New" w:cs="Browallia New"/>
          <w:color w:val="000000" w:themeColor="text1"/>
          <w:sz w:val="26"/>
          <w:szCs w:val="26"/>
          <w:lang w:val="en-US"/>
        </w:rPr>
        <w:br/>
      </w:r>
      <w:r w:rsidRPr="00DE09CB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ของสัญญาที่ไม่เป็นการเช่าตามราคาเอกเทศเปรียบเทียบของแต่ละส่วนประกอบ สำหรับสัญญาที่ประกอบด้วยส่วนประกอบของสัญญาที่เป็นการเช่าและส่วนประกอบของสัญญาที่ไม่เป็นการเช่า</w:t>
      </w:r>
      <w:r w:rsidR="00322407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br w:type="page"/>
      </w:r>
    </w:p>
    <w:p w14:paraId="4160ABD9" w14:textId="2728D985" w:rsidR="00746F44" w:rsidRPr="00DE09CB" w:rsidRDefault="00746F44" w:rsidP="00F51806">
      <w:pPr>
        <w:ind w:left="547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bidi="ar-SA"/>
        </w:rPr>
      </w:pPr>
      <w:r w:rsidRPr="00DE09CB">
        <w:rPr>
          <w:rFonts w:ascii="Browallia New" w:eastAsia="Arial" w:hAnsi="Browallia New" w:cs="Browallia New"/>
          <w:color w:val="000000" w:themeColor="text1"/>
          <w:spacing w:val="-6"/>
          <w:sz w:val="26"/>
          <w:szCs w:val="26"/>
          <w:cs/>
          <w:lang w:val="en-US" w:bidi="ar-SA"/>
        </w:rPr>
        <w:lastRenderedPageBreak/>
        <w:t>สินทรัพย์และหนี้สินตามสัญญาเช่ารับรู้เริ่มแรกด้วยมูลค่า</w:t>
      </w:r>
      <w:r w:rsidRPr="00DE09CB">
        <w:rPr>
          <w:rFonts w:ascii="Browallia New" w:eastAsia="Arial" w:hAnsi="Browallia New" w:cs="Browallia New"/>
          <w:color w:val="000000" w:themeColor="text1"/>
          <w:spacing w:val="-6"/>
          <w:sz w:val="26"/>
          <w:szCs w:val="26"/>
          <w:cs/>
          <w:lang w:val="en-US"/>
        </w:rPr>
        <w:t>ปัจจุบัน หนี้สินตามสัญญาเช่าประกอบด้วยมูลค่าปัจจุบันของการจ่ายชำระ</w:t>
      </w:r>
      <w:r w:rsidRPr="00DE09CB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ตามสัญญาเช่า ดังนี้</w:t>
      </w:r>
    </w:p>
    <w:p w14:paraId="754292AF" w14:textId="77777777" w:rsidR="00A30DE1" w:rsidRPr="00DE09CB" w:rsidRDefault="00A30DE1" w:rsidP="00F51806">
      <w:pPr>
        <w:ind w:left="547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 w:bidi="ar-SA"/>
        </w:rPr>
      </w:pPr>
    </w:p>
    <w:p w14:paraId="34AD6CAA" w14:textId="77777777" w:rsidR="00746F44" w:rsidRPr="00DE09CB" w:rsidRDefault="00746F44" w:rsidP="009536C7">
      <w:pPr>
        <w:numPr>
          <w:ilvl w:val="0"/>
          <w:numId w:val="4"/>
        </w:numPr>
        <w:ind w:left="900"/>
        <w:contextualSpacing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 w:bidi="ar-SA"/>
        </w:rPr>
      </w:pPr>
      <w:r w:rsidRPr="00DE09CB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ค่าเช่าคงที่ (รวมถึงการจ่ายชำระคงที่โดยเนื้อหา) สุทธิด้วยเงินจูงใจค้างรับ</w:t>
      </w:r>
    </w:p>
    <w:p w14:paraId="7C2E7E83" w14:textId="77777777" w:rsidR="00746F44" w:rsidRPr="00DE09CB" w:rsidRDefault="00746F44" w:rsidP="009536C7">
      <w:pPr>
        <w:numPr>
          <w:ilvl w:val="0"/>
          <w:numId w:val="4"/>
        </w:numPr>
        <w:ind w:left="900"/>
        <w:contextualSpacing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 w:bidi="ar-SA"/>
        </w:rPr>
      </w:pPr>
      <w:r w:rsidRPr="00DE09CB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 xml:space="preserve">ค่าเช่าผันแปรที่อ้างอิงจากอัตราหรือดัชนี </w:t>
      </w:r>
    </w:p>
    <w:p w14:paraId="1EB84FBE" w14:textId="77777777" w:rsidR="00746F44" w:rsidRPr="00DE09CB" w:rsidRDefault="00746F44" w:rsidP="009536C7">
      <w:pPr>
        <w:numPr>
          <w:ilvl w:val="0"/>
          <w:numId w:val="4"/>
        </w:numPr>
        <w:ind w:left="900"/>
        <w:contextualSpacing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 w:bidi="ar-SA"/>
        </w:rPr>
      </w:pPr>
      <w:r w:rsidRPr="00DE09CB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มูลค่าที่คาดว่าจะต้องจ่ายจากการรับประกันมูลค่าคงเหลือ</w:t>
      </w:r>
    </w:p>
    <w:p w14:paraId="1FD7F215" w14:textId="77777777" w:rsidR="00746F44" w:rsidRPr="00DE09CB" w:rsidRDefault="00746F44" w:rsidP="009536C7">
      <w:pPr>
        <w:numPr>
          <w:ilvl w:val="0"/>
          <w:numId w:val="4"/>
        </w:numPr>
        <w:ind w:left="900"/>
        <w:contextualSpacing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 w:bidi="ar-SA"/>
        </w:rPr>
      </w:pPr>
      <w:r w:rsidRPr="00DE09CB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 w:bidi="ar-SA"/>
        </w:rPr>
        <w:t>ราคาสิทธิเลือกซื้อหากมีความแน่นอน</w:t>
      </w:r>
      <w:r w:rsidRPr="00DE09CB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อย่างสมเหตุสมผลที่กลุ่มกิจการจะใช้สิทธิ และ</w:t>
      </w:r>
    </w:p>
    <w:p w14:paraId="3A6EE31A" w14:textId="77777777" w:rsidR="00746F44" w:rsidRPr="00DE09CB" w:rsidRDefault="00746F44" w:rsidP="009536C7">
      <w:pPr>
        <w:numPr>
          <w:ilvl w:val="0"/>
          <w:numId w:val="4"/>
        </w:numPr>
        <w:ind w:left="900"/>
        <w:contextualSpacing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 w:bidi="ar-SA"/>
        </w:rPr>
      </w:pPr>
      <w:r w:rsidRPr="00DE09CB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 xml:space="preserve">ค่าปรับจากการยกเลิกสัญญา </w:t>
      </w:r>
      <w:r w:rsidRPr="00DE09CB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 w:bidi="ar-SA"/>
        </w:rPr>
        <w:t>หากอายุของสัญญาเช่าสะท้อนถึงการที่กลุ่มกิจการคาดว่าจะยกเลิกสัญญานั้น</w:t>
      </w:r>
    </w:p>
    <w:p w14:paraId="4B0B1D42" w14:textId="77777777" w:rsidR="00746F44" w:rsidRPr="00DE09CB" w:rsidRDefault="00746F44" w:rsidP="009536C7">
      <w:pPr>
        <w:ind w:left="540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 w:bidi="ar-SA"/>
        </w:rPr>
      </w:pPr>
    </w:p>
    <w:p w14:paraId="046E4B64" w14:textId="3D960618" w:rsidR="00746F44" w:rsidRPr="00DE09CB" w:rsidRDefault="00746F44" w:rsidP="009536C7">
      <w:pPr>
        <w:ind w:left="540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/>
        </w:rPr>
      </w:pPr>
      <w:r w:rsidRPr="00DE09CB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การจ่ายชำระตามสัญญาเช่าในช่วงการต่ออายุสัญญาเช่าได้รวมอยู่ในการคำนวณหนี้สินตามสัญญาเช่า หากกลุ่มกิจการ</w:t>
      </w:r>
      <w:r w:rsidR="009C1CC9" w:rsidRPr="00DE09CB">
        <w:rPr>
          <w:rFonts w:ascii="Browallia New" w:eastAsia="Arial" w:hAnsi="Browallia New" w:cs="Browallia New"/>
          <w:color w:val="000000" w:themeColor="text1"/>
          <w:sz w:val="26"/>
          <w:szCs w:val="26"/>
          <w:lang w:val="en-US"/>
        </w:rPr>
        <w:br/>
      </w:r>
      <w:r w:rsidRPr="00DE09CB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 xml:space="preserve">มีความแน่นอนอย่างสมเหตุสมผลในการใช้สิทธิต่ออายุสัญญาเช่า </w:t>
      </w:r>
    </w:p>
    <w:p w14:paraId="164EE9B6" w14:textId="77777777" w:rsidR="00746F44" w:rsidRPr="00DE09CB" w:rsidRDefault="00746F44" w:rsidP="009536C7">
      <w:pPr>
        <w:ind w:left="540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bidi="ar-SA"/>
        </w:rPr>
      </w:pPr>
    </w:p>
    <w:p w14:paraId="345A6B5C" w14:textId="77777777" w:rsidR="003E6D83" w:rsidRPr="00DE09CB" w:rsidRDefault="00746F44" w:rsidP="009536C7">
      <w:pPr>
        <w:ind w:left="540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/>
        </w:rPr>
      </w:pPr>
      <w:r w:rsidRPr="00DE09CB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 xml:space="preserve">กลุ่มกิจการจะคิดลดค่าเช่าจ่ายข้างต้นด้วยอัตราดอกเบี้ยโดยนัยตามสัญญา หากไม่สามารถหาอัตราดอกเบี้ยโดยนัยได้ </w:t>
      </w:r>
      <w:r w:rsidR="009C1CC9" w:rsidRPr="00DE09CB">
        <w:rPr>
          <w:rFonts w:ascii="Browallia New" w:eastAsia="Arial" w:hAnsi="Browallia New" w:cs="Browallia New"/>
          <w:color w:val="000000" w:themeColor="text1"/>
          <w:sz w:val="26"/>
          <w:szCs w:val="26"/>
          <w:lang w:val="en-US"/>
        </w:rPr>
        <w:br/>
      </w:r>
      <w:r w:rsidRPr="00DE09CB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กลุ่มกิจการจะคิดลดด้วยอัตราการกู้ยืมส่วนเพิ่มของผู้เช่า ซึ่งก็คืออัตราที่สะท้อนถึงการกู้ยืมเพื่อให้ได้มาซึ่งสินทรัพย์ที่มีมูลค่าใกล้เคียงกัน ในสภาวะเศรษฐกิจ อายุสัญญา และเงื่อนไขที่ใกล้เคียงกัน</w:t>
      </w:r>
    </w:p>
    <w:p w14:paraId="5338EB62" w14:textId="77777777" w:rsidR="00322407" w:rsidRDefault="00322407" w:rsidP="009536C7">
      <w:pPr>
        <w:ind w:left="540"/>
        <w:jc w:val="thaiDistribute"/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lang w:val="en-US"/>
        </w:rPr>
      </w:pPr>
    </w:p>
    <w:p w14:paraId="4CEEF5F8" w14:textId="3B33F488" w:rsidR="00746F44" w:rsidRPr="00DE09CB" w:rsidRDefault="00746F44" w:rsidP="009536C7">
      <w:pPr>
        <w:ind w:left="540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/>
        </w:rPr>
      </w:pPr>
      <w:r w:rsidRPr="00DE09CB"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>สินทรัพย์สิทธิการใช้จะรับรู้ด้วยราคาทุน ซึ่งประกอบด้วย</w:t>
      </w:r>
    </w:p>
    <w:p w14:paraId="12BEA6C9" w14:textId="77777777" w:rsidR="00A30DE1" w:rsidRPr="00DE09CB" w:rsidRDefault="00A30DE1" w:rsidP="009536C7">
      <w:pPr>
        <w:ind w:left="540"/>
        <w:jc w:val="thaiDistribute"/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lang w:val="en-US"/>
        </w:rPr>
      </w:pPr>
    </w:p>
    <w:p w14:paraId="065F0011" w14:textId="77777777" w:rsidR="00746F44" w:rsidRPr="00DE09CB" w:rsidRDefault="00746F44" w:rsidP="009536C7">
      <w:pPr>
        <w:numPr>
          <w:ilvl w:val="0"/>
          <w:numId w:val="11"/>
        </w:numPr>
        <w:ind w:left="900"/>
        <w:contextualSpacing/>
        <w:jc w:val="thaiDistribute"/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lang w:val="en-US"/>
        </w:rPr>
      </w:pPr>
      <w:r w:rsidRPr="00DE09CB"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 xml:space="preserve">จำนวนที่รับรู้เริ่มแรกของหนี้สินตามสัญญาเช่า </w:t>
      </w:r>
    </w:p>
    <w:p w14:paraId="05923EE8" w14:textId="77777777" w:rsidR="00746F44" w:rsidRPr="00DE09CB" w:rsidRDefault="00746F44" w:rsidP="009536C7">
      <w:pPr>
        <w:numPr>
          <w:ilvl w:val="0"/>
          <w:numId w:val="11"/>
        </w:numPr>
        <w:ind w:left="900"/>
        <w:contextualSpacing/>
        <w:jc w:val="thaiDistribute"/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lang w:val="en-US"/>
        </w:rPr>
      </w:pPr>
      <w:r w:rsidRPr="00DE09CB"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 xml:space="preserve">ค่าเช่าจ่ายที่ได้ชำระก่อนเริ่ม หรือ ณ วันทำสัญญา สุทธิจากเงินจูงใจที่ได้รับตามสัญญาเช่า </w:t>
      </w:r>
    </w:p>
    <w:p w14:paraId="5683FCA2" w14:textId="77777777" w:rsidR="00746F44" w:rsidRPr="00DE09CB" w:rsidRDefault="00746F44" w:rsidP="009536C7">
      <w:pPr>
        <w:numPr>
          <w:ilvl w:val="0"/>
          <w:numId w:val="11"/>
        </w:numPr>
        <w:ind w:left="900"/>
        <w:contextualSpacing/>
        <w:jc w:val="thaiDistribute"/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lang w:val="en-US"/>
        </w:rPr>
      </w:pPr>
      <w:r w:rsidRPr="00DE09CB"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 xml:space="preserve">ต้นทุนทางตรงเริ่มแรก </w:t>
      </w:r>
    </w:p>
    <w:p w14:paraId="207FAF17" w14:textId="77777777" w:rsidR="00746F44" w:rsidRPr="00DE09CB" w:rsidRDefault="00746F44" w:rsidP="009536C7">
      <w:pPr>
        <w:numPr>
          <w:ilvl w:val="0"/>
          <w:numId w:val="11"/>
        </w:numPr>
        <w:ind w:left="900"/>
        <w:contextualSpacing/>
        <w:jc w:val="thaiDistribute"/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lang w:val="en-US"/>
        </w:rPr>
      </w:pPr>
      <w:r w:rsidRPr="00DE09CB"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 xml:space="preserve">ต้นทุนการปรับสภาพสินทรัพย์ </w:t>
      </w:r>
    </w:p>
    <w:p w14:paraId="0E9810FA" w14:textId="77777777" w:rsidR="00B24F5B" w:rsidRPr="00DE09CB" w:rsidRDefault="00B24F5B" w:rsidP="009536C7">
      <w:pPr>
        <w:ind w:left="540"/>
        <w:jc w:val="thaiDistribute"/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lang w:val="en-US"/>
        </w:rPr>
      </w:pPr>
    </w:p>
    <w:p w14:paraId="326E0D59" w14:textId="651E0BFA" w:rsidR="00746F44" w:rsidRPr="00DE09CB" w:rsidRDefault="00746F44" w:rsidP="009536C7">
      <w:pPr>
        <w:ind w:left="540"/>
        <w:jc w:val="thaiDistribute"/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lang w:val="en-US"/>
        </w:rPr>
      </w:pPr>
      <w:r w:rsidRPr="00DE09CB"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 xml:space="preserve">ค่าเช่าที่จ่ายตามสัญญาเช่าระยะสั้นและสัญญาเช่าสินทรัพย์ที่มีมูลค่าต่ำจะรับรู้เป็นค่าใช้จ่ายตามวิธีเส้นตรง สัญญาเช่าระยะสั้นคือสัญญาเช่าที่มีอายุสัญญาเช่าน้อยกว่าหรือเท่ากับ </w:t>
      </w:r>
      <w:r w:rsidR="00B34D32" w:rsidRPr="00B34D32"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lang w:val="en-US"/>
        </w:rPr>
        <w:t>12</w:t>
      </w:r>
      <w:r w:rsidRPr="00DE09CB"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 xml:space="preserve"> เดือน</w:t>
      </w:r>
    </w:p>
    <w:p w14:paraId="6C2DC66C" w14:textId="77777777" w:rsidR="00746F44" w:rsidRPr="00DE09CB" w:rsidRDefault="00746F44" w:rsidP="009536C7">
      <w:pPr>
        <w:ind w:left="540"/>
        <w:jc w:val="thaiDistribute"/>
        <w:rPr>
          <w:rFonts w:ascii="Browallia New" w:hAnsi="Browallia New" w:cs="Browallia New"/>
          <w:bCs/>
          <w:color w:val="000000" w:themeColor="text1"/>
          <w:sz w:val="26"/>
          <w:szCs w:val="26"/>
          <w:lang w:val="en-US"/>
        </w:rPr>
      </w:pPr>
    </w:p>
    <w:p w14:paraId="21BB5237" w14:textId="08D2D63C" w:rsidR="0010521D" w:rsidRPr="00DE09CB" w:rsidRDefault="0010521D" w:rsidP="009536C7">
      <w:pPr>
        <w:ind w:left="540"/>
        <w:jc w:val="left"/>
        <w:rPr>
          <w:rFonts w:ascii="Browallia New" w:eastAsia="Arial" w:hAnsi="Browallia New" w:cs="Browallia New"/>
          <w:b/>
          <w:bCs/>
          <w:color w:val="CF4A04"/>
          <w:sz w:val="26"/>
          <w:szCs w:val="26"/>
          <w:lang w:val="en-US"/>
        </w:rPr>
      </w:pPr>
      <w:r w:rsidRPr="00DE09CB">
        <w:rPr>
          <w:rFonts w:ascii="Browallia New" w:eastAsia="Arial" w:hAnsi="Browallia New" w:cs="Browallia New"/>
          <w:b/>
          <w:bCs/>
          <w:color w:val="CF4A04"/>
          <w:sz w:val="26"/>
          <w:szCs w:val="26"/>
          <w:cs/>
          <w:lang w:val="en-US"/>
        </w:rPr>
        <w:t xml:space="preserve">สัญญาเช่า </w:t>
      </w:r>
      <w:r w:rsidR="00A30DE1" w:rsidRPr="00DE09CB">
        <w:rPr>
          <w:rFonts w:ascii="Browallia New" w:eastAsia="Arial" w:hAnsi="Browallia New" w:cs="Browallia New"/>
          <w:b/>
          <w:bCs/>
          <w:color w:val="CF4A04"/>
          <w:sz w:val="26"/>
          <w:szCs w:val="26"/>
          <w:lang w:val="en-US"/>
        </w:rPr>
        <w:t xml:space="preserve">- </w:t>
      </w:r>
      <w:r w:rsidRPr="00DE09CB">
        <w:rPr>
          <w:rFonts w:ascii="Browallia New" w:eastAsia="Arial" w:hAnsi="Browallia New" w:cs="Browallia New"/>
          <w:b/>
          <w:bCs/>
          <w:color w:val="CF4A04"/>
          <w:sz w:val="26"/>
          <w:szCs w:val="26"/>
          <w:cs/>
          <w:lang w:val="en-US"/>
        </w:rPr>
        <w:t>กรณีที่กลุ่มกิจการเป็นผู้ให้เช่า</w:t>
      </w:r>
    </w:p>
    <w:p w14:paraId="2A4DD216" w14:textId="77777777" w:rsidR="0010521D" w:rsidRPr="00322407" w:rsidRDefault="0010521D" w:rsidP="009536C7">
      <w:pPr>
        <w:ind w:left="540"/>
        <w:contextualSpacing/>
        <w:jc w:val="thaiDistribute"/>
        <w:rPr>
          <w:rFonts w:ascii="Browallia New" w:eastAsia="Arial Unicode MS" w:hAnsi="Browallia New" w:cs="Browallia New"/>
          <w:color w:val="000000" w:themeColor="text1"/>
          <w:spacing w:val="-2"/>
          <w:sz w:val="26"/>
          <w:szCs w:val="26"/>
          <w:lang w:val="en-US"/>
        </w:rPr>
      </w:pPr>
    </w:p>
    <w:p w14:paraId="06816220" w14:textId="7F59B8DD" w:rsidR="0010521D" w:rsidRPr="00DE09CB" w:rsidRDefault="0010521D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  <w:lang w:val="en-US" w:bidi="ar-SA"/>
        </w:rPr>
      </w:pP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  <w:lang w:val="en-US"/>
        </w:rPr>
        <w:t>สินทรัพย์ที่ให้เช่าตามสัญญาเช่าทางการเงินบันทึกเป็นลูกหนี้สัญญาเช่าทางการเงินด้วยมูลค่าปัจจุบันของจำนวนเงินที่จ่าย</w:t>
      </w:r>
      <w:r w:rsidR="00F51806"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lang w:val="en-US"/>
        </w:rPr>
        <w:br/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  <w:lang w:val="en-US"/>
        </w:rPr>
        <w:t>ตาม</w:t>
      </w:r>
      <w:r w:rsidRPr="00DE09CB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สัญญา</w:t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  <w:lang w:val="en-US"/>
        </w:rPr>
        <w:t>เช่า ผลต่างระหว่างยอดรวมของลูกหนี้ที่ยังไม่ได้คิดลดกับมูลค่าปัจจุบันของลูกหนี้จะทยอยรับรู้เป็นรายได้ทางการเงินโดยใช้วิธีเงินลงทุนสุทธิซึ่งสะท้อนอัตราผลตอบแทนคงที่ ต้นทุนทางตรงเริ่มแรกที่รวมอยู่ในการวัดมูลค่าลูกหนี้สัญญาเช่าทางการเงินเริ่มแรกและจะทยอยรับรู้โดยลดจากรายได้ตลอดอายุของสัญญาเช่า</w:t>
      </w:r>
    </w:p>
    <w:p w14:paraId="2C9E07B8" w14:textId="77777777" w:rsidR="0010521D" w:rsidRPr="00322407" w:rsidRDefault="0010521D" w:rsidP="009536C7">
      <w:pPr>
        <w:ind w:left="540"/>
        <w:contextualSpacing/>
        <w:jc w:val="thaiDistribute"/>
        <w:rPr>
          <w:rFonts w:ascii="Browallia New" w:eastAsia="Arial Unicode MS" w:hAnsi="Browallia New" w:cs="Browallia New"/>
          <w:color w:val="000000" w:themeColor="text1"/>
          <w:spacing w:val="-2"/>
          <w:sz w:val="26"/>
          <w:szCs w:val="26"/>
          <w:lang w:val="en-US"/>
        </w:rPr>
      </w:pPr>
    </w:p>
    <w:p w14:paraId="459AEA1F" w14:textId="3015FDD5" w:rsidR="0010521D" w:rsidRPr="00DE09CB" w:rsidRDefault="0010521D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  <w:lang w:val="en-US"/>
        </w:rPr>
        <w:t>รายได้ค่าเช่าตามสัญญาเช่าดำเนินงาน (สุทธิจากสิ่งตอบแทนจูงใจที่ได้จ่ายให้แก่ผู้เช่า) รับรู้ด้วยวิธีเส้นตรงตลอดช่วงเวลา</w:t>
      </w:r>
      <w:r w:rsidR="009C1CC9"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lang w:val="en-US"/>
        </w:rPr>
        <w:br/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  <w:lang w:val="en-US"/>
        </w:rPr>
        <w:t>การให้เช่า</w:t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กลุ่มกิจการต้องรวมต้นทุนทางตรงเริ่มแรกที่เกิดขึ้นจากการได้มาซึ่งสัญญาเช่าดำเนินงานในมูลค่าตามบัญชี</w:t>
      </w:r>
      <w:r w:rsidR="009C1CC9"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ของสินทรัพย์อ้างอิง และรับรู้ต้นทุนดังกล่าวเป็นค่าใช้จ่ายตลอดอายุสัญญาเช่า โดยใช้เกณฑ์เดียวกันกับรายได้จากสัญญาเช่า สินทรัพย์ที่ให้เช่าได้รวมอยู่ในงบแสดงฐานะการเงินตามลักษณะของสินทรัพย์ </w:t>
      </w:r>
    </w:p>
    <w:p w14:paraId="56B79E7B" w14:textId="4847C3FB" w:rsidR="00322407" w:rsidRDefault="00322407">
      <w:pPr>
        <w:jc w:val="left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 w:type="page"/>
      </w:r>
    </w:p>
    <w:p w14:paraId="54914664" w14:textId="293B9079" w:rsidR="00A17D75" w:rsidRPr="00DE09CB" w:rsidRDefault="00B34D32" w:rsidP="009536C7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lastRenderedPageBreak/>
        <w:t>4</w:t>
      </w:r>
      <w:r w:rsidR="003A72F2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12</w:t>
      </w:r>
      <w:r w:rsidR="003A72F2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3A72F2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หนี้สินทางการเงิน</w:t>
      </w:r>
    </w:p>
    <w:p w14:paraId="38187991" w14:textId="77777777" w:rsidR="0086625B" w:rsidRPr="00D3092B" w:rsidRDefault="0086625B" w:rsidP="00322407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12"/>
          <w:szCs w:val="12"/>
        </w:rPr>
      </w:pPr>
    </w:p>
    <w:p w14:paraId="76A2F43B" w14:textId="6A9451CD" w:rsidR="00A17D75" w:rsidRPr="00576777" w:rsidRDefault="0096553B" w:rsidP="009536C7">
      <w:pPr>
        <w:tabs>
          <w:tab w:val="left" w:pos="9781"/>
        </w:tabs>
        <w:ind w:left="1080" w:hanging="540"/>
        <w:jc w:val="thaiDistribute"/>
        <w:outlineLvl w:val="0"/>
        <w:rPr>
          <w:rFonts w:ascii="Browallia New" w:hAnsi="Browallia New" w:cs="Browallia New"/>
          <w:b/>
          <w:color w:val="CF4A02"/>
          <w:sz w:val="26"/>
          <w:szCs w:val="26"/>
        </w:rPr>
      </w:pPr>
      <w:r w:rsidRPr="00576777">
        <w:rPr>
          <w:rFonts w:ascii="Browallia New" w:hAnsi="Browallia New" w:cs="Browallia New"/>
          <w:b/>
          <w:color w:val="CF4A02"/>
          <w:sz w:val="26"/>
          <w:szCs w:val="26"/>
          <w:cs/>
        </w:rPr>
        <w:t>ก)</w:t>
      </w:r>
      <w:r w:rsidRPr="00576777">
        <w:rPr>
          <w:rFonts w:ascii="Browallia New" w:hAnsi="Browallia New" w:cs="Browallia New"/>
          <w:b/>
          <w:color w:val="CF4A02"/>
          <w:sz w:val="26"/>
          <w:szCs w:val="26"/>
          <w:cs/>
        </w:rPr>
        <w:tab/>
      </w:r>
      <w:r w:rsidR="00A17D75" w:rsidRPr="00576777">
        <w:rPr>
          <w:rFonts w:ascii="Browallia New" w:hAnsi="Browallia New" w:cs="Browallia New"/>
          <w:b/>
          <w:color w:val="CF4A02"/>
          <w:sz w:val="26"/>
          <w:szCs w:val="26"/>
          <w:cs/>
        </w:rPr>
        <w:t>การจัดประเภท</w:t>
      </w:r>
    </w:p>
    <w:p w14:paraId="648079D6" w14:textId="77777777" w:rsidR="00A17D75" w:rsidRPr="00D3092B" w:rsidRDefault="00A17D75" w:rsidP="00322407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12"/>
          <w:szCs w:val="12"/>
        </w:rPr>
      </w:pPr>
    </w:p>
    <w:p w14:paraId="2FCEF111" w14:textId="487A14F3" w:rsidR="00A17D75" w:rsidRPr="00DE09CB" w:rsidRDefault="00A17D75" w:rsidP="009536C7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กลุ่มกิจการจะพิจารณาจัดประเภทเครื่องมือทางการเงินที่กลุ่มกิจการเป็นผู้ออกเป็นหนี้สินทางการเงินหรือตราสารทุนโดยพิจารณาภาระผูกพันตามสัญญา ดังนี้</w:t>
      </w:r>
    </w:p>
    <w:p w14:paraId="0E8281C0" w14:textId="77777777" w:rsidR="003E6D83" w:rsidRPr="00D3092B" w:rsidRDefault="003E6D83" w:rsidP="00322407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12"/>
          <w:szCs w:val="12"/>
        </w:rPr>
      </w:pPr>
    </w:p>
    <w:p w14:paraId="3102E95A" w14:textId="75B360A4" w:rsidR="00A17D75" w:rsidRPr="00DE09CB" w:rsidRDefault="00A17D75" w:rsidP="009536C7">
      <w:pPr>
        <w:numPr>
          <w:ilvl w:val="0"/>
          <w:numId w:val="12"/>
        </w:numPr>
        <w:ind w:left="14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หากกลุ่มกิจการมีภาระผูกพันตามสัญญาที่จะต้องส่งมอบเงินสดหรือสินทรัพย์ทางการเงินอื่นให้กับกิจการอื่น </w:t>
      </w:r>
      <w:r w:rsidR="009C1CC9"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DE09CB">
        <w:rPr>
          <w:rFonts w:ascii="Browallia New" w:eastAsia="Arial Unicode MS" w:hAnsi="Browallia New" w:cs="Browallia New"/>
          <w:color w:val="000000" w:themeColor="text1"/>
          <w:spacing w:val="-6"/>
          <w:sz w:val="26"/>
          <w:szCs w:val="26"/>
          <w:cs/>
        </w:rPr>
        <w:t>โดยไม่สามารถปฏิเสธการชำระหรือเลื่อนการชำระออกไปอย่างไม่มีกำหนดได้นั้น เครื่องมือทางการเงินนั้นจะจัดประเภท</w:t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เป็นหนี้สินทางการเงิน เว้นแต่ว่าการชำระนั้นสามารถชำระโดยการออกตราสารทุนของกลุ่มกิจการเองด้วยจำนวนตราสารทุนที่คงที่ เพื่อแลกเปลี่ยนกับจำนวนเงินที่คงที่</w:t>
      </w:r>
    </w:p>
    <w:p w14:paraId="57BEE2CF" w14:textId="5B26AC78" w:rsidR="00A17D75" w:rsidRPr="00DE09CB" w:rsidRDefault="00A17D75" w:rsidP="009536C7">
      <w:pPr>
        <w:numPr>
          <w:ilvl w:val="0"/>
          <w:numId w:val="12"/>
        </w:numPr>
        <w:ind w:left="14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หากกลุ่มกิจการไม่มีภาระผูกพันตามสัญญาหรือสามารถเลื่อนการชำระภาระผูกพันตามสัญญาไปได้ เครื่องมือ</w:t>
      </w:r>
      <w:r w:rsidR="009C1CC9"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ทางการเงินดังกล่าวจะจัดประเภทเป็นตราสารทุน</w:t>
      </w:r>
    </w:p>
    <w:p w14:paraId="4FBE5250" w14:textId="77777777" w:rsidR="000B3172" w:rsidRPr="00D3092B" w:rsidRDefault="000B3172" w:rsidP="00322407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12"/>
          <w:szCs w:val="12"/>
        </w:rPr>
      </w:pPr>
    </w:p>
    <w:p w14:paraId="675C4972" w14:textId="750E5E28" w:rsidR="00D031FF" w:rsidRPr="00DE09CB" w:rsidRDefault="00A17D75" w:rsidP="009536C7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เงินกู้ยืมจัดประเภทเป็นหนี้สินหมุนเวียนเมื่อกลุ่มกิจการไม่มีสิทธิอันปราศจากเงื่อนไขให้เลื่อนชำระหนี้ออกไปอีก</w:t>
      </w:r>
      <w:r w:rsidR="009C1CC9"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เป็นเวลาไม่น้อยกว่า </w:t>
      </w:r>
      <w:r w:rsidR="00B34D32" w:rsidRPr="00B34D32">
        <w:rPr>
          <w:rFonts w:ascii="Browallia New" w:eastAsia="Arial Unicode MS" w:hAnsi="Browallia New" w:cs="Browallia New"/>
          <w:color w:val="000000" w:themeColor="text1"/>
          <w:sz w:val="26"/>
          <w:szCs w:val="26"/>
          <w:lang w:val="en-US"/>
        </w:rPr>
        <w:t>12</w:t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 เดือน นับจากวันสิ้นรอบระยะเวลารายงาน</w:t>
      </w:r>
    </w:p>
    <w:p w14:paraId="4FD21419" w14:textId="0B24C093" w:rsidR="00F51806" w:rsidRPr="00D3092B" w:rsidRDefault="00F51806" w:rsidP="00322407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12"/>
          <w:szCs w:val="12"/>
          <w:cs/>
        </w:rPr>
      </w:pPr>
    </w:p>
    <w:p w14:paraId="7D8987FA" w14:textId="26E8E626" w:rsidR="00A17D75" w:rsidRPr="00576777" w:rsidRDefault="0096553B" w:rsidP="009536C7">
      <w:pPr>
        <w:tabs>
          <w:tab w:val="left" w:pos="9781"/>
        </w:tabs>
        <w:ind w:left="1080" w:hanging="540"/>
        <w:jc w:val="thaiDistribute"/>
        <w:outlineLvl w:val="0"/>
        <w:rPr>
          <w:rFonts w:ascii="Browallia New" w:hAnsi="Browallia New" w:cs="Browallia New"/>
          <w:b/>
          <w:color w:val="CF4A02"/>
          <w:sz w:val="26"/>
          <w:szCs w:val="26"/>
        </w:rPr>
      </w:pPr>
      <w:r w:rsidRPr="00576777">
        <w:rPr>
          <w:rFonts w:ascii="Browallia New" w:hAnsi="Browallia New" w:cs="Browallia New"/>
          <w:b/>
          <w:color w:val="CF4A02"/>
          <w:sz w:val="26"/>
          <w:szCs w:val="26"/>
          <w:cs/>
        </w:rPr>
        <w:t>ข)</w:t>
      </w:r>
      <w:r w:rsidRPr="00576777">
        <w:rPr>
          <w:rFonts w:ascii="Browallia New" w:hAnsi="Browallia New" w:cs="Browallia New"/>
          <w:b/>
          <w:color w:val="CF4A02"/>
          <w:sz w:val="26"/>
          <w:szCs w:val="26"/>
          <w:cs/>
        </w:rPr>
        <w:tab/>
      </w:r>
      <w:r w:rsidR="00A17D75" w:rsidRPr="00576777">
        <w:rPr>
          <w:rFonts w:ascii="Browallia New" w:hAnsi="Browallia New" w:cs="Browallia New"/>
          <w:b/>
          <w:color w:val="CF4A02"/>
          <w:sz w:val="26"/>
          <w:szCs w:val="26"/>
          <w:cs/>
        </w:rPr>
        <w:t>การวัดมูลค่า</w:t>
      </w:r>
    </w:p>
    <w:p w14:paraId="2032742A" w14:textId="77777777" w:rsidR="00A17D75" w:rsidRPr="00D3092B" w:rsidRDefault="00A17D75" w:rsidP="00322407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12"/>
          <w:szCs w:val="12"/>
        </w:rPr>
      </w:pPr>
    </w:p>
    <w:p w14:paraId="68CBE875" w14:textId="5B25B3DA" w:rsidR="00A17D75" w:rsidRPr="00DE09CB" w:rsidRDefault="00A17D75" w:rsidP="009536C7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ในการรับรู้รายการเมื่อเริ่มแรกกลุ่มกิจการต้องวัดมูลค่าหนี้สินทางการเงินด้วยมูลค่ายุติธรรม และวัดมูลค่าหนี้สิน</w:t>
      </w:r>
      <w:r w:rsidR="009C1CC9"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ทางการเงินทั้งหมดภายหลังการรับรู้รายการด้วยราคาทุนตัดจำหน่าย</w:t>
      </w:r>
    </w:p>
    <w:p w14:paraId="50719360" w14:textId="6794D22A" w:rsidR="0051143B" w:rsidRPr="00D3092B" w:rsidRDefault="0051143B" w:rsidP="009536C7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12"/>
          <w:szCs w:val="12"/>
        </w:rPr>
      </w:pPr>
    </w:p>
    <w:p w14:paraId="2EF7A39C" w14:textId="6293CB3D" w:rsidR="0051143B" w:rsidRPr="00576777" w:rsidRDefault="0051143B" w:rsidP="009536C7">
      <w:pPr>
        <w:tabs>
          <w:tab w:val="left" w:pos="9781"/>
        </w:tabs>
        <w:ind w:left="1080" w:hanging="540"/>
        <w:jc w:val="thaiDistribute"/>
        <w:outlineLvl w:val="0"/>
        <w:rPr>
          <w:rFonts w:ascii="Browallia New" w:hAnsi="Browallia New" w:cs="Browallia New"/>
          <w:b/>
          <w:color w:val="CF4A02"/>
          <w:sz w:val="26"/>
          <w:szCs w:val="26"/>
        </w:rPr>
      </w:pPr>
      <w:r w:rsidRPr="00576777">
        <w:rPr>
          <w:rFonts w:ascii="Browallia New" w:hAnsi="Browallia New" w:cs="Browallia New"/>
          <w:b/>
          <w:color w:val="CF4A02"/>
          <w:sz w:val="26"/>
          <w:szCs w:val="26"/>
          <w:cs/>
        </w:rPr>
        <w:t>ค)</w:t>
      </w:r>
      <w:r w:rsidRPr="00576777">
        <w:rPr>
          <w:rFonts w:ascii="Browallia New" w:hAnsi="Browallia New" w:cs="Browallia New"/>
          <w:b/>
          <w:color w:val="CF4A02"/>
          <w:sz w:val="26"/>
          <w:szCs w:val="26"/>
          <w:cs/>
        </w:rPr>
        <w:tab/>
        <w:t>การตัดรายการและการเปลี่ยนแปลงเงื่อนไขของสัญญา</w:t>
      </w:r>
    </w:p>
    <w:p w14:paraId="534F9443" w14:textId="77777777" w:rsidR="0051143B" w:rsidRPr="00D3092B" w:rsidRDefault="0051143B" w:rsidP="009536C7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12"/>
          <w:szCs w:val="12"/>
        </w:rPr>
      </w:pPr>
    </w:p>
    <w:p w14:paraId="1C8EFD63" w14:textId="77777777" w:rsidR="0051143B" w:rsidRPr="00DE09CB" w:rsidRDefault="0051143B" w:rsidP="009536C7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</w:rPr>
      </w:pPr>
      <w:r w:rsidRPr="00DE09CB"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  <w:cs/>
        </w:rPr>
        <w:t>กลุ่มกิจการตัดรายการหนี้สินทางการเงินเมื่อภาระผูกพันที่ระบุในสัญญาได้มีการปฏิบัติตามแล้ว หรือได้มีการยกเลิกไป หรือสิ้นสุดลงแล้ว</w:t>
      </w:r>
    </w:p>
    <w:p w14:paraId="349B932F" w14:textId="77777777" w:rsidR="0051143B" w:rsidRPr="00D3092B" w:rsidRDefault="0051143B" w:rsidP="009536C7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12"/>
          <w:szCs w:val="12"/>
        </w:rPr>
      </w:pPr>
    </w:p>
    <w:p w14:paraId="3CE096D1" w14:textId="1FD069B9" w:rsidR="0051143B" w:rsidRPr="00DE09CB" w:rsidRDefault="0051143B" w:rsidP="009536C7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</w:rPr>
      </w:pPr>
      <w:r w:rsidRPr="00DE09CB"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  <w:cs/>
        </w:rPr>
        <w:t xml:space="preserve">หากกลุ่มกิจการมีการเจรจาต่อรองหรือเปลี่ยนแปลงเงื่อนไขของหนี้สินทางการเงิน กลุ่มกิจการจะต้องพิจารณาว่ารายการดังกล่าวเข้าเงื่อนไขของการตัดรายการหรือไม่ หากเข้าเงื่อนไขของการตัดรายการ กลุ่มกิจการจะต้องรับรู้หนี้สินทางการเงินใหม่ด้วยมูลค่ายุติธรรมของหนี้สินใหม่นั้น และตัดรายการหนี้สินทางการเงินนั้นด้วยมูลค่าตามบัญชีที่เหลืออยู่ และรับรู้ส่วนต่างในรายการกำไร/ขาดทุนอื่นในกำไรหรือขาดทุน </w:t>
      </w:r>
    </w:p>
    <w:p w14:paraId="0F06A86B" w14:textId="77777777" w:rsidR="0051143B" w:rsidRPr="00D3092B" w:rsidRDefault="0051143B" w:rsidP="009536C7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12"/>
          <w:szCs w:val="12"/>
        </w:rPr>
      </w:pPr>
    </w:p>
    <w:p w14:paraId="3209AE3A" w14:textId="4959EA2F" w:rsidR="0051143B" w:rsidRPr="00DE09CB" w:rsidRDefault="0051143B" w:rsidP="009536C7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</w:rPr>
      </w:pPr>
      <w:r w:rsidRPr="00DE09CB"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  <w:cs/>
        </w:rPr>
        <w:t>หากกลุ่มกิจการพิจารณาแล้วว่าการต่อรองเงื่อนไขดังกล่าวไม่เข้าเงื่อนไขของการตัดรายการ กลุ่มกิจการจะปรับปรุงมูลค่าของหนี้สินทางการเงินโดยการคิดลดกระแสเงินสดใหม่ตามสัญญาด้วยอัตราดอกเบี้ยที่แท้จริงเดิม (</w:t>
      </w:r>
      <w:r w:rsidRPr="00DE09CB">
        <w:rPr>
          <w:rFonts w:ascii="Browallia New" w:eastAsia="Arial Unicode MS" w:hAnsi="Browallia New" w:cs="Browallia New"/>
          <w:bCs/>
          <w:color w:val="000000" w:themeColor="text1"/>
          <w:sz w:val="26"/>
          <w:szCs w:val="26"/>
        </w:rPr>
        <w:t>Original effective interest rate)</w:t>
      </w:r>
      <w:r w:rsidRPr="00DE09CB"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  <w:cs/>
        </w:rPr>
        <w:t>ของหนี้สินทางการเงินนั้น และรับรู้ส่วนต่างในรายการกำไรหรือขาดทุนอื่นในกำไรหรือขาดทุน</w:t>
      </w:r>
    </w:p>
    <w:p w14:paraId="1979E485" w14:textId="2978DC65" w:rsidR="00322407" w:rsidRPr="00D3092B" w:rsidRDefault="00322407" w:rsidP="00322407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12"/>
          <w:szCs w:val="12"/>
        </w:rPr>
      </w:pPr>
    </w:p>
    <w:p w14:paraId="2C93837E" w14:textId="5259211E" w:rsidR="00AC2F21" w:rsidRPr="00DE09CB" w:rsidRDefault="00B34D32" w:rsidP="009536C7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4</w:t>
      </w:r>
      <w:r w:rsidR="00E61F5B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13</w:t>
      </w:r>
      <w:r w:rsidR="00234B77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AC2F21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ต้นทุนการกู้ยืม</w:t>
      </w:r>
    </w:p>
    <w:p w14:paraId="322854B6" w14:textId="77777777" w:rsidR="00AC2F21" w:rsidRPr="00D3092B" w:rsidRDefault="00AC2F21" w:rsidP="00322407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12"/>
          <w:szCs w:val="12"/>
        </w:rPr>
      </w:pPr>
    </w:p>
    <w:p w14:paraId="50469F16" w14:textId="336FCA45" w:rsidR="00AC2F21" w:rsidRPr="00DE09CB" w:rsidRDefault="00AC2F21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ต้นทุนการกู้ยืมของเงินกู้ยืมที่กู้มาทั่วไปและที่กู้มาโดยเฉพาะที่เกี่ยวข้องโดยตรงกับการได้มา</w:t>
      </w:r>
      <w:r w:rsidRPr="00DE09CB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การก่อสร้าง</w:t>
      </w:r>
      <w:r w:rsidRPr="00DE09CB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หรือการผลิต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สินทรัพย์ที่เข้าเงื่อนไขต้องนำมารวมเป็นส่วนหนึ่งของราคาทุนของสินทรัพย์นั้น โดยสินทรัพย์ที่เข้าเงื่อนไขคือสินทรัพย์</w:t>
      </w:r>
      <w:r w:rsidRPr="00DE09CB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ที่จำเป็นต้องใช้</w:t>
      </w:r>
      <w:r w:rsidR="009C1CC9" w:rsidRPr="00DE09CB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br/>
      </w:r>
      <w:r w:rsidRPr="00DE09CB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ระยะเวลานานในการเตรียมสินทรัพย์นั้นให้อยู่ในสภาพพร้อมที่จะใช้ได้ตามประสงค์หรือพร้อมที่จะขาย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การรวมต้นทุนการกู้ยืมเป็นราคาทุนของสินทรัพย์ต้องสิ้นสุดลงเมื่อการดำเนินการส่วนใหญ่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ที่จำเป็นในการเตรียมสินทรัพย์ที่เข้าเงื่อนไขให้อยู่ใน</w:t>
      </w:r>
      <w:r w:rsidR="008D0C91" w:rsidRPr="00DE09CB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สภาพพร้อมที่จะใช้ได้ตามประสงค์หรือพร้อมที่จะขายได้เสร็จสิ้นลง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</w:p>
    <w:p w14:paraId="75F32DD4" w14:textId="77777777" w:rsidR="001B3520" w:rsidRPr="00D3092B" w:rsidRDefault="001B3520" w:rsidP="00322407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12"/>
          <w:szCs w:val="12"/>
        </w:rPr>
      </w:pPr>
    </w:p>
    <w:p w14:paraId="562182D2" w14:textId="5EA49053" w:rsidR="00322407" w:rsidRDefault="00AC2F21" w:rsidP="0032240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ต้นทุนการกู้ยืมอื่น ๆ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ต้องถือเป็นค่าใช้จ่ายในงวดที่เกิดขึ้น</w:t>
      </w:r>
      <w:r w:rsidR="00322407">
        <w:rPr>
          <w:rFonts w:ascii="Browallia New" w:hAnsi="Browallia New" w:cs="Browallia New"/>
          <w:color w:val="000000" w:themeColor="text1"/>
          <w:sz w:val="26"/>
          <w:szCs w:val="26"/>
          <w:cs/>
        </w:rPr>
        <w:br w:type="page"/>
      </w:r>
    </w:p>
    <w:p w14:paraId="006540A7" w14:textId="15E3F7F6" w:rsidR="00AC2F21" w:rsidRPr="00322407" w:rsidRDefault="00B34D32" w:rsidP="001B3520">
      <w:pPr>
        <w:tabs>
          <w:tab w:val="left" w:pos="540"/>
        </w:tabs>
        <w:ind w:left="540" w:hanging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lastRenderedPageBreak/>
        <w:t>4</w:t>
      </w:r>
      <w:r w:rsidR="00E61F5B" w:rsidRPr="00322407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14</w:t>
      </w:r>
      <w:r w:rsidR="00880DD9" w:rsidRPr="00322407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</w:r>
      <w:r w:rsidR="00AC2F21" w:rsidRPr="00322407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ภาษีเงินได้งวดปัจจุบันและภาษีเงินได้รอการตัดบัญชี</w:t>
      </w:r>
    </w:p>
    <w:p w14:paraId="476DF067" w14:textId="77777777" w:rsidR="00AC2F21" w:rsidRPr="00322407" w:rsidRDefault="00AC2F21" w:rsidP="009536C7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FAC7FED" w14:textId="49AE19BB" w:rsidR="00AC2F21" w:rsidRPr="00322407" w:rsidRDefault="00AC2F21" w:rsidP="009536C7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322407">
        <w:rPr>
          <w:rFonts w:ascii="Browallia New" w:hAnsi="Browallia New" w:cs="Browallia New"/>
          <w:color w:val="000000" w:themeColor="text1"/>
          <w:sz w:val="26"/>
          <w:szCs w:val="26"/>
          <w:cs/>
        </w:rPr>
        <w:t>ค่าใช้จ่ายภาษีเงินได้สำหรับงวดประกอบด้วย ภาษีเงินได้ของงวดปัจจุบันและภาษีเงินได้รอการตัดบัญชี ภาษีเงินได้จะรับรู้</w:t>
      </w:r>
      <w:r w:rsidR="009C1CC9" w:rsidRPr="00322407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322407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ในกำไรหรือขาดทุน ยกเว้นส่วนภาษีเงินได้ที่เกี่ยวข้องกับรายการที่รับรู้ในกำไรขาดทุนเบ็ดเสร็จอื่น หรือรายการที่รับรู้โดยตรงไปยังส่วนของเจ้าของ </w:t>
      </w:r>
    </w:p>
    <w:p w14:paraId="79E2CDD2" w14:textId="77777777" w:rsidR="00867AD0" w:rsidRPr="00322407" w:rsidRDefault="00867AD0" w:rsidP="009536C7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7B48D86" w14:textId="0CFEE369" w:rsidR="00AC2F21" w:rsidRPr="00322407" w:rsidRDefault="00867AD0" w:rsidP="009536C7">
      <w:pPr>
        <w:ind w:left="540"/>
        <w:jc w:val="thaiDistribute"/>
        <w:rPr>
          <w:rFonts w:ascii="Browallia New" w:hAnsi="Browallia New" w:cs="Browallia New"/>
          <w:i/>
          <w:iCs/>
          <w:color w:val="CF4A04"/>
          <w:sz w:val="26"/>
          <w:szCs w:val="26"/>
        </w:rPr>
      </w:pPr>
      <w:r w:rsidRPr="00322407"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  <w:t>ภาษีเงินได้ของงวดปัจจุบัน</w:t>
      </w:r>
    </w:p>
    <w:p w14:paraId="2966D8D6" w14:textId="77777777" w:rsidR="00867AD0" w:rsidRPr="00322407" w:rsidRDefault="00867AD0" w:rsidP="00322407">
      <w:pPr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  <w:cs/>
        </w:rPr>
      </w:pPr>
    </w:p>
    <w:p w14:paraId="0452E899" w14:textId="4397FCD9" w:rsidR="008C2EC7" w:rsidRPr="00322407" w:rsidRDefault="0051143B" w:rsidP="009536C7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322407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ภาษีเงินได้ของงวดปัจจุบันคำนวณจากอัตราภาษีตามกฎหมายภาษีที่มีผลบังคับใช้อยู่หรือที่คาดได้ค่อนข้างแน่ว่าจะมีผลบังคับใช้</w:t>
      </w:r>
      <w:r w:rsidRPr="00322407">
        <w:rPr>
          <w:rFonts w:ascii="Browallia New" w:hAnsi="Browallia New" w:cs="Browallia New"/>
          <w:color w:val="000000" w:themeColor="text1"/>
          <w:sz w:val="26"/>
          <w:szCs w:val="26"/>
          <w:cs/>
        </w:rPr>
        <w:t>ภายในสิ้นรอบระยะเวลาที่รายงาน ผู้บริหารจะประเมินสถานะของการยื่นแบบแสดงรายการภาษีเป็นงวด ๆ ในกรณีที่การนำกฎหมายภาษีไปปฏิบัติขึ้นอยู่กับการตีความ กลุ่มกิจการจะตั้งประมาณการค่าใช้จ่ายภาษีที่เหมาะสมจากจำนวนที่คาดว่าจะต้องจ่ายชำระแก่หน่วยงานจัดเก็บภาษี</w:t>
      </w:r>
    </w:p>
    <w:p w14:paraId="38CBED98" w14:textId="77777777" w:rsidR="0051143B" w:rsidRPr="00322407" w:rsidRDefault="0051143B" w:rsidP="009536C7">
      <w:pPr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</w:p>
    <w:p w14:paraId="6F015480" w14:textId="77777777" w:rsidR="0096553B" w:rsidRPr="00322407" w:rsidRDefault="0096553B" w:rsidP="009536C7">
      <w:pPr>
        <w:ind w:left="540"/>
        <w:jc w:val="thaiDistribute"/>
        <w:outlineLvl w:val="0"/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</w:pPr>
      <w:r w:rsidRPr="00322407"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  <w:t>ภาษีเงินได้รอการตัดบัญชี</w:t>
      </w:r>
    </w:p>
    <w:p w14:paraId="211398A2" w14:textId="77777777" w:rsidR="0096553B" w:rsidRPr="00322407" w:rsidRDefault="0096553B" w:rsidP="009536C7">
      <w:pPr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</w:p>
    <w:p w14:paraId="4083CD84" w14:textId="77777777" w:rsidR="00D84F69" w:rsidRPr="00322407" w:rsidRDefault="00D84F69" w:rsidP="009536C7">
      <w:pPr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322407">
        <w:rPr>
          <w:rFonts w:ascii="Browallia New" w:hAnsi="Browallia New" w:cs="Browallia New"/>
          <w:sz w:val="26"/>
          <w:szCs w:val="26"/>
          <w:cs/>
        </w:rPr>
        <w:t>ภาษีเงินได้รอการตัดบัญชีรับรู้เมื่อเกิดผลต่างชั่วคราวระหว่างฐานภาษีของสินทรัพย์และหนี้สิน และราคาตามบัญชีที่แสดงอยู่ในงบการเงิน อย่างไรก็ตามกลุ่มกิจการจะไม่รับรู้ภาษีเงินได้รอการตัดบัญชีสำหรับผลต่างชั่วคราวที่เกิดจากเหตุการณ์ต่อไปนี้</w:t>
      </w:r>
    </w:p>
    <w:p w14:paraId="1B702669" w14:textId="77777777" w:rsidR="00D84F69" w:rsidRPr="00322407" w:rsidRDefault="00D84F69" w:rsidP="009536C7">
      <w:pPr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</w:p>
    <w:p w14:paraId="387E3B60" w14:textId="77777777" w:rsidR="00D84F69" w:rsidRPr="00322407" w:rsidRDefault="00D84F69" w:rsidP="004854B5">
      <w:pPr>
        <w:ind w:left="900" w:hanging="36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322407">
        <w:rPr>
          <w:rFonts w:ascii="Browallia New" w:hAnsi="Browallia New" w:cs="Browallia New"/>
          <w:sz w:val="26"/>
          <w:szCs w:val="26"/>
          <w:cs/>
        </w:rPr>
        <w:t>-</w:t>
      </w:r>
      <w:r w:rsidRPr="00322407">
        <w:rPr>
          <w:rFonts w:ascii="Browallia New" w:hAnsi="Browallia New" w:cs="Browallia New"/>
          <w:sz w:val="26"/>
          <w:szCs w:val="26"/>
          <w:cs/>
        </w:rPr>
        <w:tab/>
        <w:t xml:space="preserve">การรับรู้เริ่มแรกของรายการสินทรัพย์หรือรายการหนี้สินที่เกิดจากรายการที่ไม่ใช่การรวมธุรกิจ และไม่มีผลกระทบต่อกำไรหรือขาดทุนทั้งทางบัญชีและทางภาษี </w:t>
      </w:r>
    </w:p>
    <w:p w14:paraId="5DB89250" w14:textId="77777777" w:rsidR="00D84F69" w:rsidRPr="00322407" w:rsidRDefault="00D84F69" w:rsidP="004854B5">
      <w:pPr>
        <w:ind w:left="900" w:hanging="36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322407">
        <w:rPr>
          <w:rFonts w:ascii="Browallia New" w:hAnsi="Browallia New" w:cs="Browallia New"/>
          <w:sz w:val="26"/>
          <w:szCs w:val="26"/>
          <w:cs/>
        </w:rPr>
        <w:t>-</w:t>
      </w:r>
      <w:r w:rsidRPr="00322407">
        <w:rPr>
          <w:rFonts w:ascii="Browallia New" w:hAnsi="Browallia New" w:cs="Browallia New"/>
          <w:sz w:val="26"/>
          <w:szCs w:val="26"/>
          <w:cs/>
        </w:rPr>
        <w:tab/>
        <w:t>ผลต่างชั่วคราวของเงินลงทุนในบริษัทย่อย บริษัทร่วม และส่วนได้เสียในการร่วมค้าที่กลุ่มกิจการสามารถควบคุมจังหวะเวลาของการกลับรายการผลต่างชั่วคราวและการกลับรายการผลต่างชั่วคราวมีความเป็นไปได้ค่อนข้างแน่ว่าจะไม่เกิดขึ้นภายในระยะเวลาที่คาดการณ์ได้ในอนาคต</w:t>
      </w:r>
    </w:p>
    <w:p w14:paraId="0CD1E8FF" w14:textId="77777777" w:rsidR="00D84F69" w:rsidRPr="00322407" w:rsidRDefault="00D84F69" w:rsidP="009536C7">
      <w:pPr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</w:p>
    <w:p w14:paraId="6BE4419F" w14:textId="734987C1" w:rsidR="00D84F69" w:rsidRPr="00322407" w:rsidRDefault="00D84F69" w:rsidP="009536C7">
      <w:pPr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322407">
        <w:rPr>
          <w:rFonts w:ascii="Browallia New" w:hAnsi="Browallia New" w:cs="Browallia New"/>
          <w:sz w:val="26"/>
          <w:szCs w:val="26"/>
          <w:cs/>
        </w:rPr>
        <w:t>ภาษีเงินได้รอการตัดบัญชีคำนวณจากอัตราภาษีที่มีผลบังคับใช้อยู่หรือที่คาดได้ค่อนข้างแน่ว่าจะมีผลบังคับใช้ภายในสิ้นรอบระยะเวลาที่รายงาน และคาดว่าอัตราภาษีดังกล่าวจะนำไปใช้เมื่อสินทรัพย์ภาษีเงินได้รอการตัดบัญชีที่เกี่ยวข้องได้ใช้ประโยชน์ หรือหนี้สินภาษีเงินได้รอการตัดบัญชีได้มีการจ่ายชำระ</w:t>
      </w:r>
    </w:p>
    <w:p w14:paraId="66E9EDCC" w14:textId="77777777" w:rsidR="00F51806" w:rsidRPr="00322407" w:rsidRDefault="00F51806" w:rsidP="009536C7">
      <w:pPr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</w:p>
    <w:p w14:paraId="2491EE16" w14:textId="77777777" w:rsidR="00D84F69" w:rsidRPr="00322407" w:rsidRDefault="00D84F69" w:rsidP="009536C7">
      <w:pPr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322407">
        <w:rPr>
          <w:rFonts w:ascii="Browallia New" w:hAnsi="Browallia New" w:cs="Browallia New"/>
          <w:sz w:val="26"/>
          <w:szCs w:val="26"/>
          <w:cs/>
        </w:rPr>
        <w:t xml:space="preserve">สินทรัพย์ภาษีเงินได้รอการตัดบัญชีจะรับรู้หากมีความเป็นไปได้ค่อนข้างแน่ว่ากลุ่มกิจการจะมีกำไรทางภาษีเพียงพอที่จะนำจำนวนผลต่างชั่วคราวนั้นมาใช้ประโยชน์ </w:t>
      </w:r>
    </w:p>
    <w:p w14:paraId="0D679803" w14:textId="77777777" w:rsidR="00D84F69" w:rsidRPr="00322407" w:rsidRDefault="00D84F69" w:rsidP="009536C7">
      <w:pPr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</w:p>
    <w:p w14:paraId="22092E36" w14:textId="7895C097" w:rsidR="00490E3D" w:rsidRPr="00322407" w:rsidRDefault="00D84F69" w:rsidP="009536C7">
      <w:pPr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322407">
        <w:rPr>
          <w:rFonts w:ascii="Browallia New" w:hAnsi="Browallia New" w:cs="Browallia New"/>
          <w:sz w:val="26"/>
          <w:szCs w:val="26"/>
          <w:cs/>
        </w:rPr>
        <w:t>สินทรัพย์ภาษีเงินได้รอการตัดบัญชีและหนี้สินภาษีเงินได้รอการตัดบัญชีจะแสดงหักกลบกันก็ต่อเมื่อกิจการมีสิทธิตามกฎหมายที่จะนำสินทรัพย์ภาษีเงินได้ของงวดปัจจุบันมาหักกลบกับหนี้สินภาษีเงินได้ของงวดปัจจุบัน และทั้งสินทรัพย์และหนี้สินภาษีเงินได้ของงวดปัจจุบันเกี่ยวข้องกับภาษีเงินได้ที่ประเมินโดยหน่วยงานจัดเก็บภาษีหน่วยงานเดียวกันซึ่งตั้งใจจะจ่ายหนี้สินและสินทรัพย์ภาษีเงินได้ของงวดปัจจุบันด้วยยอดสุทธิ</w:t>
      </w:r>
    </w:p>
    <w:p w14:paraId="449F005B" w14:textId="77777777" w:rsidR="00F51806" w:rsidRPr="00322407" w:rsidRDefault="00F51806">
      <w:pPr>
        <w:jc w:val="left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322407">
        <w:rPr>
          <w:rFonts w:ascii="Browallia New" w:hAnsi="Browallia New" w:cs="Browallia New"/>
          <w:b/>
          <w:bCs/>
          <w:color w:val="CF4A02"/>
          <w:sz w:val="26"/>
          <w:szCs w:val="26"/>
        </w:rPr>
        <w:br w:type="page"/>
      </w:r>
    </w:p>
    <w:p w14:paraId="457BBC7A" w14:textId="318DAB99" w:rsidR="00AC2F21" w:rsidRPr="00DE09CB" w:rsidRDefault="00B34D32" w:rsidP="009536C7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lastRenderedPageBreak/>
        <w:t>4</w:t>
      </w:r>
      <w:r w:rsidR="00490E3D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15</w:t>
      </w:r>
      <w:r w:rsidR="00AC2F21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AC2F21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ผลประโยชน์พนักงาน</w:t>
      </w:r>
    </w:p>
    <w:p w14:paraId="36FA6E63" w14:textId="77777777" w:rsidR="00AC2F21" w:rsidRPr="00DE09CB" w:rsidRDefault="00AC2F21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0698C2E" w14:textId="77777777" w:rsidR="00AC2F21" w:rsidRPr="00DE09CB" w:rsidRDefault="00AC2F21" w:rsidP="009536C7">
      <w:pPr>
        <w:ind w:left="540"/>
        <w:jc w:val="thaiDistribute"/>
        <w:outlineLvl w:val="0"/>
        <w:rPr>
          <w:rFonts w:ascii="Browallia New" w:hAnsi="Browallia New" w:cs="Browallia New"/>
          <w:bCs/>
          <w:color w:val="CF4A04"/>
          <w:sz w:val="26"/>
          <w:szCs w:val="26"/>
          <w:cs/>
        </w:rPr>
      </w:pPr>
      <w:r w:rsidRPr="00DE09CB">
        <w:rPr>
          <w:rFonts w:ascii="Browallia New" w:hAnsi="Browallia New" w:cs="Browallia New"/>
          <w:bCs/>
          <w:color w:val="CF4A04"/>
          <w:sz w:val="26"/>
          <w:szCs w:val="26"/>
          <w:cs/>
        </w:rPr>
        <w:t>ผลประโยชน์เมื่อเกษียณอายุ</w:t>
      </w:r>
    </w:p>
    <w:p w14:paraId="2C338DBD" w14:textId="77777777" w:rsidR="00AC2F21" w:rsidRPr="00DE09CB" w:rsidRDefault="00AC2F21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0D15B02" w14:textId="08B97F6C" w:rsidR="00AC2F21" w:rsidRPr="00DE09CB" w:rsidRDefault="00AC2F21" w:rsidP="009536C7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โครงการผลประโยชน์เมื่อเกษียณอายุ</w:t>
      </w:r>
      <w:r w:rsidR="00EC6364"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กำหนดจำนวนเงินผลประโยชน์ที่พนักงานจะได้รับเมื่อเกษียณอายุ โดย</w:t>
      </w:r>
      <w:r w:rsidR="0051143B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มัก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ขึ้นอยู่กับปัจจัย</w:t>
      </w:r>
      <w:r w:rsidR="0051143B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หลายประการ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เช่น อายุ จำนวนปีที่ให้บริการ และค่าตอบแทน</w:t>
      </w:r>
      <w:r w:rsidR="0051143B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เมื่อเกษียณอายุ</w:t>
      </w:r>
      <w:r w:rsidR="00D84F69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 </w:t>
      </w:r>
    </w:p>
    <w:p w14:paraId="0A9D4348" w14:textId="77777777" w:rsidR="00AC2F21" w:rsidRPr="00DE09CB" w:rsidRDefault="00AC2F21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E2AD5AE" w14:textId="2DBD2FA0" w:rsidR="00AC2F21" w:rsidRPr="00DE09CB" w:rsidRDefault="00AC2F21" w:rsidP="009536C7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ภาระผูกพันนี้คำนวณโดยนักคณิตศาสตร์ประกันภัยอิสระ ด้วยวิธีคิดลดแต่ละหน่วยที่ประมาณการ</w:t>
      </w:r>
      <w:r w:rsidRPr="003206B7">
        <w:rPr>
          <w:rFonts w:ascii="Browallia New" w:hAnsi="Browallia New" w:cs="Browallia New"/>
          <w:color w:val="000000" w:themeColor="text1"/>
          <w:sz w:val="26"/>
          <w:szCs w:val="26"/>
          <w:cs/>
        </w:rPr>
        <w:t>ไว้ ซึ่งมูลค่าป</w:t>
      </w:r>
      <w:r w:rsidR="00BE5061" w:rsidRPr="003206B7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>ัจ</w:t>
      </w:r>
      <w:r w:rsidRPr="003206B7">
        <w:rPr>
          <w:rFonts w:ascii="Browallia New" w:hAnsi="Browallia New" w:cs="Browallia New"/>
          <w:color w:val="000000" w:themeColor="text1"/>
          <w:sz w:val="26"/>
          <w:szCs w:val="26"/>
          <w:cs/>
        </w:rPr>
        <w:t>จุบัน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ของโครงการผลประโยชน์จะประมาณโดยการคิดลดกระแสเงินสดออกในอนาคต โดยใช้อัตราผลตอบแทนในตลาดของพันธบัตรรัฐบาล ซึ่งเป็นสกุลเงินเดียวกับสกุลเงินที่จะจ่ายภาระผูกพัน และวันครบกำหนดของหุ้นกู้ใกล้เคียงกับระยะเวลาที่ต้องชำระภาระผูกพันโครงการผลประโยชน์เมื่อเกษียณอายุ</w:t>
      </w:r>
    </w:p>
    <w:p w14:paraId="5C545AB6" w14:textId="77777777" w:rsidR="00AC2F21" w:rsidRPr="00DE09CB" w:rsidRDefault="00AC2F21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B28E48A" w14:textId="44F5CFD0" w:rsidR="00AC2F21" w:rsidRPr="00DE09CB" w:rsidRDefault="00AC2F21" w:rsidP="008D0C91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ำไรและขาดทุนจากการวัดมูลค่าใหม่รับรู้ในส่วนของเจ้าของผ่านกำไรขาดทุนเบ็ดเสร็จอื่นในงวดที่เกิดขึ้นและได้รวมอยู่ใ</w:t>
      </w:r>
      <w:r w:rsidR="0051143B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น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กำไรสะสมในงบแสดงการเปลี่ยนแปลงในส่วนของเจ้าของ</w:t>
      </w:r>
    </w:p>
    <w:p w14:paraId="5AD4559A" w14:textId="77777777" w:rsidR="00AC2F21" w:rsidRPr="00DE09CB" w:rsidRDefault="00AC2F21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1EE4DC20" w14:textId="707B74E2" w:rsidR="00B24F5B" w:rsidRPr="00DE09CB" w:rsidRDefault="00AC2F21" w:rsidP="009536C7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ต้นทุนบริการในอดีตจะถูกรับรู้ทันทีในกำไรหรือขาดทุน</w:t>
      </w:r>
    </w:p>
    <w:p w14:paraId="360951B2" w14:textId="77777777" w:rsidR="00AA39CC" w:rsidRPr="00DE09CB" w:rsidRDefault="00AA39CC" w:rsidP="009536C7">
      <w:pPr>
        <w:ind w:left="540"/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  <w:bookmarkStart w:id="4" w:name="_Toc494266662"/>
    </w:p>
    <w:bookmarkEnd w:id="4"/>
    <w:p w14:paraId="47EC3917" w14:textId="17565008" w:rsidR="00B51712" w:rsidRPr="00DE09CB" w:rsidRDefault="00B34D32" w:rsidP="001B3520">
      <w:pPr>
        <w:tabs>
          <w:tab w:val="left" w:pos="540"/>
        </w:tabs>
        <w:ind w:left="540" w:hanging="540"/>
        <w:jc w:val="left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4</w:t>
      </w:r>
      <w:r w:rsidR="00490E3D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16</w:t>
      </w:r>
      <w:r w:rsidR="00736D5B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736D5B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ประมาณการหนี้สิน</w:t>
      </w:r>
    </w:p>
    <w:p w14:paraId="24C9BF7B" w14:textId="77777777" w:rsidR="00B51712" w:rsidRPr="00DE09CB" w:rsidRDefault="00B51712" w:rsidP="009536C7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6A1A162" w14:textId="4DEA5797" w:rsidR="00B51712" w:rsidRPr="00DE09CB" w:rsidRDefault="00B51712" w:rsidP="009536C7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กลุ่มกิจการมีภาระผูกพันในปัจจุบันตามกฎหมายหรือตามข้อตกลงที่จัดทำไว้ อันเป็นผลสืบเนื่องมาจากเหตุการณ์ในอดีต</w:t>
      </w:r>
      <w:r w:rsidR="001B3520" w:rsidRPr="00DE09CB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ซึ่งการชำระภาระผูกพันนั้นมีความเป็นไปได้ค่อนข้างแน่ว่าจะส่งผลให้บริษัทต้องสูญเสียทรัพยากรออกไป และประมาณการจำนวนที่ต้องจ่ายได้</w:t>
      </w:r>
    </w:p>
    <w:p w14:paraId="31B91581" w14:textId="77777777" w:rsidR="00B51712" w:rsidRPr="00DE09CB" w:rsidRDefault="00B51712" w:rsidP="009536C7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DA6A2E2" w14:textId="55790A8E" w:rsidR="007C0C8B" w:rsidRPr="00DE09CB" w:rsidRDefault="00B51712" w:rsidP="009536C7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กลุ่มกิจการจะวัดมูลค่าของจำนวนประมาณการหนี้สินโดยใช้มูลค่าปัจจุบันของรายจ่ายที่คาดว่าจะต้องนำมาจ่ายชำระภาระผูกพัน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การเพิ่มขึ้นของประมาณการหนี้สินเนื่องจากมูลค่าของเงินตามเวลาจะรับรู้เป็นดอกเบี้ยจ่าย</w:t>
      </w:r>
    </w:p>
    <w:p w14:paraId="1F96D915" w14:textId="77777777" w:rsidR="00B51712" w:rsidRPr="00DE09CB" w:rsidRDefault="00B51712" w:rsidP="009536C7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D069C5F" w14:textId="361CB8D9" w:rsidR="00B51712" w:rsidRPr="00DE09CB" w:rsidRDefault="00B34D32" w:rsidP="000B3172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4</w:t>
      </w:r>
      <w:r w:rsidR="00B51712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17</w:t>
      </w:r>
      <w:r w:rsidR="000B3172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B51712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ทุนเรือนหุ้น</w:t>
      </w:r>
    </w:p>
    <w:p w14:paraId="01A9F2D5" w14:textId="77777777" w:rsidR="00B51712" w:rsidRPr="00DE09CB" w:rsidRDefault="00B51712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FD594D7" w14:textId="77777777" w:rsidR="00B51712" w:rsidRPr="00DE09CB" w:rsidRDefault="00B51712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หุ้นสามัญที่สามารถกำหนดเงินปันผลได้อย่างอิสระจะจัดประเภทไว้เป็นส่วนของเจ้าของ </w:t>
      </w:r>
    </w:p>
    <w:p w14:paraId="6FBBF689" w14:textId="77777777" w:rsidR="00B51712" w:rsidRPr="00DE09CB" w:rsidRDefault="00B51712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</w:p>
    <w:p w14:paraId="4146D939" w14:textId="322F10C0" w:rsidR="0051143B" w:rsidRPr="00DE09CB" w:rsidRDefault="00B51712" w:rsidP="0084369F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ต้นทุนส่วนเพิ่มที่เกี่ยวข้องกับการออกหุ้นใหม่หรือการออกสิทธิในการซื้อหุ้นซึ่งสุทธิจากภาษีจะถูกแสดง</w:t>
      </w:r>
      <w:r w:rsidR="0051143B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เป็นยอดหักในส่วนของเจ้าของ</w:t>
      </w:r>
    </w:p>
    <w:p w14:paraId="52A267DF" w14:textId="77777777" w:rsidR="001B3520" w:rsidRPr="00DE09CB" w:rsidRDefault="001B3520" w:rsidP="0084369F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B67AB8A" w14:textId="77777777" w:rsidR="00F51806" w:rsidRPr="00DE09CB" w:rsidRDefault="00F51806">
      <w:pPr>
        <w:jc w:val="left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br w:type="page"/>
      </w:r>
    </w:p>
    <w:p w14:paraId="65E27B57" w14:textId="54157893" w:rsidR="001C0E2D" w:rsidRPr="00DE09CB" w:rsidRDefault="00B34D32" w:rsidP="009536C7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lastRenderedPageBreak/>
        <w:t>4</w:t>
      </w:r>
      <w:r w:rsidR="001C0E2D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18</w:t>
      </w:r>
      <w:r w:rsidR="001C0E2D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1C0E2D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การรับรู้รายได้</w:t>
      </w:r>
    </w:p>
    <w:p w14:paraId="3CA2A554" w14:textId="77777777" w:rsidR="001C0E2D" w:rsidRPr="00DE09CB" w:rsidRDefault="001C0E2D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6AD507F" w14:textId="5909F3A8" w:rsidR="001C0E2D" w:rsidRPr="00DE09CB" w:rsidRDefault="001C0E2D" w:rsidP="00F51806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รายได้หลักรวมถึงรายได้ที่เกิดจากกิจกรรมปกติทางธุรกิจทุกประเภท รวมถึงรายได้อื่นๆ ที่กลุ่มกิจการได้รับจากการขนส่งสินค้าและให้บริการในกิจกรรมตามปกติธุรกิจ</w:t>
      </w:r>
    </w:p>
    <w:p w14:paraId="01F5EED5" w14:textId="77777777" w:rsidR="001C0E2D" w:rsidRPr="00DE09CB" w:rsidRDefault="001C0E2D" w:rsidP="00F51806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A8F5584" w14:textId="5847D8AB" w:rsidR="0096553B" w:rsidRPr="00DE09CB" w:rsidRDefault="001C0E2D" w:rsidP="00F51806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กลุ่มกิจการรับรู้รายได้สุทธิจากภาษีมูลค่าเพิ่มซึ่งกลุ่มกิจการจะรับรู้รายได้เมื่อคาดว่ามีความเป็นไปได้ค่อนข้างแน่ที่จะได้รับชำระ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เมื่อส่งมอบสินค้าหรือให้บริการ</w:t>
      </w:r>
    </w:p>
    <w:p w14:paraId="1560985A" w14:textId="77777777" w:rsidR="0051143B" w:rsidRPr="00DE09CB" w:rsidRDefault="0051143B" w:rsidP="00F51806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17D094DA" w14:textId="56083EDD" w:rsidR="0096553B" w:rsidRPr="00DE09CB" w:rsidRDefault="0096553B" w:rsidP="00F51806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สำหรับสัญญาที่มีหลายองค์ประกอบที่กลุ่มกิจการจะต้องส่งมอบสินค้าหรือให้บริการหลายประเภท กลุ่มกิจการต้องแยกเป็น</w:t>
      </w:r>
      <w:r w:rsidR="00CF7A1C" w:rsidRPr="00DE09CB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แต่ละภาระที่ต้องปฏิบัติที่แยกต่างหากจากกัน และต้องปันส่วนราคาของรายการของสัญญาดังกล่าวไปยังแต่ละภาระที่ต้องปฏิบัติตามสัดส่วนของราคาขายแบบเอกเทศหรือประมาณการราคาขายแบบเอกเทศ กลุ่มกิจการจะรับรู้รายได้ของแต่ละภาระที่ต้องปฏิบัติแยกต่างหากจากกันเมื่อกลุ่มกิจการได้ปฏิบัติตามภาระนั้นแล้ว</w:t>
      </w:r>
    </w:p>
    <w:p w14:paraId="167C6292" w14:textId="77777777" w:rsidR="00B24F5B" w:rsidRPr="00DE09CB" w:rsidRDefault="00B24F5B" w:rsidP="00F51806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</w:pPr>
    </w:p>
    <w:p w14:paraId="798F62DC" w14:textId="77777777" w:rsidR="007C0C8B" w:rsidRPr="00DE09CB" w:rsidRDefault="007C0C8B" w:rsidP="00F51806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i/>
          <w:iCs/>
          <w:color w:val="CF4A04"/>
          <w:sz w:val="26"/>
          <w:szCs w:val="26"/>
        </w:rPr>
      </w:pPr>
      <w:r w:rsidRPr="00DE09CB"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  <w:t xml:space="preserve">รายได้จากการขายสินค้า </w:t>
      </w:r>
    </w:p>
    <w:p w14:paraId="0CD0792D" w14:textId="77777777" w:rsidR="007C0C8B" w:rsidRPr="00DE09CB" w:rsidRDefault="007C0C8B" w:rsidP="00F51806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02921B0" w14:textId="3F3DFE03" w:rsidR="00234B77" w:rsidRPr="00DE09CB" w:rsidRDefault="007C0C8B" w:rsidP="00F51806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รายได้จากการ</w:t>
      </w:r>
      <w:r w:rsidR="00197269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ขาย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สินค้าจะรับรู้เมื่อกลุ่มกิจการ</w:t>
      </w:r>
      <w:r w:rsidR="00197269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มอบ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สินค้าให้กับลูกค้า</w:t>
      </w:r>
      <w:r w:rsidR="00E12DF0"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E77FEB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ซึ่งเป็นจุดที่มีการโอนการควบคุมในสินค้านั้นไปยังลูกค้า</w:t>
      </w:r>
    </w:p>
    <w:p w14:paraId="1ED95085" w14:textId="77777777" w:rsidR="001C0E2D" w:rsidRPr="00DE09CB" w:rsidRDefault="001C0E2D" w:rsidP="00F51806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B11967D" w14:textId="7F14E885" w:rsidR="003132D4" w:rsidRPr="00DE09CB" w:rsidRDefault="003132D4" w:rsidP="00F51806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i/>
          <w:iCs/>
          <w:color w:val="CF4A04"/>
          <w:sz w:val="26"/>
          <w:szCs w:val="26"/>
        </w:rPr>
      </w:pPr>
      <w:r w:rsidRPr="00DE09CB"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  <w:t>การให้บริการ</w:t>
      </w:r>
    </w:p>
    <w:p w14:paraId="3CC6F55A" w14:textId="77777777" w:rsidR="003132D4" w:rsidRPr="00DE09CB" w:rsidRDefault="003132D4" w:rsidP="00F51806">
      <w:pPr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37BF6386" w14:textId="0FC6E827" w:rsidR="003132D4" w:rsidRPr="00DE09CB" w:rsidRDefault="003132D4" w:rsidP="00F51806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รับรู้รายได้จากสัญญาให้บริการที่มีลักษณะการให้บริการแบบต่อเนื่องตามวิธีเส้นตรงตลอดระยะเวลาของสัญญา โดยที่ไม่ได้คำนึงถึงรอบระยะเวลาการชำระเงินตามสัญญา</w:t>
      </w:r>
    </w:p>
    <w:p w14:paraId="6B9CAF07" w14:textId="77777777" w:rsidR="00282282" w:rsidRPr="00DE09CB" w:rsidRDefault="00282282" w:rsidP="00F51806">
      <w:pPr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F74A35E" w14:textId="77777777" w:rsidR="0096553B" w:rsidRPr="00DE09CB" w:rsidRDefault="0096553B" w:rsidP="00F51806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i/>
          <w:iCs/>
          <w:color w:val="CF4A04"/>
          <w:sz w:val="26"/>
          <w:szCs w:val="26"/>
        </w:rPr>
      </w:pPr>
      <w:r w:rsidRPr="00DE09CB"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  <w:t>บริการให้คำปรึกษาด้านไอที</w:t>
      </w:r>
    </w:p>
    <w:p w14:paraId="0AEA19B9" w14:textId="77777777" w:rsidR="007C0C8B" w:rsidRPr="00DE09CB" w:rsidRDefault="007C0C8B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20AD64D" w14:textId="33C3C79F" w:rsidR="0051143B" w:rsidRPr="00DE09CB" w:rsidRDefault="0051143B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แผนกที่ปรึกษาด้านไอทีให้บริการด้านการจัดการ การออกแบบ การนำไปปฏิบัติจริง และบริการสนับสนุนอื่น ภายใต้สัญญาราคาคงที่และราคาผันแปร กลุ่มกิจการรับรู้รายได้จากการให้บริการในรอบระยะเวลาบัญชีที่ให้บริการ สำหรับสัญญาที่มีราคาคงที่ กลุ่มกิจการรับรู้รายได้ตามสัดส่วนของการให้บริการจริงจนถึงวันสิ้นรอบระยะเวลาการรายงานจากบริการทั้งสิ้นตามสัญญ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า เนื่องจากลูกค้าได้รับและใช้ประโยชน์ทันที ณ เวลาที่กิจการให้บริการ โดยสัดส่วนดังกล่าวคำนวณจากจำนวนชั่วโมงทำงานที่เกิดขึ้นจริงต่อจำนวนชั่วโมงทำงานทั้งหมดที่ประมาณการไว้</w:t>
      </w:r>
    </w:p>
    <w:p w14:paraId="14CC03B2" w14:textId="77777777" w:rsidR="0051143B" w:rsidRPr="00DE09CB" w:rsidRDefault="0051143B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1B66E38" w14:textId="632CACD0" w:rsidR="0051143B" w:rsidRPr="00DE09CB" w:rsidRDefault="0051143B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สำหรับบางสัญญาที่กลุ่มกิจการต้องส่งมอบสินค้าหรือให้บริการหลายประเภท เช่น การขายฮาร์ดแวร์และบริการติดตั้ง</w:t>
      </w:r>
      <w:r w:rsidR="000B4895" w:rsidRPr="00DE09CB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ที่เกี่ยวข้อง หากการติดตั้งนั้นไม่ซับซ้อนและไม่ใช่การให้บริการแบบบูรณาการ และเป็นการติดตั้งที่บุคคลอื่นสามารถทำได้ </w:t>
      </w:r>
      <w:r w:rsidR="000B3172" w:rsidRPr="00DE09CB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กลุ่มกิจการถือว่าสินค้าและบริการดังกล่าวเป็นภาระที่ต้องปฏิบัติแยกต่างหากจากกัน </w:t>
      </w:r>
    </w:p>
    <w:p w14:paraId="43EEA60B" w14:textId="77777777" w:rsidR="00F51806" w:rsidRPr="00DE09CB" w:rsidRDefault="00F51806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92E733A" w14:textId="77777777" w:rsidR="0051143B" w:rsidRPr="00DE09CB" w:rsidRDefault="0051143B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ในกรณีที่สัญญามีหลายภาระที่ต้องปฏิบัติ กลุ่มกิจการจะปันส่วนราคาของรายการให้แต่ละภาระที่ต้องปฏิบัติตามสัดส่วนของราคาขายแบบเอกเทศ ในกรณีที่ราคาขายแบบเอกเทศไม่สามารถหาได้โดยตรง กลุ่มกิจการจะทำการประมาณการราคาขายแบบเอกเทศโดยใช้วิธีต้นทุนบวกกำไรส่วนเพิ่ม ในกรณีที่สัญญารวมถึงการติดตั้งฮาร์ดแวร์  รายได้สำหรับการขายฮาร์ดแวร์จะรับรู้ ณ เวลาใดเวลาหนึ่ง เมื่อมีการส่งมอบฮาร์ดแวร์ ลูกค้ายอมรับสินค้า และได้โอนกรรมสิทธิ์ตามกฎหมายให้แก่ลูกค้าแล้ว</w:t>
      </w:r>
    </w:p>
    <w:p w14:paraId="13D78F8A" w14:textId="4E8C127B" w:rsidR="00F51806" w:rsidRPr="00DE09CB" w:rsidRDefault="00F51806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p w14:paraId="70737FB1" w14:textId="7F6DD2BF" w:rsidR="0051143B" w:rsidRPr="00DE09CB" w:rsidRDefault="0051143B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lastRenderedPageBreak/>
        <w:t xml:space="preserve">กลุ่มกิจการจะทบทวนและปรับปรุงประมาณการรายได้ ต้นทุน หรือความก้าวหน้าของงานหากสถานการณ์เปลี่ยนแปลงไป 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และรับรู้รายได้และต้นทุนที่เพิ่มขึ้นหรือลดลงในกำไรหรือขาดทุนในรอบระยะเวลาที่ผู้บริหารทราบถึงสถานการณ์ที่เปลี่ยนแปลงไป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ดังกล่าว ในกรณีของสัญญาราคาคงที่ ซึ่งลูกค้าชำระจำนวนเงินคงที่ตามกำหนดการชำระเงินในสัญญา กลุ่มกิจการจะรับรู้สินทรัพย์ที่เกิดจากสัญญาเมื่อกลุ่มกิจการให้บริการไปมากกว่าจำนวนเงินที่ลูกค้าชำระ แต่หากจำนวนเงินที่ลูกค้าชำระมา</w:t>
      </w:r>
      <w:r w:rsidR="004854B5" w:rsidRPr="00DE09CB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มีจำนวนสูงกว่าที่กลุ่มกิจการได้ให้บริการ กลุ่มกิจการจะรับรู้จำนวนดังกล่าวเป็นหนี้สินที่เกิดจากสัญญา</w:t>
      </w:r>
    </w:p>
    <w:p w14:paraId="19F69B92" w14:textId="77777777" w:rsidR="0051143B" w:rsidRPr="00DE09CB" w:rsidRDefault="0051143B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E5FBC8D" w14:textId="1D2D3375" w:rsidR="007C0C8B" w:rsidRPr="00DE09CB" w:rsidRDefault="0051143B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ในกรณีของสัญญาที่คิดค่าธรรมเนียมรายชั่วโมง รายได้จะถูกรับรู้ในจำนวนที่กลุ่มกิจการมีสิทธิออกใบแจ้งหนี้ โดยจะออก</w:t>
      </w:r>
      <w:r w:rsidR="00F51806" w:rsidRPr="00DE09CB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ใบแจ้งหนี้ทุกเดือน ซึ่งลูกค้าจะมีภาระในการชำระเงินเมื่อได้รับใบแจ้งหนี้</w:t>
      </w:r>
    </w:p>
    <w:p w14:paraId="602826B4" w14:textId="7F61AFE9" w:rsidR="00EC6364" w:rsidRPr="00DE09CB" w:rsidRDefault="00EC6364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9D1481C" w14:textId="7058E265" w:rsidR="007C0C8B" w:rsidRPr="00DE09CB" w:rsidRDefault="00282282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i/>
          <w:iCs/>
          <w:color w:val="CF4A04"/>
          <w:sz w:val="26"/>
          <w:szCs w:val="26"/>
        </w:rPr>
      </w:pPr>
      <w:r w:rsidRPr="00DE09CB"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  <w:t>งาน</w:t>
      </w:r>
      <w:r w:rsidR="007C0C8B" w:rsidRPr="00DE09CB"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  <w:t>ก่อสร้าง</w:t>
      </w:r>
    </w:p>
    <w:p w14:paraId="7CC840AC" w14:textId="77777777" w:rsidR="007C0C8B" w:rsidRPr="00DE09CB" w:rsidRDefault="007C0C8B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965F2E8" w14:textId="359DB373" w:rsidR="007C0C8B" w:rsidRPr="00DE09CB" w:rsidRDefault="007C0C8B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รายได้จาก</w:t>
      </w:r>
      <w:r w:rsidR="00282282"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งาน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ก่อสร้างรวมถึงสัญญาการให้บริการด้านการก่อสร้างสำหรับงานก่อสร้างโยธา กิจกรรม</w:t>
      </w:r>
      <w:r w:rsidR="00282282"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งาน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ก่อสร้างของกลุ่มกิจการ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เป็นการสร้างหรือทำให้สินทรัพย์ (งานระหว่างก่อสร้าง) ที่ลูกค้ามีอำนาจควบคุมอยู่เพิ่มขึ้น กลุ่มกิจการจึงรับรู้รายได้ตลอดช่วงเวลาหนึ่งโดยอ้างอิงจากระดับความคืบหน้าในการก่อสร้าง</w:t>
      </w:r>
      <w:r w:rsidR="0051143B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ตามประมาณการล่าสุดของมูลค่าของสัญญาและขั้นความสำเร็จของงานโดยอ้างอิงจากความคืบหน้าทางกายภาพ</w:t>
      </w:r>
    </w:p>
    <w:p w14:paraId="2F776079" w14:textId="11BCCD30" w:rsidR="00BE7311" w:rsidRPr="00DE09CB" w:rsidRDefault="00BE7311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13186C01" w14:textId="041798C8" w:rsidR="00BE7311" w:rsidRPr="00DE09CB" w:rsidRDefault="00BE7311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ค่าชดเชยจากการเรียกร้อง ราคาตามสัญญาที่เปลี่ยนแปลงไป และค่าปรับจากความล่าช้าจากการก่อสร้างถือเป็นสิ่งตอบแทนผันแปรและรวมอยู่ในรายได้ตามสัญญาหากมีความเป็นไปได้ค่อนข้างแน่ที่การกลับรายการอย่างมีสาระสำคัญจะไม่เกิดขึ้น</w:t>
      </w:r>
      <w:r w:rsidR="000B3172" w:rsidRPr="00DE09CB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ในอนาคต</w:t>
      </w:r>
    </w:p>
    <w:p w14:paraId="472481D4" w14:textId="4B0F17F2" w:rsidR="006E1D8B" w:rsidRPr="00DE09CB" w:rsidRDefault="006E1D8B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CE2EBEA" w14:textId="67AABB0A" w:rsidR="00282282" w:rsidRPr="00DE09CB" w:rsidRDefault="00420257" w:rsidP="0084369F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การรับประกันงานก่อสร้างซึ่งเป็นไปตามข้อตกลงตามสัญญามีระยะเวลาภายในกำหนด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ปี จากข้อมูลในอดีตไม่มีค่าใช้จ่ายเกิดขึ้นในช่วงรับประกัน ดังนั้นกลุ่มกิจการจึงไม่ได้รับรู้ประมาณการหนี้สินและต้นทุนจากสัญญาก่อสร้าง</w:t>
      </w:r>
    </w:p>
    <w:p w14:paraId="0D1E5F04" w14:textId="77777777" w:rsidR="00282282" w:rsidRPr="00DE09CB" w:rsidRDefault="00282282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</w:p>
    <w:p w14:paraId="27A62518" w14:textId="0897F5BB" w:rsidR="00CB4CCC" w:rsidRPr="00DE09CB" w:rsidRDefault="00CB4CCC" w:rsidP="000B3172">
      <w:pPr>
        <w:tabs>
          <w:tab w:val="left" w:pos="9781"/>
        </w:tabs>
        <w:ind w:left="540"/>
        <w:jc w:val="left"/>
        <w:outlineLvl w:val="0"/>
        <w:rPr>
          <w:rFonts w:ascii="Browallia New" w:hAnsi="Browallia New" w:cs="Browallia New"/>
          <w:i/>
          <w:iCs/>
          <w:color w:val="CF4A04"/>
          <w:sz w:val="26"/>
          <w:szCs w:val="26"/>
        </w:rPr>
      </w:pPr>
      <w:r w:rsidRPr="00DE09CB"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  <w:t>สินทรัพย์และหนี้สินที่เกิดจากสัญญา</w:t>
      </w:r>
    </w:p>
    <w:p w14:paraId="2BE9C450" w14:textId="77777777" w:rsidR="00CB4CCC" w:rsidRPr="00DE09CB" w:rsidRDefault="00CB4CCC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21D0C8D" w14:textId="77777777" w:rsidR="00CB4CCC" w:rsidRPr="00DE09CB" w:rsidRDefault="00CB4CCC" w:rsidP="0084369F">
      <w:pPr>
        <w:tabs>
          <w:tab w:val="left" w:pos="9781"/>
        </w:tabs>
        <w:ind w:left="56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กลุ่มกิจการรับรู้สินทรัพย์ที่เกิดจากสัญญาเมื่อกลุ่มกิจการรับรู้รายได้จากการปฏิบัติตามภาระที่ต้องปฏิบัติตามสัญญา ก่อนที่จะรับชำระหรือถึงกำหนดชำระตามสัญญา โดยจะแสดงเป็นสินทรัพย์หมุนเวียนภายใตหัวข้อ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t>“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ลูกหนี้การค้าและลูกหนี้อื่น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t>”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</w:p>
    <w:p w14:paraId="6F774EBE" w14:textId="77777777" w:rsidR="00CB4CCC" w:rsidRPr="00DE09CB" w:rsidRDefault="00CB4CCC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F14C0D7" w14:textId="42315B6B" w:rsidR="00C77C39" w:rsidRPr="00DE09CB" w:rsidRDefault="00C77C39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DE09CB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>กลุ่มกิจการรับรู้หนี้สินที่เกิดจากสัญญาเมื่อได้รับชำระจากลูกค้าหรือถึงกำหนดชำระตามสัญญาก่อนที่กลุ่มกิจการจะปฏิบัติตามภาระ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ที่ต้องปฏิบัติ</w:t>
      </w:r>
      <w:r w:rsidR="00866030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โดยจะแสดงเป็นหนี้สินหมุนเวียนภายใต้หัวข้อ </w:t>
      </w:r>
      <w:r w:rsidR="00866030" w:rsidRPr="00DE09CB">
        <w:rPr>
          <w:rFonts w:ascii="Browallia New" w:hAnsi="Browallia New" w:cs="Browallia New"/>
          <w:color w:val="000000" w:themeColor="text1"/>
          <w:sz w:val="26"/>
          <w:szCs w:val="26"/>
        </w:rPr>
        <w:t>“</w:t>
      </w:r>
      <w:r w:rsidR="00866030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เจ้าหนี้การค้าและเจ้าหนี้อื่น</w:t>
      </w:r>
      <w:r w:rsidR="00866030" w:rsidRPr="00DE09CB">
        <w:rPr>
          <w:rFonts w:ascii="Browallia New" w:hAnsi="Browallia New" w:cs="Browallia New"/>
          <w:color w:val="000000" w:themeColor="text1"/>
          <w:sz w:val="26"/>
          <w:szCs w:val="26"/>
        </w:rPr>
        <w:t>”</w:t>
      </w:r>
    </w:p>
    <w:p w14:paraId="6A36CEA5" w14:textId="77777777" w:rsidR="00C77C39" w:rsidRPr="00DE09CB" w:rsidRDefault="00C77C39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3A28846" w14:textId="3B77B2D9" w:rsidR="003132D4" w:rsidRPr="00DE09CB" w:rsidRDefault="00C77C39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กลุ่มกิจการจะแสดงยอดสุทธิหนี้สินที่เกิดจากสัญญาหลังจากหักกลบกับสินทรัพย์ที่เกิดจากสัญญานั้น ๆ ในแต่ละสัญญา</w:t>
      </w:r>
      <w:r w:rsidR="00F51806" w:rsidRPr="00DE09CB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ที่ทำกับลูกค้า</w:t>
      </w:r>
    </w:p>
    <w:p w14:paraId="7A150AB1" w14:textId="77777777" w:rsidR="001B3520" w:rsidRPr="00DE09CB" w:rsidRDefault="001B3520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E9C9C69" w14:textId="6ED28C9A" w:rsidR="00681B60" w:rsidRPr="00DE09CB" w:rsidRDefault="00681B60" w:rsidP="00282282">
      <w:pPr>
        <w:ind w:left="567"/>
        <w:jc w:val="left"/>
        <w:rPr>
          <w:rFonts w:ascii="Browallia New" w:hAnsi="Browallia New" w:cs="Browallia New"/>
          <w:i/>
          <w:iCs/>
          <w:color w:val="CF4A04"/>
          <w:sz w:val="26"/>
          <w:szCs w:val="26"/>
        </w:rPr>
      </w:pPr>
      <w:r w:rsidRPr="00DE09CB"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  <w:t>องค์ประกอบของการจัดหาเงิน</w:t>
      </w:r>
    </w:p>
    <w:p w14:paraId="29290F09" w14:textId="77777777" w:rsidR="00681B60" w:rsidRPr="00DE09CB" w:rsidRDefault="00681B60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i/>
          <w:iCs/>
          <w:color w:val="000000" w:themeColor="text1"/>
          <w:sz w:val="26"/>
          <w:szCs w:val="26"/>
        </w:rPr>
      </w:pPr>
    </w:p>
    <w:p w14:paraId="27328A2A" w14:textId="2EF2FDE0" w:rsidR="00681B60" w:rsidRPr="00DE09CB" w:rsidRDefault="00681B60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กลุ่มกิจการไม่มีการทำสัญญาซึ่งระยะเวลาระหว่างการโอนสินค้าหรือบริการตามสัญญาไปยังลูกค้าและการชำระเงินของลูกค้าจะไม่เกินหนึ่งปี ดังนั้นกลุ่มกิจการไม่ได้ปรับปรุงราคาของรายการด้วยมูลค่าของเงิน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t>(Time value of money)</w:t>
      </w:r>
    </w:p>
    <w:p w14:paraId="0D8A3547" w14:textId="14481CAB" w:rsidR="001B3520" w:rsidRPr="00DE09CB" w:rsidRDefault="001B3520">
      <w:pPr>
        <w:jc w:val="left"/>
        <w:rPr>
          <w:rFonts w:ascii="Browallia New" w:hAnsi="Browallia New" w:cs="Browallia New"/>
          <w:i/>
          <w:iCs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i/>
          <w:iCs/>
          <w:color w:val="000000" w:themeColor="text1"/>
          <w:sz w:val="26"/>
          <w:szCs w:val="26"/>
        </w:rPr>
        <w:br w:type="page"/>
      </w:r>
    </w:p>
    <w:p w14:paraId="4F875BA4" w14:textId="2618DCD2" w:rsidR="007278C3" w:rsidRPr="00DE09CB" w:rsidRDefault="00B34D32" w:rsidP="009536C7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lastRenderedPageBreak/>
        <w:t>4</w:t>
      </w:r>
      <w:r w:rsidR="007B0361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19</w:t>
      </w:r>
      <w:r w:rsidR="007278C3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7278C3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การจ่ายเงินปันผล</w:t>
      </w:r>
    </w:p>
    <w:p w14:paraId="16D37E85" w14:textId="77777777" w:rsidR="008B3D75" w:rsidRPr="00DE09CB" w:rsidRDefault="008B3D75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4AA962EC" w14:textId="607FF504" w:rsidR="00437DA0" w:rsidRPr="00DE09CB" w:rsidRDefault="00B96C92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เงินปันผลที่จ่ายไปยังผู้ถือหุ้นของกิจการจะรับรู้เป็นหนี้สินในงบการเงิน</w:t>
      </w:r>
      <w:r w:rsidR="0084369F" w:rsidRPr="00DE09CB">
        <w:rPr>
          <w:rFonts w:ascii="Browallia New" w:hAnsi="Browallia New" w:cs="Browallia New"/>
          <w:b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เมื่อการจ่ายเงินปันผลระหว่างกาลได้รับการอนุมัติจาก</w:t>
      </w:r>
      <w:r w:rsidR="000D2DE5" w:rsidRPr="00DE09CB">
        <w:rPr>
          <w:rFonts w:ascii="Browallia New" w:hAnsi="Browallia New" w:cs="Browallia New"/>
          <w:b/>
          <w:color w:val="000000" w:themeColor="text1"/>
          <w:sz w:val="26"/>
          <w:szCs w:val="26"/>
        </w:rPr>
        <w:br/>
      </w:r>
      <w:r w:rsidRPr="00DE09CB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ที่ประชุมคณะกรรมการบริษัท และการจ่ายเงินปันผลประจำปีได้รับอนุมัติจากที่ประชุมผู้ถือหุ้นของบริษัท</w:t>
      </w:r>
    </w:p>
    <w:p w14:paraId="48B81FBE" w14:textId="77777777" w:rsidR="005E625B" w:rsidRPr="00322407" w:rsidRDefault="005E625B" w:rsidP="005E625B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AA69197" w14:textId="71CDC6E6" w:rsidR="005E625B" w:rsidRPr="00DE09CB" w:rsidRDefault="00B34D32" w:rsidP="005E625B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4</w:t>
      </w:r>
      <w:r w:rsidR="005E625B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20</w:t>
      </w:r>
      <w:r w:rsidR="005E625B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5E625B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สำรองตามกฎหมาย</w:t>
      </w:r>
    </w:p>
    <w:p w14:paraId="1D80858A" w14:textId="77777777" w:rsidR="005E625B" w:rsidRPr="00322407" w:rsidRDefault="005E625B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2DD4C8BE" w14:textId="579437C6" w:rsidR="000D2DE5" w:rsidRPr="00DE09CB" w:rsidRDefault="005E625B" w:rsidP="005E625B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</w:pPr>
      <w:r w:rsidRPr="00DE09CB">
        <w:rPr>
          <w:rFonts w:ascii="Browallia New" w:hAnsi="Browallia New" w:cs="Browallia New"/>
          <w:b/>
          <w:color w:val="000000" w:themeColor="text1"/>
          <w:spacing w:val="-4"/>
          <w:sz w:val="26"/>
          <w:szCs w:val="26"/>
          <w:cs/>
        </w:rPr>
        <w:t xml:space="preserve">เงินสำรองตามกฎหมายจะรับรู้อย่างน้อยร้อยละ </w:t>
      </w:r>
      <w:r w:rsidR="00B34D32" w:rsidRPr="00B34D32">
        <w:rPr>
          <w:rFonts w:ascii="Browallia New" w:hAnsi="Browallia New" w:cs="Browallia New"/>
          <w:bCs/>
          <w:color w:val="000000" w:themeColor="text1"/>
          <w:spacing w:val="-4"/>
          <w:sz w:val="26"/>
          <w:szCs w:val="26"/>
          <w:lang w:val="en-US"/>
        </w:rPr>
        <w:t>5</w:t>
      </w:r>
      <w:r w:rsidRPr="00DE09CB">
        <w:rPr>
          <w:rFonts w:ascii="Browallia New" w:hAnsi="Browallia New" w:cs="Browallia New"/>
          <w:b/>
          <w:color w:val="000000" w:themeColor="text1"/>
          <w:spacing w:val="-4"/>
          <w:sz w:val="26"/>
          <w:szCs w:val="26"/>
          <w:cs/>
        </w:rPr>
        <w:t xml:space="preserve"> ของกำไรสุทธิ หลังจากหักส่วนของขาดทุนสะสมยกมา (ถ้ามี) จนกว่าสำรองนี้</w:t>
      </w:r>
      <w:r w:rsidR="00052587" w:rsidRPr="00DE09CB">
        <w:rPr>
          <w:rFonts w:ascii="Browallia New" w:hAnsi="Browallia New" w:cs="Browallia New"/>
          <w:b/>
          <w:color w:val="000000" w:themeColor="text1"/>
          <w:spacing w:val="-4"/>
          <w:sz w:val="26"/>
          <w:szCs w:val="26"/>
        </w:rPr>
        <w:br/>
      </w:r>
      <w:r w:rsidRPr="00DE09CB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 xml:space="preserve">จะมีมูลค่าไม่น้อยกว่าร้อยละ </w:t>
      </w:r>
      <w:r w:rsidR="00B34D32" w:rsidRPr="00B34D32">
        <w:rPr>
          <w:rFonts w:ascii="Browallia New" w:hAnsi="Browallia New" w:cs="Browallia New"/>
          <w:bCs/>
          <w:color w:val="000000" w:themeColor="text1"/>
          <w:sz w:val="26"/>
          <w:szCs w:val="26"/>
          <w:lang w:val="en-US"/>
        </w:rPr>
        <w:t>10</w:t>
      </w:r>
      <w:r w:rsidRPr="00DE09CB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 xml:space="preserve"> ของทุนจดทะเบียน  สำรองนี้ไม่สามารถนำไปจ่ายเงินปันผลได้ </w:t>
      </w:r>
      <w:r w:rsidR="003D4385" w:rsidRPr="00DE09CB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บริษัทจะบันทึกสำรองตามกฎหมายในงบการเงินประจำปี ซึ่งจะนำเสนอ</w:t>
      </w:r>
      <w:r w:rsidR="00616F83" w:rsidRPr="00DE09CB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ที่ประชุมคณะกรรมการบริษัทและที่ประชุม</w:t>
      </w:r>
      <w:r w:rsidR="003D4385" w:rsidRPr="00DE09CB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ผู้ถือหุ้นเพื่ออนุมติในภายหลัง</w:t>
      </w:r>
    </w:p>
    <w:p w14:paraId="0DFDA564" w14:textId="77777777" w:rsidR="005E625B" w:rsidRPr="00322407" w:rsidRDefault="005E625B" w:rsidP="005E625B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756E0984" w14:textId="07159220" w:rsidR="0082323F" w:rsidRPr="00DE09CB" w:rsidRDefault="00B34D32" w:rsidP="00D327B2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4</w:t>
      </w:r>
      <w:r w:rsidR="00D327B2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21</w:t>
      </w:r>
      <w:r w:rsidR="00282282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 xml:space="preserve"> </w:t>
      </w:r>
      <w:r w:rsidR="004C6163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7E0FD3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สัญญาค้ำประกันทางการเงิน</w:t>
      </w:r>
    </w:p>
    <w:p w14:paraId="2F18ED45" w14:textId="77777777" w:rsidR="007E0FD3" w:rsidRPr="00322407" w:rsidRDefault="007E0FD3" w:rsidP="009536C7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</w:pPr>
    </w:p>
    <w:p w14:paraId="5AE0EA28" w14:textId="77777777" w:rsidR="007E0FD3" w:rsidRPr="00DE09CB" w:rsidRDefault="007E0FD3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b/>
          <w:color w:val="000000" w:themeColor="text1"/>
          <w:spacing w:val="-2"/>
          <w:sz w:val="26"/>
          <w:szCs w:val="26"/>
        </w:rPr>
      </w:pPr>
      <w:r w:rsidRPr="00DE09CB">
        <w:rPr>
          <w:rFonts w:ascii="Browallia New" w:hAnsi="Browallia New" w:cs="Browallia New"/>
          <w:b/>
          <w:color w:val="000000" w:themeColor="text1"/>
          <w:spacing w:val="-2"/>
          <w:sz w:val="26"/>
          <w:szCs w:val="26"/>
          <w:cs/>
        </w:rPr>
        <w:t>กลุ่มกิจการรับรู้หนี้สินทางการเงินจากสัญญาค้ำประกันเมื่อกลุ่มกิจการให้การค้ำประกันทางการเงินที่มูลค่ายุติธรรม ณ วันที่รับรู้เริ่มแรก และรับรู้มูลค่าในภายหลังด้วยจำนวนที่สูงกว่าระหว่าง</w:t>
      </w:r>
    </w:p>
    <w:p w14:paraId="0183D581" w14:textId="74C43B1E" w:rsidR="007E0FD3" w:rsidRPr="00DE09CB" w:rsidRDefault="007E0FD3" w:rsidP="009536C7">
      <w:pPr>
        <w:pStyle w:val="ListParagraph"/>
        <w:numPr>
          <w:ilvl w:val="0"/>
          <w:numId w:val="15"/>
        </w:numPr>
        <w:tabs>
          <w:tab w:val="left" w:pos="900"/>
          <w:tab w:val="left" w:pos="9781"/>
        </w:tabs>
        <w:ind w:left="900"/>
        <w:jc w:val="thaiDistribute"/>
        <w:outlineLvl w:val="0"/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</w:rPr>
      </w:pPr>
      <w:r w:rsidRPr="00DE09CB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  <w:cs/>
        </w:rPr>
        <w:t xml:space="preserve">จำนวนผลขาดทุนด้านเครดิตที่คาดว่าจะเกิดขึ้นที่คำนวณตามข้อกำหนดของ </w:t>
      </w:r>
      <w:r w:rsidRPr="00DE09CB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</w:rPr>
        <w:t xml:space="preserve">TFRS </w:t>
      </w:r>
      <w:r w:rsidR="00B34D32" w:rsidRPr="00B34D32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</w:rPr>
        <w:t>9</w:t>
      </w:r>
      <w:r w:rsidRPr="00DE09CB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  <w:cs/>
        </w:rPr>
        <w:t xml:space="preserve"> และ</w:t>
      </w:r>
    </w:p>
    <w:p w14:paraId="39A26897" w14:textId="01F31BA4" w:rsidR="007E0FD3" w:rsidRPr="00DE09CB" w:rsidRDefault="007E0FD3" w:rsidP="009536C7">
      <w:pPr>
        <w:pStyle w:val="ListParagraph"/>
        <w:numPr>
          <w:ilvl w:val="0"/>
          <w:numId w:val="15"/>
        </w:numPr>
        <w:tabs>
          <w:tab w:val="left" w:pos="900"/>
          <w:tab w:val="left" w:pos="9781"/>
        </w:tabs>
        <w:ind w:left="900"/>
        <w:jc w:val="thaiDistribute"/>
        <w:outlineLvl w:val="0"/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</w:rPr>
      </w:pPr>
      <w:r w:rsidRPr="00DE09CB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  <w:cs/>
        </w:rPr>
        <w:t xml:space="preserve">จำนวนที่รับรู้เริ่มแรกหักด้วยรายได้ที่รับรู้ตามการรับรู้รายได้ภายใต้ </w:t>
      </w:r>
      <w:r w:rsidRPr="00DE09CB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</w:rPr>
        <w:t xml:space="preserve">TFRS </w:t>
      </w:r>
      <w:r w:rsidR="00B34D32" w:rsidRPr="00B34D32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</w:rPr>
        <w:t>15</w:t>
      </w:r>
    </w:p>
    <w:p w14:paraId="26934193" w14:textId="77777777" w:rsidR="007E0FD3" w:rsidRPr="00322407" w:rsidRDefault="007E0FD3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bCs/>
          <w:color w:val="000000" w:themeColor="text1"/>
          <w:spacing w:val="-2"/>
          <w:sz w:val="26"/>
          <w:szCs w:val="26"/>
        </w:rPr>
      </w:pPr>
    </w:p>
    <w:p w14:paraId="7A4765BD" w14:textId="71B5DDB2" w:rsidR="007E0FD3" w:rsidRPr="00322407" w:rsidRDefault="007E0FD3" w:rsidP="009536C7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322407">
        <w:rPr>
          <w:rFonts w:ascii="Browallia New" w:hAnsi="Browallia New" w:cs="Browallia New"/>
          <w:b/>
          <w:color w:val="000000" w:themeColor="text1"/>
          <w:spacing w:val="-7"/>
          <w:sz w:val="26"/>
          <w:szCs w:val="26"/>
          <w:cs/>
        </w:rPr>
        <w:t>มูลค่ายุติธรรมของสัญญาค้ำประกันทางการเงินกำหนดจากมูลค่าปัจจุบันของผลต่างในกระแสเงินสดระหว่าง ก) กระแสเงินสด</w:t>
      </w:r>
      <w:r w:rsidR="004E2118" w:rsidRPr="00322407">
        <w:rPr>
          <w:rFonts w:ascii="Browallia New" w:hAnsi="Browallia New" w:cs="Browallia New"/>
          <w:b/>
          <w:color w:val="000000" w:themeColor="text1"/>
          <w:spacing w:val="-7"/>
          <w:sz w:val="26"/>
          <w:szCs w:val="26"/>
        </w:rPr>
        <w:br/>
      </w:r>
      <w:r w:rsidRPr="00322407">
        <w:rPr>
          <w:rFonts w:ascii="Browallia New" w:hAnsi="Browallia New" w:cs="Browallia New"/>
          <w:b/>
          <w:color w:val="000000" w:themeColor="text1"/>
          <w:spacing w:val="-2"/>
          <w:sz w:val="26"/>
          <w:szCs w:val="26"/>
          <w:cs/>
        </w:rPr>
        <w:t>ตามสัญญาของหนี้สินที่เกี่ยวข้อง และ ข) กระแสเงินสดที่จะต้องจ่ายชำระในกรณีที่ไม่มีการ</w:t>
      </w:r>
      <w:r w:rsidRPr="00322407">
        <w:rPr>
          <w:rFonts w:ascii="Browallia New" w:hAnsi="Browallia New" w:cs="Browallia New"/>
          <w:color w:val="000000" w:themeColor="text1"/>
          <w:sz w:val="26"/>
          <w:szCs w:val="26"/>
          <w:cs/>
        </w:rPr>
        <w:t>ค้ำประกันดังกล่าว หรือการประมาณจำนวนเงินที่ต้องจ่ายให้แก่บุคคลภายนอกสำหรับเพื่อโอนภาระผูกพันดังกล่าวออกไป</w:t>
      </w:r>
    </w:p>
    <w:p w14:paraId="2016EC7D" w14:textId="77777777" w:rsidR="007E0FD3" w:rsidRPr="00322407" w:rsidRDefault="007E0FD3" w:rsidP="009536C7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8A0E304" w14:textId="27E78F45" w:rsidR="004E2118" w:rsidRPr="00322407" w:rsidRDefault="007E0FD3" w:rsidP="00127B4F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322407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สัญญาค้ำประกันที่เกี่ยวข้องกับเงินกู้ยืมหรือค่าใช้จ่ายค้างจ่ายอื่นๆที่ไม่ได้รับผลตอบแทน มูลค่ายุติธรรมจะแสดงรวมเป็นส่วนหนึ่ง</w:t>
      </w:r>
      <w:r w:rsidRPr="00322407">
        <w:rPr>
          <w:rFonts w:ascii="Browallia New" w:hAnsi="Browallia New" w:cs="Browallia New"/>
          <w:color w:val="000000" w:themeColor="text1"/>
          <w:sz w:val="26"/>
          <w:szCs w:val="26"/>
          <w:cs/>
        </w:rPr>
        <w:t>ของต้นทุนของเงินลงทุน</w:t>
      </w:r>
    </w:p>
    <w:p w14:paraId="7970045C" w14:textId="527E1C0E" w:rsidR="0084369F" w:rsidRPr="00322407" w:rsidRDefault="0084369F" w:rsidP="00127B4F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906AA23" w14:textId="4E38591F" w:rsidR="00322407" w:rsidRDefault="00322407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4E2118" w:rsidRPr="00DE09CB" w14:paraId="4BFBD52C" w14:textId="77777777" w:rsidTr="002A012F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6B30D8D8" w14:textId="25E2008F" w:rsidR="004E2118" w:rsidRPr="00DE09CB" w:rsidRDefault="00B34D32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lastRenderedPageBreak/>
              <w:t>5</w:t>
            </w:r>
            <w:r w:rsidR="004E2118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4E2118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การจัดการความเสี่ยงทางการเงิน</w:t>
            </w:r>
          </w:p>
        </w:tc>
      </w:tr>
    </w:tbl>
    <w:p w14:paraId="6CACCC89" w14:textId="77777777" w:rsidR="002421E2" w:rsidRPr="00DE09CB" w:rsidRDefault="002421E2" w:rsidP="009536C7">
      <w:pPr>
        <w:rPr>
          <w:rFonts w:ascii="Browallia New" w:eastAsia="Times New Roman" w:hAnsi="Browallia New" w:cs="Browallia New"/>
          <w:sz w:val="26"/>
          <w:szCs w:val="26"/>
        </w:rPr>
      </w:pPr>
    </w:p>
    <w:p w14:paraId="2D3B029C" w14:textId="21E36CDD" w:rsidR="00F76EFF" w:rsidRPr="00DE09CB" w:rsidRDefault="00B34D32" w:rsidP="000B3172">
      <w:pPr>
        <w:tabs>
          <w:tab w:val="left" w:pos="540"/>
        </w:tabs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5</w:t>
      </w:r>
      <w:r w:rsidR="00F76EFF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1</w:t>
      </w:r>
      <w:r w:rsidR="00F76EFF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ปัจจัยความเสี่ยงด้านการเงิน</w:t>
      </w:r>
    </w:p>
    <w:p w14:paraId="4DFB9BF4" w14:textId="77777777" w:rsidR="00F76EFF" w:rsidRPr="00DE09CB" w:rsidRDefault="00F76EFF" w:rsidP="000B3172">
      <w:pPr>
        <w:ind w:left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</w:p>
    <w:p w14:paraId="5F70CFF1" w14:textId="002BD946" w:rsidR="007A41CB" w:rsidRPr="00DE09CB" w:rsidRDefault="00F76EFF" w:rsidP="000B3172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กลุ่มกิจการมีความเสี่ยงทางการเงินซึ่งได้แก่ การเปลี่ยนแปลงของอัตราดอกเบี้ยและจากการที่คู่สัญญาไม่ปฏิบัติตามสัญญา ความเสี่ยงด้านการให้สินเชื่อ ความเสี่ยงด้านสภาพคล่อง การจัดการความเสี่ยงดำเนินงานโดยฝ่ายบริหารของบริษัท โดยมุ่งเน้นความผันผวนของตลาดการเงินและแสวงหาวิธีการลดผลกระทบที่ทำเสียหายต่อผลการดำเนินงานทางการเงินของบริษัทให้เหลือน้อยที่สุดเท่าที่เป็นไปได้</w:t>
      </w:r>
    </w:p>
    <w:p w14:paraId="77651EAC" w14:textId="77777777" w:rsidR="00F76EFF" w:rsidRPr="00DE09CB" w:rsidRDefault="00F76EFF" w:rsidP="000B3172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56528E9" w14:textId="65D62E71" w:rsidR="00EE29D9" w:rsidRPr="00DE09CB" w:rsidRDefault="00EE29D9" w:rsidP="000B3172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หน่วยงานบริหารความเสี่ยงของกลุ่มกิจการขึ้นตรงกับแผนกการเงินกลางของกลุ่มกิจการ ซึ่งคณะกรรมการบริษัทเป็นผู้อนุมัตินโยบายที่เกี่ยวข้องต่างๆ ซึ่งแผนกการเงินกลางของกลุ่มกิจการเป็นผู้กำหนด ประเมิน และบริหารความเสี่ยงด้านการเงิน </w:t>
      </w:r>
      <w:r w:rsidR="004E2118" w:rsidRPr="00DE09CB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โดยจะทำงานอย่างใกล้ชิดกับหน่วยปฏิบัติงานของกลุ่มกิจการ ส่วนคณะกรรมการบริษัทจะกำหนดหลักการในการบริหาร</w:t>
      </w:r>
      <w:r w:rsidR="000B3172" w:rsidRPr="00DE09CB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ความเสี่ยงในภาพรวม รวมถึงกำหนดนโยบายเฉพาะด้านต่างๆ เช่น การบริหารความเสี่ยงด้านอัตราดอกเบี้ย การบริหาร</w:t>
      </w:r>
      <w:r w:rsidR="000B3172" w:rsidRPr="00DE09CB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ความเสี่ยงด้านสินเชื่อ รวมทั้งการลงทุนในกรณีที่มีสภาพคล่องส่วนเกิน</w:t>
      </w:r>
    </w:p>
    <w:p w14:paraId="1172A1E0" w14:textId="75B8D39B" w:rsidR="0009793E" w:rsidRPr="00DE09CB" w:rsidRDefault="0009793E" w:rsidP="000B3172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E9ADB37" w14:textId="3F6DAA3F" w:rsidR="0009793E" w:rsidRPr="00DE09CB" w:rsidRDefault="0009793E" w:rsidP="000B3172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กลุ่มกิจการส่วนใหญ่ทำธุรกรรมทางการเงินในสกุลเงินท้องถิ่นที่บริษัทตั้งอยู่ ฝ่ายบริหารได้พิจารณาแล้วว่าความเสี่ยงจากอัตราแลกเปลี่ยนอยู่ในระดับต่ำ</w:t>
      </w:r>
    </w:p>
    <w:p w14:paraId="23A0EFB0" w14:textId="77777777" w:rsidR="008D2B69" w:rsidRPr="00DE09CB" w:rsidRDefault="008D2B69" w:rsidP="000B3172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EE60F05" w14:textId="6142BF6E" w:rsidR="00EE29D9" w:rsidRPr="00DE09CB" w:rsidRDefault="00B34D32" w:rsidP="00B84FCA">
      <w:pPr>
        <w:tabs>
          <w:tab w:val="right" w:pos="7200"/>
          <w:tab w:val="right" w:pos="8540"/>
        </w:tabs>
        <w:ind w:left="1080" w:hanging="547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bookmarkStart w:id="5" w:name="_Toc48681834"/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5</w:t>
      </w:r>
      <w:r w:rsidR="00EE29D9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1</w:t>
      </w:r>
      <w:r w:rsidR="00EE29D9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1</w:t>
      </w:r>
      <w:r w:rsidR="0096553B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</w:r>
      <w:r w:rsidR="00EE29D9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ความเสี่ยงจากตลาด</w:t>
      </w:r>
      <w:bookmarkEnd w:id="5"/>
    </w:p>
    <w:p w14:paraId="02A35F05" w14:textId="77777777" w:rsidR="000B3172" w:rsidRPr="00DE09CB" w:rsidRDefault="000B3172" w:rsidP="001B3520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9374860" w14:textId="7BFD183F" w:rsidR="00EE29D9" w:rsidRPr="00576777" w:rsidRDefault="004E2994" w:rsidP="00576777">
      <w:pPr>
        <w:tabs>
          <w:tab w:val="right" w:pos="7200"/>
          <w:tab w:val="right" w:pos="8540"/>
        </w:tabs>
        <w:ind w:left="1089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576777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ความเสี่ยงในมูลค่ายุติธรรมและความเสี่ยงในกระแสเงินสดที่เกิดจากการเปลี่ยนแปลงอัตราดอกเบี้ย</w:t>
      </w:r>
    </w:p>
    <w:p w14:paraId="35E89D2E" w14:textId="77777777" w:rsidR="004E2994" w:rsidRPr="00DE09CB" w:rsidRDefault="004E2994" w:rsidP="00B84FCA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219BCBB" w14:textId="756A04EF" w:rsidR="0014698C" w:rsidRPr="00DE09CB" w:rsidRDefault="003845EB" w:rsidP="00B84FCA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ายได้และกระแสเงินสดจากการดำเนินงานของกลุ่มกิจการส่วนใหญ่ไม่ขึ้นกับการเปลี่ยนแปลงของอัตราดอกเบี้ย</w:t>
      </w:r>
      <w:r w:rsidR="00B84FCA" w:rsidRPr="00DE09CB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ในตลาด กลุ่มกิจการมีความเสี่ยงจากอัตราดอกเบี้ยจากเงินฝากสถาบันการเงิน</w:t>
      </w:r>
      <w:r w:rsidR="00342C47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 xml:space="preserve"> เงินฝาก</w:t>
      </w:r>
      <w:r w:rsidR="004232C9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>ธนาคาร</w:t>
      </w:r>
      <w:r w:rsidR="00342C47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 xml:space="preserve">ที่ติดภาระค้ำประกัน ลูกหนี้ตามสัญญาเช่า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เงินให้กู้ยืมระยะยาวแก่กิจการที่เกี่ยวข้องกัน เงินกู้ยืมระยะสั้น เงินกู้ยืมระยาว และหุ้นกู้ สินทรัพย์และหนี้สินทางการเงินส่วนใหญ่ของกลุ่มกิจการ</w:t>
      </w:r>
      <w:r w:rsidR="00342C47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มีอัตราดอกเบี้ยลอยตัวหรืออัตราดอกเบี้ยคงที่ซึ่งใกล้เคียงกับอัตราตลาดในปัจจุบัน กลุ่มกิจการพิจารณาความเสี่ยงจากอัตราดอกเบี้ยไม่เป็นนัยสำคัญเนื่องจากสินทรัพย์ทางการเงินและหนี้สินทางการเงินที่มีดอกเบี้ยมีจำนวนใกล้เคียงกัน ทั้งนี้ กลุ่มกิจการจะเข้าทำสัญญาแลกเปลี่ยนอัตราดอกเบี้ยเพื่อบริหารความเสี่ยงเมื่อจำเป็น</w:t>
      </w:r>
    </w:p>
    <w:p w14:paraId="48AAF4F5" w14:textId="77777777" w:rsidR="001B3520" w:rsidRPr="00DE09CB" w:rsidRDefault="001B3520" w:rsidP="00B84FCA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5FDAA63" w14:textId="77777777" w:rsidR="001B3520" w:rsidRPr="00DE09CB" w:rsidRDefault="001B3520" w:rsidP="00B84FCA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2EF18E0" w14:textId="618427F4" w:rsidR="001B3520" w:rsidRPr="00DE09CB" w:rsidRDefault="001B3520" w:rsidP="00B84FCA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  <w:sectPr w:rsidR="001B3520" w:rsidRPr="00DE09CB" w:rsidSect="001B3520">
          <w:headerReference w:type="default" r:id="rId8"/>
          <w:footerReference w:type="default" r:id="rId9"/>
          <w:type w:val="continuous"/>
          <w:pgSz w:w="11907" w:h="16840" w:code="9"/>
          <w:pgMar w:top="1440" w:right="720" w:bottom="720" w:left="1728" w:header="706" w:footer="576" w:gutter="0"/>
          <w:pgNumType w:start="16"/>
          <w:cols w:space="720"/>
          <w:docGrid w:linePitch="381"/>
        </w:sectPr>
      </w:pPr>
    </w:p>
    <w:p w14:paraId="036BD57A" w14:textId="75D90AC1" w:rsidR="00740631" w:rsidRPr="00DE09CB" w:rsidRDefault="00740631" w:rsidP="00B84FCA">
      <w:pPr>
        <w:ind w:left="1080"/>
        <w:jc w:val="left"/>
        <w:rPr>
          <w:rFonts w:ascii="Browallia New" w:eastAsia="Times New Roman" w:hAnsi="Browallia New" w:cs="Browallia New"/>
          <w:sz w:val="24"/>
          <w:szCs w:val="24"/>
          <w:lang w:eastAsia="en-GB"/>
        </w:rPr>
      </w:pPr>
      <w:r w:rsidRPr="00DE09CB">
        <w:rPr>
          <w:rFonts w:ascii="Browallia New" w:eastAsia="Times New Roman" w:hAnsi="Browallia New" w:cs="Browallia New"/>
          <w:color w:val="000000"/>
          <w:sz w:val="26"/>
          <w:szCs w:val="26"/>
          <w:cs/>
          <w:lang w:eastAsia="en-GB"/>
        </w:rPr>
        <w:lastRenderedPageBreak/>
        <w:t>สินทรัพย์และหนี้สินทางการเงินที่องค์ประกอบของดอกเบี้ยที่มีสาระสำคัญสามารถจัดตามประเภทของอัตราดอกเบี้ยและวันครบกำหนด ได้ดังนี้</w:t>
      </w:r>
    </w:p>
    <w:p w14:paraId="5AE9632A" w14:textId="77777777" w:rsidR="00740631" w:rsidRPr="00DE09CB" w:rsidRDefault="00740631" w:rsidP="009536C7">
      <w:pPr>
        <w:jc w:val="left"/>
        <w:rPr>
          <w:rFonts w:ascii="Browallia New" w:eastAsia="Times New Roman" w:hAnsi="Browallia New" w:cs="Browallia New"/>
          <w:sz w:val="24"/>
          <w:szCs w:val="24"/>
          <w:lang w:eastAsia="en-GB"/>
        </w:rPr>
      </w:pPr>
    </w:p>
    <w:tbl>
      <w:tblPr>
        <w:tblW w:w="15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7"/>
        <w:gridCol w:w="1181"/>
        <w:gridCol w:w="1181"/>
        <w:gridCol w:w="1181"/>
        <w:gridCol w:w="1181"/>
        <w:gridCol w:w="1181"/>
        <w:gridCol w:w="1181"/>
        <w:gridCol w:w="1181"/>
        <w:gridCol w:w="1181"/>
      </w:tblGrid>
      <w:tr w:rsidR="003A0470" w:rsidRPr="00DE09CB" w14:paraId="4BAA4F8B" w14:textId="77777777" w:rsidTr="00BA3DA5"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007B90E" w14:textId="77777777" w:rsidR="003A0470" w:rsidRPr="00DE09CB" w:rsidRDefault="003A0470" w:rsidP="00B84FCA">
            <w:pPr>
              <w:ind w:left="962" w:right="-74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bookmarkStart w:id="6" w:name="_Hlk107820910"/>
          </w:p>
        </w:tc>
        <w:tc>
          <w:tcPr>
            <w:tcW w:w="9448" w:type="dxa"/>
            <w:gridSpan w:val="8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D4643F8" w14:textId="0985F111" w:rsidR="003A0470" w:rsidRPr="00DE09CB" w:rsidRDefault="003A0470" w:rsidP="003A0470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งบการเงินรวม</w:t>
            </w:r>
          </w:p>
        </w:tc>
      </w:tr>
      <w:tr w:rsidR="003A0470" w:rsidRPr="00DE09CB" w14:paraId="2797856E" w14:textId="77777777" w:rsidTr="00BA3DA5"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6E138B0" w14:textId="77777777" w:rsidR="003A0470" w:rsidRPr="00DE09CB" w:rsidRDefault="003A0470" w:rsidP="00B84FCA">
            <w:pPr>
              <w:ind w:left="962" w:right="-74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3543" w:type="dxa"/>
            <w:gridSpan w:val="3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EAE9E1A" w14:textId="23B59EE9" w:rsidR="003A0470" w:rsidRPr="00DE09CB" w:rsidRDefault="003A0470" w:rsidP="003A0470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อัตราดอกเบี้ยคงที่</w:t>
            </w:r>
          </w:p>
        </w:tc>
        <w:tc>
          <w:tcPr>
            <w:tcW w:w="3543" w:type="dxa"/>
            <w:gridSpan w:val="3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9E5F83A" w14:textId="1795A154" w:rsidR="003A0470" w:rsidRPr="00DE09CB" w:rsidRDefault="003A0470" w:rsidP="003A0470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อัตราดอกเบี้ยลอยตัว</w:t>
            </w:r>
          </w:p>
        </w:tc>
        <w:tc>
          <w:tcPr>
            <w:tcW w:w="2362" w:type="dxa"/>
            <w:gridSpan w:val="2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7385812" w14:textId="77777777" w:rsidR="003A0470" w:rsidRPr="00DE09CB" w:rsidRDefault="003A0470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</w:tr>
      <w:tr w:rsidR="00740631" w:rsidRPr="00DE09CB" w14:paraId="286CE094" w14:textId="77777777" w:rsidTr="00BA3DA5">
        <w:trPr>
          <w:trHeight w:val="486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A9C8C08" w14:textId="09AE143D" w:rsidR="00740631" w:rsidRPr="00DE09CB" w:rsidRDefault="00740631" w:rsidP="00B84FCA">
            <w:pPr>
              <w:ind w:left="962" w:right="-74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ณ วันที่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31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ธันวาคม 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2565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2B4E0CF" w14:textId="5BB6F364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1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702106C4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E0D756E" w14:textId="28BD1ACC" w:rsidR="00740631" w:rsidRPr="00DE09CB" w:rsidRDefault="00B34D32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1</w:t>
            </w:r>
            <w:r w:rsidR="00740631"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5</w:t>
            </w:r>
            <w:r w:rsidR="00740631"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740631"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255EE0D8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3E476D1" w14:textId="69AFCE84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5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2EAEFA2E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9C090C7" w14:textId="66A302C0" w:rsidR="00740631" w:rsidRPr="00DE09CB" w:rsidRDefault="00740631" w:rsidP="000B3172">
            <w:pPr>
              <w:ind w:right="-72" w:hanging="111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1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3B7EE282" w14:textId="77777777" w:rsidR="00740631" w:rsidRPr="00DE09CB" w:rsidRDefault="00740631" w:rsidP="000B3172">
            <w:pPr>
              <w:ind w:right="-72" w:hanging="111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DC46242" w14:textId="4B6E3A57" w:rsidR="00740631" w:rsidRPr="00DE09CB" w:rsidRDefault="00B34D32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1</w:t>
            </w:r>
            <w:r w:rsidR="00740631"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5</w:t>
            </w:r>
            <w:r w:rsidR="00740631"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740631"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41FA26F6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4B592EB" w14:textId="2E078BE5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5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34D21C43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B92F67A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รวม</w:t>
            </w:r>
          </w:p>
          <w:p w14:paraId="500692BE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7385692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ดอกเบี้ย</w:t>
            </w:r>
          </w:p>
          <w:p w14:paraId="375DE6D2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6"/>
                <w:sz w:val="26"/>
                <w:szCs w:val="26"/>
                <w:lang w:eastAsia="en-GB"/>
              </w:rPr>
              <w:t>(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6"/>
                <w:sz w:val="26"/>
                <w:szCs w:val="26"/>
                <w:cs/>
                <w:lang w:eastAsia="en-GB"/>
              </w:rPr>
              <w:t>ร้อยละต่อปี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)</w:t>
            </w:r>
          </w:p>
        </w:tc>
      </w:tr>
      <w:tr w:rsidR="00740631" w:rsidRPr="00DE09CB" w14:paraId="2AE64E68" w14:textId="77777777" w:rsidTr="00BD120B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3F062E2" w14:textId="77777777" w:rsidR="00740631" w:rsidRPr="00DE09CB" w:rsidRDefault="00740631" w:rsidP="00B84FCA">
            <w:pPr>
              <w:ind w:left="962" w:right="-74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สินทรัพย์ทางการเงินที่มีสาระสำคัญ</w:t>
            </w: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0E5F20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64458A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CC7CB9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D9AAE3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7D8C99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87A405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AC36DE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C1E7CB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732E97" w:rsidRPr="00DE09CB" w14:paraId="126FF588" w14:textId="77777777" w:rsidTr="00BA3DA5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5AC8C4" w14:textId="7119FF90" w:rsidR="00732E97" w:rsidRPr="00DE09CB" w:rsidRDefault="00732E97" w:rsidP="00B84FCA">
            <w:pPr>
              <w:ind w:left="962" w:right="-72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เงินสดและรายการเทียบเท่าเงินสด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5D4F101" w14:textId="2AEF40F8" w:rsidR="00732E97" w:rsidRPr="00DE09CB" w:rsidRDefault="00B34D32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552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742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896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52E7920" w14:textId="7C061809" w:rsidR="00732E97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2E9783A" w14:textId="10D51C6A" w:rsidR="00732E97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1B5F401" w14:textId="3B05C8CA" w:rsidR="00732E97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C5EA747" w14:textId="0A510AAA" w:rsidR="00732E97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6442243" w14:textId="193F2E5E" w:rsidR="00732E97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EE34B84" w14:textId="7EAAF33A" w:rsidR="00732E97" w:rsidRPr="00DE09CB" w:rsidRDefault="00B34D32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552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742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896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0D4E55D" w14:textId="1CF635A9" w:rsidR="00732E97" w:rsidRPr="00DE09CB" w:rsidRDefault="00B34D32" w:rsidP="008459D6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125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350</w:t>
            </w:r>
          </w:p>
        </w:tc>
      </w:tr>
      <w:tr w:rsidR="00732E97" w:rsidRPr="00DE09CB" w14:paraId="260AE0F6" w14:textId="77777777" w:rsidTr="00BA3DA5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F3F6043" w14:textId="6261EE43" w:rsidR="00732E97" w:rsidRPr="00DE09CB" w:rsidRDefault="00B018BA" w:rsidP="00B84FCA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เงินฝาก</w:t>
            </w:r>
            <w:r w:rsidR="00E91624"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  <w:lang w:eastAsia="en-GB"/>
              </w:rPr>
              <w:t>ธนาคาร</w:t>
            </w: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ที่ติดภาระค้ำประกัน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D5CCFB8" w14:textId="4ABAFA34" w:rsidR="00732E97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C999678" w14:textId="22F7EF12" w:rsidR="00732E97" w:rsidRPr="00DE09CB" w:rsidRDefault="00B34D32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87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129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826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B2E3E26" w14:textId="5AAFCDD2" w:rsidR="00732E97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8133FBA" w14:textId="67F4CFB0" w:rsidR="00732E97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580893A" w14:textId="6212DBBF" w:rsidR="00732E97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F1D5AED" w14:textId="27E28C5D" w:rsidR="00732E97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435FC4E" w14:textId="0B6E0E8A" w:rsidR="00732E97" w:rsidRPr="00DE09CB" w:rsidRDefault="00B34D32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87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129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826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61D1DBF" w14:textId="395FD90C" w:rsidR="00732E97" w:rsidRPr="00DE09CB" w:rsidRDefault="00B34D32" w:rsidP="008459D6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32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375</w:t>
            </w:r>
          </w:p>
        </w:tc>
      </w:tr>
      <w:tr w:rsidR="00732E97" w:rsidRPr="00DE09CB" w14:paraId="01329F06" w14:textId="77777777" w:rsidTr="00BA3DA5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884C041" w14:textId="154C3509" w:rsidR="00732E97" w:rsidRPr="00DE09CB" w:rsidRDefault="00B018BA" w:rsidP="00B84FCA">
            <w:pPr>
              <w:ind w:left="962" w:right="-72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proofErr w:type="spellStart"/>
            <w:r w:rsidRPr="00DE09C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ลูกหนี้ตามสัญญาเช่า</w:t>
            </w:r>
            <w:proofErr w:type="spellEnd"/>
            <w:r w:rsidRPr="00DE09C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DE09C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สุทธิ</w:t>
            </w:r>
            <w:proofErr w:type="spellEnd"/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7D039EE" w14:textId="178CA870" w:rsidR="00732E97" w:rsidRPr="00DE09CB" w:rsidRDefault="00B34D32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5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684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804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A4B4D45" w14:textId="11FA38FD" w:rsidR="00732E97" w:rsidRPr="00DE09CB" w:rsidRDefault="00B34D32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649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096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5E01E24" w14:textId="2577DDCA" w:rsidR="00732E97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1F12F42" w14:textId="35D078C4" w:rsidR="00732E97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CAECB46" w14:textId="08850CE0" w:rsidR="00732E97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8B8FD2B" w14:textId="392F98D0" w:rsidR="00732E97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BD53210" w14:textId="7D4CCCB0" w:rsidR="00732E97" w:rsidRPr="00DE09CB" w:rsidRDefault="00B34D32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333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900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CEE68AE" w14:textId="537E19D1" w:rsidR="00732E97" w:rsidRPr="00DE09CB" w:rsidRDefault="00B34D32" w:rsidP="008459D6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00</w:t>
            </w:r>
          </w:p>
        </w:tc>
      </w:tr>
      <w:tr w:rsidR="00732E97" w:rsidRPr="00DE09CB" w14:paraId="633C426A" w14:textId="77777777" w:rsidTr="00BA3DA5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8C4206C" w14:textId="77777777" w:rsidR="00732E97" w:rsidRPr="00DE09CB" w:rsidRDefault="00732E97" w:rsidP="00B84FCA">
            <w:pPr>
              <w:ind w:left="962" w:right="-72"/>
              <w:jc w:val="lef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1CD98E" w14:textId="03050CCC" w:rsidR="00732E97" w:rsidRPr="00DE09CB" w:rsidRDefault="00B34D32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558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427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700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D2DC0D" w14:textId="2CB81C49" w:rsidR="00732E97" w:rsidRPr="00DE09CB" w:rsidRDefault="00B34D32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90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778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922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50B2CA" w14:textId="02844276" w:rsidR="00732E97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E7E7F2" w14:textId="19B5CB46" w:rsidR="00732E97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B9EC5B" w14:textId="734BA2B9" w:rsidR="00732E97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AD36CD" w14:textId="720632E9" w:rsidR="00732E97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C24D9" w14:textId="68007893" w:rsidR="00732E97" w:rsidRPr="00DE09CB" w:rsidRDefault="00B34D32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649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206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622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6BE7285" w14:textId="77777777" w:rsidR="00732E97" w:rsidRPr="00DE09CB" w:rsidRDefault="00732E97" w:rsidP="008459D6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  <w:tr w:rsidR="00740631" w:rsidRPr="00DE09CB" w14:paraId="46667BFB" w14:textId="77777777" w:rsidTr="00BD120B">
        <w:trPr>
          <w:trHeight w:val="305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E0B6B6B" w14:textId="77777777" w:rsidR="00740631" w:rsidRPr="00DE09CB" w:rsidRDefault="00740631" w:rsidP="00B84FCA">
            <w:pPr>
              <w:ind w:left="962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724B13A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5AFDCBF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6B43EF0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BDF55D5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1EC7B4A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8426E1F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787637E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000B682" w14:textId="77777777" w:rsidR="00740631" w:rsidRPr="00DE09CB" w:rsidRDefault="00740631" w:rsidP="008459D6">
            <w:pPr>
              <w:ind w:right="-72"/>
              <w:jc w:val="center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740631" w:rsidRPr="00DE09CB" w14:paraId="453D25C2" w14:textId="77777777" w:rsidTr="00BD120B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4AF3575" w14:textId="77777777" w:rsidR="00740631" w:rsidRPr="00DE09CB" w:rsidRDefault="00740631" w:rsidP="00B84FCA">
            <w:pPr>
              <w:ind w:left="962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0A2AB36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B8F0B0F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9A8337C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4CC11C2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3D22707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0301295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F45AC35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EEC2B11" w14:textId="77777777" w:rsidR="00740631" w:rsidRPr="00DE09CB" w:rsidRDefault="00740631" w:rsidP="008459D6">
            <w:pPr>
              <w:ind w:right="-72"/>
              <w:jc w:val="center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740631" w:rsidRPr="00DE09CB" w14:paraId="6F741529" w14:textId="77777777" w:rsidTr="00BD120B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5DE639C" w14:textId="77777777" w:rsidR="00740631" w:rsidRPr="00DE09CB" w:rsidRDefault="00740631" w:rsidP="00B84FCA">
            <w:pPr>
              <w:ind w:left="962" w:right="-74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หนี้สินทางการเงินที่มีสาระสำคัญ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FA0333C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FDA5D49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739A738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9D0BFD2" w14:textId="7710DEEF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85BC922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4400222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69E9197" w14:textId="77777777" w:rsidR="00740631" w:rsidRPr="00DE09CB" w:rsidRDefault="0074063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C443362" w14:textId="77777777" w:rsidR="00740631" w:rsidRPr="00DE09CB" w:rsidRDefault="00740631" w:rsidP="008459D6">
            <w:pPr>
              <w:ind w:right="-72"/>
              <w:jc w:val="center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732E97" w:rsidRPr="00DE09CB" w14:paraId="0A3D6993" w14:textId="77777777" w:rsidTr="00BA3DA5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35CA893" w14:textId="1A330499" w:rsidR="00732E97" w:rsidRPr="00DE09CB" w:rsidRDefault="00732E97" w:rsidP="00B84FCA">
            <w:pPr>
              <w:ind w:left="962" w:right="-72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เงินเบิกเกินบัญชีและเงินกู้ยืมระยะสั้นจากสถาบันการเงิน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BBF1C9" w14:textId="3A38B056" w:rsidR="00732E97" w:rsidRPr="00DE09CB" w:rsidRDefault="00B34D32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174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767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377273" w14:textId="51EB781D" w:rsidR="00732E97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2E9C17" w14:textId="4F742CF7" w:rsidR="00732E97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26F0EC" w14:textId="6E440EA0" w:rsidR="00732E97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F59461" w14:textId="37AE79A3" w:rsidR="00732E97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4A36CF" w14:textId="72DBFC31" w:rsidR="00732E97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25A0C7" w14:textId="0219631F" w:rsidR="00732E97" w:rsidRPr="00DE09CB" w:rsidRDefault="00B34D32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174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767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95DC9E" w14:textId="44131CC4" w:rsidR="00732E97" w:rsidRPr="00DE09CB" w:rsidRDefault="00B34D32" w:rsidP="008459D6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45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11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37</w:t>
            </w:r>
          </w:p>
        </w:tc>
      </w:tr>
      <w:tr w:rsidR="00732E97" w:rsidRPr="00DE09CB" w14:paraId="2A929C11" w14:textId="77777777" w:rsidTr="00BA3DA5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107ED83" w14:textId="4B59B376" w:rsidR="00732E97" w:rsidRPr="00DE09CB" w:rsidRDefault="00732E97" w:rsidP="00B84FCA">
            <w:pPr>
              <w:ind w:left="962" w:right="-72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เงินกู้ยืมระยะยาวจากสถาบันการเงิน - สุทธิ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2FB4DF" w14:textId="311AC213" w:rsidR="00732E97" w:rsidRPr="00DE09CB" w:rsidRDefault="00B34D32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6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451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075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3AB9A3" w14:textId="30542C36" w:rsidR="00732E97" w:rsidRPr="00DE09CB" w:rsidRDefault="00B34D32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12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796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073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F067E7" w14:textId="36EDD573" w:rsidR="00732E97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CEB98C" w14:textId="73D9A3CD" w:rsidR="00732E97" w:rsidRPr="00DE09CB" w:rsidRDefault="00B34D32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385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619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B10548" w14:textId="33FE7AB9" w:rsidR="00732E97" w:rsidRPr="00DE09CB" w:rsidRDefault="00B34D32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19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741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014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245155" w14:textId="7C66E533" w:rsidR="00732E97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50E9DE" w14:textId="45D6B2F3" w:rsidR="00732E97" w:rsidRPr="00DE09CB" w:rsidRDefault="00B34D32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47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373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781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28C823" w14:textId="716F620B" w:rsidR="00732E97" w:rsidRPr="00DE09CB" w:rsidRDefault="00B34D32" w:rsidP="008459D6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00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10</w:t>
            </w:r>
          </w:p>
        </w:tc>
      </w:tr>
      <w:tr w:rsidR="009F6F91" w:rsidRPr="00DE09CB" w14:paraId="5ABF2BBF" w14:textId="77777777" w:rsidTr="00BA3DA5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54A4A7A" w14:textId="5147A577" w:rsidR="009F6F91" w:rsidRPr="00DE09CB" w:rsidRDefault="009F6F91" w:rsidP="00B84FCA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r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  <w:lang w:eastAsia="en-GB"/>
              </w:rPr>
              <w:t>หุ้นกู้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180DAD" w14:textId="13A9BF2B" w:rsidR="009F6F91" w:rsidRPr="009F6F91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D17A4B" w14:textId="33A6BB43" w:rsidR="009F6F91" w:rsidRPr="00DE09CB" w:rsidRDefault="00B34D32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494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811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722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4D5DEB" w14:textId="5D226ED3" w:rsidR="009F6F91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18F5EF" w14:textId="43F1F3EE" w:rsidR="009F6F91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9FAB84" w14:textId="4A7664CC" w:rsidR="009F6F91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83AAB1" w14:textId="1273CA0B" w:rsidR="009F6F91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380392" w14:textId="01A1EF7E" w:rsidR="009F6F91" w:rsidRPr="00DE09CB" w:rsidRDefault="00B34D32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494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811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722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EDC584" w14:textId="324AF7EB" w:rsidR="009F6F91" w:rsidRPr="00DE09CB" w:rsidRDefault="00B34D32" w:rsidP="008459D6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065</w:t>
            </w:r>
          </w:p>
        </w:tc>
      </w:tr>
      <w:tr w:rsidR="00732E97" w:rsidRPr="00DE09CB" w14:paraId="7A5057D5" w14:textId="77777777" w:rsidTr="00BA3DA5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D50229B" w14:textId="71D21228" w:rsidR="00732E97" w:rsidRPr="00DE09CB" w:rsidRDefault="00732E97" w:rsidP="00B84FCA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proofErr w:type="spellStart"/>
            <w:r w:rsidRPr="00DE09C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หนี้สินตามสัญญาเช่า</w:t>
            </w:r>
            <w:proofErr w:type="spellEnd"/>
            <w:r w:rsidRPr="00DE09C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DE09C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สุทธิ</w:t>
            </w:r>
            <w:proofErr w:type="spellEnd"/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4C8CB7" w14:textId="5F126863" w:rsidR="00732E97" w:rsidRPr="00DE09CB" w:rsidRDefault="00B34D32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14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750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815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BF44B7" w14:textId="1A6673E8" w:rsidR="00732E97" w:rsidRPr="00DE09CB" w:rsidRDefault="00B34D32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13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089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978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BBDA1A" w14:textId="0D026A86" w:rsidR="00732E97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AAE512" w14:textId="3427C934" w:rsidR="00732E97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22C445" w14:textId="3B7D2161" w:rsidR="00732E97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D07804" w14:textId="7F1ACCDA" w:rsidR="00732E97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98E8F9" w14:textId="30E80FF8" w:rsidR="00732E97" w:rsidRPr="00DE09CB" w:rsidRDefault="00B34D32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27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840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793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2E8927" w14:textId="520EEC44" w:rsidR="00732E97" w:rsidRPr="00DE09CB" w:rsidRDefault="00B34D32" w:rsidP="008459D6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97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75</w:t>
            </w:r>
          </w:p>
        </w:tc>
      </w:tr>
      <w:tr w:rsidR="00732E97" w:rsidRPr="00DE09CB" w14:paraId="06867BF6" w14:textId="77777777" w:rsidTr="00BA3DA5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EA91E35" w14:textId="77777777" w:rsidR="00732E97" w:rsidRPr="00DE09CB" w:rsidRDefault="00732E97" w:rsidP="00B84FCA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F89B11" w14:textId="51185570" w:rsidR="00732E97" w:rsidRPr="00DE09CB" w:rsidRDefault="00B34D32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23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376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657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619D69" w14:textId="6293C3D1" w:rsidR="00732E97" w:rsidRPr="00DE09CB" w:rsidRDefault="00B34D32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520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697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773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E0B4DE" w14:textId="30BD504D" w:rsidR="00732E97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875575" w14:textId="027ECBC9" w:rsidR="00732E97" w:rsidRPr="00DE09CB" w:rsidRDefault="00B34D32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385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619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E634CE" w14:textId="59C83803" w:rsidR="00732E97" w:rsidRPr="00DE09CB" w:rsidRDefault="00B34D32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19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741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014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84B1BB" w14:textId="4231C4A0" w:rsidR="00732E97" w:rsidRPr="00DE09CB" w:rsidRDefault="009F6F91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A3262F" w14:textId="7C06A3BD" w:rsidR="00732E97" w:rsidRPr="00DE09CB" w:rsidRDefault="00B34D32" w:rsidP="000B317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572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201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063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4FC84FC" w14:textId="77777777" w:rsidR="00732E97" w:rsidRPr="00DE09CB" w:rsidRDefault="00732E97" w:rsidP="008459D6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  <w:bookmarkEnd w:id="6"/>
    </w:tbl>
    <w:p w14:paraId="17B1AA5D" w14:textId="77777777" w:rsidR="000B3172" w:rsidRPr="00DE09CB" w:rsidRDefault="000B3172">
      <w:pPr>
        <w:rPr>
          <w:rFonts w:ascii="Browallia New" w:hAnsi="Browallia New" w:cs="Browallia New"/>
        </w:rPr>
      </w:pPr>
      <w:r w:rsidRPr="00DE09CB">
        <w:rPr>
          <w:rFonts w:ascii="Browallia New" w:hAnsi="Browallia New" w:cs="Browallia New"/>
        </w:rPr>
        <w:br w:type="page"/>
      </w:r>
    </w:p>
    <w:tbl>
      <w:tblPr>
        <w:tblW w:w="15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7"/>
        <w:gridCol w:w="1181"/>
        <w:gridCol w:w="1181"/>
        <w:gridCol w:w="1181"/>
        <w:gridCol w:w="1181"/>
        <w:gridCol w:w="1181"/>
        <w:gridCol w:w="1181"/>
        <w:gridCol w:w="1181"/>
        <w:gridCol w:w="1181"/>
      </w:tblGrid>
      <w:tr w:rsidR="00BD120B" w:rsidRPr="00DE09CB" w14:paraId="1571CCCA" w14:textId="77777777" w:rsidTr="00BD120B"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9CB27F2" w14:textId="77777777" w:rsidR="00BD120B" w:rsidRPr="00DE09CB" w:rsidRDefault="00BD120B" w:rsidP="00BD120B">
            <w:pPr>
              <w:ind w:left="962" w:right="-74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9448" w:type="dxa"/>
            <w:gridSpan w:val="8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1C81F9F" w14:textId="77777777" w:rsidR="00BD120B" w:rsidRPr="00DE09CB" w:rsidRDefault="00BD120B" w:rsidP="00BD120B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งบการเงินรวม</w:t>
            </w:r>
          </w:p>
        </w:tc>
      </w:tr>
      <w:tr w:rsidR="00BD120B" w:rsidRPr="00DE09CB" w14:paraId="5843DE4C" w14:textId="77777777" w:rsidTr="00BD120B"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9CA136F" w14:textId="77777777" w:rsidR="00BD120B" w:rsidRPr="00DE09CB" w:rsidRDefault="00BD120B" w:rsidP="00BD120B">
            <w:pPr>
              <w:ind w:left="962" w:right="-74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3543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858700C" w14:textId="77777777" w:rsidR="00BD120B" w:rsidRPr="00DE09CB" w:rsidRDefault="00BD120B" w:rsidP="00BD120B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อัตราดอกเบี้ยคงที่</w:t>
            </w:r>
          </w:p>
        </w:tc>
        <w:tc>
          <w:tcPr>
            <w:tcW w:w="3543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3CF7DB0" w14:textId="77777777" w:rsidR="00BD120B" w:rsidRPr="00DE09CB" w:rsidRDefault="00BD120B" w:rsidP="00BD120B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อัตราดอกเบี้ยลอยตัว</w:t>
            </w:r>
          </w:p>
        </w:tc>
        <w:tc>
          <w:tcPr>
            <w:tcW w:w="2362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A15900B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</w:tr>
      <w:tr w:rsidR="00BD120B" w:rsidRPr="00DE09CB" w14:paraId="62979D12" w14:textId="77777777" w:rsidTr="00BD120B">
        <w:trPr>
          <w:trHeight w:val="486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EB3DD74" w14:textId="4F2BF26C" w:rsidR="00BD120B" w:rsidRPr="00DE09CB" w:rsidRDefault="00BD120B" w:rsidP="00BD120B">
            <w:pPr>
              <w:ind w:left="962" w:right="-74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ณ วันที่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31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ธันวาคม 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2564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5438ECC" w14:textId="0842885D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1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5BC9F1EA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D52749F" w14:textId="2188392D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1</w:t>
            </w:r>
            <w:r w:rsidR="00BD120B"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5</w:t>
            </w:r>
            <w:r w:rsidR="00BD120B"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BD120B"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0F50F711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0231208" w14:textId="44AF946C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5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4C7781FD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FC2B2E2" w14:textId="246E0F86" w:rsidR="00BD120B" w:rsidRPr="00DE09CB" w:rsidRDefault="00BD120B" w:rsidP="00BD120B">
            <w:pPr>
              <w:ind w:right="-72" w:hanging="111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1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0B555821" w14:textId="77777777" w:rsidR="00BD120B" w:rsidRPr="00DE09CB" w:rsidRDefault="00BD120B" w:rsidP="00BD120B">
            <w:pPr>
              <w:ind w:right="-72" w:hanging="111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4229D2A" w14:textId="3F1F6E6C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1</w:t>
            </w:r>
            <w:r w:rsidR="00BD120B"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5</w:t>
            </w:r>
            <w:r w:rsidR="00BD120B"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BD120B"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1EF4306C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8F262BF" w14:textId="17D88478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5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25C3061D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5CE6060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รวม</w:t>
            </w:r>
          </w:p>
          <w:p w14:paraId="1954148D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9A51840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ดอกเบี้ย</w:t>
            </w:r>
          </w:p>
          <w:p w14:paraId="5DA01D79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6"/>
                <w:sz w:val="26"/>
                <w:szCs w:val="26"/>
                <w:lang w:eastAsia="en-GB"/>
              </w:rPr>
              <w:t>(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6"/>
                <w:sz w:val="26"/>
                <w:szCs w:val="26"/>
                <w:cs/>
                <w:lang w:eastAsia="en-GB"/>
              </w:rPr>
              <w:t>ร้อยละต่อปี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)</w:t>
            </w:r>
          </w:p>
        </w:tc>
      </w:tr>
      <w:tr w:rsidR="00BD120B" w:rsidRPr="00DE09CB" w14:paraId="3502B96C" w14:textId="77777777" w:rsidTr="00BD120B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D71ADE1" w14:textId="77777777" w:rsidR="00BD120B" w:rsidRPr="00DE09CB" w:rsidRDefault="00BD120B" w:rsidP="00BD120B">
            <w:pPr>
              <w:ind w:left="962" w:right="-74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สินทรัพย์ทางการเงินที่มีสาระสำคัญ</w:t>
            </w: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28719F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9BB55B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8940AC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82CD72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10426A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D0B898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468220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FAD679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BD120B" w:rsidRPr="00DE09CB" w14:paraId="0D5226A3" w14:textId="77777777" w:rsidTr="00BD120B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0396E" w14:textId="77777777" w:rsidR="00BD120B" w:rsidRPr="00DE09CB" w:rsidRDefault="00BD120B" w:rsidP="00BD120B">
            <w:pPr>
              <w:ind w:left="962" w:right="-72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เงินสดและรายการเทียบเท่าเงินสด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BF7F897" w14:textId="73724908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127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119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551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308AB93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EAADD7A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BFF5834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DE7964A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87D4EBB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A421819" w14:textId="028C289D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127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119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551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4A371D2" w14:textId="6A82A51C" w:rsidR="00BD120B" w:rsidRPr="00DE09CB" w:rsidRDefault="00B34D32" w:rsidP="008459D6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125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375</w:t>
            </w:r>
          </w:p>
        </w:tc>
      </w:tr>
      <w:tr w:rsidR="00BD120B" w:rsidRPr="00DE09CB" w14:paraId="08D0B626" w14:textId="77777777" w:rsidTr="00BD120B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3A0E82D" w14:textId="7866EFDC" w:rsidR="00BD120B" w:rsidRPr="00DE09CB" w:rsidRDefault="00E91624" w:rsidP="00BD120B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r w:rsidRPr="00E9162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เงินฝากธนาคารที่ติดภาระค้ำประกัน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EF7B939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089A65C" w14:textId="2BD788F9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80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849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700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BBFEB91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CBCF2D6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7BD01C9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8FA7A93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C3D2B4D" w14:textId="718886C8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80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849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700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1B2F0E7" w14:textId="31E46B86" w:rsidR="00BD120B" w:rsidRPr="00DE09CB" w:rsidRDefault="00B34D32" w:rsidP="008459D6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125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25</w:t>
            </w:r>
          </w:p>
        </w:tc>
      </w:tr>
      <w:tr w:rsidR="00BD120B" w:rsidRPr="00DE09CB" w14:paraId="39280096" w14:textId="77777777" w:rsidTr="00BD120B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9E87651" w14:textId="77777777" w:rsidR="00BD120B" w:rsidRPr="00DE09CB" w:rsidRDefault="00BD120B" w:rsidP="00BD120B">
            <w:pPr>
              <w:ind w:left="962" w:right="-72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proofErr w:type="spellStart"/>
            <w:r w:rsidRPr="00DE09C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ลูกหนี้ตามสัญญาเช่า</w:t>
            </w:r>
            <w:proofErr w:type="spellEnd"/>
            <w:r w:rsidRPr="00DE09C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DE09C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สุทธิ</w:t>
            </w:r>
            <w:proofErr w:type="spellEnd"/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60FE933" w14:textId="2C6D7050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5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301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554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B723952" w14:textId="032C76AF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333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900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80DD8ED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647E9A4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FDB27D9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5947F8F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CEE4E9E" w14:textId="708F69DE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14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635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454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D4AC9AE" w14:textId="14C56678" w:rsidR="00BD120B" w:rsidRPr="00DE09CB" w:rsidRDefault="00B34D32" w:rsidP="008459D6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00</w:t>
            </w:r>
          </w:p>
        </w:tc>
      </w:tr>
      <w:tr w:rsidR="00BD120B" w:rsidRPr="00DE09CB" w14:paraId="144528D7" w14:textId="77777777" w:rsidTr="00BD120B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EAB5561" w14:textId="77777777" w:rsidR="00BD120B" w:rsidRPr="00DE09CB" w:rsidRDefault="00BD120B" w:rsidP="00BD120B">
            <w:pPr>
              <w:ind w:left="962" w:right="-72"/>
              <w:jc w:val="lef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F750BE" w14:textId="09931AF3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132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421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E14F15" w14:textId="1C7B4B79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90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183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600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A3AC19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0E2242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451C62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5ED6B5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5FC84E" w14:textId="27469B0D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222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604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705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894170C" w14:textId="77777777" w:rsidR="00BD120B" w:rsidRPr="00DE09CB" w:rsidRDefault="00BD120B" w:rsidP="008459D6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  <w:tr w:rsidR="00BD120B" w:rsidRPr="00DE09CB" w14:paraId="548BDE28" w14:textId="77777777" w:rsidTr="00BD120B">
        <w:trPr>
          <w:trHeight w:val="305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C3C6EC9" w14:textId="77777777" w:rsidR="00BD120B" w:rsidRPr="00DE09CB" w:rsidRDefault="00BD120B" w:rsidP="00BD120B">
            <w:pPr>
              <w:ind w:left="962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572F513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630D4DC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A62D89C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D1CA699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F3011D3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228A81D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CC63FEB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C8EFCFA" w14:textId="77777777" w:rsidR="00BD120B" w:rsidRPr="00DE09CB" w:rsidRDefault="00BD120B" w:rsidP="008459D6">
            <w:pPr>
              <w:ind w:right="-72"/>
              <w:jc w:val="center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BD120B" w:rsidRPr="00DE09CB" w14:paraId="2FD02B47" w14:textId="77777777" w:rsidTr="00BD120B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4D68E7C" w14:textId="77777777" w:rsidR="00BD120B" w:rsidRPr="00DE09CB" w:rsidRDefault="00BD120B" w:rsidP="00BD120B">
            <w:pPr>
              <w:ind w:left="962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624D862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E8DD6F5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27C470D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4BE9397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E30E7D6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3AF0BB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13216AB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99C64B4" w14:textId="77777777" w:rsidR="00BD120B" w:rsidRPr="00DE09CB" w:rsidRDefault="00BD120B" w:rsidP="008459D6">
            <w:pPr>
              <w:ind w:right="-72"/>
              <w:jc w:val="center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BD120B" w:rsidRPr="00DE09CB" w14:paraId="4B1D295E" w14:textId="77777777" w:rsidTr="00BD120B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0190D1F" w14:textId="77777777" w:rsidR="00BD120B" w:rsidRPr="00DE09CB" w:rsidRDefault="00BD120B" w:rsidP="00BD120B">
            <w:pPr>
              <w:ind w:left="962" w:right="-74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หนี้สินทางการเงินที่มีสาระสำคัญ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C193F4B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F9E02B4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BDA80CA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88BB792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30E5559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7ED1417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D28B19E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D32A627" w14:textId="77777777" w:rsidR="00BD120B" w:rsidRPr="00DE09CB" w:rsidRDefault="00BD120B" w:rsidP="008459D6">
            <w:pPr>
              <w:ind w:right="-72"/>
              <w:jc w:val="center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BD120B" w:rsidRPr="00DE09CB" w14:paraId="4C4DE986" w14:textId="77777777" w:rsidTr="00BD120B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8C8D716" w14:textId="77777777" w:rsidR="00BD120B" w:rsidRPr="00DE09CB" w:rsidRDefault="00BD120B" w:rsidP="00BD120B">
            <w:pPr>
              <w:ind w:left="962" w:right="-72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เงินเบิกเกินบัญชีและเงินกู้ยืมระยะสั้นจากสถาบันการเงิน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F03BF7" w14:textId="6537C8A9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933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371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392576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5ED239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B38A94" w14:textId="51821F68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85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000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000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D8409B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336948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5AA302" w14:textId="05F303FC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88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933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371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2C51E0" w14:textId="73893A04" w:rsidR="00BD120B" w:rsidRPr="00DE09CB" w:rsidRDefault="00B34D32" w:rsidP="008459D6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15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11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37</w:t>
            </w:r>
          </w:p>
        </w:tc>
      </w:tr>
      <w:tr w:rsidR="00BD120B" w:rsidRPr="00DE09CB" w14:paraId="6C1AB83E" w14:textId="77777777" w:rsidTr="00BD120B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40489ED" w14:textId="77777777" w:rsidR="00BD120B" w:rsidRPr="00DE09CB" w:rsidRDefault="00BD120B" w:rsidP="00BD120B">
            <w:pPr>
              <w:ind w:left="962" w:right="-72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เงินกู้ยืมระยะยาวจากสถาบันการเงิน - สุทธิ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2C378B" w14:textId="4C450B86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6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273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988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5B9F4B" w14:textId="6A10555D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13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098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735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FAEB3F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1F920C" w14:textId="3B45D684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13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029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932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32BF1C" w14:textId="701CF212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27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178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117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DA6C9D" w14:textId="0E299E2B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805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097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859BE6" w14:textId="0115AF6F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61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385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869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BAB0BA" w14:textId="3D68899C" w:rsidR="00BD120B" w:rsidRPr="00DE09CB" w:rsidRDefault="00B34D32" w:rsidP="008459D6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00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6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95</w:t>
            </w:r>
          </w:p>
        </w:tc>
      </w:tr>
      <w:tr w:rsidR="00BD120B" w:rsidRPr="00DE09CB" w14:paraId="7970491E" w14:textId="77777777" w:rsidTr="00BD120B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81B1935" w14:textId="77777777" w:rsidR="00BD120B" w:rsidRPr="00DE09CB" w:rsidRDefault="00BD120B" w:rsidP="00BD120B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proofErr w:type="spellStart"/>
            <w:r w:rsidRPr="00DE09C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หนี้สินตามสัญญาเช่า</w:t>
            </w:r>
            <w:proofErr w:type="spellEnd"/>
            <w:r w:rsidRPr="00DE09C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DE09C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สุทธิ</w:t>
            </w:r>
            <w:proofErr w:type="spellEnd"/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A2FBAB" w14:textId="1E87C012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17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435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864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9D9ACC" w14:textId="3C456B5B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12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134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604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486F7B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E9A6B0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AC8215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0738CC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1AA36E" w14:textId="74406932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29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570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468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FC8B14" w14:textId="28271596" w:rsidR="00BD120B" w:rsidRPr="00DE09CB" w:rsidRDefault="00B34D32" w:rsidP="008459D6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4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91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75</w:t>
            </w:r>
          </w:p>
        </w:tc>
      </w:tr>
      <w:tr w:rsidR="00BD120B" w:rsidRPr="00DE09CB" w14:paraId="6E900B85" w14:textId="77777777" w:rsidTr="00BD120B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3B1EF58" w14:textId="77777777" w:rsidR="00BD120B" w:rsidRPr="00DE09CB" w:rsidRDefault="00BD120B" w:rsidP="00BD120B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37EF17" w14:textId="4A6529D3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27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643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223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DC2351" w14:textId="3E58D4ED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25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233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339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43ABB9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1FB51D" w14:textId="555C9482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98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029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932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7422BA" w14:textId="2D43CC68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27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178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117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6529E3" w14:textId="0DBC85B7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805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097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04CE17" w14:textId="4D464908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179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889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708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F634663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</w:tbl>
    <w:p w14:paraId="47C1A652" w14:textId="6B167394" w:rsidR="00732E97" w:rsidRPr="00DE09CB" w:rsidRDefault="00732E97" w:rsidP="009536C7">
      <w:pPr>
        <w:jc w:val="left"/>
        <w:rPr>
          <w:rFonts w:ascii="Browallia New" w:eastAsia="Times New Roman" w:hAnsi="Browallia New" w:cs="Browallia New"/>
          <w:sz w:val="24"/>
          <w:szCs w:val="24"/>
          <w:lang w:eastAsia="en-GB"/>
        </w:rPr>
      </w:pPr>
    </w:p>
    <w:p w14:paraId="2B3870F1" w14:textId="6DA59408" w:rsidR="003A0470" w:rsidRPr="00DE09CB" w:rsidRDefault="003A0470">
      <w:pPr>
        <w:jc w:val="left"/>
        <w:rPr>
          <w:rFonts w:ascii="Browallia New" w:eastAsia="Times New Roman" w:hAnsi="Browallia New" w:cs="Browallia New"/>
          <w:sz w:val="24"/>
          <w:szCs w:val="24"/>
          <w:lang w:eastAsia="en-GB"/>
        </w:rPr>
      </w:pPr>
      <w:r w:rsidRPr="00DE09CB">
        <w:rPr>
          <w:rFonts w:ascii="Browallia New" w:eastAsia="Times New Roman" w:hAnsi="Browallia New" w:cs="Browallia New"/>
          <w:sz w:val="24"/>
          <w:szCs w:val="24"/>
          <w:lang w:eastAsia="en-GB"/>
        </w:rPr>
        <w:br w:type="page"/>
      </w:r>
    </w:p>
    <w:tbl>
      <w:tblPr>
        <w:tblW w:w="153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0"/>
        <w:gridCol w:w="1181"/>
        <w:gridCol w:w="1181"/>
        <w:gridCol w:w="1166"/>
        <w:gridCol w:w="15"/>
        <w:gridCol w:w="1181"/>
        <w:gridCol w:w="1181"/>
        <w:gridCol w:w="1169"/>
        <w:gridCol w:w="12"/>
        <w:gridCol w:w="1181"/>
        <w:gridCol w:w="1174"/>
        <w:gridCol w:w="7"/>
      </w:tblGrid>
      <w:tr w:rsidR="00B84FCA" w:rsidRPr="00DE09CB" w14:paraId="594B1FFA" w14:textId="77777777" w:rsidTr="00E545CD">
        <w:trPr>
          <w:gridAfter w:val="1"/>
          <w:wAfter w:w="7" w:type="dxa"/>
        </w:trPr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3CD3181" w14:textId="77777777" w:rsidR="00B84FCA" w:rsidRPr="00DE09CB" w:rsidRDefault="00B84FCA" w:rsidP="00B84FCA">
            <w:pPr>
              <w:ind w:left="1061" w:right="-74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9441" w:type="dxa"/>
            <w:gridSpan w:val="10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1B9A065" w14:textId="6486A2ED" w:rsidR="00B84FCA" w:rsidRPr="00DE09CB" w:rsidRDefault="00B84FCA" w:rsidP="00B84FCA">
            <w:pPr>
              <w:ind w:right="-74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งบการเงินเฉพาะกิจการ</w:t>
            </w:r>
          </w:p>
        </w:tc>
      </w:tr>
      <w:tr w:rsidR="00B84FCA" w:rsidRPr="00DE09CB" w14:paraId="5C35EF17" w14:textId="77777777" w:rsidTr="00E545CD">
        <w:trPr>
          <w:gridAfter w:val="1"/>
          <w:wAfter w:w="7" w:type="dxa"/>
        </w:trPr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1468062" w14:textId="77777777" w:rsidR="00B84FCA" w:rsidRPr="00DE09CB" w:rsidRDefault="00B84FCA" w:rsidP="00B84FCA">
            <w:pPr>
              <w:ind w:left="1061" w:right="-74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5B62F31" w14:textId="7D299615" w:rsidR="00B84FCA" w:rsidRPr="00DE09CB" w:rsidRDefault="00B84FCA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อัตราดอกเบี้ยคงที่</w:t>
            </w:r>
          </w:p>
        </w:tc>
        <w:tc>
          <w:tcPr>
            <w:tcW w:w="354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AF57693" w14:textId="579F01C0" w:rsidR="00B84FCA" w:rsidRPr="00DE09CB" w:rsidRDefault="00B84FCA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อัตราดอกเบี้ยลอยตัว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92359B8" w14:textId="77777777" w:rsidR="00B84FCA" w:rsidRPr="00DE09CB" w:rsidRDefault="00B84FCA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</w:tr>
      <w:tr w:rsidR="003A0470" w:rsidRPr="00DE09CB" w14:paraId="1053D9F3" w14:textId="77777777" w:rsidTr="00E545CD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D78A79A" w14:textId="05FB1339" w:rsidR="003A0470" w:rsidRPr="00DE09CB" w:rsidRDefault="003A0470" w:rsidP="00B84FCA">
            <w:pPr>
              <w:ind w:left="1061" w:right="-74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ณ วันที่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31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ธันวาคม 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2565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8C2BCFA" w14:textId="37CA19A6" w:rsidR="003A0470" w:rsidRPr="00DE09CB" w:rsidRDefault="003A0470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1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01D88A62" w14:textId="77777777" w:rsidR="003A0470" w:rsidRPr="00DE09CB" w:rsidRDefault="003A0470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B41709F" w14:textId="54BF7DB7" w:rsidR="003A0470" w:rsidRPr="00DE09CB" w:rsidRDefault="00B34D32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1</w:t>
            </w:r>
            <w:r w:rsidR="003A0470"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5</w:t>
            </w:r>
            <w:r w:rsidR="003A0470"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3A0470"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488A653F" w14:textId="77777777" w:rsidR="003A0470" w:rsidRPr="00DE09CB" w:rsidRDefault="003A0470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05AF86F" w14:textId="21BCF918" w:rsidR="003A0470" w:rsidRPr="00DE09CB" w:rsidRDefault="003A0470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5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3CF965EF" w14:textId="77777777" w:rsidR="003A0470" w:rsidRPr="00DE09CB" w:rsidRDefault="003A0470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6C850BA" w14:textId="5FA005FA" w:rsidR="003A0470" w:rsidRPr="00DE09CB" w:rsidRDefault="003A0470" w:rsidP="00E253AE">
            <w:pPr>
              <w:ind w:right="-74" w:hanging="111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1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0DCDBBB3" w14:textId="77777777" w:rsidR="003A0470" w:rsidRPr="00DE09CB" w:rsidRDefault="003A0470" w:rsidP="00E253AE">
            <w:pPr>
              <w:ind w:right="-74" w:hanging="111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8A68A7C" w14:textId="2595F4A7" w:rsidR="003A0470" w:rsidRPr="00DE09CB" w:rsidRDefault="00B34D32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1</w:t>
            </w:r>
            <w:r w:rsidR="003A0470"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5</w:t>
            </w:r>
            <w:r w:rsidR="003A0470"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3A0470"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181B8354" w14:textId="77777777" w:rsidR="003A0470" w:rsidRPr="00DE09CB" w:rsidRDefault="003A0470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289DD8B" w14:textId="5A70A77E" w:rsidR="003A0470" w:rsidRPr="00DE09CB" w:rsidRDefault="003A0470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5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2E0507E5" w14:textId="77777777" w:rsidR="003A0470" w:rsidRPr="00DE09CB" w:rsidRDefault="003A0470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20CB356" w14:textId="77777777" w:rsidR="003A0470" w:rsidRPr="00DE09CB" w:rsidRDefault="003A0470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รวม</w:t>
            </w:r>
          </w:p>
          <w:p w14:paraId="0C48A73D" w14:textId="77777777" w:rsidR="003A0470" w:rsidRPr="00DE09CB" w:rsidRDefault="003A0470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A447D17" w14:textId="77777777" w:rsidR="003A0470" w:rsidRPr="00DE09CB" w:rsidRDefault="003A0470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ดอกเบี้ย</w:t>
            </w:r>
          </w:p>
          <w:p w14:paraId="107FC276" w14:textId="77777777" w:rsidR="003A0470" w:rsidRPr="00DE09CB" w:rsidRDefault="003A0470" w:rsidP="00E253AE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(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ร้อยละต่อปี)</w:t>
            </w:r>
          </w:p>
        </w:tc>
      </w:tr>
      <w:tr w:rsidR="003A0470" w:rsidRPr="00DE09CB" w14:paraId="4A14BFBB" w14:textId="77777777" w:rsidTr="00E545CD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BDCF1C7" w14:textId="77777777" w:rsidR="003A0470" w:rsidRPr="00DE09CB" w:rsidRDefault="003A0470" w:rsidP="00B84FCA">
            <w:pPr>
              <w:ind w:left="1061" w:right="-74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สินทรัพย์ทางการเงินที่มีสาระสำคัญ</w:t>
            </w: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344977" w14:textId="77777777" w:rsidR="003A0470" w:rsidRPr="00DE09CB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F342E7" w14:textId="77777777" w:rsidR="003A0470" w:rsidRPr="00DE09CB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5A8E9A" w14:textId="77777777" w:rsidR="003A0470" w:rsidRPr="00DE09CB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1D9F5C" w14:textId="77777777" w:rsidR="003A0470" w:rsidRPr="00DE09CB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77581A" w14:textId="77777777" w:rsidR="003A0470" w:rsidRPr="00DE09CB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7BA273" w14:textId="77777777" w:rsidR="003A0470" w:rsidRPr="00DE09CB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142124" w14:textId="77777777" w:rsidR="003A0470" w:rsidRPr="00DE09CB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485C96" w14:textId="77777777" w:rsidR="003A0470" w:rsidRPr="00DE09CB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3A0470" w:rsidRPr="00DE09CB" w14:paraId="3AD5C364" w14:textId="77777777" w:rsidTr="00BD120B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C4F97" w14:textId="77777777" w:rsidR="003A0470" w:rsidRPr="00DE09CB" w:rsidRDefault="003A0470" w:rsidP="00B84FCA">
            <w:pPr>
              <w:ind w:left="1061" w:right="-72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เงินสดและรายการเทียบเท่าเงินสด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56017E" w14:textId="5E7EAEBE" w:rsidR="003A0470" w:rsidRPr="00DE09CB" w:rsidRDefault="00B34D32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544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186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255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83E3A3" w14:textId="140F5F01" w:rsidR="003A0470" w:rsidRPr="00DE09CB" w:rsidRDefault="008459D6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C0CC23" w14:textId="55084A53" w:rsidR="003A0470" w:rsidRPr="00DE09CB" w:rsidRDefault="008459D6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645872" w14:textId="15A83B60" w:rsidR="003A0470" w:rsidRPr="00DE09CB" w:rsidRDefault="008459D6" w:rsidP="008459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A1DF77" w14:textId="71FA97DB" w:rsidR="003A0470" w:rsidRPr="00DE09CB" w:rsidRDefault="008459D6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0687BC" w14:textId="2E64093D" w:rsidR="003A0470" w:rsidRPr="00571097" w:rsidRDefault="00571097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921748" w14:textId="2A3CFEED" w:rsidR="003A0470" w:rsidRPr="00DE09CB" w:rsidRDefault="00B34D32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544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186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255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93F2C9" w14:textId="785303DD" w:rsidR="003A0470" w:rsidRPr="00DE09CB" w:rsidRDefault="00B34D32" w:rsidP="008459D6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125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350</w:t>
            </w:r>
          </w:p>
        </w:tc>
      </w:tr>
      <w:tr w:rsidR="003A0470" w:rsidRPr="00DE09CB" w14:paraId="61C2D149" w14:textId="77777777" w:rsidTr="00BD120B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B599E9" w14:textId="26694F79" w:rsidR="003A0470" w:rsidRPr="00DE09CB" w:rsidRDefault="00E91624" w:rsidP="00B84FCA">
            <w:pPr>
              <w:ind w:left="1061" w:right="-72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E9162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เงินฝากธนาคารที่ติดภาระค้ำประกัน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DE5D88" w14:textId="704EA4A6" w:rsidR="003A0470" w:rsidRPr="00DE09CB" w:rsidRDefault="008459D6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B6F4BB" w14:textId="0B4B67A2" w:rsidR="003A0470" w:rsidRPr="00DE09CB" w:rsidRDefault="00B34D32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83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819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826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D7B154" w14:textId="3A1827F2" w:rsidR="003A0470" w:rsidRPr="00DE09CB" w:rsidRDefault="008459D6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BAC60C" w14:textId="35A09F6D" w:rsidR="003A0470" w:rsidRPr="00DE09CB" w:rsidRDefault="008459D6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4C8EBA" w14:textId="15389936" w:rsidR="003A0470" w:rsidRPr="00DE09CB" w:rsidRDefault="008459D6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0C63A4" w14:textId="4EC33C8E" w:rsidR="003A0470" w:rsidRPr="00DE09CB" w:rsidRDefault="00571097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575DF8" w14:textId="56871D53" w:rsidR="003A0470" w:rsidRPr="00DE09CB" w:rsidRDefault="00B34D32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83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819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826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BCF9A9" w14:textId="35D1B66B" w:rsidR="003A0470" w:rsidRPr="00DE09CB" w:rsidRDefault="00B34D32" w:rsidP="008459D6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32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375</w:t>
            </w:r>
          </w:p>
        </w:tc>
      </w:tr>
      <w:tr w:rsidR="003A0470" w:rsidRPr="00DE09CB" w14:paraId="41818E2F" w14:textId="77777777" w:rsidTr="00BD120B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9E3D855" w14:textId="77777777" w:rsidR="003A0470" w:rsidRPr="00DE09CB" w:rsidRDefault="003A0470" w:rsidP="00B84FCA">
            <w:pPr>
              <w:ind w:left="1061" w:right="-108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proofErr w:type="spellStart"/>
            <w:r w:rsidRPr="00DE09C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ลูกหนี้ตามสัญญาเช่า</w:t>
            </w:r>
            <w:proofErr w:type="spellEnd"/>
            <w:r w:rsidRPr="00DE09C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DE09C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สุทธิ</w:t>
            </w:r>
            <w:proofErr w:type="spellEnd"/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EEDD32" w14:textId="0B32993D" w:rsidR="003A0470" w:rsidRPr="00DE09CB" w:rsidRDefault="00B34D32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5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684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804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A87000" w14:textId="73CA16C3" w:rsidR="003A0470" w:rsidRPr="00DE09CB" w:rsidRDefault="00B34D32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649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096</w:t>
            </w:r>
          </w:p>
        </w:tc>
        <w:tc>
          <w:tcPr>
            <w:tcW w:w="1181" w:type="dxa"/>
            <w:gridSpan w:val="2"/>
            <w:tcBorders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DD899E" w14:textId="4BC147EE" w:rsidR="003A0470" w:rsidRPr="00DE09CB" w:rsidRDefault="008459D6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F52F2A" w14:textId="6E10DD9B" w:rsidR="003A0470" w:rsidRPr="00DE09CB" w:rsidRDefault="008459D6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1F4403" w14:textId="375A5F6B" w:rsidR="003A0470" w:rsidRPr="00DE09CB" w:rsidRDefault="008459D6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tcBorders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80F457" w14:textId="32F6F3CC" w:rsidR="003A0470" w:rsidRPr="00DE09CB" w:rsidRDefault="00571097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2A91DC" w14:textId="3E453C88" w:rsidR="003A0470" w:rsidRPr="00DE09CB" w:rsidRDefault="00B34D32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333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900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2A801C" w14:textId="1B32AF12" w:rsidR="003A0470" w:rsidRPr="00DE09CB" w:rsidRDefault="00B34D32" w:rsidP="008459D6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00</w:t>
            </w:r>
          </w:p>
        </w:tc>
      </w:tr>
      <w:tr w:rsidR="003A0470" w:rsidRPr="00DE09CB" w14:paraId="655A6666" w14:textId="77777777" w:rsidTr="00BD120B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2387D03" w14:textId="77777777" w:rsidR="003A0470" w:rsidRPr="00DE09CB" w:rsidRDefault="003A0470" w:rsidP="00B84FCA">
            <w:pPr>
              <w:ind w:left="1061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20B10E" w14:textId="02D86EAC" w:rsidR="003A0470" w:rsidRPr="00DE09CB" w:rsidRDefault="00B34D32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549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871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059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35658A" w14:textId="4603B981" w:rsidR="003A0470" w:rsidRPr="00DE09CB" w:rsidRDefault="00B34D32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87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468</w:t>
            </w:r>
            <w:r w:rsidR="009F6F91" w:rsidRPr="009F6F9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922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8537EC" w14:textId="50F14735" w:rsidR="003A0470" w:rsidRPr="00DE09CB" w:rsidRDefault="008459D6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BF3BF0" w14:textId="18126851" w:rsidR="003A0470" w:rsidRPr="00DE09CB" w:rsidRDefault="008459D6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6B52E8" w14:textId="210B6B8F" w:rsidR="003A0470" w:rsidRPr="00DE09CB" w:rsidRDefault="008459D6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587DA0" w14:textId="46F39547" w:rsidR="003A0470" w:rsidRPr="00DE09CB" w:rsidRDefault="00571097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D839D1" w14:textId="0223B1D3" w:rsidR="003A0470" w:rsidRPr="00DE09CB" w:rsidRDefault="00B34D32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637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339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981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F2EE6D6" w14:textId="77777777" w:rsidR="003A0470" w:rsidRPr="00DE09CB" w:rsidRDefault="003A0470" w:rsidP="008459D6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  <w:tr w:rsidR="003A0470" w:rsidRPr="00DE09CB" w14:paraId="50469687" w14:textId="77777777" w:rsidTr="00BD120B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8173BE8" w14:textId="77777777" w:rsidR="003A0470" w:rsidRPr="00DE09CB" w:rsidRDefault="003A0470" w:rsidP="00B84FCA">
            <w:pPr>
              <w:ind w:left="1061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E621FDB" w14:textId="77777777" w:rsidR="003A0470" w:rsidRPr="00DE09CB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56CCF9A" w14:textId="77777777" w:rsidR="003A0470" w:rsidRPr="00DE09CB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A6525E2" w14:textId="77777777" w:rsidR="003A0470" w:rsidRPr="00DE09CB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6B07E6" w14:textId="77777777" w:rsidR="003A0470" w:rsidRPr="00DE09CB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61AD041" w14:textId="77777777" w:rsidR="003A0470" w:rsidRPr="00DE09CB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DB43551" w14:textId="77777777" w:rsidR="003A0470" w:rsidRPr="00DE09CB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56E26E2" w14:textId="77777777" w:rsidR="003A0470" w:rsidRPr="00DE09CB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DD6B0BA" w14:textId="77777777" w:rsidR="003A0470" w:rsidRPr="00DE09CB" w:rsidRDefault="003A0470" w:rsidP="008459D6">
            <w:pPr>
              <w:ind w:right="-72"/>
              <w:jc w:val="center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3A0470" w:rsidRPr="00DE09CB" w14:paraId="6B39D45A" w14:textId="77777777" w:rsidTr="00BD120B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F099368" w14:textId="77777777" w:rsidR="003A0470" w:rsidRPr="00DE09CB" w:rsidRDefault="003A0470" w:rsidP="00B84FCA">
            <w:pPr>
              <w:ind w:left="1061" w:right="-108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หนี้สินทางการเงินที่มีสาระสำคัญ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D68D8DE" w14:textId="77777777" w:rsidR="003A0470" w:rsidRPr="00DE09CB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A549F8D" w14:textId="77777777" w:rsidR="003A0470" w:rsidRPr="00DE09CB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B79DB6F" w14:textId="77777777" w:rsidR="003A0470" w:rsidRPr="00DE09CB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E40ACB" w14:textId="77777777" w:rsidR="003A0470" w:rsidRPr="00DE09CB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37EBC93" w14:textId="77777777" w:rsidR="003A0470" w:rsidRPr="00DE09CB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0154165" w14:textId="77777777" w:rsidR="003A0470" w:rsidRPr="00DE09CB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A7AB269" w14:textId="77777777" w:rsidR="003A0470" w:rsidRPr="00DE09CB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01B1D24" w14:textId="77777777" w:rsidR="003A0470" w:rsidRPr="00DE09CB" w:rsidRDefault="003A0470" w:rsidP="008459D6">
            <w:pPr>
              <w:ind w:right="-72"/>
              <w:jc w:val="center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3A0470" w:rsidRPr="00DE09CB" w14:paraId="2663E182" w14:textId="77777777" w:rsidTr="00BD120B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50903DE" w14:textId="77777777" w:rsidR="003A0470" w:rsidRPr="00DE09CB" w:rsidRDefault="003A0470" w:rsidP="00B84FCA">
            <w:pPr>
              <w:ind w:left="1061" w:right="-108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เงินกู้ยืมระยะยาวจากสถาบันการเงิน - สุทธิ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E62562" w14:textId="3677B47D" w:rsidR="003A0470" w:rsidRPr="00DE09CB" w:rsidRDefault="00B34D32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4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588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427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34C9E3" w14:textId="757C9EDB" w:rsidR="003A0470" w:rsidRPr="00DE09CB" w:rsidRDefault="00B34D32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10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399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088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31E687" w14:textId="53459C9C" w:rsidR="003A0470" w:rsidRPr="00DE09CB" w:rsidRDefault="008459D6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659372" w14:textId="69E2BF1E" w:rsidR="003A0470" w:rsidRPr="00DE09CB" w:rsidRDefault="00B34D32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385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619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D6646B" w14:textId="1328BE71" w:rsidR="003A0470" w:rsidRPr="00DE09CB" w:rsidRDefault="00B34D32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19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741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014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D714D8" w14:textId="23AAA7F7" w:rsidR="003A0470" w:rsidRPr="00DE09CB" w:rsidRDefault="00571097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47703E" w14:textId="4E098113" w:rsidR="003A0470" w:rsidRPr="00DE09CB" w:rsidRDefault="00B34D32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43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114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148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A9E932" w14:textId="4FC7FD7E" w:rsidR="003A0470" w:rsidRPr="00DE09CB" w:rsidRDefault="00B34D32" w:rsidP="008459D6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00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10</w:t>
            </w:r>
          </w:p>
        </w:tc>
      </w:tr>
      <w:tr w:rsidR="008459D6" w:rsidRPr="00DE09CB" w14:paraId="3240AC33" w14:textId="77777777" w:rsidTr="00BD120B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0ADC398" w14:textId="50F6581A" w:rsidR="008459D6" w:rsidRPr="00DE09CB" w:rsidRDefault="008459D6" w:rsidP="00B84FCA">
            <w:pPr>
              <w:ind w:left="1061" w:right="-108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r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  <w:lang w:eastAsia="en-GB"/>
              </w:rPr>
              <w:t>หุ้นกู้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354FD3" w14:textId="2CBC7604" w:rsidR="008459D6" w:rsidRPr="00DE09CB" w:rsidRDefault="008459D6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440E93" w14:textId="3C81B139" w:rsidR="008459D6" w:rsidRPr="00DE09CB" w:rsidRDefault="00B34D32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494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811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722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EFCFDF" w14:textId="3095FD24" w:rsidR="008459D6" w:rsidRPr="00DE09CB" w:rsidRDefault="008459D6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064B29" w14:textId="6D8DFE72" w:rsidR="008459D6" w:rsidRPr="00DE09CB" w:rsidRDefault="008459D6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7E1503" w14:textId="43A916CF" w:rsidR="008459D6" w:rsidRPr="00DE09CB" w:rsidRDefault="008459D6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F8DD42" w14:textId="64FA820C" w:rsidR="008459D6" w:rsidRPr="00DE09CB" w:rsidRDefault="00571097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4D01E8" w14:textId="6FC173B5" w:rsidR="008459D6" w:rsidRPr="00DE09CB" w:rsidRDefault="00B34D32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494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811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722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4F0A08" w14:textId="0FBBBA02" w:rsidR="008459D6" w:rsidRPr="00DE09CB" w:rsidRDefault="00B34D32" w:rsidP="008459D6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065</w:t>
            </w:r>
          </w:p>
        </w:tc>
      </w:tr>
      <w:tr w:rsidR="003A0470" w:rsidRPr="00DE09CB" w14:paraId="3CE10A05" w14:textId="77777777" w:rsidTr="00E545CD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0CEF07F" w14:textId="77777777" w:rsidR="003A0470" w:rsidRPr="00DE09CB" w:rsidRDefault="003A0470" w:rsidP="00B84FCA">
            <w:pPr>
              <w:ind w:left="1061" w:right="-108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proofErr w:type="spellStart"/>
            <w:r w:rsidRPr="00DE09C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หนี้สินตามสัญญาเช่า</w:t>
            </w:r>
            <w:proofErr w:type="spellEnd"/>
            <w:r w:rsidRPr="00DE09C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DE09C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สุทธิ</w:t>
            </w:r>
            <w:proofErr w:type="spellEnd"/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ED21C8" w14:textId="2B73CBFF" w:rsidR="003A0470" w:rsidRPr="00DE09CB" w:rsidRDefault="00B34D32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14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750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815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35FA35" w14:textId="5D2C9A0E" w:rsidR="003A0470" w:rsidRPr="00DE09CB" w:rsidRDefault="00B34D32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13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089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978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CC832A" w14:textId="051D1A36" w:rsidR="003A0470" w:rsidRPr="00DE09CB" w:rsidRDefault="008459D6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D0E023" w14:textId="7B674403" w:rsidR="003A0470" w:rsidRPr="00DE09CB" w:rsidRDefault="008459D6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337E8C" w14:textId="48DCD672" w:rsidR="003A0470" w:rsidRPr="00DE09CB" w:rsidRDefault="008459D6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8AA6E9" w14:textId="795C05F6" w:rsidR="003A0470" w:rsidRPr="00DE09CB" w:rsidRDefault="00571097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32219F" w14:textId="24F0565F" w:rsidR="003A0470" w:rsidRPr="00DE09CB" w:rsidRDefault="00B34D32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27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840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793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4096AC" w14:textId="12AEDAA6" w:rsidR="003A0470" w:rsidRPr="00DE09CB" w:rsidRDefault="00B34D32" w:rsidP="008459D6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97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75</w:t>
            </w:r>
          </w:p>
        </w:tc>
      </w:tr>
      <w:tr w:rsidR="003A0470" w:rsidRPr="00DE09CB" w14:paraId="5BAE4B4A" w14:textId="77777777" w:rsidTr="00E545CD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04A2AE0" w14:textId="77777777" w:rsidR="003A0470" w:rsidRPr="00DE09CB" w:rsidRDefault="003A0470" w:rsidP="00B84FCA">
            <w:pPr>
              <w:ind w:left="1061" w:right="-108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5B8AAC" w14:textId="5ACD6A63" w:rsidR="003A0470" w:rsidRPr="00DE09CB" w:rsidRDefault="00B34D32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19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339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242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E3C445" w14:textId="15D92244" w:rsidR="003A0470" w:rsidRPr="00DE09CB" w:rsidRDefault="00B34D32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518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300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788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ED7877" w14:textId="48832BB6" w:rsidR="003A0470" w:rsidRPr="00DE09CB" w:rsidRDefault="008459D6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332834" w14:textId="1A200D9A" w:rsidR="003A0470" w:rsidRPr="00DE09CB" w:rsidRDefault="00B34D32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385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619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9A047F" w14:textId="2ADEAD91" w:rsidR="003A0470" w:rsidRPr="00DE09CB" w:rsidRDefault="00B34D32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19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741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014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AB390E" w14:textId="5A5D9505" w:rsidR="003A0470" w:rsidRPr="00DE09CB" w:rsidRDefault="00571097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B89B69" w14:textId="16800020" w:rsidR="003A0470" w:rsidRPr="00DE09CB" w:rsidRDefault="00B34D32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565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766</w:t>
            </w:r>
            <w:r w:rsidR="008459D6" w:rsidRPr="008459D6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663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2EF65E" w14:textId="77777777" w:rsidR="003A0470" w:rsidRPr="00DE09CB" w:rsidRDefault="003A047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</w:tbl>
    <w:p w14:paraId="44E97939" w14:textId="77777777" w:rsidR="003A0470" w:rsidRPr="00DE09CB" w:rsidRDefault="003A0470">
      <w:pPr>
        <w:rPr>
          <w:rFonts w:ascii="Browallia New" w:hAnsi="Browallia New" w:cs="Browallia New"/>
        </w:rPr>
      </w:pPr>
      <w:r w:rsidRPr="00DE09CB">
        <w:rPr>
          <w:rFonts w:ascii="Browallia New" w:hAnsi="Browallia New" w:cs="Browallia New"/>
        </w:rPr>
        <w:br w:type="page"/>
      </w:r>
    </w:p>
    <w:tbl>
      <w:tblPr>
        <w:tblW w:w="153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0"/>
        <w:gridCol w:w="1181"/>
        <w:gridCol w:w="1181"/>
        <w:gridCol w:w="1166"/>
        <w:gridCol w:w="15"/>
        <w:gridCol w:w="1181"/>
        <w:gridCol w:w="1181"/>
        <w:gridCol w:w="1169"/>
        <w:gridCol w:w="12"/>
        <w:gridCol w:w="1181"/>
        <w:gridCol w:w="1174"/>
        <w:gridCol w:w="7"/>
      </w:tblGrid>
      <w:tr w:rsidR="00BD120B" w:rsidRPr="00DE09CB" w14:paraId="2DC8B9C2" w14:textId="77777777" w:rsidTr="00BD120B">
        <w:trPr>
          <w:gridAfter w:val="1"/>
          <w:wAfter w:w="7" w:type="dxa"/>
        </w:trPr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1E91230" w14:textId="77777777" w:rsidR="00BD120B" w:rsidRPr="00DE09CB" w:rsidRDefault="00BD120B" w:rsidP="00BD120B">
            <w:pPr>
              <w:ind w:left="1061" w:right="-74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944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56BA5EA" w14:textId="77777777" w:rsidR="00BD120B" w:rsidRPr="00DE09CB" w:rsidRDefault="00BD120B" w:rsidP="00BD120B">
            <w:pPr>
              <w:ind w:right="-74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งบการเงินเฉพาะกิจการ</w:t>
            </w:r>
          </w:p>
        </w:tc>
      </w:tr>
      <w:tr w:rsidR="00BD120B" w:rsidRPr="00DE09CB" w14:paraId="1A7FEE79" w14:textId="77777777" w:rsidTr="00BD120B">
        <w:trPr>
          <w:gridAfter w:val="1"/>
          <w:wAfter w:w="7" w:type="dxa"/>
        </w:trPr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88B005A" w14:textId="77777777" w:rsidR="00BD120B" w:rsidRPr="00DE09CB" w:rsidRDefault="00BD120B" w:rsidP="00BD120B">
            <w:pPr>
              <w:ind w:left="1061" w:right="-74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7992B00" w14:textId="77777777" w:rsidR="00BD120B" w:rsidRPr="00DE09CB" w:rsidRDefault="00BD120B" w:rsidP="00BD120B">
            <w:pPr>
              <w:ind w:right="-74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อัตราดอกเบี้ยคงที่</w:t>
            </w:r>
          </w:p>
        </w:tc>
        <w:tc>
          <w:tcPr>
            <w:tcW w:w="354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A138295" w14:textId="77777777" w:rsidR="00BD120B" w:rsidRPr="00DE09CB" w:rsidRDefault="00BD120B" w:rsidP="00BD120B">
            <w:pPr>
              <w:ind w:right="-74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อัตราดอกเบี้ยลอยตัว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98550F7" w14:textId="77777777" w:rsidR="00BD120B" w:rsidRPr="00DE09CB" w:rsidRDefault="00BD120B" w:rsidP="00BD120B">
            <w:pPr>
              <w:ind w:right="-74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</w:tr>
      <w:tr w:rsidR="00BD120B" w:rsidRPr="00DE09CB" w14:paraId="7F0509CA" w14:textId="77777777" w:rsidTr="00BD120B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8EC4A29" w14:textId="366B0395" w:rsidR="00BD120B" w:rsidRPr="00DE09CB" w:rsidRDefault="00BD120B" w:rsidP="00BD120B">
            <w:pPr>
              <w:ind w:left="1061" w:right="-74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ณ วันที่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31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ธันวาคม 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2564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BE5D531" w14:textId="7F5961E5" w:rsidR="00BD120B" w:rsidRPr="00DE09CB" w:rsidRDefault="00BD120B" w:rsidP="00BD120B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1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1B30B1E3" w14:textId="77777777" w:rsidR="00BD120B" w:rsidRPr="00DE09CB" w:rsidRDefault="00BD120B" w:rsidP="00BD120B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6251952" w14:textId="3AD01EAA" w:rsidR="00BD120B" w:rsidRPr="00DE09CB" w:rsidRDefault="00B34D32" w:rsidP="00BD120B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1</w:t>
            </w:r>
            <w:r w:rsidR="00BD120B"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5</w:t>
            </w:r>
            <w:r w:rsidR="00BD120B"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BD120B"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4849400C" w14:textId="77777777" w:rsidR="00BD120B" w:rsidRPr="00DE09CB" w:rsidRDefault="00BD120B" w:rsidP="00BD120B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D2ADD5B" w14:textId="5E8AAD45" w:rsidR="00BD120B" w:rsidRPr="00DE09CB" w:rsidRDefault="00BD120B" w:rsidP="00BD120B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5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307AD376" w14:textId="77777777" w:rsidR="00BD120B" w:rsidRPr="00DE09CB" w:rsidRDefault="00BD120B" w:rsidP="00BD120B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30F22D1" w14:textId="56750E5B" w:rsidR="00BD120B" w:rsidRPr="00DE09CB" w:rsidRDefault="00BD120B" w:rsidP="00BD120B">
            <w:pPr>
              <w:ind w:right="-74" w:hanging="111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1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26B79AAC" w14:textId="77777777" w:rsidR="00BD120B" w:rsidRPr="00DE09CB" w:rsidRDefault="00BD120B" w:rsidP="00BD120B">
            <w:pPr>
              <w:ind w:right="-74" w:hanging="111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CB57DF1" w14:textId="146ACE8A" w:rsidR="00BD120B" w:rsidRPr="00DE09CB" w:rsidRDefault="00B34D32" w:rsidP="00BD120B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1</w:t>
            </w:r>
            <w:r w:rsidR="00BD120B"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5</w:t>
            </w:r>
            <w:r w:rsidR="00BD120B"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BD120B"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09AD6F01" w14:textId="77777777" w:rsidR="00BD120B" w:rsidRPr="00DE09CB" w:rsidRDefault="00BD120B" w:rsidP="00BD120B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D8834EE" w14:textId="027EC09A" w:rsidR="00BD120B" w:rsidRPr="00DE09CB" w:rsidRDefault="00BD120B" w:rsidP="00BD120B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 w:eastAsia="en-GB"/>
              </w:rPr>
              <w:t>5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4D6377CF" w14:textId="77777777" w:rsidR="00BD120B" w:rsidRPr="00DE09CB" w:rsidRDefault="00BD120B" w:rsidP="00BD120B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BF828DF" w14:textId="77777777" w:rsidR="00BD120B" w:rsidRPr="00DE09CB" w:rsidRDefault="00BD120B" w:rsidP="00BD120B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รวม</w:t>
            </w:r>
          </w:p>
          <w:p w14:paraId="7A44E9B2" w14:textId="77777777" w:rsidR="00BD120B" w:rsidRPr="00DE09CB" w:rsidRDefault="00BD120B" w:rsidP="00BD120B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0C64714" w14:textId="77777777" w:rsidR="00BD120B" w:rsidRPr="00DE09CB" w:rsidRDefault="00BD120B" w:rsidP="00BD120B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ดอกเบี้ย</w:t>
            </w:r>
          </w:p>
          <w:p w14:paraId="11A19605" w14:textId="77777777" w:rsidR="00BD120B" w:rsidRPr="00DE09CB" w:rsidRDefault="00BD120B" w:rsidP="00BD120B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(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ร้อยละต่อปี)</w:t>
            </w:r>
          </w:p>
        </w:tc>
      </w:tr>
      <w:tr w:rsidR="00BD120B" w:rsidRPr="00DE09CB" w14:paraId="6C862137" w14:textId="77777777" w:rsidTr="00BD120B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F5591A0" w14:textId="77777777" w:rsidR="00BD120B" w:rsidRPr="00DE09CB" w:rsidRDefault="00BD120B" w:rsidP="00BD120B">
            <w:pPr>
              <w:ind w:left="1061" w:right="-74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สินทรัพย์ทางการเงินที่มีสาระสำคัญ</w:t>
            </w: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C0A216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16DC51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0EDD5B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4E9BF1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C122A5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5B19B1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F5579E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2F2AB4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BD120B" w:rsidRPr="00DE09CB" w14:paraId="7554D9A1" w14:textId="77777777" w:rsidTr="00BD120B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B53569" w14:textId="77777777" w:rsidR="00BD120B" w:rsidRPr="00DE09CB" w:rsidRDefault="00BD120B" w:rsidP="00BD120B">
            <w:pPr>
              <w:ind w:left="1061" w:right="-72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เงินสดและรายการเทียบเท่าเงินสด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EF5DA" w14:textId="366E7E35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114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934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578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A9E04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4CAFA1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FAABD2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E8CB4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88A125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9AD46B" w14:textId="5A9DEAD8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114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934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578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D3EDC0" w14:textId="6FAD8992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125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375</w:t>
            </w:r>
          </w:p>
        </w:tc>
      </w:tr>
      <w:tr w:rsidR="00BD120B" w:rsidRPr="00DE09CB" w14:paraId="12138F48" w14:textId="77777777" w:rsidTr="00BD120B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32DF17E" w14:textId="66C17EE9" w:rsidR="00BD120B" w:rsidRPr="00DE09CB" w:rsidRDefault="00E91624" w:rsidP="00BD120B">
            <w:pPr>
              <w:ind w:left="1061" w:right="-72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E9162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เงินฝากธนาคารที่ติดภาระค้ำประกัน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6604B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F8D7D7" w14:textId="05D934BE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80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849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700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D2E97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714EBE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E69A7A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C110CA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ADE063" w14:textId="52FE2205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80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849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700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608FC" w14:textId="787DA6B8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125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25</w:t>
            </w:r>
          </w:p>
        </w:tc>
      </w:tr>
      <w:tr w:rsidR="00BD120B" w:rsidRPr="00DE09CB" w14:paraId="7C83DE40" w14:textId="77777777" w:rsidTr="00BD120B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36C6792" w14:textId="77777777" w:rsidR="00BD120B" w:rsidRPr="00DE09CB" w:rsidRDefault="00BD120B" w:rsidP="00BD120B">
            <w:pPr>
              <w:ind w:left="1061" w:right="-108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proofErr w:type="spellStart"/>
            <w:r w:rsidRPr="00DE09C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ลูกหนี้ตามสัญญาเช่า</w:t>
            </w:r>
            <w:proofErr w:type="spellEnd"/>
            <w:r w:rsidRPr="00DE09C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DE09C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สุทธิ</w:t>
            </w:r>
            <w:proofErr w:type="spellEnd"/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CDF82C" w14:textId="7BB3002E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5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301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554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B6894D" w14:textId="0783EA29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333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900</w:t>
            </w:r>
          </w:p>
        </w:tc>
        <w:tc>
          <w:tcPr>
            <w:tcW w:w="1181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E163B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7A54F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D934D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8D561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2EAD00" w14:textId="247F96D3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14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635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454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FACC5" w14:textId="0427929C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00</w:t>
            </w:r>
          </w:p>
        </w:tc>
      </w:tr>
      <w:tr w:rsidR="00BD120B" w:rsidRPr="00DE09CB" w14:paraId="4FC179B5" w14:textId="77777777" w:rsidTr="00BD120B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9F23189" w14:textId="77777777" w:rsidR="00BD120B" w:rsidRPr="00DE09CB" w:rsidRDefault="00BD120B" w:rsidP="00BD120B">
            <w:pPr>
              <w:ind w:left="1061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635161" w14:textId="54BAB735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120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236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132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35AC55" w14:textId="1EAB70ED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90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183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600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13EA1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6C62CE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175B25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1059E8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55ED59" w14:textId="5BE7AF61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210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419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732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17F67E4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  <w:tr w:rsidR="00BD120B" w:rsidRPr="00DE09CB" w14:paraId="42AE5000" w14:textId="77777777" w:rsidTr="00BD120B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C66F376" w14:textId="77777777" w:rsidR="00BD120B" w:rsidRPr="00DE09CB" w:rsidRDefault="00BD120B" w:rsidP="00BD120B">
            <w:pPr>
              <w:ind w:left="1061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496E67D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C14FD1C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C3F01BF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32EFC6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52574A4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8F89F35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5006FC0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CCBD4C4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BD120B" w:rsidRPr="00DE09CB" w14:paraId="7352BBE7" w14:textId="77777777" w:rsidTr="00BD120B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43FDFF3" w14:textId="77777777" w:rsidR="00BD120B" w:rsidRPr="00DE09CB" w:rsidRDefault="00BD120B" w:rsidP="00BD120B">
            <w:pPr>
              <w:ind w:left="1061" w:right="-108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หนี้สินทางการเงินที่มีสาระสำคัญ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17F3FDA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9C1481D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6F86A08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8AB84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EA8D565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E0F79DB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2C28B32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C62BF53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BD120B" w:rsidRPr="00DE09CB" w14:paraId="224A7177" w14:textId="77777777" w:rsidTr="00BD120B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7FF7B4A" w14:textId="77777777" w:rsidR="00BD120B" w:rsidRPr="00DE09CB" w:rsidRDefault="00BD120B" w:rsidP="00BD120B">
            <w:pPr>
              <w:ind w:left="1061" w:right="-72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เงินเบิกเกินบัญชีและเงินกู้ยืมระยะสั้นจากสถาบันการเงิน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298ECA" w14:textId="4F6AB9EA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930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664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7AB1B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4C0ED7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21464" w14:textId="7D611A00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85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000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000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50257" w14:textId="67E2EBC2" w:rsidR="00BD120B" w:rsidRPr="00DE09CB" w:rsidRDefault="00877908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A79E6B" w14:textId="25F94BF0" w:rsidR="00BD120B" w:rsidRPr="00DE09CB" w:rsidRDefault="00877908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754E67" w14:textId="44611D20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85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930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664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DB5F6" w14:textId="73F77A31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15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11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37</w:t>
            </w:r>
          </w:p>
        </w:tc>
      </w:tr>
      <w:tr w:rsidR="00BD120B" w:rsidRPr="00DE09CB" w14:paraId="6E0F5055" w14:textId="77777777" w:rsidTr="00BD120B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CEFA691" w14:textId="77777777" w:rsidR="00BD120B" w:rsidRPr="00DE09CB" w:rsidRDefault="00BD120B" w:rsidP="00BD120B">
            <w:pPr>
              <w:ind w:left="1061" w:right="-108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เงินกู้ยืมระยะยาวจากสถาบันการเงิน - สุทธิ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5D554" w14:textId="14A89D2A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5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173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697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65CA64" w14:textId="2556D75D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799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025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120DC2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A6A47F" w14:textId="3EFC13D5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13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029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933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14784" w14:textId="49026B4C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27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178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117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2199AD" w14:textId="5832CCEA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805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097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1577D" w14:textId="2CAB284F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55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985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869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647DA" w14:textId="644C15FE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00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6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95</w:t>
            </w:r>
          </w:p>
        </w:tc>
      </w:tr>
      <w:tr w:rsidR="00BD120B" w:rsidRPr="00DE09CB" w14:paraId="4BC2D926" w14:textId="77777777" w:rsidTr="00BD120B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C89BA6C" w14:textId="77777777" w:rsidR="00BD120B" w:rsidRPr="00DE09CB" w:rsidRDefault="00BD120B" w:rsidP="00BD120B">
            <w:pPr>
              <w:ind w:left="1061" w:right="-108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proofErr w:type="spellStart"/>
            <w:r w:rsidRPr="00DE09C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หนี้สินตามสัญญาเช่า</w:t>
            </w:r>
            <w:proofErr w:type="spellEnd"/>
            <w:r w:rsidRPr="00DE09C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DE09C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สุทธิ</w:t>
            </w:r>
            <w:proofErr w:type="spellEnd"/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C1B0A8" w14:textId="24528923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17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400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129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A2D454" w14:textId="0957D577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12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134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604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B8764D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9F555E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9AD87C" w14:textId="4130419C" w:rsidR="00BD120B" w:rsidRPr="00DE09CB" w:rsidRDefault="00877908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6FBEA6" w14:textId="7351D8DB" w:rsidR="00BD120B" w:rsidRPr="00DE09CB" w:rsidRDefault="00877908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F1C995" w14:textId="47774D74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29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534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733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CF4CD2" w14:textId="14B0DBA7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4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91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75</w:t>
            </w:r>
          </w:p>
        </w:tc>
      </w:tr>
      <w:tr w:rsidR="00BD120B" w:rsidRPr="00DE09CB" w14:paraId="1211CF87" w14:textId="77777777" w:rsidTr="00BD120B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D115DE0" w14:textId="77777777" w:rsidR="00BD120B" w:rsidRPr="00DE09CB" w:rsidRDefault="00BD120B" w:rsidP="00BD120B">
            <w:pPr>
              <w:ind w:left="1061" w:right="-108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4B1065" w14:textId="489D0EB7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23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504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490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C0F178" w14:textId="08430C3A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20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933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629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FC6F53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4777C1" w14:textId="1550FA4B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98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029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933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C9EE38" w14:textId="32B6F8CC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27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178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117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C4C2A4" w14:textId="0AEECCE7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805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097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6C07CA" w14:textId="304D3066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171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451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266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738DBF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</w:tbl>
    <w:p w14:paraId="67CC27BB" w14:textId="77777777" w:rsidR="00AD64D7" w:rsidRPr="00DE09CB" w:rsidRDefault="00AD64D7" w:rsidP="009536C7">
      <w:pPr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</w:pPr>
    </w:p>
    <w:p w14:paraId="1CBBF1C3" w14:textId="4B7C1F1E" w:rsidR="001836A8" w:rsidRPr="00DE09CB" w:rsidRDefault="001836A8" w:rsidP="009536C7">
      <w:pPr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sectPr w:rsidR="001836A8" w:rsidRPr="00DE09CB" w:rsidSect="00626001">
          <w:pgSz w:w="16840" w:h="11907" w:orient="landscape" w:code="9"/>
          <w:pgMar w:top="1440" w:right="720" w:bottom="720" w:left="720" w:header="706" w:footer="576" w:gutter="0"/>
          <w:cols w:space="720"/>
          <w:docGrid w:linePitch="381"/>
        </w:sectPr>
      </w:pPr>
    </w:p>
    <w:p w14:paraId="5FB71391" w14:textId="71E6CE26" w:rsidR="00EE29D9" w:rsidRPr="00DE09CB" w:rsidRDefault="00B34D32" w:rsidP="009536C7">
      <w:pPr>
        <w:tabs>
          <w:tab w:val="right" w:pos="7200"/>
          <w:tab w:val="right" w:pos="8540"/>
        </w:tabs>
        <w:ind w:left="108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</w:pP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lastRenderedPageBreak/>
        <w:t>5</w:t>
      </w:r>
      <w:r w:rsidR="00EE29D9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1</w:t>
      </w:r>
      <w:r w:rsidR="00EE29D9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2</w:t>
      </w:r>
      <w:r w:rsidR="005830D4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</w:r>
      <w:r w:rsidR="00EE29D9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ความเสี่ยง</w:t>
      </w:r>
      <w:r w:rsidR="001836A8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ด้านเครดิต</w:t>
      </w:r>
    </w:p>
    <w:p w14:paraId="0D769B83" w14:textId="77777777" w:rsidR="00EE29D9" w:rsidRPr="00DE09CB" w:rsidRDefault="00EE29D9" w:rsidP="009536C7">
      <w:pPr>
        <w:ind w:left="108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1A38B168" w14:textId="6E91C2F0" w:rsidR="00EE29D9" w:rsidRPr="00DE09CB" w:rsidRDefault="00EE29D9" w:rsidP="009536C7">
      <w:pPr>
        <w:ind w:left="108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ความเสี่ยงด้านเครดิตส่วนใหญ่เกิดจากรายกา</w:t>
      </w:r>
      <w:r w:rsidR="00AF6D59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ร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เงิน</w:t>
      </w:r>
      <w:r w:rsidR="00DB36B1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สดและรายการเทียบเท่าเงินสด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กระแสเงินสดตามสัญญาของ</w:t>
      </w:r>
      <w:r w:rsidR="00837587" w:rsidRPr="00DE09CB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เงินลงทุนในตราสารหนี้ที่วัดมูลค่าด้วย</w:t>
      </w:r>
      <w:r w:rsidR="003845EB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ราคาทุนตัด</w:t>
      </w:r>
      <w:r w:rsidR="003845EB" w:rsidRPr="00DE09CB">
        <w:rPr>
          <w:rFonts w:ascii="Browallia New" w:hAnsi="Browallia New" w:cs="Browallia New"/>
          <w:sz w:val="26"/>
          <w:szCs w:val="26"/>
          <w:cs/>
        </w:rPr>
        <w:t>จำหน่าย</w:t>
      </w:r>
      <w:r w:rsidR="001836A8" w:rsidRPr="00DE09CB">
        <w:rPr>
          <w:rFonts w:ascii="Browallia New" w:hAnsi="Browallia New" w:cs="Browallia New"/>
          <w:sz w:val="26"/>
          <w:szCs w:val="26"/>
          <w:cs/>
        </w:rPr>
        <w:t>และมูลค่ายุติธรรมผ่านกำไรขาดทุน (</w:t>
      </w:r>
      <w:r w:rsidR="001836A8" w:rsidRPr="00DE09CB">
        <w:rPr>
          <w:rFonts w:ascii="Browallia New" w:hAnsi="Browallia New" w:cs="Browallia New"/>
          <w:sz w:val="26"/>
          <w:szCs w:val="26"/>
        </w:rPr>
        <w:t>FVPL)</w:t>
      </w:r>
      <w:r w:rsidRPr="00DE09CB">
        <w:rPr>
          <w:rFonts w:ascii="Browallia New" w:hAnsi="Browallia New" w:cs="Browallia New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sz w:val="26"/>
          <w:szCs w:val="26"/>
          <w:cs/>
        </w:rPr>
        <w:t>รวมถึง</w:t>
      </w:r>
      <w:r w:rsidR="00855CE0" w:rsidRPr="00DE09CB">
        <w:rPr>
          <w:rFonts w:ascii="Browallia New" w:hAnsi="Browallia New" w:cs="Browallia New"/>
          <w:sz w:val="26"/>
          <w:szCs w:val="26"/>
        </w:rPr>
        <w:br/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ความเสี่ยงด้านสินเชื่อแก่ลูกค้าและลูกหนี้คงค้าง</w:t>
      </w:r>
    </w:p>
    <w:p w14:paraId="0BFA9AD5" w14:textId="77777777" w:rsidR="00EE29D9" w:rsidRPr="00DE09CB" w:rsidRDefault="00EE29D9" w:rsidP="009536C7">
      <w:pPr>
        <w:ind w:left="1080"/>
        <w:jc w:val="thaiDistribute"/>
        <w:outlineLvl w:val="0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</w:p>
    <w:p w14:paraId="28128BC3" w14:textId="77777777" w:rsidR="00EE29D9" w:rsidRPr="00DE09CB" w:rsidRDefault="00EE29D9" w:rsidP="00855CE0">
      <w:pPr>
        <w:tabs>
          <w:tab w:val="right" w:pos="7200"/>
          <w:tab w:val="right" w:pos="8540"/>
        </w:tabs>
        <w:ind w:left="1094" w:hanging="547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ก)</w:t>
      </w:r>
      <w:r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การบริหารความเสี่ยง</w:t>
      </w:r>
    </w:p>
    <w:p w14:paraId="6A887C06" w14:textId="77777777" w:rsidR="00EE29D9" w:rsidRPr="00DE09CB" w:rsidRDefault="00EE29D9" w:rsidP="009536C7">
      <w:pPr>
        <w:ind w:left="108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110AD743" w14:textId="2F427070" w:rsidR="00EE29D9" w:rsidRPr="00DE09CB" w:rsidRDefault="00EE29D9" w:rsidP="00855CE0">
      <w:pPr>
        <w:ind w:left="1080"/>
        <w:jc w:val="thaiDistribute"/>
        <w:rPr>
          <w:rFonts w:ascii="Browallia New" w:hAnsi="Browallia New" w:cs="Browallia New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กลุ่มกิจการบริหารความเสี่ยงด้านเครดิตโดย</w:t>
      </w:r>
      <w:r w:rsidRPr="00DE09CB">
        <w:rPr>
          <w:rFonts w:ascii="Browallia New" w:hAnsi="Browallia New" w:cs="Browallia New"/>
          <w:sz w:val="26"/>
          <w:szCs w:val="26"/>
          <w:cs/>
        </w:rPr>
        <w:t>การจัดกลุ่มของความเสี่ยง</w:t>
      </w:r>
      <w:r w:rsidR="001836A8" w:rsidRPr="00DE09CB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DE09CB">
        <w:rPr>
          <w:rFonts w:ascii="Browallia New" w:hAnsi="Browallia New" w:cs="Browallia New"/>
          <w:sz w:val="26"/>
          <w:szCs w:val="26"/>
          <w:cs/>
        </w:rPr>
        <w:t>สำหรับเงินฝากธนาคารและสถาบันการเงิน กลุ่มกิจการจะเลือกทำรายการกับสถาบันการเงินที่</w:t>
      </w:r>
      <w:r w:rsidR="001836A8" w:rsidRPr="00DE09CB">
        <w:rPr>
          <w:rFonts w:ascii="Browallia New" w:hAnsi="Browallia New" w:cs="Browallia New"/>
          <w:sz w:val="26"/>
          <w:szCs w:val="26"/>
          <w:cs/>
        </w:rPr>
        <w:t xml:space="preserve">ได้รับการจัดอันดับในระดับ </w:t>
      </w:r>
      <w:r w:rsidR="001836A8" w:rsidRPr="00DE09CB">
        <w:rPr>
          <w:rFonts w:ascii="Browallia New" w:hAnsi="Browallia New" w:cs="Browallia New"/>
          <w:sz w:val="26"/>
          <w:szCs w:val="26"/>
        </w:rPr>
        <w:t xml:space="preserve">A </w:t>
      </w:r>
      <w:r w:rsidR="001836A8" w:rsidRPr="00DE09CB">
        <w:rPr>
          <w:rFonts w:ascii="Browallia New" w:hAnsi="Browallia New" w:cs="Browallia New"/>
          <w:sz w:val="26"/>
          <w:szCs w:val="26"/>
          <w:cs/>
        </w:rPr>
        <w:t>หรือสูงกว่า จากสถาบันจัดอันดับความน่าเชื่อถือที่เป็นอิสระเท่านั้น</w:t>
      </w:r>
    </w:p>
    <w:p w14:paraId="67F0DA16" w14:textId="77777777" w:rsidR="00EE29D9" w:rsidRPr="00DE09CB" w:rsidRDefault="00EE29D9" w:rsidP="009536C7">
      <w:pPr>
        <w:ind w:left="108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</w:p>
    <w:p w14:paraId="1DEB7967" w14:textId="7CA1E82A" w:rsidR="00EE29D9" w:rsidRPr="00DE09CB" w:rsidRDefault="00EE29D9" w:rsidP="009536C7">
      <w:pPr>
        <w:ind w:left="108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DE09CB">
        <w:rPr>
          <w:rFonts w:ascii="Browallia New" w:hAnsi="Browallia New" w:cs="Browallia New"/>
          <w:sz w:val="26"/>
          <w:szCs w:val="26"/>
          <w:cs/>
        </w:rPr>
        <w:t>สำหรับการทำธุรกรรมกับลูกค้า กลุ่มกิจการจะยึดการจัดอันดับจากสถาบันจัดอันดับความน่าเชื่อถือที่เป็นอิสระ ในกรณีที่ไม่มีการจัดอันดับไว้ กลุ่มกิจการจะประเมินความเสี่ยงจากคุณภาพเครดิตของลูกค้า โดยพิจารณาจากฐานะ</w:t>
      </w:r>
      <w:r w:rsidR="00B97403">
        <w:rPr>
          <w:rFonts w:ascii="Browallia New" w:hAnsi="Browallia New" w:cs="Browallia New"/>
          <w:sz w:val="26"/>
          <w:szCs w:val="26"/>
        </w:rPr>
        <w:br/>
      </w:r>
      <w:r w:rsidRPr="00DE09CB">
        <w:rPr>
          <w:rFonts w:ascii="Browallia New" w:hAnsi="Browallia New" w:cs="Browallia New"/>
          <w:sz w:val="26"/>
          <w:szCs w:val="26"/>
          <w:cs/>
        </w:rPr>
        <w:t>ทางการเงิน ประสบการณ์ที่ผ่านมา และปัจจัยอื่นๆ และกำหนดการให้วงเงินสินเชื่อจากผลการประเมินดังกล่าว</w:t>
      </w:r>
      <w:r w:rsidR="00E545CD" w:rsidRPr="00DE09CB">
        <w:rPr>
          <w:rFonts w:ascii="Browallia New" w:hAnsi="Browallia New" w:cs="Browallia New"/>
          <w:sz w:val="26"/>
          <w:szCs w:val="26"/>
        </w:rPr>
        <w:br/>
      </w:r>
      <w:r w:rsidRPr="00DE09CB">
        <w:rPr>
          <w:rFonts w:ascii="Browallia New" w:hAnsi="Browallia New" w:cs="Browallia New"/>
          <w:sz w:val="26"/>
          <w:szCs w:val="26"/>
          <w:cs/>
        </w:rPr>
        <w:t>ซึ่งเป็นไปตามข้อกำหนดของคณะกรรมการบริษัท ทั้งนี้ ผู้บริหารในสายงานที่เกี่ยวข้องจะทำการตรวจสอบการปฏิบัติตามข้อกำหนดด้านวงเงินเครดิตของลูกค้าอย่างสม่ำเสมอ</w:t>
      </w:r>
    </w:p>
    <w:p w14:paraId="6D9D1E1C" w14:textId="77777777" w:rsidR="00EE29D9" w:rsidRPr="00DE09CB" w:rsidRDefault="00EE29D9" w:rsidP="009536C7">
      <w:pPr>
        <w:ind w:left="108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</w:p>
    <w:p w14:paraId="0AAFF491" w14:textId="77777777" w:rsidR="001836A8" w:rsidRPr="00DE09CB" w:rsidRDefault="001836A8" w:rsidP="009536C7">
      <w:pPr>
        <w:ind w:left="108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DE09CB">
        <w:rPr>
          <w:rFonts w:ascii="Browallia New" w:hAnsi="Browallia New" w:cs="Browallia New"/>
          <w:sz w:val="26"/>
          <w:szCs w:val="26"/>
          <w:cs/>
        </w:rPr>
        <w:t xml:space="preserve">การขายให้กับลูกค้ารายย่อยจะชำระด้วยเงินสดหรือบัตรเครดิตเพื่อลดความเสี่ยงด้านเครดิต กลุ่มกิจการไม่มีการกระจุกตัวของความเสี่ยงด้านเครดิตที่เป็นสาระสำคัญ ไม่ว่าจะเป็นการกระจุกตัวจากลูกค้าแต่ละราย หรือการกระจุกตัวในอุตสาหกรรมใดอุตสาหกรรมหนึ่ง หรือในภูมิภาคใดภูมิภาคหนึ่ง </w:t>
      </w:r>
    </w:p>
    <w:p w14:paraId="1B46074A" w14:textId="77777777" w:rsidR="001836A8" w:rsidRPr="00DE09CB" w:rsidRDefault="001836A8" w:rsidP="009536C7">
      <w:pPr>
        <w:ind w:left="108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</w:p>
    <w:p w14:paraId="68926697" w14:textId="3F9F8B56" w:rsidR="001836A8" w:rsidRPr="00DE09CB" w:rsidRDefault="001836A8" w:rsidP="009536C7">
      <w:pPr>
        <w:ind w:left="108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DE09CB">
        <w:rPr>
          <w:rFonts w:ascii="Browallia New" w:hAnsi="Browallia New" w:cs="Browallia New"/>
          <w:sz w:val="26"/>
          <w:szCs w:val="26"/>
          <w:cs/>
        </w:rPr>
        <w:t xml:space="preserve">ผู้บริหารได้กำหนดวงเงินไว้เพื่อให้แน่ใจว่าสัญญาอนุพันธ์ที่ทำไว้กับคู่สัญญาใดคู่สัญญาหนึ่งจะมีมูลค่ายุติธรรมไม่เกินร้อยละ </w:t>
      </w:r>
      <w:r w:rsidR="00B34D32" w:rsidRPr="00B34D32">
        <w:rPr>
          <w:rFonts w:ascii="Browallia New" w:hAnsi="Browallia New" w:cs="Browallia New"/>
          <w:sz w:val="26"/>
          <w:szCs w:val="26"/>
          <w:lang w:val="en-US"/>
        </w:rPr>
        <w:t>10</w:t>
      </w:r>
      <w:r w:rsidRPr="00DE09CB">
        <w:rPr>
          <w:rFonts w:ascii="Browallia New" w:hAnsi="Browallia New" w:cs="Browallia New"/>
          <w:sz w:val="26"/>
          <w:szCs w:val="26"/>
          <w:cs/>
        </w:rPr>
        <w:t xml:space="preserve"> ของสินทรัพย์อนุพันธ์ที่คงค้างทั้งสิ้น</w:t>
      </w:r>
    </w:p>
    <w:p w14:paraId="53769E59" w14:textId="68F066E3" w:rsidR="001836A8" w:rsidRPr="00DE09CB" w:rsidRDefault="001836A8" w:rsidP="009536C7">
      <w:pPr>
        <w:ind w:left="108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</w:p>
    <w:p w14:paraId="06B7A680" w14:textId="0FECA7A9" w:rsidR="006C338A" w:rsidRPr="00DE09CB" w:rsidRDefault="001836A8" w:rsidP="009536C7">
      <w:pPr>
        <w:ind w:left="108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B34D32">
        <w:rPr>
          <w:rFonts w:ascii="Browallia New" w:hAnsi="Browallia New" w:cs="Browallia New"/>
          <w:spacing w:val="-6"/>
          <w:sz w:val="26"/>
          <w:szCs w:val="26"/>
          <w:cs/>
        </w:rPr>
        <w:t>กลุ่มกิจการพิจารณาว่าเงินลงทุนในตราสารหนี้ของกลุ่มกิจการเป็นเงินลงทุนที่มีความเสี่ยงต่ำ กลุ่มกิจการมีการพิจารณา</w:t>
      </w:r>
      <w:r w:rsidRPr="00DE09CB">
        <w:rPr>
          <w:rFonts w:ascii="Browallia New" w:hAnsi="Browallia New" w:cs="Browallia New"/>
          <w:sz w:val="26"/>
          <w:szCs w:val="26"/>
          <w:cs/>
        </w:rPr>
        <w:t>การจัดอันดับด้านเครดิตของเงินลงทุนเหล่านั้นอย่างสม่ำเสมอว่ามีความเสี่ยงที่เพิ่มขึ้นหรือไม่</w:t>
      </w:r>
    </w:p>
    <w:p w14:paraId="04E8C1C2" w14:textId="705DEE44" w:rsidR="001836A8" w:rsidRPr="00DE09CB" w:rsidRDefault="001836A8" w:rsidP="009536C7">
      <w:pPr>
        <w:ind w:left="108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</w:p>
    <w:p w14:paraId="527378DA" w14:textId="69CD0A93" w:rsidR="001836A8" w:rsidRPr="00D13830" w:rsidRDefault="001836A8" w:rsidP="00D13830">
      <w:pPr>
        <w:pStyle w:val="ListParagraph"/>
        <w:numPr>
          <w:ilvl w:val="0"/>
          <w:numId w:val="8"/>
        </w:numPr>
        <w:tabs>
          <w:tab w:val="right" w:pos="7200"/>
          <w:tab w:val="right" w:pos="8540"/>
        </w:tabs>
        <w:jc w:val="thaiDistribute"/>
        <w:outlineLvl w:val="0"/>
        <w:rPr>
          <w:rFonts w:ascii="Browallia New" w:hAnsi="Browallia New" w:cs="Browallia New"/>
          <w:color w:val="CF4A02"/>
          <w:sz w:val="26"/>
          <w:szCs w:val="26"/>
        </w:rPr>
      </w:pPr>
      <w:r w:rsidRPr="00D13830">
        <w:rPr>
          <w:rFonts w:ascii="Browallia New" w:hAnsi="Browallia New" w:cs="Browallia New"/>
          <w:color w:val="CF4A02"/>
          <w:sz w:val="26"/>
          <w:szCs w:val="26"/>
          <w:cs/>
        </w:rPr>
        <w:t>หลักประกัน</w:t>
      </w:r>
    </w:p>
    <w:p w14:paraId="5C3A0DA3" w14:textId="77777777" w:rsidR="00855CE0" w:rsidRPr="00DE09CB" w:rsidRDefault="00855CE0" w:rsidP="009536C7">
      <w:pPr>
        <w:ind w:left="108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</w:p>
    <w:p w14:paraId="5E8A88C8" w14:textId="6E9A2EE5" w:rsidR="001836A8" w:rsidRPr="00DE09CB" w:rsidRDefault="00174287" w:rsidP="009536C7">
      <w:pPr>
        <w:ind w:left="108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B97403">
        <w:rPr>
          <w:rFonts w:ascii="Browallia New" w:hAnsi="Browallia New" w:cs="Browallia New"/>
          <w:spacing w:val="-4"/>
          <w:sz w:val="26"/>
          <w:szCs w:val="26"/>
          <w:cs/>
        </w:rPr>
        <w:t>กลุ่มกิจการอาจขอหลักประกันในรูปของการค้ำประกัน หรือเลตเตอร์ออฟเครดิต ซึ่งให้สิทธิกลุ่มกิจการในการเรียกชำระได้</w:t>
      </w:r>
      <w:r w:rsidRPr="00DE09CB">
        <w:rPr>
          <w:rFonts w:ascii="Browallia New" w:hAnsi="Browallia New" w:cs="Browallia New"/>
          <w:sz w:val="26"/>
          <w:szCs w:val="26"/>
          <w:cs/>
        </w:rPr>
        <w:t>หากคู่สัญญาผิดนัดตามเงื่อนไขของสัญญาสำหรับลูกหนี้การค้าบางราย</w:t>
      </w:r>
    </w:p>
    <w:p w14:paraId="2C0605BF" w14:textId="77777777" w:rsidR="00BA3DA5" w:rsidRPr="00DE09CB" w:rsidRDefault="00BA3DA5" w:rsidP="009536C7">
      <w:pPr>
        <w:ind w:left="108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</w:p>
    <w:p w14:paraId="4E2581AD" w14:textId="3A2A0021" w:rsidR="00855CE0" w:rsidRPr="00DE09CB" w:rsidRDefault="00855CE0">
      <w:pPr>
        <w:jc w:val="left"/>
        <w:rPr>
          <w:rFonts w:ascii="Browallia New" w:hAnsi="Browallia New" w:cs="Browallia New"/>
          <w:sz w:val="26"/>
          <w:szCs w:val="26"/>
        </w:rPr>
      </w:pPr>
      <w:r w:rsidRPr="00DE09CB">
        <w:rPr>
          <w:rFonts w:ascii="Browallia New" w:hAnsi="Browallia New" w:cs="Browallia New"/>
          <w:sz w:val="26"/>
          <w:szCs w:val="26"/>
        </w:rPr>
        <w:br w:type="page"/>
      </w:r>
    </w:p>
    <w:p w14:paraId="5CE77933" w14:textId="07E84E88" w:rsidR="005873E9" w:rsidRPr="00DE09CB" w:rsidRDefault="001836A8" w:rsidP="00855CE0">
      <w:pPr>
        <w:tabs>
          <w:tab w:val="right" w:pos="7200"/>
          <w:tab w:val="right" w:pos="8540"/>
        </w:tabs>
        <w:ind w:left="1094" w:hanging="547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</w:pPr>
      <w:r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lastRenderedPageBreak/>
        <w:t>ค</w:t>
      </w:r>
      <w:r w:rsidR="005873E9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)</w:t>
      </w:r>
      <w:r w:rsidR="005873E9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การด้อยค่าของสินทรัพย์ทางการเงิน</w:t>
      </w:r>
    </w:p>
    <w:p w14:paraId="37217BD6" w14:textId="77777777" w:rsidR="005873E9" w:rsidRPr="00DE09CB" w:rsidRDefault="005873E9" w:rsidP="00855CE0">
      <w:pPr>
        <w:ind w:left="108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1A988036" w14:textId="77777777" w:rsidR="005873E9" w:rsidRPr="00DE09CB" w:rsidRDefault="005873E9" w:rsidP="00855CE0">
      <w:pPr>
        <w:ind w:left="1080"/>
        <w:contextualSpacing/>
        <w:jc w:val="thaiDistribute"/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</w:rPr>
      </w:pPr>
      <w:r w:rsidRPr="00DE09CB"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  <w:cs/>
        </w:rPr>
        <w:t>กลุ่ม</w:t>
      </w:r>
      <w:r w:rsidRPr="00DE09CB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cs/>
          <w:lang w:eastAsia="en-GB"/>
        </w:rPr>
        <w:t>กิจการและบริษัทมีสินทรัพย์ทางการเงินที่เข้าเงื่อนไข</w:t>
      </w:r>
      <w:r w:rsidRPr="00DE09CB"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  <w:cs/>
        </w:rPr>
        <w:t>ที่ต้องพิจารณาผลขาดทุนด้านเครดิตที่คาดว่าจะเกิดขึ้น ดังนี้</w:t>
      </w:r>
    </w:p>
    <w:p w14:paraId="716790A1" w14:textId="77777777" w:rsidR="00777FDF" w:rsidRPr="00DE09CB" w:rsidRDefault="00777FDF" w:rsidP="00855CE0">
      <w:pPr>
        <w:pStyle w:val="NormalWeb"/>
        <w:numPr>
          <w:ilvl w:val="0"/>
          <w:numId w:val="20"/>
        </w:numPr>
        <w:spacing w:before="0" w:beforeAutospacing="0" w:after="0" w:afterAutospacing="0"/>
        <w:ind w:left="1440"/>
        <w:jc w:val="both"/>
        <w:textAlignment w:val="baseline"/>
        <w:rPr>
          <w:rFonts w:ascii="Browallia New" w:hAnsi="Browallia New" w:cs="Browallia New"/>
          <w:color w:val="000000"/>
          <w:sz w:val="26"/>
          <w:szCs w:val="26"/>
        </w:rPr>
      </w:pPr>
      <w:r w:rsidRPr="00DE09CB">
        <w:rPr>
          <w:rFonts w:ascii="Browallia New" w:hAnsi="Browallia New" w:cs="Browallia New"/>
          <w:color w:val="000000"/>
          <w:sz w:val="26"/>
          <w:szCs w:val="26"/>
          <w:cs/>
        </w:rPr>
        <w:t>เงินสดและรายการเทียบเท่าเงินสด</w:t>
      </w:r>
    </w:p>
    <w:p w14:paraId="2D2472B7" w14:textId="77777777" w:rsidR="00777FDF" w:rsidRPr="00DE09CB" w:rsidRDefault="00777FDF" w:rsidP="00E545CD">
      <w:pPr>
        <w:pStyle w:val="NormalWeb"/>
        <w:numPr>
          <w:ilvl w:val="0"/>
          <w:numId w:val="20"/>
        </w:numPr>
        <w:spacing w:before="0" w:beforeAutospacing="0" w:after="0" w:afterAutospacing="0"/>
        <w:ind w:left="1440"/>
        <w:jc w:val="thaiDistribute"/>
        <w:textAlignment w:val="baseline"/>
        <w:rPr>
          <w:rFonts w:ascii="Browallia New" w:hAnsi="Browallia New" w:cs="Browallia New"/>
          <w:color w:val="000000"/>
          <w:sz w:val="26"/>
          <w:szCs w:val="26"/>
        </w:rPr>
      </w:pPr>
      <w:r w:rsidRPr="00DE09CB">
        <w:rPr>
          <w:rFonts w:ascii="Browallia New" w:hAnsi="Browallia New" w:cs="Browallia New"/>
          <w:color w:val="000000"/>
          <w:sz w:val="26"/>
          <w:szCs w:val="26"/>
          <w:cs/>
        </w:rPr>
        <w:t>ลูกหนี้การค้า ลูกหนี้ค่าก่อสร้างที่ยังไม่ได้เรียกเก็บ ลูกหนี้เงินประกันผลงานตามสัญญาก่อสร้าง รายได้ค้างรับ ดอกเบี้ยค้างรับ และลูกหนี้อื่น (แสดงเป็นส่วนหนึ่งของลูกหนี้การค้าและลูกหนี้อื่น)</w:t>
      </w:r>
    </w:p>
    <w:p w14:paraId="6A51A4A1" w14:textId="77777777" w:rsidR="00777FDF" w:rsidRPr="00DE09CB" w:rsidRDefault="00777FDF" w:rsidP="00855CE0">
      <w:pPr>
        <w:pStyle w:val="NormalWeb"/>
        <w:numPr>
          <w:ilvl w:val="0"/>
          <w:numId w:val="20"/>
        </w:numPr>
        <w:spacing w:before="0" w:beforeAutospacing="0" w:after="0" w:afterAutospacing="0"/>
        <w:ind w:left="1440"/>
        <w:jc w:val="both"/>
        <w:textAlignment w:val="baseline"/>
        <w:rPr>
          <w:rFonts w:ascii="Browallia New" w:hAnsi="Browallia New" w:cs="Browallia New"/>
          <w:color w:val="000000"/>
          <w:sz w:val="26"/>
          <w:szCs w:val="26"/>
        </w:rPr>
      </w:pPr>
      <w:r w:rsidRPr="00DE09CB">
        <w:rPr>
          <w:rFonts w:ascii="Browallia New" w:hAnsi="Browallia New" w:cs="Browallia New"/>
          <w:color w:val="000000"/>
          <w:sz w:val="26"/>
          <w:szCs w:val="26"/>
          <w:cs/>
        </w:rPr>
        <w:t>เงินให้กู้ยืมแก่กิจการที่เกี่ยวข้องกัน</w:t>
      </w:r>
      <w:r w:rsidRPr="00DE09CB">
        <w:rPr>
          <w:rFonts w:ascii="Browallia New" w:hAnsi="Browallia New" w:cs="Browallia New"/>
          <w:color w:val="000000"/>
          <w:sz w:val="26"/>
          <w:szCs w:val="26"/>
        </w:rPr>
        <w:t> </w:t>
      </w:r>
    </w:p>
    <w:p w14:paraId="59259FA2" w14:textId="77777777" w:rsidR="00777FDF" w:rsidRPr="00DE09CB" w:rsidRDefault="00777FDF" w:rsidP="00855CE0">
      <w:pPr>
        <w:pStyle w:val="NormalWeb"/>
        <w:numPr>
          <w:ilvl w:val="0"/>
          <w:numId w:val="20"/>
        </w:numPr>
        <w:spacing w:before="0" w:beforeAutospacing="0" w:after="0" w:afterAutospacing="0"/>
        <w:ind w:left="1440"/>
        <w:jc w:val="both"/>
        <w:textAlignment w:val="baseline"/>
        <w:rPr>
          <w:rFonts w:ascii="Browallia New" w:hAnsi="Browallia New" w:cs="Browallia New"/>
          <w:color w:val="000000"/>
          <w:sz w:val="26"/>
          <w:szCs w:val="26"/>
        </w:rPr>
      </w:pPr>
      <w:r w:rsidRPr="00DE09CB">
        <w:rPr>
          <w:rFonts w:ascii="Browallia New" w:hAnsi="Browallia New" w:cs="Browallia New"/>
          <w:color w:val="000000"/>
          <w:sz w:val="26"/>
          <w:szCs w:val="26"/>
          <w:cs/>
        </w:rPr>
        <w:t>สินทรัพย์ทางการเงินที่วัดมูลค่าด้วยวิธีราคาทุนตัดจำหน่าย</w:t>
      </w:r>
      <w:r w:rsidRPr="00DE09CB">
        <w:rPr>
          <w:rFonts w:ascii="Browallia New" w:hAnsi="Browallia New" w:cs="Browallia New"/>
          <w:color w:val="000000"/>
          <w:sz w:val="26"/>
          <w:szCs w:val="26"/>
        </w:rPr>
        <w:t> </w:t>
      </w:r>
    </w:p>
    <w:p w14:paraId="136A0051" w14:textId="29616140" w:rsidR="00777FDF" w:rsidRPr="00DE09CB" w:rsidRDefault="00777FDF" w:rsidP="00855CE0">
      <w:pPr>
        <w:pStyle w:val="NormalWeb"/>
        <w:numPr>
          <w:ilvl w:val="0"/>
          <w:numId w:val="20"/>
        </w:numPr>
        <w:spacing w:before="0" w:beforeAutospacing="0" w:after="0" w:afterAutospacing="0"/>
        <w:ind w:left="1440"/>
        <w:jc w:val="both"/>
        <w:textAlignment w:val="baseline"/>
        <w:rPr>
          <w:rFonts w:ascii="Browallia New" w:hAnsi="Browallia New" w:cs="Browallia New"/>
          <w:color w:val="000000"/>
          <w:sz w:val="26"/>
          <w:szCs w:val="26"/>
        </w:rPr>
      </w:pPr>
      <w:r w:rsidRPr="00DE09CB">
        <w:rPr>
          <w:rFonts w:ascii="Browallia New" w:hAnsi="Browallia New" w:cs="Browallia New"/>
          <w:color w:val="000000"/>
          <w:sz w:val="26"/>
          <w:szCs w:val="26"/>
          <w:cs/>
        </w:rPr>
        <w:t>เงินฝาก</w:t>
      </w:r>
      <w:r w:rsidR="004232C9">
        <w:rPr>
          <w:rFonts w:ascii="Browallia New" w:hAnsi="Browallia New" w:cs="Browallia New" w:hint="cs"/>
          <w:color w:val="000000"/>
          <w:sz w:val="26"/>
          <w:szCs w:val="26"/>
          <w:cs/>
        </w:rPr>
        <w:t>ธนาคาร</w:t>
      </w:r>
      <w:r w:rsidRPr="00DE09CB">
        <w:rPr>
          <w:rFonts w:ascii="Browallia New" w:hAnsi="Browallia New" w:cs="Browallia New"/>
          <w:color w:val="000000"/>
          <w:sz w:val="26"/>
          <w:szCs w:val="26"/>
          <w:cs/>
        </w:rPr>
        <w:t>ที่ติดภาระค้ำประกัน และ</w:t>
      </w:r>
    </w:p>
    <w:p w14:paraId="649ADD91" w14:textId="36C70205" w:rsidR="00777FDF" w:rsidRPr="00DE09CB" w:rsidRDefault="00777FDF" w:rsidP="00855CE0">
      <w:pPr>
        <w:pStyle w:val="NormalWeb"/>
        <w:numPr>
          <w:ilvl w:val="0"/>
          <w:numId w:val="20"/>
        </w:numPr>
        <w:spacing w:before="0" w:beforeAutospacing="0" w:after="0" w:afterAutospacing="0"/>
        <w:ind w:left="1440"/>
        <w:jc w:val="both"/>
        <w:textAlignment w:val="baseline"/>
        <w:rPr>
          <w:rFonts w:ascii="Browallia New" w:hAnsi="Browallia New" w:cs="Browallia New"/>
          <w:color w:val="000000"/>
          <w:sz w:val="26"/>
          <w:szCs w:val="26"/>
        </w:rPr>
      </w:pPr>
      <w:r w:rsidRPr="00DE09CB">
        <w:rPr>
          <w:rFonts w:ascii="Browallia New" w:hAnsi="Browallia New" w:cs="Browallia New"/>
          <w:color w:val="000000"/>
          <w:sz w:val="26"/>
          <w:szCs w:val="26"/>
          <w:cs/>
        </w:rPr>
        <w:t>ลูกหนี้ตามสัญญาเช่า</w:t>
      </w:r>
    </w:p>
    <w:p w14:paraId="210B8A4C" w14:textId="77777777" w:rsidR="00855CE0" w:rsidRPr="00DE09CB" w:rsidRDefault="00855CE0" w:rsidP="00855CE0">
      <w:pPr>
        <w:tabs>
          <w:tab w:val="left" w:pos="1276"/>
        </w:tabs>
        <w:ind w:left="1080"/>
        <w:contextualSpacing/>
        <w:jc w:val="thaiDistribute"/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</w:pPr>
    </w:p>
    <w:p w14:paraId="6FA77E60" w14:textId="156724A5" w:rsidR="001B3520" w:rsidRPr="00DE09CB" w:rsidRDefault="00B00DD4" w:rsidP="006019C5">
      <w:pPr>
        <w:tabs>
          <w:tab w:val="left" w:pos="1276"/>
        </w:tabs>
        <w:ind w:left="1080"/>
        <w:contextualSpacing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>แม้ว่ากลุ่มกิจการจะมีรายการเงินสดและรายการเทียบเท่าเงินสด สินทรัพย์ทางการเงินที่วัดมูลค่าด้วยวิธีราคาทุนตัดจำหน่าย</w:t>
      </w:r>
      <w:r w:rsidR="00223A3B"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เงินฝากธนาคารที่ติดภาระค้ำประกัน </w:t>
      </w:r>
      <w:r w:rsidRPr="00DE09CB">
        <w:rPr>
          <w:rFonts w:ascii="Browallia New" w:hAnsi="Browallia New" w:cs="Browallia New"/>
          <w:color w:val="000000" w:themeColor="text1"/>
          <w:spacing w:val="-6"/>
          <w:sz w:val="26"/>
          <w:szCs w:val="26"/>
          <w:shd w:val="clear" w:color="auto" w:fill="FFFFFF"/>
          <w:cs/>
        </w:rPr>
        <w:t xml:space="preserve">ลูกหนี้เงินประกันผลงานตามสัญญาก่อสร้าง รายได้ค้างรับ ดอกเบี้ยค้างรับ </w:t>
      </w:r>
      <w:r w:rsidR="002515B6" w:rsidRPr="00DE09CB">
        <w:rPr>
          <w:rFonts w:ascii="Browallia New" w:hAnsi="Browallia New" w:cs="Browallia New"/>
          <w:color w:val="000000" w:themeColor="text1"/>
          <w:spacing w:val="-6"/>
          <w:sz w:val="26"/>
          <w:szCs w:val="26"/>
          <w:shd w:val="clear" w:color="auto" w:fill="FFFFFF"/>
          <w:cs/>
        </w:rPr>
        <w:t>เงินให้กู้ยืม</w:t>
      </w:r>
      <w:r w:rsidR="002515B6" w:rsidRPr="00DE09CB">
        <w:rPr>
          <w:rFonts w:ascii="Browallia New" w:hAnsi="Browallia New" w:cs="Browallia New"/>
          <w:color w:val="000000" w:themeColor="text1"/>
          <w:sz w:val="26"/>
          <w:szCs w:val="26"/>
          <w:shd w:val="clear" w:color="auto" w:fill="FFFFFF"/>
          <w:cs/>
        </w:rPr>
        <w:t>แก่กิจการที่เกี่ยวข้องกัน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shd w:val="clear" w:color="auto" w:fill="FFFFFF"/>
          <w:cs/>
        </w:rPr>
        <w:t xml:space="preserve"> ลูกหนี้อื่น </w:t>
      </w:r>
      <w:r w:rsidRPr="00DE09CB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และ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shd w:val="clear" w:color="auto" w:fill="FFFFFF"/>
          <w:cs/>
        </w:rPr>
        <w:t xml:space="preserve">ลูกหนี้ตามสัญญาเช่า </w:t>
      </w:r>
      <w:r w:rsidRPr="00DE09CB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ซึ่งเข้าเงื่อนไขการพิจารณาการ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ด้อยค่าภา</w:t>
      </w:r>
      <w:r w:rsidRPr="00DE09CB">
        <w:rPr>
          <w:rFonts w:ascii="Browallia New" w:hAnsi="Browallia New" w:cs="Browallia New"/>
          <w:b/>
          <w:bCs/>
          <w:color w:val="000000" w:themeColor="text1"/>
          <w:spacing w:val="-4"/>
          <w:sz w:val="26"/>
          <w:szCs w:val="26"/>
          <w:cs/>
        </w:rPr>
        <w:t>ย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ใต้</w:t>
      </w:r>
      <w:r w:rsidRPr="00DE09CB">
        <w:rPr>
          <w:rFonts w:ascii="Browallia New" w:hAnsi="Browallia New" w:cs="Browallia New"/>
          <w:b/>
          <w:bCs/>
          <w:color w:val="000000" w:themeColor="text1"/>
          <w:spacing w:val="-4"/>
          <w:sz w:val="26"/>
          <w:szCs w:val="26"/>
          <w:cs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TFRS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9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</w:t>
      </w:r>
      <w:r w:rsidR="00E545CD"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br/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แต่กลุ่มกิจการพิจารณาว่าการด้อยค่าของรายการดังกล่าวเป็นจำนวนเงินที่ไม่มีนัยสำคัญ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</w:p>
    <w:p w14:paraId="5A05ECF5" w14:textId="77777777" w:rsidR="001B3520" w:rsidRPr="00DE09CB" w:rsidRDefault="001B3520" w:rsidP="00322407">
      <w:pPr>
        <w:ind w:left="720"/>
        <w:contextualSpacing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1DFA9276" w14:textId="52C53989" w:rsidR="00A47825" w:rsidRPr="00DE09CB" w:rsidRDefault="00A47825" w:rsidP="001B3520">
      <w:pPr>
        <w:ind w:left="720"/>
        <w:contextualSpacing/>
        <w:jc w:val="thaiDistribute"/>
        <w:rPr>
          <w:rFonts w:ascii="Browallia New" w:hAnsi="Browallia New" w:cs="Browallia New"/>
          <w:i/>
          <w:iCs/>
          <w:color w:val="CF4A04"/>
          <w:sz w:val="26"/>
          <w:szCs w:val="26"/>
          <w:u w:val="single"/>
        </w:rPr>
      </w:pPr>
      <w:r w:rsidRPr="00DE09CB">
        <w:rPr>
          <w:rFonts w:ascii="Browallia New" w:hAnsi="Browallia New" w:cs="Browallia New"/>
          <w:i/>
          <w:iCs/>
          <w:color w:val="CF4A04"/>
          <w:sz w:val="26"/>
          <w:szCs w:val="26"/>
          <w:u w:val="single"/>
          <w:cs/>
        </w:rPr>
        <w:t xml:space="preserve">ลูกหนี้การค้า </w:t>
      </w:r>
    </w:p>
    <w:p w14:paraId="30D16E4B" w14:textId="77777777" w:rsidR="00A47825" w:rsidRPr="00DE09CB" w:rsidRDefault="00A47825" w:rsidP="001B3520">
      <w:pPr>
        <w:ind w:left="720"/>
        <w:contextualSpacing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E6916B5" w14:textId="7EB847F4" w:rsidR="00EC6364" w:rsidRPr="00DE09CB" w:rsidRDefault="00A47825" w:rsidP="001B3520">
      <w:pPr>
        <w:tabs>
          <w:tab w:val="left" w:pos="1080"/>
        </w:tabs>
        <w:ind w:left="720"/>
        <w:contextualSpacing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กลุ่มกิจการและบริษัทพิจารณาการจัดกลุ่มอายุลูกหนี้จากยอดคงเหลือจากวันที่ครบกำหนดชำระใบแจ้งหนี้ ณ วันสิ้นรอบ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ระยะเวลารายงาน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ดังนี้</w:t>
      </w:r>
    </w:p>
    <w:p w14:paraId="7EAD49C8" w14:textId="77777777" w:rsidR="00C84DED" w:rsidRPr="00DE09CB" w:rsidRDefault="00C84DED" w:rsidP="001B3520">
      <w:pPr>
        <w:tabs>
          <w:tab w:val="left" w:pos="1080"/>
        </w:tabs>
        <w:ind w:left="720"/>
        <w:contextualSpacing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54" w:type="dxa"/>
        <w:tblLayout w:type="fixed"/>
        <w:tblLook w:val="04A0" w:firstRow="1" w:lastRow="0" w:firstColumn="1" w:lastColumn="0" w:noHBand="0" w:noVBand="1"/>
      </w:tblPr>
      <w:tblGrid>
        <w:gridCol w:w="2421"/>
        <w:gridCol w:w="1172"/>
        <w:gridCol w:w="1172"/>
        <w:gridCol w:w="1172"/>
        <w:gridCol w:w="1172"/>
        <w:gridCol w:w="1172"/>
        <w:gridCol w:w="1173"/>
      </w:tblGrid>
      <w:tr w:rsidR="00A47825" w:rsidRPr="00DE09CB" w14:paraId="613DEA01" w14:textId="77777777" w:rsidTr="00855CE0">
        <w:tc>
          <w:tcPr>
            <w:tcW w:w="2421" w:type="dxa"/>
          </w:tcPr>
          <w:p w14:paraId="080E5721" w14:textId="77777777" w:rsidR="00A47825" w:rsidRPr="00DE09CB" w:rsidRDefault="00A47825" w:rsidP="00052587">
            <w:pPr>
              <w:ind w:left="59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313EAB" w14:textId="77777777" w:rsidR="00A47825" w:rsidRPr="00DE09CB" w:rsidRDefault="00A47825" w:rsidP="009536C7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งบการเงินรวม</w:t>
            </w:r>
          </w:p>
        </w:tc>
      </w:tr>
      <w:tr w:rsidR="00A47825" w:rsidRPr="00DE09CB" w14:paraId="13FD969E" w14:textId="77777777" w:rsidTr="00855CE0">
        <w:tc>
          <w:tcPr>
            <w:tcW w:w="2421" w:type="dxa"/>
            <w:vAlign w:val="bottom"/>
            <w:hideMark/>
          </w:tcPr>
          <w:p w14:paraId="1F4717EF" w14:textId="5D855362" w:rsidR="00A47825" w:rsidRPr="00DE09CB" w:rsidRDefault="00A47825" w:rsidP="00052587">
            <w:pPr>
              <w:ind w:left="597" w:right="-77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ณ วันที่ </w:t>
            </w:r>
            <w:r w:rsidR="00B34D32"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31</w:t>
            </w: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 </w:t>
            </w:r>
          </w:p>
          <w:p w14:paraId="056DF110" w14:textId="698E8169" w:rsidR="00A47825" w:rsidRPr="00DE09CB" w:rsidRDefault="00A47825" w:rsidP="00052587">
            <w:pPr>
              <w:ind w:left="597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  พ.ศ. </w:t>
            </w:r>
            <w:r w:rsidR="00B34D32"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2565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C59FFE" w14:textId="77777777" w:rsidR="00A47825" w:rsidRPr="00DE09CB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ยังไม่ถึง</w:t>
            </w:r>
          </w:p>
          <w:p w14:paraId="6997C16A" w14:textId="77777777" w:rsidR="00A47825" w:rsidRPr="00DE09CB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กำหนดชำระ</w:t>
            </w:r>
          </w:p>
          <w:p w14:paraId="7DE40028" w14:textId="77777777" w:rsidR="00A47825" w:rsidRPr="00DE09CB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E6FA04" w14:textId="77777777" w:rsidR="00A47825" w:rsidRPr="00DE09CB" w:rsidRDefault="00A47825" w:rsidP="009536C7">
            <w:pPr>
              <w:ind w:left="-42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ไม่เกิน </w:t>
            </w:r>
          </w:p>
          <w:p w14:paraId="6E122C1D" w14:textId="5743A45D" w:rsidR="00A47825" w:rsidRPr="00DE09CB" w:rsidRDefault="00B34D32" w:rsidP="009536C7">
            <w:pPr>
              <w:ind w:left="-42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="00A47825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4A334B5F" w14:textId="77777777" w:rsidR="00A47825" w:rsidRPr="00DE09CB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DF58A6" w14:textId="08FB11E7" w:rsidR="00A47825" w:rsidRPr="00DE09CB" w:rsidRDefault="00B34D32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="00A47825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6</w:t>
            </w:r>
            <w:r w:rsidR="00A47825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0F58A9AE" w14:textId="77777777" w:rsidR="00A47825" w:rsidRPr="00DE09CB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7235BA" w14:textId="188F9F69" w:rsidR="00A47825" w:rsidRPr="00DE09CB" w:rsidRDefault="00B34D32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6</w:t>
            </w:r>
            <w:r w:rsidR="00A47825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12</w:t>
            </w:r>
            <w:r w:rsidR="00A47825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5383FF47" w14:textId="77777777" w:rsidR="00A47825" w:rsidRPr="00DE09CB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E5376A" w14:textId="77777777" w:rsidR="00A47825" w:rsidRPr="00DE09CB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เกินกว่า </w:t>
            </w:r>
          </w:p>
          <w:p w14:paraId="398B9136" w14:textId="3D2A4B1F" w:rsidR="00A47825" w:rsidRPr="00DE09CB" w:rsidRDefault="00B34D32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12</w:t>
            </w:r>
            <w:r w:rsidR="00A47825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3A4E84D5" w14:textId="77777777" w:rsidR="00A47825" w:rsidRPr="00DE09CB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4AAC67" w14:textId="77777777" w:rsidR="00A47825" w:rsidRPr="00DE09CB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  <w:p w14:paraId="58C4E121" w14:textId="77777777" w:rsidR="00A47825" w:rsidRPr="00DE09CB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A47825" w:rsidRPr="00DE09CB" w14:paraId="1F4C22D6" w14:textId="77777777" w:rsidTr="00855CE0">
        <w:tc>
          <w:tcPr>
            <w:tcW w:w="2421" w:type="dxa"/>
          </w:tcPr>
          <w:p w14:paraId="0287E6E5" w14:textId="77777777" w:rsidR="00A47825" w:rsidRPr="00DE09CB" w:rsidRDefault="00A47825" w:rsidP="00052587">
            <w:pPr>
              <w:ind w:left="59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2B19B36" w14:textId="77777777" w:rsidR="00A47825" w:rsidRPr="00DE09CB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29C2D0D" w14:textId="77777777" w:rsidR="00A47825" w:rsidRPr="00DE09CB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C7932AD" w14:textId="77777777" w:rsidR="00A47825" w:rsidRPr="00DE09CB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099E05A" w14:textId="77777777" w:rsidR="00A47825" w:rsidRPr="00DE09CB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A40BDCD" w14:textId="77777777" w:rsidR="00A47825" w:rsidRPr="00DE09CB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00BE4AE7" w14:textId="77777777" w:rsidR="00A47825" w:rsidRPr="00DE09CB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A47825" w:rsidRPr="00DE09CB" w14:paraId="21FD03E2" w14:textId="77777777" w:rsidTr="00855CE0">
        <w:trPr>
          <w:trHeight w:val="68"/>
        </w:trPr>
        <w:tc>
          <w:tcPr>
            <w:tcW w:w="2421" w:type="dxa"/>
          </w:tcPr>
          <w:p w14:paraId="46E137F2" w14:textId="77777777" w:rsidR="00A47825" w:rsidRPr="00DE09CB" w:rsidRDefault="00A47825" w:rsidP="00052587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มูลค่าตามบัญชีขั้นต้น</w:t>
            </w:r>
          </w:p>
        </w:tc>
        <w:tc>
          <w:tcPr>
            <w:tcW w:w="1172" w:type="dxa"/>
            <w:shd w:val="clear" w:color="auto" w:fill="FAFAFA"/>
            <w:vAlign w:val="bottom"/>
          </w:tcPr>
          <w:p w14:paraId="492C19D7" w14:textId="77777777" w:rsidR="00A47825" w:rsidRPr="00DE09CB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AFAFA"/>
            <w:vAlign w:val="bottom"/>
          </w:tcPr>
          <w:p w14:paraId="3BE823DF" w14:textId="77777777" w:rsidR="00A47825" w:rsidRPr="00DE09CB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AFAFA"/>
            <w:vAlign w:val="bottom"/>
          </w:tcPr>
          <w:p w14:paraId="53B508E3" w14:textId="77777777" w:rsidR="00A47825" w:rsidRPr="00DE09CB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AFAFA"/>
            <w:vAlign w:val="bottom"/>
          </w:tcPr>
          <w:p w14:paraId="6322D55D" w14:textId="77777777" w:rsidR="00A47825" w:rsidRPr="00DE09CB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AFAFA"/>
            <w:vAlign w:val="bottom"/>
          </w:tcPr>
          <w:p w14:paraId="4A603603" w14:textId="77777777" w:rsidR="00A47825" w:rsidRPr="00DE09CB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FAFAFA"/>
          </w:tcPr>
          <w:p w14:paraId="6804FA23" w14:textId="77777777" w:rsidR="00A47825" w:rsidRPr="00DE09CB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A47825" w:rsidRPr="00DE09CB" w14:paraId="0EE9C5AE" w14:textId="77777777" w:rsidTr="00855CE0">
        <w:tc>
          <w:tcPr>
            <w:tcW w:w="2421" w:type="dxa"/>
            <w:hideMark/>
          </w:tcPr>
          <w:p w14:paraId="028AAF8D" w14:textId="77777777" w:rsidR="00A47825" w:rsidRPr="00DE09CB" w:rsidRDefault="00A47825" w:rsidP="00052587">
            <w:pPr>
              <w:ind w:left="59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bookmarkStart w:id="7" w:name="OLE_LINK2"/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- </w:t>
            </w: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ลูกหนี้การค้า</w:t>
            </w: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shd w:val="clear" w:color="auto" w:fill="FAFAFA"/>
            <w:vAlign w:val="bottom"/>
          </w:tcPr>
          <w:p w14:paraId="1D7D5B6A" w14:textId="574FE213" w:rsidR="00A47825" w:rsidRPr="00DE09CB" w:rsidRDefault="00B34D32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71</w:t>
            </w:r>
            <w:r w:rsidR="008459D6" w:rsidRPr="008459D6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559</w:t>
            </w:r>
            <w:r w:rsidR="008459D6" w:rsidRPr="008459D6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730</w:t>
            </w:r>
          </w:p>
        </w:tc>
        <w:tc>
          <w:tcPr>
            <w:tcW w:w="1172" w:type="dxa"/>
            <w:shd w:val="clear" w:color="auto" w:fill="FAFAFA"/>
            <w:vAlign w:val="bottom"/>
          </w:tcPr>
          <w:p w14:paraId="6D28A4E9" w14:textId="1B0FA685" w:rsidR="00A47825" w:rsidRPr="00DE09CB" w:rsidRDefault="00B34D32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51</w:t>
            </w:r>
            <w:r w:rsidR="008459D6" w:rsidRPr="008459D6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107</w:t>
            </w:r>
            <w:r w:rsidR="008459D6" w:rsidRPr="008459D6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481</w:t>
            </w:r>
          </w:p>
        </w:tc>
        <w:tc>
          <w:tcPr>
            <w:tcW w:w="1172" w:type="dxa"/>
            <w:shd w:val="clear" w:color="auto" w:fill="FAFAFA"/>
            <w:vAlign w:val="bottom"/>
          </w:tcPr>
          <w:p w14:paraId="4B4B605A" w14:textId="6AC15C59" w:rsidR="00A47825" w:rsidRPr="00DE09CB" w:rsidRDefault="00B34D32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16</w:t>
            </w:r>
            <w:r w:rsidR="008459D6" w:rsidRPr="008459D6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625</w:t>
            </w:r>
            <w:r w:rsidR="008459D6" w:rsidRPr="008459D6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149</w:t>
            </w:r>
          </w:p>
        </w:tc>
        <w:tc>
          <w:tcPr>
            <w:tcW w:w="1172" w:type="dxa"/>
            <w:shd w:val="clear" w:color="auto" w:fill="FAFAFA"/>
            <w:vAlign w:val="bottom"/>
          </w:tcPr>
          <w:p w14:paraId="25BC3124" w14:textId="078CECE0" w:rsidR="00A47825" w:rsidRPr="00DE09CB" w:rsidRDefault="00B34D32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12</w:t>
            </w:r>
            <w:r w:rsidR="008459D6" w:rsidRPr="008459D6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468</w:t>
            </w:r>
            <w:r w:rsidR="008459D6" w:rsidRPr="008459D6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803</w:t>
            </w:r>
          </w:p>
        </w:tc>
        <w:tc>
          <w:tcPr>
            <w:tcW w:w="1172" w:type="dxa"/>
            <w:shd w:val="clear" w:color="auto" w:fill="FAFAFA"/>
            <w:vAlign w:val="bottom"/>
          </w:tcPr>
          <w:p w14:paraId="3FB600C1" w14:textId="0E35A4D8" w:rsidR="00A47825" w:rsidRPr="00DE09CB" w:rsidRDefault="00B34D32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42</w:t>
            </w:r>
            <w:r w:rsidR="008459D6" w:rsidRPr="008459D6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999</w:t>
            </w:r>
            <w:r w:rsidR="008459D6" w:rsidRPr="008459D6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810</w:t>
            </w:r>
          </w:p>
        </w:tc>
        <w:tc>
          <w:tcPr>
            <w:tcW w:w="1173" w:type="dxa"/>
            <w:shd w:val="clear" w:color="auto" w:fill="FAFAFA"/>
          </w:tcPr>
          <w:p w14:paraId="4447BB50" w14:textId="34780E32" w:rsidR="00A47825" w:rsidRPr="00DE09CB" w:rsidRDefault="00B34D32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194</w:t>
            </w:r>
            <w:r w:rsidR="008459D6" w:rsidRPr="008459D6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760</w:t>
            </w:r>
            <w:r w:rsidR="008459D6" w:rsidRPr="008459D6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973</w:t>
            </w:r>
          </w:p>
        </w:tc>
      </w:tr>
      <w:tr w:rsidR="00A47825" w:rsidRPr="00DE09CB" w14:paraId="7FC79F8E" w14:textId="77777777" w:rsidTr="00855CE0">
        <w:tc>
          <w:tcPr>
            <w:tcW w:w="2421" w:type="dxa"/>
            <w:hideMark/>
          </w:tcPr>
          <w:p w14:paraId="395160FB" w14:textId="77777777" w:rsidR="00A47825" w:rsidRPr="00DE09CB" w:rsidRDefault="00A47825" w:rsidP="00052587">
            <w:pPr>
              <w:ind w:left="59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ค่าเผื่อผลขาดทุน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FAFAFA"/>
            <w:vAlign w:val="bottom"/>
          </w:tcPr>
          <w:p w14:paraId="02023C94" w14:textId="6D56D881" w:rsidR="00A47825" w:rsidRPr="00DE09CB" w:rsidRDefault="008459D6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FAFAFA"/>
            <w:vAlign w:val="bottom"/>
          </w:tcPr>
          <w:p w14:paraId="2ADAA081" w14:textId="37BCAC3F" w:rsidR="00A47825" w:rsidRPr="00DE09CB" w:rsidRDefault="008459D6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FAFAFA"/>
            <w:vAlign w:val="bottom"/>
          </w:tcPr>
          <w:p w14:paraId="204C4B2F" w14:textId="5C28CF91" w:rsidR="00A47825" w:rsidRPr="00DE09CB" w:rsidRDefault="008459D6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Browallia New" w:eastAsia="Arial Unicode MS" w:hAnsi="Browallia New" w:cs="Browallia New" w:hint="cs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FAFAFA"/>
            <w:vAlign w:val="bottom"/>
          </w:tcPr>
          <w:p w14:paraId="29ED1E25" w14:textId="24AFCFFC" w:rsidR="00A47825" w:rsidRPr="00DE09CB" w:rsidRDefault="008459D6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FAFAFA"/>
            <w:vAlign w:val="bottom"/>
          </w:tcPr>
          <w:p w14:paraId="08AA43A4" w14:textId="548DD7BB" w:rsidR="00A47825" w:rsidRPr="00DE09CB" w:rsidRDefault="00B34D32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42</w:t>
            </w:r>
            <w:r w:rsidR="008459D6" w:rsidRPr="008459D6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999</w:t>
            </w:r>
            <w:r w:rsidR="008459D6" w:rsidRPr="008459D6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810</w:t>
            </w:r>
          </w:p>
        </w:tc>
        <w:tc>
          <w:tcPr>
            <w:tcW w:w="1173" w:type="dxa"/>
            <w:tcBorders>
              <w:top w:val="nil"/>
              <w:left w:val="nil"/>
              <w:right w:val="nil"/>
            </w:tcBorders>
            <w:shd w:val="clear" w:color="auto" w:fill="FAFAFA"/>
          </w:tcPr>
          <w:p w14:paraId="06F1A806" w14:textId="111254F6" w:rsidR="00A47825" w:rsidRPr="00DE09CB" w:rsidRDefault="00B34D32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42</w:t>
            </w:r>
            <w:r w:rsidR="008459D6" w:rsidRPr="008459D6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999</w:t>
            </w:r>
            <w:r w:rsidR="008459D6" w:rsidRPr="008459D6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810</w:t>
            </w:r>
          </w:p>
        </w:tc>
      </w:tr>
    </w:tbl>
    <w:p w14:paraId="2840FF53" w14:textId="08A73408" w:rsidR="00A47825" w:rsidRPr="00322407" w:rsidRDefault="00A47825" w:rsidP="00322407">
      <w:pPr>
        <w:tabs>
          <w:tab w:val="left" w:pos="1080"/>
        </w:tabs>
        <w:ind w:left="720"/>
        <w:contextualSpacing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46" w:type="dxa"/>
        <w:tblLook w:val="04A0" w:firstRow="1" w:lastRow="0" w:firstColumn="1" w:lastColumn="0" w:noHBand="0" w:noVBand="1"/>
      </w:tblPr>
      <w:tblGrid>
        <w:gridCol w:w="2421"/>
        <w:gridCol w:w="1170"/>
        <w:gridCol w:w="1171"/>
        <w:gridCol w:w="1171"/>
        <w:gridCol w:w="1171"/>
        <w:gridCol w:w="1171"/>
        <w:gridCol w:w="1171"/>
      </w:tblGrid>
      <w:tr w:rsidR="00A47825" w:rsidRPr="00DE09CB" w14:paraId="304F264E" w14:textId="77777777" w:rsidTr="001B3520">
        <w:tc>
          <w:tcPr>
            <w:tcW w:w="2421" w:type="dxa"/>
            <w:shd w:val="clear" w:color="auto" w:fill="auto"/>
          </w:tcPr>
          <w:p w14:paraId="608FECFD" w14:textId="77777777" w:rsidR="00A47825" w:rsidRPr="00DE09CB" w:rsidRDefault="00A47825" w:rsidP="00052587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839DF3" w14:textId="77777777" w:rsidR="00A47825" w:rsidRPr="00DE09CB" w:rsidRDefault="00A47825" w:rsidP="009536C7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งบการเงินรวม</w:t>
            </w:r>
          </w:p>
        </w:tc>
      </w:tr>
      <w:tr w:rsidR="00A47825" w:rsidRPr="00DE09CB" w14:paraId="139E621A" w14:textId="77777777" w:rsidTr="001B3520">
        <w:tc>
          <w:tcPr>
            <w:tcW w:w="2421" w:type="dxa"/>
            <w:shd w:val="clear" w:color="auto" w:fill="auto"/>
            <w:vAlign w:val="bottom"/>
            <w:hideMark/>
          </w:tcPr>
          <w:p w14:paraId="677D4C8F" w14:textId="6CE43A60" w:rsidR="00A47825" w:rsidRPr="00DE09CB" w:rsidRDefault="00A47825" w:rsidP="00052587">
            <w:pPr>
              <w:ind w:left="590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ณ วันที่ </w:t>
            </w:r>
            <w:r w:rsidR="00B34D32"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31</w:t>
            </w: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</w:t>
            </w:r>
          </w:p>
          <w:p w14:paraId="4CEEFC11" w14:textId="4502C908" w:rsidR="00A47825" w:rsidRPr="00DE09CB" w:rsidRDefault="00A47825" w:rsidP="00052587">
            <w:pPr>
              <w:ind w:left="590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  พ.ศ. </w:t>
            </w:r>
            <w:r w:rsidR="00B34D32"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2564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48E428" w14:textId="77777777" w:rsidR="00A47825" w:rsidRPr="00DE09CB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ยังไม่ถึง</w:t>
            </w:r>
          </w:p>
          <w:p w14:paraId="12658D0E" w14:textId="77777777" w:rsidR="00A47825" w:rsidRPr="00DE09CB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กำหนดชำระ</w:t>
            </w:r>
          </w:p>
          <w:p w14:paraId="5CE1003E" w14:textId="77777777" w:rsidR="00A47825" w:rsidRPr="00DE09CB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D3202B" w14:textId="4514FBEA" w:rsidR="00A47825" w:rsidRPr="00DE09CB" w:rsidRDefault="00A47825" w:rsidP="009536C7">
            <w:pPr>
              <w:ind w:left="-42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ไม่เกิน </w:t>
            </w: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br/>
            </w:r>
            <w:r w:rsidR="00B34D32"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4485DCB3" w14:textId="77777777" w:rsidR="00A47825" w:rsidRPr="00DE09CB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709904" w14:textId="39D5CBA1" w:rsidR="00A47825" w:rsidRPr="00DE09CB" w:rsidRDefault="00B34D32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="00A47825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6</w:t>
            </w:r>
            <w:r w:rsidR="00A47825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20AB0E10" w14:textId="77777777" w:rsidR="00A47825" w:rsidRPr="00DE09CB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74CF5" w14:textId="28DB6323" w:rsidR="00A47825" w:rsidRPr="00DE09CB" w:rsidRDefault="00B34D32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6</w:t>
            </w:r>
            <w:r w:rsidR="00A47825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12</w:t>
            </w:r>
            <w:r w:rsidR="00A47825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13604858" w14:textId="77777777" w:rsidR="00A47825" w:rsidRPr="00DE09CB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C41CAD" w14:textId="77777777" w:rsidR="00A47825" w:rsidRPr="00DE09CB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เกินกว่า </w:t>
            </w:r>
          </w:p>
          <w:p w14:paraId="518D0857" w14:textId="7B20A4F3" w:rsidR="00A47825" w:rsidRPr="00DE09CB" w:rsidRDefault="00B34D32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12</w:t>
            </w:r>
            <w:r w:rsidR="00A47825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2A85D63C" w14:textId="77777777" w:rsidR="00A47825" w:rsidRPr="00DE09CB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789376" w14:textId="77777777" w:rsidR="00A47825" w:rsidRPr="00DE09CB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  <w:p w14:paraId="0BBE03A4" w14:textId="77777777" w:rsidR="00A47825" w:rsidRPr="00DE09CB" w:rsidRDefault="00A47825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A47825" w:rsidRPr="00DE09CB" w14:paraId="6C76344F" w14:textId="77777777" w:rsidTr="001B3520">
        <w:trPr>
          <w:trHeight w:val="80"/>
        </w:trPr>
        <w:tc>
          <w:tcPr>
            <w:tcW w:w="2421" w:type="dxa"/>
            <w:shd w:val="clear" w:color="auto" w:fill="auto"/>
          </w:tcPr>
          <w:p w14:paraId="3E2649C6" w14:textId="77777777" w:rsidR="00A47825" w:rsidRPr="00DE09CB" w:rsidRDefault="00A47825" w:rsidP="00052587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E911F6" w14:textId="77777777" w:rsidR="00A47825" w:rsidRPr="00DE09CB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62ECD2" w14:textId="77777777" w:rsidR="00A47825" w:rsidRPr="00DE09CB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24280D" w14:textId="77777777" w:rsidR="00A47825" w:rsidRPr="00DE09CB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216CEB" w14:textId="77777777" w:rsidR="00A47825" w:rsidRPr="00DE09CB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5C1FF4" w14:textId="77777777" w:rsidR="00A47825" w:rsidRPr="00DE09CB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42B066" w14:textId="77777777" w:rsidR="00A47825" w:rsidRPr="00DE09CB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A47825" w:rsidRPr="00DE09CB" w14:paraId="25647923" w14:textId="77777777" w:rsidTr="001B3520">
        <w:tc>
          <w:tcPr>
            <w:tcW w:w="2421" w:type="dxa"/>
            <w:shd w:val="clear" w:color="auto" w:fill="auto"/>
          </w:tcPr>
          <w:p w14:paraId="0DC1B343" w14:textId="77777777" w:rsidR="00A47825" w:rsidRPr="00DE09CB" w:rsidRDefault="00A47825" w:rsidP="00052587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มูลค่าตามบัญชีขั้นต้น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5B06CEDB" w14:textId="77777777" w:rsidR="00A47825" w:rsidRPr="00DE09CB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2F3A8645" w14:textId="77777777" w:rsidR="00A47825" w:rsidRPr="00DE09CB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733DCF51" w14:textId="77777777" w:rsidR="00A47825" w:rsidRPr="00DE09CB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254756DB" w14:textId="77777777" w:rsidR="00A47825" w:rsidRPr="00DE09CB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3CDBCFEC" w14:textId="77777777" w:rsidR="00A47825" w:rsidRPr="00DE09CB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14:paraId="57C46BB2" w14:textId="77777777" w:rsidR="00A47825" w:rsidRPr="00DE09CB" w:rsidRDefault="00A47825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BD120B" w:rsidRPr="00DE09CB" w14:paraId="0D015053" w14:textId="77777777" w:rsidTr="001B3520">
        <w:tc>
          <w:tcPr>
            <w:tcW w:w="2421" w:type="dxa"/>
            <w:shd w:val="clear" w:color="auto" w:fill="auto"/>
            <w:hideMark/>
          </w:tcPr>
          <w:p w14:paraId="1A87F5A8" w14:textId="77777777" w:rsidR="00BD120B" w:rsidRPr="00DE09CB" w:rsidRDefault="00BD120B" w:rsidP="00BD120B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- </w:t>
            </w: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ลูกหนี้การค้า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6CE7DB83" w14:textId="749181A5" w:rsidR="00BD120B" w:rsidRPr="00DE09CB" w:rsidRDefault="00B34D32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96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105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064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15DD143F" w14:textId="40B930D1" w:rsidR="00BD120B" w:rsidRPr="00DE09CB" w:rsidRDefault="00B34D32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19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203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637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5D5E7ED7" w14:textId="0F91E238" w:rsidR="00BD120B" w:rsidRPr="00DE09CB" w:rsidRDefault="00B34D32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3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538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572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0D34E2AA" w14:textId="1D1D288D" w:rsidR="00BD120B" w:rsidRPr="00DE09CB" w:rsidRDefault="00B34D32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18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747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475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40E83E18" w14:textId="5F974098" w:rsidR="00BD120B" w:rsidRPr="00DE09CB" w:rsidRDefault="00B34D32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27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748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790</w:t>
            </w:r>
          </w:p>
        </w:tc>
        <w:tc>
          <w:tcPr>
            <w:tcW w:w="1171" w:type="dxa"/>
            <w:shd w:val="clear" w:color="auto" w:fill="auto"/>
          </w:tcPr>
          <w:p w14:paraId="28A2EA40" w14:textId="70A8D825" w:rsidR="00BD120B" w:rsidRPr="00DE09CB" w:rsidRDefault="00B34D32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165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343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538</w:t>
            </w:r>
          </w:p>
        </w:tc>
      </w:tr>
      <w:tr w:rsidR="00BD120B" w:rsidRPr="00DE09CB" w14:paraId="78AE0BB2" w14:textId="77777777" w:rsidTr="001B3520">
        <w:tc>
          <w:tcPr>
            <w:tcW w:w="2421" w:type="dxa"/>
            <w:shd w:val="clear" w:color="auto" w:fill="auto"/>
            <w:hideMark/>
          </w:tcPr>
          <w:p w14:paraId="0673470A" w14:textId="77777777" w:rsidR="00BD120B" w:rsidRPr="00DE09CB" w:rsidRDefault="00BD120B" w:rsidP="00BD120B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ค่าเผื่อผลขาดทุน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F78F7AB" w14:textId="3617A245" w:rsidR="00BD120B" w:rsidRPr="00DE09CB" w:rsidRDefault="00BD120B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  <w:lang w:val="en-GB"/>
              </w:rPr>
              <w:t xml:space="preserve">-   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EC214F8" w14:textId="2D939011" w:rsidR="00BD120B" w:rsidRPr="00DE09CB" w:rsidRDefault="00BD120B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  <w:lang w:val="en-GB"/>
              </w:rPr>
              <w:t xml:space="preserve">-   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6AB2A42" w14:textId="39DC2321" w:rsidR="00BD120B" w:rsidRPr="00DE09CB" w:rsidRDefault="00B34D32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854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946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F8120B5" w14:textId="7721B7EE" w:rsidR="00BD120B" w:rsidRPr="00DE09CB" w:rsidRDefault="00B34D32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13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506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468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7D0ADD3" w14:textId="24A1FA21" w:rsidR="00BD120B" w:rsidRPr="00DE09CB" w:rsidRDefault="00B34D32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27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748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790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auto"/>
          </w:tcPr>
          <w:p w14:paraId="0BA94AFA" w14:textId="0422C501" w:rsidR="00BD120B" w:rsidRPr="00DE09CB" w:rsidRDefault="00B34D32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42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110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204</w:t>
            </w:r>
          </w:p>
        </w:tc>
      </w:tr>
    </w:tbl>
    <w:p w14:paraId="48039251" w14:textId="6208CE00" w:rsidR="00BA3DA5" w:rsidRPr="00DE09CB" w:rsidRDefault="00BA3DA5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06D3C93E" w14:textId="77777777" w:rsidR="00BA3DA5" w:rsidRPr="00DE09CB" w:rsidRDefault="00BA3DA5">
      <w:pPr>
        <w:jc w:val="left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 w:type="page"/>
      </w:r>
    </w:p>
    <w:tbl>
      <w:tblPr>
        <w:tblW w:w="9446" w:type="dxa"/>
        <w:tblLook w:val="04A0" w:firstRow="1" w:lastRow="0" w:firstColumn="1" w:lastColumn="0" w:noHBand="0" w:noVBand="1"/>
      </w:tblPr>
      <w:tblGrid>
        <w:gridCol w:w="2421"/>
        <w:gridCol w:w="1170"/>
        <w:gridCol w:w="1171"/>
        <w:gridCol w:w="1171"/>
        <w:gridCol w:w="1171"/>
        <w:gridCol w:w="1171"/>
        <w:gridCol w:w="1171"/>
      </w:tblGrid>
      <w:tr w:rsidR="006F7DBA" w:rsidRPr="00DE09CB" w14:paraId="06611B8F" w14:textId="77777777" w:rsidTr="006F7DBA">
        <w:tc>
          <w:tcPr>
            <w:tcW w:w="2421" w:type="dxa"/>
          </w:tcPr>
          <w:p w14:paraId="7FCE8627" w14:textId="77777777" w:rsidR="006F7DBA" w:rsidRPr="00DE09CB" w:rsidRDefault="006F7DBA" w:rsidP="00052587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FD743D" w14:textId="4101D3E9" w:rsidR="006F7DBA" w:rsidRPr="00DE09CB" w:rsidRDefault="006F7DBA" w:rsidP="00E253AE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6F7DBA" w:rsidRPr="00DE09CB" w14:paraId="2C0355D1" w14:textId="77777777" w:rsidTr="006F7DBA">
        <w:tc>
          <w:tcPr>
            <w:tcW w:w="2421" w:type="dxa"/>
            <w:vAlign w:val="bottom"/>
          </w:tcPr>
          <w:p w14:paraId="7E3E601F" w14:textId="4CF13F8E" w:rsidR="006F7DBA" w:rsidRPr="00DE09CB" w:rsidRDefault="006F7DBA" w:rsidP="00052587">
            <w:pPr>
              <w:ind w:left="590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ณ วันที่ </w:t>
            </w:r>
            <w:r w:rsidR="00B34D32"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31</w:t>
            </w: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 </w:t>
            </w:r>
          </w:p>
          <w:p w14:paraId="608AAC46" w14:textId="45FDD5F0" w:rsidR="006F7DBA" w:rsidRPr="00DE09CB" w:rsidRDefault="006F7DBA" w:rsidP="00052587">
            <w:pPr>
              <w:ind w:left="590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  พ.ศ. </w:t>
            </w:r>
            <w:r w:rsidR="00B34D32"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2565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96EFB3" w14:textId="77777777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ยังไม่ถึง</w:t>
            </w:r>
          </w:p>
          <w:p w14:paraId="48768B2E" w14:textId="77777777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กำหนดชำระ</w:t>
            </w:r>
          </w:p>
          <w:p w14:paraId="63E5F50D" w14:textId="06C645CC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704DAA" w14:textId="103C39E8" w:rsidR="006F7DBA" w:rsidRPr="00DE09CB" w:rsidRDefault="006F7DBA" w:rsidP="006F7DBA">
            <w:pPr>
              <w:ind w:left="-42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ไม่เกิน </w:t>
            </w: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br/>
            </w:r>
            <w:r w:rsidR="00B34D32"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2221E005" w14:textId="1260798F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240DBC" w14:textId="01B318D4" w:rsidR="006F7DBA" w:rsidRPr="00DE09CB" w:rsidRDefault="00B34D32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="006F7DBA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6</w:t>
            </w:r>
            <w:r w:rsidR="006F7DBA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61E53DCA" w14:textId="742FB445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23A623" w14:textId="0B9AF5DF" w:rsidR="006F7DBA" w:rsidRPr="00DE09CB" w:rsidRDefault="00B34D32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6</w:t>
            </w:r>
            <w:r w:rsidR="006F7DBA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12</w:t>
            </w:r>
            <w:r w:rsidR="006F7DBA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007BEC12" w14:textId="23A97C49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11C1C1" w14:textId="77777777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เกินกว่า </w:t>
            </w:r>
          </w:p>
          <w:p w14:paraId="1C42DCA9" w14:textId="16423EB2" w:rsidR="006F7DBA" w:rsidRPr="00DE09CB" w:rsidRDefault="00B34D32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12</w:t>
            </w:r>
            <w:r w:rsidR="006F7DBA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51DC691B" w14:textId="4C18072D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D823A3" w14:textId="77777777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  <w:p w14:paraId="491B0107" w14:textId="0EDBF956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6F7DBA" w:rsidRPr="00DE09CB" w14:paraId="1E8B5610" w14:textId="77777777" w:rsidTr="00E253AE">
        <w:trPr>
          <w:trHeight w:val="80"/>
        </w:trPr>
        <w:tc>
          <w:tcPr>
            <w:tcW w:w="2421" w:type="dxa"/>
          </w:tcPr>
          <w:p w14:paraId="16FFF876" w14:textId="77777777" w:rsidR="006F7DBA" w:rsidRPr="00DE09CB" w:rsidRDefault="006F7DBA" w:rsidP="00052587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4EB8FEB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BFD2E66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AE9B4A2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2C35975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B4BB698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02A8BDF0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6F7DBA" w:rsidRPr="00DE09CB" w14:paraId="7224450C" w14:textId="77777777" w:rsidTr="00E253AE">
        <w:tc>
          <w:tcPr>
            <w:tcW w:w="2421" w:type="dxa"/>
          </w:tcPr>
          <w:p w14:paraId="62716E4B" w14:textId="7D92331A" w:rsidR="006F7DBA" w:rsidRPr="00DE09CB" w:rsidRDefault="006F7DBA" w:rsidP="00052587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มูลค่าตามบัญชีขั้นต้น</w:t>
            </w:r>
          </w:p>
        </w:tc>
        <w:tc>
          <w:tcPr>
            <w:tcW w:w="1170" w:type="dxa"/>
            <w:shd w:val="clear" w:color="auto" w:fill="FAFAFA"/>
            <w:vAlign w:val="bottom"/>
          </w:tcPr>
          <w:p w14:paraId="34A112DB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225D2CB5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6B88EABA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7EA1CCA4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20349F26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</w:tcPr>
          <w:p w14:paraId="1DCA3A1E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6F7DBA" w:rsidRPr="00DE09CB" w14:paraId="066BEB12" w14:textId="77777777" w:rsidTr="00E253AE">
        <w:tc>
          <w:tcPr>
            <w:tcW w:w="2421" w:type="dxa"/>
          </w:tcPr>
          <w:p w14:paraId="70FAF191" w14:textId="7525C457" w:rsidR="006F7DBA" w:rsidRPr="00DE09CB" w:rsidRDefault="006F7DBA" w:rsidP="00052587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- </w:t>
            </w: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ลูกหนี้การค้า</w:t>
            </w:r>
          </w:p>
        </w:tc>
        <w:tc>
          <w:tcPr>
            <w:tcW w:w="1170" w:type="dxa"/>
            <w:shd w:val="clear" w:color="auto" w:fill="FAFAFA"/>
            <w:vAlign w:val="bottom"/>
          </w:tcPr>
          <w:p w14:paraId="66122E1A" w14:textId="728A8AF0" w:rsidR="006F7DBA" w:rsidRPr="006012EA" w:rsidRDefault="00B34D32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59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377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170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627F80F9" w14:textId="23A5FBA7" w:rsidR="006F7DBA" w:rsidRPr="006012EA" w:rsidRDefault="00B34D32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51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142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363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5083AF04" w14:textId="69668F0B" w:rsidR="006F7DBA" w:rsidRPr="006012EA" w:rsidRDefault="00B34D32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16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625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149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66DE0F22" w14:textId="462DF191" w:rsidR="006F7DBA" w:rsidRPr="006012EA" w:rsidRDefault="00B34D32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12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543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552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6FF76DA8" w14:textId="4460BF81" w:rsidR="006F7DBA" w:rsidRPr="006012EA" w:rsidRDefault="00B34D32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28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744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912</w:t>
            </w:r>
          </w:p>
        </w:tc>
        <w:tc>
          <w:tcPr>
            <w:tcW w:w="1171" w:type="dxa"/>
            <w:shd w:val="clear" w:color="auto" w:fill="FAFAFA"/>
          </w:tcPr>
          <w:p w14:paraId="0236ABDD" w14:textId="2BE3E87C" w:rsidR="006F7DBA" w:rsidRPr="006012EA" w:rsidRDefault="00B34D32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168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433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146</w:t>
            </w:r>
          </w:p>
        </w:tc>
      </w:tr>
      <w:tr w:rsidR="006F7DBA" w:rsidRPr="00DE09CB" w14:paraId="7A5C039D" w14:textId="77777777" w:rsidTr="00E253AE">
        <w:tc>
          <w:tcPr>
            <w:tcW w:w="2421" w:type="dxa"/>
          </w:tcPr>
          <w:p w14:paraId="7A3929C5" w14:textId="3703A222" w:rsidR="006F7DBA" w:rsidRPr="00DE09CB" w:rsidRDefault="006F7DBA" w:rsidP="00052587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ค่าเผื่อผลขาดทุน</w:t>
            </w:r>
          </w:p>
        </w:tc>
        <w:tc>
          <w:tcPr>
            <w:tcW w:w="1170" w:type="dxa"/>
            <w:shd w:val="clear" w:color="auto" w:fill="FAFAFA"/>
            <w:vAlign w:val="bottom"/>
          </w:tcPr>
          <w:p w14:paraId="7E046B4A" w14:textId="16263544" w:rsidR="006F7DBA" w:rsidRPr="006012EA" w:rsidRDefault="006012E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0A94F87D" w14:textId="52D62314" w:rsidR="006F7DBA" w:rsidRPr="006012EA" w:rsidRDefault="006012E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100D779B" w14:textId="7C0CAB00" w:rsidR="006F7DBA" w:rsidRPr="006012EA" w:rsidRDefault="006012E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6FB21E84" w14:textId="0D091F0E" w:rsidR="006F7DBA" w:rsidRPr="006012EA" w:rsidRDefault="006012E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1F49AA69" w14:textId="59CDE1C3" w:rsidR="006F7DBA" w:rsidRPr="006012EA" w:rsidRDefault="00B34D32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28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744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912</w:t>
            </w:r>
          </w:p>
        </w:tc>
        <w:tc>
          <w:tcPr>
            <w:tcW w:w="1171" w:type="dxa"/>
            <w:shd w:val="clear" w:color="auto" w:fill="FAFAFA"/>
          </w:tcPr>
          <w:p w14:paraId="681B4CBE" w14:textId="192034E9" w:rsidR="006F7DBA" w:rsidRPr="006012EA" w:rsidRDefault="00B34D32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28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744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912</w:t>
            </w:r>
          </w:p>
        </w:tc>
      </w:tr>
      <w:bookmarkEnd w:id="7"/>
    </w:tbl>
    <w:p w14:paraId="4B96620D" w14:textId="77777777" w:rsidR="00C84DED" w:rsidRPr="00DE09CB" w:rsidRDefault="00C84DED">
      <w:pPr>
        <w:jc w:val="left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tbl>
      <w:tblPr>
        <w:tblW w:w="9446" w:type="dxa"/>
        <w:tblLook w:val="04A0" w:firstRow="1" w:lastRow="0" w:firstColumn="1" w:lastColumn="0" w:noHBand="0" w:noVBand="1"/>
      </w:tblPr>
      <w:tblGrid>
        <w:gridCol w:w="2421"/>
        <w:gridCol w:w="1170"/>
        <w:gridCol w:w="1171"/>
        <w:gridCol w:w="1171"/>
        <w:gridCol w:w="1171"/>
        <w:gridCol w:w="1171"/>
        <w:gridCol w:w="1171"/>
      </w:tblGrid>
      <w:tr w:rsidR="00C84DED" w:rsidRPr="00DE09CB" w14:paraId="75D045ED" w14:textId="77777777" w:rsidTr="001B3520">
        <w:tc>
          <w:tcPr>
            <w:tcW w:w="2421" w:type="dxa"/>
            <w:shd w:val="clear" w:color="auto" w:fill="auto"/>
          </w:tcPr>
          <w:p w14:paraId="0B1BAFF1" w14:textId="77777777" w:rsidR="00C84DED" w:rsidRPr="00DE09CB" w:rsidRDefault="00C84DED" w:rsidP="006178B6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396B25" w14:textId="77777777" w:rsidR="00C84DED" w:rsidRPr="00DE09CB" w:rsidRDefault="00C84DED" w:rsidP="006178B6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C84DED" w:rsidRPr="00DE09CB" w14:paraId="0583690D" w14:textId="77777777" w:rsidTr="001B3520">
        <w:tc>
          <w:tcPr>
            <w:tcW w:w="2421" w:type="dxa"/>
            <w:shd w:val="clear" w:color="auto" w:fill="auto"/>
            <w:vAlign w:val="bottom"/>
          </w:tcPr>
          <w:p w14:paraId="52178CFB" w14:textId="438D01E8" w:rsidR="00C84DED" w:rsidRPr="00DE09CB" w:rsidRDefault="00C84DED" w:rsidP="006178B6">
            <w:pPr>
              <w:ind w:left="590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ณ วันที่ </w:t>
            </w:r>
            <w:r w:rsidR="00B34D32"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31</w:t>
            </w: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</w:t>
            </w:r>
          </w:p>
          <w:p w14:paraId="6C886AFF" w14:textId="005689B4" w:rsidR="00C84DED" w:rsidRPr="00DE09CB" w:rsidRDefault="00C84DED" w:rsidP="006178B6">
            <w:pPr>
              <w:ind w:left="590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  พ.ศ. </w:t>
            </w:r>
            <w:r w:rsidR="00B34D32"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2564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7DB578" w14:textId="77777777" w:rsidR="00C84DED" w:rsidRPr="00DE09CB" w:rsidRDefault="00C84DED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ยังไม่ถึง</w:t>
            </w:r>
          </w:p>
          <w:p w14:paraId="19A787C0" w14:textId="77777777" w:rsidR="00C84DED" w:rsidRPr="00DE09CB" w:rsidRDefault="00C84DED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กำหนดชำระ</w:t>
            </w:r>
          </w:p>
          <w:p w14:paraId="4B0F8B58" w14:textId="77777777" w:rsidR="00C84DED" w:rsidRPr="00DE09CB" w:rsidRDefault="00C84DED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618A75" w14:textId="6D4D9C90" w:rsidR="00C84DED" w:rsidRPr="00DE09CB" w:rsidRDefault="00C84DED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ไม่เกิน </w:t>
            </w: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br/>
            </w:r>
            <w:r w:rsidR="00B34D32"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6F097C06" w14:textId="77777777" w:rsidR="00C84DED" w:rsidRPr="00DE09CB" w:rsidRDefault="00C84DED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E7E3FF" w14:textId="3886F6B9" w:rsidR="00C84DED" w:rsidRPr="00DE09CB" w:rsidRDefault="00B34D32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="00C84DED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6</w:t>
            </w:r>
            <w:r w:rsidR="00C84DED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3022842E" w14:textId="77777777" w:rsidR="00C84DED" w:rsidRPr="00DE09CB" w:rsidRDefault="00C84DED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35AAAF" w14:textId="0B3015BF" w:rsidR="00C84DED" w:rsidRPr="00DE09CB" w:rsidRDefault="00B34D32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6</w:t>
            </w:r>
            <w:r w:rsidR="00C84DED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12</w:t>
            </w:r>
            <w:r w:rsidR="00C84DED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20E1CA7A" w14:textId="77777777" w:rsidR="00C84DED" w:rsidRPr="00DE09CB" w:rsidRDefault="00C84DED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216810" w14:textId="77777777" w:rsidR="00C84DED" w:rsidRPr="00DE09CB" w:rsidRDefault="00C84DED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เกินกว่า </w:t>
            </w:r>
          </w:p>
          <w:p w14:paraId="49A1FB10" w14:textId="0A399ED6" w:rsidR="00C84DED" w:rsidRPr="00DE09CB" w:rsidRDefault="00B34D32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12</w:t>
            </w:r>
            <w:r w:rsidR="00C84DED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66297911" w14:textId="77777777" w:rsidR="00C84DED" w:rsidRPr="00DE09CB" w:rsidRDefault="00C84DED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165C5D" w14:textId="77777777" w:rsidR="00C84DED" w:rsidRPr="00DE09CB" w:rsidRDefault="00C84DED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  <w:p w14:paraId="54E237CC" w14:textId="77777777" w:rsidR="00C84DED" w:rsidRPr="00DE09CB" w:rsidRDefault="00C84DED" w:rsidP="006178B6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C84DED" w:rsidRPr="00DE09CB" w14:paraId="262FAD97" w14:textId="77777777" w:rsidTr="001B3520">
        <w:trPr>
          <w:trHeight w:val="80"/>
        </w:trPr>
        <w:tc>
          <w:tcPr>
            <w:tcW w:w="2421" w:type="dxa"/>
            <w:shd w:val="clear" w:color="auto" w:fill="auto"/>
          </w:tcPr>
          <w:p w14:paraId="1D61C655" w14:textId="77777777" w:rsidR="00C84DED" w:rsidRPr="00DE09CB" w:rsidRDefault="00C84DED" w:rsidP="006178B6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25D9B" w14:textId="77777777" w:rsidR="00C84DED" w:rsidRPr="00DE09CB" w:rsidRDefault="00C84DED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CDDC06" w14:textId="77777777" w:rsidR="00C84DED" w:rsidRPr="00DE09CB" w:rsidRDefault="00C84DED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7EAE6A" w14:textId="77777777" w:rsidR="00C84DED" w:rsidRPr="00DE09CB" w:rsidRDefault="00C84DED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F6095A" w14:textId="77777777" w:rsidR="00C84DED" w:rsidRPr="00DE09CB" w:rsidRDefault="00C84DED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D18A4E" w14:textId="77777777" w:rsidR="00C84DED" w:rsidRPr="00DE09CB" w:rsidRDefault="00C84DED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B3862F" w14:textId="77777777" w:rsidR="00C84DED" w:rsidRPr="00DE09CB" w:rsidRDefault="00C84DED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C84DED" w:rsidRPr="00DE09CB" w14:paraId="3225ADE9" w14:textId="77777777" w:rsidTr="001B3520">
        <w:tc>
          <w:tcPr>
            <w:tcW w:w="2421" w:type="dxa"/>
            <w:shd w:val="clear" w:color="auto" w:fill="auto"/>
          </w:tcPr>
          <w:p w14:paraId="0E233EB8" w14:textId="77777777" w:rsidR="00C84DED" w:rsidRPr="00DE09CB" w:rsidRDefault="00C84DED" w:rsidP="006178B6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มูลค่าตามบัญชี</w:t>
            </w: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 </w:t>
            </w: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ขั้นต้น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929C98B" w14:textId="77777777" w:rsidR="00C84DED" w:rsidRPr="00DE09CB" w:rsidRDefault="00C84DED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5325DC3F" w14:textId="77777777" w:rsidR="00C84DED" w:rsidRPr="00DE09CB" w:rsidRDefault="00C84DED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6E7F3560" w14:textId="77777777" w:rsidR="00C84DED" w:rsidRPr="00DE09CB" w:rsidRDefault="00C84DED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212F9192" w14:textId="77777777" w:rsidR="00C84DED" w:rsidRPr="00DE09CB" w:rsidRDefault="00C84DED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38F064E2" w14:textId="77777777" w:rsidR="00C84DED" w:rsidRPr="00DE09CB" w:rsidRDefault="00C84DED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14:paraId="795AF994" w14:textId="77777777" w:rsidR="00C84DED" w:rsidRPr="00DE09CB" w:rsidRDefault="00C84DED" w:rsidP="006178B6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BD120B" w:rsidRPr="00DE09CB" w14:paraId="20189E06" w14:textId="77777777" w:rsidTr="001B3520">
        <w:tc>
          <w:tcPr>
            <w:tcW w:w="2421" w:type="dxa"/>
            <w:shd w:val="clear" w:color="auto" w:fill="auto"/>
          </w:tcPr>
          <w:p w14:paraId="6A8D82F5" w14:textId="77777777" w:rsidR="00BD120B" w:rsidRPr="00DE09CB" w:rsidRDefault="00BD120B" w:rsidP="00BD120B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- </w:t>
            </w: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ลูกหนี้การค้า</w:t>
            </w: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51E5DD80" w14:textId="3E7AC394" w:rsidR="00BD120B" w:rsidRPr="00DE09CB" w:rsidRDefault="00B34D32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97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180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951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7A6F51EF" w14:textId="2E43AF0B" w:rsidR="00BD120B" w:rsidRPr="00DE09CB" w:rsidRDefault="00B34D32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19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053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190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1BA7473F" w14:textId="3553DF76" w:rsidR="00BD120B" w:rsidRPr="00DE09CB" w:rsidRDefault="00B34D32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4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374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547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7B64F474" w14:textId="71635BC4" w:rsidR="00BD120B" w:rsidRPr="00DE09CB" w:rsidRDefault="00B34D32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5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673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359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6B030BA9" w14:textId="094DE339" w:rsidR="00BD120B" w:rsidRPr="00DE09CB" w:rsidRDefault="00B34D32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27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287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309</w:t>
            </w:r>
          </w:p>
        </w:tc>
        <w:tc>
          <w:tcPr>
            <w:tcW w:w="1171" w:type="dxa"/>
            <w:shd w:val="clear" w:color="auto" w:fill="auto"/>
          </w:tcPr>
          <w:p w14:paraId="6EE3469B" w14:textId="4425449A" w:rsidR="00BD120B" w:rsidRPr="00DE09CB" w:rsidRDefault="00B34D32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lang w:val="en-GB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153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569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356</w:t>
            </w:r>
          </w:p>
        </w:tc>
      </w:tr>
      <w:tr w:rsidR="00BD120B" w:rsidRPr="00DE09CB" w14:paraId="6754CDD9" w14:textId="77777777" w:rsidTr="001B3520">
        <w:tc>
          <w:tcPr>
            <w:tcW w:w="2421" w:type="dxa"/>
            <w:shd w:val="clear" w:color="auto" w:fill="auto"/>
          </w:tcPr>
          <w:p w14:paraId="6B730D71" w14:textId="77777777" w:rsidR="00BD120B" w:rsidRPr="00DE09CB" w:rsidRDefault="00BD120B" w:rsidP="00BD120B">
            <w:pPr>
              <w:ind w:left="590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ค่าเผื่อผลขาดทุน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7D789E8" w14:textId="45C7CD1C" w:rsidR="00BD120B" w:rsidRPr="00DE09CB" w:rsidRDefault="00BD120B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 xml:space="preserve">-   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62D26BCF" w14:textId="35260DF2" w:rsidR="00BD120B" w:rsidRPr="00DE09CB" w:rsidRDefault="00BD120B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 xml:space="preserve">-   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3D7EDEEF" w14:textId="0B07E2C6" w:rsidR="00BD120B" w:rsidRPr="00DE09CB" w:rsidRDefault="00B34D32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854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946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473B3E88" w14:textId="5B8ACDB7" w:rsidR="00BD120B" w:rsidRPr="00DE09CB" w:rsidRDefault="00B34D32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4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302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262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46DABABA" w14:textId="5F825B79" w:rsidR="00BD120B" w:rsidRPr="00DE09CB" w:rsidRDefault="00B34D32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27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287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309</w:t>
            </w:r>
          </w:p>
        </w:tc>
        <w:tc>
          <w:tcPr>
            <w:tcW w:w="1171" w:type="dxa"/>
            <w:shd w:val="clear" w:color="auto" w:fill="auto"/>
          </w:tcPr>
          <w:p w14:paraId="503A4ACF" w14:textId="0E7E39A8" w:rsidR="00BD120B" w:rsidRPr="00DE09CB" w:rsidRDefault="00B34D32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32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444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517</w:t>
            </w:r>
          </w:p>
        </w:tc>
      </w:tr>
    </w:tbl>
    <w:p w14:paraId="34439051" w14:textId="77777777" w:rsidR="00BA3DA5" w:rsidRPr="00DE09CB" w:rsidRDefault="00BA3DA5" w:rsidP="00322407">
      <w:pPr>
        <w:ind w:left="720"/>
        <w:jc w:val="left"/>
        <w:rPr>
          <w:rFonts w:ascii="Browallia New" w:eastAsia="Arial Unicode MS" w:hAnsi="Browallia New" w:cs="Browallia New"/>
          <w:i/>
          <w:iCs/>
          <w:color w:val="CF4A02"/>
          <w:sz w:val="26"/>
          <w:szCs w:val="26"/>
          <w:u w:val="single"/>
        </w:rPr>
      </w:pPr>
    </w:p>
    <w:p w14:paraId="50253BBA" w14:textId="39F2D78A" w:rsidR="00A47825" w:rsidRPr="00DE09CB" w:rsidRDefault="00A47825" w:rsidP="00322407">
      <w:pPr>
        <w:ind w:left="720"/>
        <w:contextualSpacing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eastAsia="Arial Unicode MS" w:hAnsi="Browallia New" w:cs="Browallia New"/>
          <w:i/>
          <w:iCs/>
          <w:color w:val="CF4A02"/>
          <w:sz w:val="26"/>
          <w:szCs w:val="26"/>
          <w:u w:val="single"/>
          <w:cs/>
        </w:rPr>
        <w:t>ลูกหนี้ค่าก่อสร้างที่ยังไม่ได้เรียกเก็บ</w:t>
      </w:r>
    </w:p>
    <w:p w14:paraId="5FB9EB37" w14:textId="77777777" w:rsidR="00FF53BB" w:rsidRPr="00DE09CB" w:rsidRDefault="00FF53BB" w:rsidP="00322407">
      <w:pPr>
        <w:ind w:left="720"/>
        <w:contextualSpacing/>
        <w:jc w:val="thaiDistribute"/>
        <w:rPr>
          <w:rFonts w:ascii="Browallia New" w:eastAsia="Arial Unicode MS" w:hAnsi="Browallia New" w:cs="Browallia New"/>
          <w:i/>
          <w:iCs/>
          <w:color w:val="000000" w:themeColor="text1"/>
          <w:sz w:val="26"/>
          <w:szCs w:val="26"/>
        </w:rPr>
      </w:pPr>
    </w:p>
    <w:p w14:paraId="2FF3DA23" w14:textId="3D410564" w:rsidR="00EF1DEB" w:rsidRPr="00DE09CB" w:rsidRDefault="00EF1DEB" w:rsidP="00322407">
      <w:pPr>
        <w:tabs>
          <w:tab w:val="left" w:pos="1080"/>
        </w:tabs>
        <w:ind w:left="720"/>
        <w:contextualSpacing/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ลูกหนี้ค่าก่อสร้างตามสัญญาที่ยังไม่ได้เรียกเก็บส่วนใหญ่สามารถออกใบแจ้งหนี้เพื่อเรียกเก็บเงินได้ภายในระยะเวลาสามเดือน ยกเว้นแต่ได้ตกลงในสัญญาก่อสร้างไว้เป็นอย่างอื่น อย่างไรก็ตามกลุ่มกิจการได้ป้องกันความเสี่ยงเรื่องการเรียกเก็บเงินโดยเรียกเก็บเงินค่าก่อสร้างรับล่วงหน้าตามเงื่อนไขที่ตกลงในสัญญาที่ทำกับลูกค้า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และแสดงเงินรับล่วงหน้าดังกล่าวไว้เป็น 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‘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รายได้ค่าก่อสร้างรับล่วงหน้า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’ 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และจะทยอยหักกับเงินงวดที่เรียกเก็บจากผู้ว่าจ้าง</w:t>
      </w:r>
    </w:p>
    <w:p w14:paraId="4268222C" w14:textId="77777777" w:rsidR="00EF1DEB" w:rsidRPr="00DE09CB" w:rsidRDefault="00EF1DEB" w:rsidP="00322407">
      <w:pPr>
        <w:ind w:left="720"/>
        <w:contextualSpacing/>
        <w:jc w:val="thaiDistribute"/>
        <w:rPr>
          <w:rFonts w:ascii="Browallia New" w:eastAsia="Arial Unicode MS" w:hAnsi="Browallia New" w:cs="Browallia New"/>
          <w:color w:val="000000" w:themeColor="text1"/>
          <w:spacing w:val="-8"/>
          <w:sz w:val="26"/>
          <w:szCs w:val="26"/>
        </w:rPr>
      </w:pPr>
    </w:p>
    <w:p w14:paraId="7A8188F3" w14:textId="4EA8F266" w:rsidR="00FF53BB" w:rsidRPr="00DE09CB" w:rsidRDefault="00FF53BB" w:rsidP="00322407">
      <w:pPr>
        <w:tabs>
          <w:tab w:val="left" w:pos="1080"/>
        </w:tabs>
        <w:ind w:left="720"/>
        <w:contextualSpacing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eastAsia="Arial Unicode MS" w:hAnsi="Browallia New" w:cs="Browallia New"/>
          <w:color w:val="000000" w:themeColor="text1"/>
          <w:spacing w:val="-8"/>
          <w:sz w:val="26"/>
          <w:szCs w:val="26"/>
          <w:cs/>
        </w:rPr>
        <w:t>กลุ่มกิจการ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และบริษัทพิจารณาการจัดกลุ่มอายุลูกหนี้ค่าก่อสร้างตามสัญญาที่ยังไม่ได้เรียกเก็บจากยอดคงเหลือ ณ วันสิ้นรอบระยะเวลารายง</w:t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าน</w:t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ดังนี้</w:t>
      </w:r>
    </w:p>
    <w:p w14:paraId="02C9E641" w14:textId="1692FA4C" w:rsidR="006F7DBA" w:rsidRPr="00DE09CB" w:rsidRDefault="006F7DBA" w:rsidP="00322407">
      <w:pPr>
        <w:ind w:left="720"/>
        <w:contextualSpacing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tbl>
      <w:tblPr>
        <w:tblW w:w="9446" w:type="dxa"/>
        <w:tblLook w:val="04A0" w:firstRow="1" w:lastRow="0" w:firstColumn="1" w:lastColumn="0" w:noHBand="0" w:noVBand="1"/>
      </w:tblPr>
      <w:tblGrid>
        <w:gridCol w:w="2421"/>
        <w:gridCol w:w="1170"/>
        <w:gridCol w:w="1171"/>
        <w:gridCol w:w="1171"/>
        <w:gridCol w:w="1171"/>
        <w:gridCol w:w="1171"/>
        <w:gridCol w:w="1171"/>
      </w:tblGrid>
      <w:tr w:rsidR="006F7DBA" w:rsidRPr="00DE09CB" w14:paraId="54008B4F" w14:textId="77777777" w:rsidTr="00E253AE">
        <w:tc>
          <w:tcPr>
            <w:tcW w:w="2421" w:type="dxa"/>
          </w:tcPr>
          <w:p w14:paraId="4CE62F5E" w14:textId="77777777" w:rsidR="006F7DBA" w:rsidRPr="00DE09CB" w:rsidRDefault="006F7DBA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B3F667" w14:textId="5607F3FF" w:rsidR="006F7DBA" w:rsidRPr="00DE09CB" w:rsidRDefault="006F7DBA" w:rsidP="00E253AE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งบการเงินรวม</w:t>
            </w:r>
          </w:p>
        </w:tc>
      </w:tr>
      <w:tr w:rsidR="006F7DBA" w:rsidRPr="00DE09CB" w14:paraId="057B3067" w14:textId="77777777" w:rsidTr="00E253AE">
        <w:tc>
          <w:tcPr>
            <w:tcW w:w="2421" w:type="dxa"/>
            <w:vAlign w:val="bottom"/>
          </w:tcPr>
          <w:p w14:paraId="1729398D" w14:textId="21EC9010" w:rsidR="006F7DBA" w:rsidRPr="00DE09CB" w:rsidRDefault="006F7DBA" w:rsidP="00BA3DA5">
            <w:pPr>
              <w:ind w:left="607" w:right="-77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ณ วันที่ </w:t>
            </w:r>
            <w:r w:rsidR="00B34D32"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31</w:t>
            </w: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 </w:t>
            </w:r>
          </w:p>
          <w:p w14:paraId="2D79507A" w14:textId="431E742C" w:rsidR="006F7DBA" w:rsidRPr="00DE09CB" w:rsidRDefault="006F7DBA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  พ.ศ. </w:t>
            </w:r>
            <w:r w:rsidR="00B34D32"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2565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44E835" w14:textId="77777777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ยังไม่ถึง</w:t>
            </w:r>
          </w:p>
          <w:p w14:paraId="028CF31A" w14:textId="77777777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กำหนดชำระ</w:t>
            </w:r>
          </w:p>
          <w:p w14:paraId="10A7C902" w14:textId="7456E89C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26A368" w14:textId="77777777" w:rsidR="006F7DBA" w:rsidRPr="00DE09CB" w:rsidRDefault="006F7DBA" w:rsidP="006F7DBA">
            <w:pPr>
              <w:ind w:left="-42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ไม่เกิน </w:t>
            </w:r>
          </w:p>
          <w:p w14:paraId="7657AB90" w14:textId="678D7F96" w:rsidR="006F7DBA" w:rsidRPr="00DE09CB" w:rsidRDefault="00B34D32" w:rsidP="006F7DBA">
            <w:pPr>
              <w:ind w:left="-42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="006F7DBA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46C44F81" w14:textId="1C5DAAE7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720F7F" w14:textId="0DC65A61" w:rsidR="006F7DBA" w:rsidRPr="00DE09CB" w:rsidRDefault="00B34D32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="006F7DBA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6</w:t>
            </w:r>
            <w:r w:rsidR="006F7DBA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29D44293" w14:textId="42C96217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C4D5DC" w14:textId="690F2987" w:rsidR="006F7DBA" w:rsidRPr="00DE09CB" w:rsidRDefault="00B34D32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6</w:t>
            </w:r>
            <w:r w:rsidR="006F7DBA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12</w:t>
            </w:r>
            <w:r w:rsidR="006F7DBA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6E9AEA6B" w14:textId="144D3A08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B807F7" w14:textId="77777777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เกินกว่า </w:t>
            </w:r>
          </w:p>
          <w:p w14:paraId="3C167E60" w14:textId="3B5CD418" w:rsidR="006F7DBA" w:rsidRPr="00DE09CB" w:rsidRDefault="00B34D32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12</w:t>
            </w:r>
            <w:r w:rsidR="006F7DBA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04EF2A67" w14:textId="45FAF53A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9E8F6E" w14:textId="77777777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  <w:p w14:paraId="6B03A26D" w14:textId="28F1553D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6F7DBA" w:rsidRPr="00DE09CB" w14:paraId="3E5B118C" w14:textId="77777777" w:rsidTr="00E253AE">
        <w:trPr>
          <w:trHeight w:val="80"/>
        </w:trPr>
        <w:tc>
          <w:tcPr>
            <w:tcW w:w="2421" w:type="dxa"/>
          </w:tcPr>
          <w:p w14:paraId="61FC9C2F" w14:textId="77777777" w:rsidR="006F7DBA" w:rsidRPr="00DE09CB" w:rsidRDefault="006F7DBA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3009CD4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98D3E1E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A94DB36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BAAB069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E3E877C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5FE063A1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6F7DBA" w:rsidRPr="00DE09CB" w14:paraId="50AC2169" w14:textId="77777777" w:rsidTr="00E253AE">
        <w:tc>
          <w:tcPr>
            <w:tcW w:w="2421" w:type="dxa"/>
          </w:tcPr>
          <w:p w14:paraId="46BCFD94" w14:textId="347427E7" w:rsidR="006F7DBA" w:rsidRPr="00DE09CB" w:rsidRDefault="006F7DBA" w:rsidP="00BA3DA5">
            <w:pPr>
              <w:ind w:left="607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มูลค่าตามบัญชีขั้นต้น</w:t>
            </w:r>
          </w:p>
        </w:tc>
        <w:tc>
          <w:tcPr>
            <w:tcW w:w="1170" w:type="dxa"/>
            <w:shd w:val="clear" w:color="auto" w:fill="FAFAFA"/>
            <w:vAlign w:val="bottom"/>
          </w:tcPr>
          <w:p w14:paraId="5B58E8D0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7CE8496D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7655E0F1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57A3719D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344A7BD0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</w:tcPr>
          <w:p w14:paraId="287CA3FE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6F7DBA" w:rsidRPr="00DE09CB" w14:paraId="162AE9C3" w14:textId="77777777" w:rsidTr="00E253AE">
        <w:tc>
          <w:tcPr>
            <w:tcW w:w="2421" w:type="dxa"/>
          </w:tcPr>
          <w:p w14:paraId="672B87A2" w14:textId="77777777" w:rsidR="006F7DBA" w:rsidRPr="00DE09CB" w:rsidRDefault="006F7DBA" w:rsidP="00BA3DA5">
            <w:pPr>
              <w:ind w:left="607"/>
              <w:jc w:val="thaiDistribute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- 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ลูกหนี้ค่าก่อสร้าง</w:t>
            </w:r>
          </w:p>
          <w:p w14:paraId="768AA6B0" w14:textId="0BFF2CF8" w:rsidR="006F7DBA" w:rsidRPr="00DE09CB" w:rsidRDefault="006F7DBA" w:rsidP="00BA3DA5">
            <w:pPr>
              <w:ind w:left="607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     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ที่ยังไม่ได้เรียกเก็บ</w:t>
            </w:r>
          </w:p>
        </w:tc>
        <w:tc>
          <w:tcPr>
            <w:tcW w:w="1170" w:type="dxa"/>
            <w:shd w:val="clear" w:color="auto" w:fill="FAFAFA"/>
            <w:vAlign w:val="bottom"/>
          </w:tcPr>
          <w:p w14:paraId="40299D35" w14:textId="1CEF7145" w:rsidR="006F7DBA" w:rsidRPr="006012EA" w:rsidRDefault="006012E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6012EA">
              <w:rPr>
                <w:rFonts w:ascii="Browallia New" w:eastAsia="Arial Unicode MS" w:hAnsi="Browallia New" w:cs="Browallia New" w:hint="cs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1780CA0E" w14:textId="31A3BE57" w:rsidR="006F7DBA" w:rsidRPr="006012EA" w:rsidRDefault="00B34D32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79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033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263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42D43FB8" w14:textId="39E970B3" w:rsidR="006F7DBA" w:rsidRPr="006012EA" w:rsidRDefault="00B34D32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262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447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718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639D5E5E" w14:textId="65985F6D" w:rsidR="006F7DBA" w:rsidRPr="006012EA" w:rsidRDefault="00B34D32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101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149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772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273A24E6" w14:textId="4B878AD8" w:rsidR="006F7DBA" w:rsidRPr="006012EA" w:rsidRDefault="006012E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6012EA">
              <w:rPr>
                <w:rFonts w:ascii="Browallia New" w:eastAsia="Arial Unicode MS" w:hAnsi="Browallia New" w:cs="Browallia New" w:hint="cs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71" w:type="dxa"/>
            <w:shd w:val="clear" w:color="auto" w:fill="FAFAFA"/>
          </w:tcPr>
          <w:p w14:paraId="65B28108" w14:textId="77777777" w:rsidR="006F7DBA" w:rsidRPr="006012EA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  <w:p w14:paraId="7CA662D8" w14:textId="5840BFA5" w:rsidR="006012EA" w:rsidRPr="006012EA" w:rsidRDefault="00B34D32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442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630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753</w:t>
            </w:r>
          </w:p>
        </w:tc>
      </w:tr>
      <w:tr w:rsidR="006F7DBA" w:rsidRPr="00DE09CB" w14:paraId="6F4292FC" w14:textId="77777777" w:rsidTr="00E253AE">
        <w:tc>
          <w:tcPr>
            <w:tcW w:w="2421" w:type="dxa"/>
          </w:tcPr>
          <w:p w14:paraId="427774F3" w14:textId="680DAD4E" w:rsidR="006F7DBA" w:rsidRPr="00DE09CB" w:rsidRDefault="006F7DBA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ค่าเผื่อผลขาดทุน</w:t>
            </w:r>
          </w:p>
        </w:tc>
        <w:tc>
          <w:tcPr>
            <w:tcW w:w="1170" w:type="dxa"/>
            <w:shd w:val="clear" w:color="auto" w:fill="FAFAFA"/>
            <w:vAlign w:val="bottom"/>
          </w:tcPr>
          <w:p w14:paraId="7BCE6C3C" w14:textId="28D91A77" w:rsidR="006F7DBA" w:rsidRPr="006012EA" w:rsidRDefault="006012E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6012EA">
              <w:rPr>
                <w:rFonts w:ascii="Browallia New" w:eastAsia="Arial Unicode MS" w:hAnsi="Browallia New" w:cs="Browallia New" w:hint="cs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391B3175" w14:textId="2BD91C20" w:rsidR="006F7DBA" w:rsidRPr="006012EA" w:rsidRDefault="006012E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6345327D" w14:textId="4318C9BF" w:rsidR="006F7DBA" w:rsidRPr="006012EA" w:rsidRDefault="006012E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70AECF35" w14:textId="29008139" w:rsidR="006F7DBA" w:rsidRPr="006012EA" w:rsidRDefault="006012E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7D50105F" w14:textId="136A4392" w:rsidR="006F7DBA" w:rsidRPr="006012EA" w:rsidRDefault="006012E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</w:tcPr>
          <w:p w14:paraId="039110EA" w14:textId="6EAF0609" w:rsidR="006F7DBA" w:rsidRPr="006012EA" w:rsidRDefault="006012E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</w:tr>
    </w:tbl>
    <w:p w14:paraId="22CD86A2" w14:textId="6DD67877" w:rsidR="00BA3DA5" w:rsidRPr="00DE09CB" w:rsidRDefault="00BA3DA5" w:rsidP="00855CE0">
      <w:pPr>
        <w:ind w:left="1080"/>
        <w:contextualSpacing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57D8506F" w14:textId="77777777" w:rsidR="00BA3DA5" w:rsidRPr="00DE09CB" w:rsidRDefault="00BA3DA5">
      <w:pPr>
        <w:jc w:val="left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 w:type="page"/>
      </w:r>
    </w:p>
    <w:tbl>
      <w:tblPr>
        <w:tblW w:w="9446" w:type="dxa"/>
        <w:tblLook w:val="04A0" w:firstRow="1" w:lastRow="0" w:firstColumn="1" w:lastColumn="0" w:noHBand="0" w:noVBand="1"/>
      </w:tblPr>
      <w:tblGrid>
        <w:gridCol w:w="2421"/>
        <w:gridCol w:w="1170"/>
        <w:gridCol w:w="1171"/>
        <w:gridCol w:w="1171"/>
        <w:gridCol w:w="1171"/>
        <w:gridCol w:w="1171"/>
        <w:gridCol w:w="1171"/>
      </w:tblGrid>
      <w:tr w:rsidR="006F7DBA" w:rsidRPr="00DE09CB" w14:paraId="6A466323" w14:textId="77777777" w:rsidTr="001B3520">
        <w:tc>
          <w:tcPr>
            <w:tcW w:w="2421" w:type="dxa"/>
            <w:shd w:val="clear" w:color="auto" w:fill="auto"/>
          </w:tcPr>
          <w:p w14:paraId="3A125B71" w14:textId="71E0D356" w:rsidR="006F7DBA" w:rsidRPr="00DE09CB" w:rsidRDefault="00BA3DA5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lastRenderedPageBreak/>
              <w:br w:type="page"/>
            </w:r>
          </w:p>
        </w:tc>
        <w:tc>
          <w:tcPr>
            <w:tcW w:w="70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4AD125" w14:textId="28E88982" w:rsidR="006F7DBA" w:rsidRPr="00DE09CB" w:rsidRDefault="006F7DBA" w:rsidP="00E253AE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งบการเงินรวม</w:t>
            </w:r>
          </w:p>
        </w:tc>
      </w:tr>
      <w:tr w:rsidR="006F7DBA" w:rsidRPr="00DE09CB" w14:paraId="24253CC6" w14:textId="77777777" w:rsidTr="001B3520">
        <w:tc>
          <w:tcPr>
            <w:tcW w:w="2421" w:type="dxa"/>
            <w:shd w:val="clear" w:color="auto" w:fill="auto"/>
            <w:vAlign w:val="bottom"/>
          </w:tcPr>
          <w:p w14:paraId="3CFD7B06" w14:textId="40E0619D" w:rsidR="006F7DBA" w:rsidRPr="00DE09CB" w:rsidRDefault="006F7DBA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ณ วันที่ </w:t>
            </w:r>
            <w:r w:rsidR="00B34D32"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31</w:t>
            </w: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</w:t>
            </w:r>
          </w:p>
          <w:p w14:paraId="696560CD" w14:textId="7B03AB70" w:rsidR="006F7DBA" w:rsidRPr="00DE09CB" w:rsidRDefault="006F7DBA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  พ.ศ. </w:t>
            </w:r>
            <w:r w:rsidR="00B34D32"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2564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A663EA" w14:textId="77777777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ยังไม่ถึง</w:t>
            </w:r>
          </w:p>
          <w:p w14:paraId="0453E55F" w14:textId="77777777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กำหนดชำระ</w:t>
            </w:r>
          </w:p>
          <w:p w14:paraId="3BB3CF9C" w14:textId="21932D6E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42861E" w14:textId="77777777" w:rsidR="006F7DBA" w:rsidRPr="00DE09CB" w:rsidRDefault="006F7DBA" w:rsidP="006F7DBA">
            <w:pPr>
              <w:ind w:left="-42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ไม่เกิน </w:t>
            </w:r>
          </w:p>
          <w:p w14:paraId="611FE65E" w14:textId="513E10C6" w:rsidR="006F7DBA" w:rsidRPr="00DE09CB" w:rsidRDefault="00B34D32" w:rsidP="006F7DBA">
            <w:pPr>
              <w:ind w:left="-42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="006F7DBA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565F3C4A" w14:textId="1FD58A34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23AF80" w14:textId="41C81C74" w:rsidR="006F7DBA" w:rsidRPr="00DE09CB" w:rsidRDefault="00B34D32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="006F7DBA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6</w:t>
            </w:r>
            <w:r w:rsidR="006F7DBA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68BD06A3" w14:textId="1A10ADB3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E46A99" w14:textId="38553E62" w:rsidR="006F7DBA" w:rsidRPr="00DE09CB" w:rsidRDefault="00B34D32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6</w:t>
            </w:r>
            <w:r w:rsidR="006F7DBA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12</w:t>
            </w:r>
            <w:r w:rsidR="006F7DBA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49454ED8" w14:textId="31DA1665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99FDFB" w14:textId="77777777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เกินกว่า </w:t>
            </w:r>
          </w:p>
          <w:p w14:paraId="2CB13F21" w14:textId="460A1764" w:rsidR="006F7DBA" w:rsidRPr="00DE09CB" w:rsidRDefault="00B34D32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12</w:t>
            </w:r>
            <w:r w:rsidR="006F7DBA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0F6CBFEE" w14:textId="26CFB0A1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B7C996" w14:textId="77777777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  <w:p w14:paraId="1173D7AA" w14:textId="0DBD42B5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6F7DBA" w:rsidRPr="00DE09CB" w14:paraId="5E0CE4FB" w14:textId="77777777" w:rsidTr="001B3520">
        <w:trPr>
          <w:trHeight w:val="80"/>
        </w:trPr>
        <w:tc>
          <w:tcPr>
            <w:tcW w:w="2421" w:type="dxa"/>
            <w:shd w:val="clear" w:color="auto" w:fill="auto"/>
          </w:tcPr>
          <w:p w14:paraId="43992B41" w14:textId="77777777" w:rsidR="006F7DBA" w:rsidRPr="00DE09CB" w:rsidRDefault="006F7DBA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1D46B6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2E95C1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33B439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95E7DE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ECFE8C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EE24F7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6F7DBA" w:rsidRPr="00DE09CB" w14:paraId="0959E725" w14:textId="77777777" w:rsidTr="001B3520">
        <w:tc>
          <w:tcPr>
            <w:tcW w:w="2421" w:type="dxa"/>
            <w:shd w:val="clear" w:color="auto" w:fill="auto"/>
          </w:tcPr>
          <w:p w14:paraId="2FB95570" w14:textId="38BE3701" w:rsidR="006F7DBA" w:rsidRPr="00DE09CB" w:rsidRDefault="006F7DBA" w:rsidP="00BA3DA5">
            <w:pPr>
              <w:ind w:left="607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มูลค่าตามบัญชีขั้นต้น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40F84DF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12696164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6FC9EEE6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30DEE8E3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729925B4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14:paraId="7848510A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BD120B" w:rsidRPr="00DE09CB" w14:paraId="16485A83" w14:textId="77777777" w:rsidTr="001B3520">
        <w:tc>
          <w:tcPr>
            <w:tcW w:w="2421" w:type="dxa"/>
            <w:shd w:val="clear" w:color="auto" w:fill="auto"/>
          </w:tcPr>
          <w:p w14:paraId="7450FC2C" w14:textId="77777777" w:rsidR="00BD120B" w:rsidRPr="00DE09CB" w:rsidRDefault="00BD120B" w:rsidP="00BD120B">
            <w:pPr>
              <w:ind w:left="607"/>
              <w:jc w:val="thaiDistribute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- 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ลูกหนี้ค่าก่อสร้าง</w:t>
            </w:r>
          </w:p>
          <w:p w14:paraId="360EEF14" w14:textId="61E729E1" w:rsidR="00BD120B" w:rsidRPr="00DE09CB" w:rsidRDefault="00BD120B" w:rsidP="00BD120B">
            <w:pPr>
              <w:ind w:left="607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     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ที่ยังไม่ได้เรียกเก็บ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5F6A642" w14:textId="5F23157F" w:rsidR="00BD120B" w:rsidRPr="00DE09CB" w:rsidRDefault="00BD120B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12552392" w14:textId="56EB59F7" w:rsidR="00BD120B" w:rsidRPr="00DE09CB" w:rsidRDefault="00B34D32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109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189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440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67425999" w14:textId="055D7CC5" w:rsidR="00BD120B" w:rsidRPr="00DE09CB" w:rsidRDefault="00B34D32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7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787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374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7774404F" w14:textId="69136292" w:rsidR="00BD120B" w:rsidRPr="00DE09CB" w:rsidRDefault="00B34D32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6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852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788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41D40EF6" w14:textId="16E65B1E" w:rsidR="00BD120B" w:rsidRPr="00DE09CB" w:rsidRDefault="00BD120B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auto"/>
          </w:tcPr>
          <w:p w14:paraId="6E2C190C" w14:textId="77777777" w:rsidR="00BD120B" w:rsidRPr="00DE09CB" w:rsidRDefault="00BD120B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  <w:p w14:paraId="0A771AB5" w14:textId="48E80F8C" w:rsidR="00BD120B" w:rsidRPr="00DE09CB" w:rsidRDefault="00B34D32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lang w:val="en-GB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123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829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602</w:t>
            </w:r>
          </w:p>
        </w:tc>
      </w:tr>
      <w:tr w:rsidR="00BD120B" w:rsidRPr="00DE09CB" w14:paraId="228CC774" w14:textId="77777777" w:rsidTr="001B3520">
        <w:tc>
          <w:tcPr>
            <w:tcW w:w="2421" w:type="dxa"/>
            <w:shd w:val="clear" w:color="auto" w:fill="auto"/>
          </w:tcPr>
          <w:p w14:paraId="18FA6E11" w14:textId="0DCC6065" w:rsidR="00BD120B" w:rsidRPr="00DE09CB" w:rsidRDefault="00BD120B" w:rsidP="00BD120B">
            <w:pPr>
              <w:ind w:left="60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ค่าเผื่อผลขาดทุน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5A5D490F" w14:textId="584B628A" w:rsidR="00BD120B" w:rsidRPr="00DE09CB" w:rsidRDefault="00BD120B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  <w:r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highlight w:val="cyan"/>
                <w:lang w:val="en-GB"/>
              </w:rPr>
              <w:t xml:space="preserve">   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47C897D8" w14:textId="0CE231DE" w:rsidR="00BD120B" w:rsidRPr="00DE09CB" w:rsidRDefault="00BD120B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757619AC" w14:textId="7A99146E" w:rsidR="00BD120B" w:rsidRPr="00DE09CB" w:rsidRDefault="00BD120B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4EC3E461" w14:textId="044BBDDB" w:rsidR="00BD120B" w:rsidRPr="00DE09CB" w:rsidRDefault="00BD120B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4C1D31AF" w14:textId="0BF3A2D0" w:rsidR="00BD120B" w:rsidRPr="00DE09CB" w:rsidRDefault="00BD120B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auto"/>
          </w:tcPr>
          <w:p w14:paraId="1707D540" w14:textId="1BC02906" w:rsidR="00BD120B" w:rsidRPr="00DE09CB" w:rsidRDefault="00BD120B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</w:tr>
    </w:tbl>
    <w:p w14:paraId="4D5C90E6" w14:textId="20929F0C" w:rsidR="006F7DBA" w:rsidRPr="00DE09CB" w:rsidRDefault="006F7DBA">
      <w:pPr>
        <w:jc w:val="left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tbl>
      <w:tblPr>
        <w:tblW w:w="9446" w:type="dxa"/>
        <w:tblLook w:val="04A0" w:firstRow="1" w:lastRow="0" w:firstColumn="1" w:lastColumn="0" w:noHBand="0" w:noVBand="1"/>
      </w:tblPr>
      <w:tblGrid>
        <w:gridCol w:w="2421"/>
        <w:gridCol w:w="1170"/>
        <w:gridCol w:w="1171"/>
        <w:gridCol w:w="1171"/>
        <w:gridCol w:w="1171"/>
        <w:gridCol w:w="1171"/>
        <w:gridCol w:w="1171"/>
      </w:tblGrid>
      <w:tr w:rsidR="006F7DBA" w:rsidRPr="00DE09CB" w14:paraId="29FCCBDE" w14:textId="77777777" w:rsidTr="00E253AE">
        <w:tc>
          <w:tcPr>
            <w:tcW w:w="2421" w:type="dxa"/>
          </w:tcPr>
          <w:p w14:paraId="7CAD452D" w14:textId="77777777" w:rsidR="006F7DBA" w:rsidRPr="00DE09CB" w:rsidRDefault="006F7DBA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43CC2E" w14:textId="408DB35F" w:rsidR="006F7DBA" w:rsidRPr="00DE09CB" w:rsidRDefault="006F7DBA" w:rsidP="00E253AE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6F7DBA" w:rsidRPr="00DE09CB" w14:paraId="38724DA0" w14:textId="77777777" w:rsidTr="00E253AE">
        <w:tc>
          <w:tcPr>
            <w:tcW w:w="2421" w:type="dxa"/>
            <w:vAlign w:val="bottom"/>
          </w:tcPr>
          <w:p w14:paraId="4C21349F" w14:textId="3869EDE2" w:rsidR="006F7DBA" w:rsidRPr="00DE09CB" w:rsidRDefault="006F7DBA" w:rsidP="00BA3DA5">
            <w:pPr>
              <w:ind w:left="607" w:firstLine="7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ณ วันที่ </w:t>
            </w:r>
            <w:r w:rsidR="00B34D32"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31</w:t>
            </w: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 </w:t>
            </w:r>
          </w:p>
          <w:p w14:paraId="5D002C02" w14:textId="47C5658F" w:rsidR="006F7DBA" w:rsidRPr="00DE09CB" w:rsidRDefault="006F7DBA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  พ.ศ. </w:t>
            </w:r>
            <w:r w:rsidR="00B34D32"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2565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C24E48" w14:textId="77777777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ยังไม่ถึง</w:t>
            </w:r>
          </w:p>
          <w:p w14:paraId="1641CC11" w14:textId="77777777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กำหนดชำระ</w:t>
            </w:r>
          </w:p>
          <w:p w14:paraId="577C9BE0" w14:textId="753E6C96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D8A11D" w14:textId="77777777" w:rsidR="006F7DBA" w:rsidRPr="00DE09CB" w:rsidRDefault="006F7DBA" w:rsidP="006F7DBA">
            <w:pPr>
              <w:ind w:left="-42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ไม่เกิน </w:t>
            </w:r>
          </w:p>
          <w:p w14:paraId="6FA9C1A7" w14:textId="38F6A793" w:rsidR="006F7DBA" w:rsidRPr="00DE09CB" w:rsidRDefault="00B34D32" w:rsidP="006F7DBA">
            <w:pPr>
              <w:ind w:left="-42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="006F7DBA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155C3EBB" w14:textId="5E772811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48EC85" w14:textId="7C6E7DCB" w:rsidR="006F7DBA" w:rsidRPr="00DE09CB" w:rsidRDefault="00B34D32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="006F7DBA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6</w:t>
            </w:r>
            <w:r w:rsidR="006F7DBA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2434A078" w14:textId="34A663B6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4C1C33" w14:textId="753B3081" w:rsidR="006F7DBA" w:rsidRPr="00DE09CB" w:rsidRDefault="00B34D32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6</w:t>
            </w:r>
            <w:r w:rsidR="006F7DBA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12</w:t>
            </w:r>
            <w:r w:rsidR="006F7DBA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2A8C981E" w14:textId="78E2BD9F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916896" w14:textId="77777777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เกินกว่า </w:t>
            </w:r>
          </w:p>
          <w:p w14:paraId="3E6604A7" w14:textId="3096FDC1" w:rsidR="006F7DBA" w:rsidRPr="00DE09CB" w:rsidRDefault="00B34D32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12</w:t>
            </w:r>
            <w:r w:rsidR="006F7DBA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73E3B6E2" w14:textId="6ACD636A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6BD729" w14:textId="77777777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  <w:p w14:paraId="52D109D0" w14:textId="182A3144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6F7DBA" w:rsidRPr="00DE09CB" w14:paraId="4EE86FE7" w14:textId="77777777" w:rsidTr="00E253AE">
        <w:trPr>
          <w:trHeight w:val="80"/>
        </w:trPr>
        <w:tc>
          <w:tcPr>
            <w:tcW w:w="2421" w:type="dxa"/>
          </w:tcPr>
          <w:p w14:paraId="1418D489" w14:textId="77777777" w:rsidR="006F7DBA" w:rsidRPr="00DE09CB" w:rsidRDefault="006F7DBA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9E4458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DB09CC4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B7AD8E7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2DFFD9E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6117F39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284A8BF8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6F7DBA" w:rsidRPr="00DE09CB" w14:paraId="06A9DB17" w14:textId="77777777" w:rsidTr="00E253AE">
        <w:tc>
          <w:tcPr>
            <w:tcW w:w="2421" w:type="dxa"/>
          </w:tcPr>
          <w:p w14:paraId="4619BD58" w14:textId="5B59FAA8" w:rsidR="006F7DBA" w:rsidRPr="00DE09CB" w:rsidRDefault="006F7DBA" w:rsidP="00BA3DA5">
            <w:pPr>
              <w:ind w:left="607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มูลค่าตามบัญชีขั้นต้น</w:t>
            </w:r>
          </w:p>
        </w:tc>
        <w:tc>
          <w:tcPr>
            <w:tcW w:w="1170" w:type="dxa"/>
            <w:shd w:val="clear" w:color="auto" w:fill="FAFAFA"/>
            <w:vAlign w:val="bottom"/>
          </w:tcPr>
          <w:p w14:paraId="6481BD4C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6047EEC4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429FAD18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02C04E09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267E5A5B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</w:tcPr>
          <w:p w14:paraId="585D198B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6F7DBA" w:rsidRPr="00DE09CB" w14:paraId="42ECE276" w14:textId="77777777" w:rsidTr="00E253AE">
        <w:tc>
          <w:tcPr>
            <w:tcW w:w="2421" w:type="dxa"/>
          </w:tcPr>
          <w:p w14:paraId="25F1E81A" w14:textId="77777777" w:rsidR="006F7DBA" w:rsidRPr="00DE09CB" w:rsidRDefault="006F7DBA" w:rsidP="00BA3DA5">
            <w:pPr>
              <w:ind w:left="607" w:firstLine="7"/>
              <w:jc w:val="thaiDistribute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- 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ลูกหนี้ค่าก่อสร้าง</w:t>
            </w:r>
          </w:p>
          <w:p w14:paraId="5EB088BC" w14:textId="4C61F261" w:rsidR="006F7DBA" w:rsidRPr="00DE09CB" w:rsidRDefault="006F7DBA" w:rsidP="00BA3DA5">
            <w:pPr>
              <w:ind w:left="607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     </w:t>
            </w:r>
            <w:r w:rsidRPr="00DE09CB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</w:rPr>
              <w:t>ที่ยังไม่ได้เรียกเก็บ</w:t>
            </w:r>
          </w:p>
        </w:tc>
        <w:tc>
          <w:tcPr>
            <w:tcW w:w="1170" w:type="dxa"/>
            <w:shd w:val="clear" w:color="auto" w:fill="FAFAFA"/>
            <w:vAlign w:val="bottom"/>
          </w:tcPr>
          <w:p w14:paraId="357A8C8F" w14:textId="219850BB" w:rsidR="006F7DBA" w:rsidRPr="006012EA" w:rsidRDefault="006012E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6012EA">
              <w:rPr>
                <w:rFonts w:ascii="Browallia New" w:eastAsia="Arial Unicode MS" w:hAnsi="Browallia New" w:cs="Browallia New" w:hint="cs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396F11E2" w14:textId="3DA0B62A" w:rsidR="006F7DBA" w:rsidRPr="006012EA" w:rsidRDefault="00B34D32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74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679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431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750DCCF6" w14:textId="2A6BB866" w:rsidR="006F7DBA" w:rsidRPr="006012EA" w:rsidRDefault="00B34D32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225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998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806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2D7CEC9C" w14:textId="47CFD500" w:rsidR="006F7DBA" w:rsidRPr="006012EA" w:rsidRDefault="00B34D32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86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678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630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2C8DDE3C" w14:textId="6B5DE967" w:rsidR="006F7DBA" w:rsidRPr="006012EA" w:rsidRDefault="006012E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6012EA">
              <w:rPr>
                <w:rFonts w:ascii="Browallia New" w:eastAsia="Arial Unicode MS" w:hAnsi="Browallia New" w:cs="Browallia New" w:hint="cs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71" w:type="dxa"/>
            <w:shd w:val="clear" w:color="auto" w:fill="FAFAFA"/>
          </w:tcPr>
          <w:p w14:paraId="108E5DCD" w14:textId="77777777" w:rsidR="006F7DBA" w:rsidRPr="006012EA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  <w:p w14:paraId="09E8CC28" w14:textId="773AEB91" w:rsidR="006012EA" w:rsidRPr="006012EA" w:rsidRDefault="00B34D32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387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356</w:t>
            </w:r>
            <w:r w:rsidR="006012EA"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867</w:t>
            </w:r>
          </w:p>
        </w:tc>
      </w:tr>
      <w:tr w:rsidR="006F7DBA" w:rsidRPr="00DE09CB" w14:paraId="62842FB2" w14:textId="77777777" w:rsidTr="00E253AE">
        <w:tc>
          <w:tcPr>
            <w:tcW w:w="2421" w:type="dxa"/>
          </w:tcPr>
          <w:p w14:paraId="404F3631" w14:textId="0426ABB7" w:rsidR="006F7DBA" w:rsidRPr="00DE09CB" w:rsidRDefault="006F7DBA" w:rsidP="00BA3DA5">
            <w:pPr>
              <w:ind w:left="607" w:firstLine="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ค่าเผื่อผลขาดทุน</w:t>
            </w:r>
          </w:p>
        </w:tc>
        <w:tc>
          <w:tcPr>
            <w:tcW w:w="1170" w:type="dxa"/>
            <w:shd w:val="clear" w:color="auto" w:fill="FAFAFA"/>
            <w:vAlign w:val="bottom"/>
          </w:tcPr>
          <w:p w14:paraId="39DEDF60" w14:textId="0CCFFB99" w:rsidR="006F7DBA" w:rsidRPr="006012EA" w:rsidRDefault="006012E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362C3D18" w14:textId="21F3D4B5" w:rsidR="006F7DBA" w:rsidRPr="006012EA" w:rsidRDefault="006012E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5A3085AD" w14:textId="2233D91B" w:rsidR="006F7DBA" w:rsidRPr="006012EA" w:rsidRDefault="006012E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12853463" w14:textId="3A1CA0DF" w:rsidR="006F7DBA" w:rsidRPr="006012EA" w:rsidRDefault="006012E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1B377B15" w14:textId="77547076" w:rsidR="006F7DBA" w:rsidRPr="006012EA" w:rsidRDefault="006012E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</w:tcPr>
          <w:p w14:paraId="3A798230" w14:textId="7D6B5CD1" w:rsidR="006F7DBA" w:rsidRPr="006012EA" w:rsidRDefault="006012E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6012EA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</w:tr>
    </w:tbl>
    <w:p w14:paraId="53A0E9FA" w14:textId="5F3D0ED5" w:rsidR="006F7DBA" w:rsidRPr="00DE09CB" w:rsidRDefault="006F7DBA" w:rsidP="00855CE0">
      <w:pPr>
        <w:ind w:left="1080"/>
        <w:contextualSpacing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tbl>
      <w:tblPr>
        <w:tblW w:w="9446" w:type="dxa"/>
        <w:tblLook w:val="04A0" w:firstRow="1" w:lastRow="0" w:firstColumn="1" w:lastColumn="0" w:noHBand="0" w:noVBand="1"/>
      </w:tblPr>
      <w:tblGrid>
        <w:gridCol w:w="2421"/>
        <w:gridCol w:w="1170"/>
        <w:gridCol w:w="1171"/>
        <w:gridCol w:w="1171"/>
        <w:gridCol w:w="1171"/>
        <w:gridCol w:w="1171"/>
        <w:gridCol w:w="1171"/>
      </w:tblGrid>
      <w:tr w:rsidR="006F7DBA" w:rsidRPr="00DE09CB" w14:paraId="5CD17EA7" w14:textId="77777777" w:rsidTr="001B3520">
        <w:tc>
          <w:tcPr>
            <w:tcW w:w="2421" w:type="dxa"/>
            <w:shd w:val="clear" w:color="auto" w:fill="auto"/>
          </w:tcPr>
          <w:p w14:paraId="266DA8E1" w14:textId="77777777" w:rsidR="006F7DBA" w:rsidRPr="00DE09CB" w:rsidRDefault="006F7DBA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F493A8" w14:textId="0E4C3741" w:rsidR="006F7DBA" w:rsidRPr="00DE09CB" w:rsidRDefault="006F7DBA" w:rsidP="00E253AE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6F7DBA" w:rsidRPr="00DE09CB" w14:paraId="203F2C7E" w14:textId="77777777" w:rsidTr="001B3520">
        <w:tc>
          <w:tcPr>
            <w:tcW w:w="2421" w:type="dxa"/>
            <w:shd w:val="clear" w:color="auto" w:fill="auto"/>
            <w:vAlign w:val="bottom"/>
          </w:tcPr>
          <w:p w14:paraId="0848B6F9" w14:textId="69FCA3B9" w:rsidR="006F7DBA" w:rsidRPr="00DE09CB" w:rsidRDefault="006F7DBA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ณ วันที่ </w:t>
            </w:r>
            <w:r w:rsidR="00B34D32"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31</w:t>
            </w: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</w:t>
            </w:r>
          </w:p>
          <w:p w14:paraId="265F1B79" w14:textId="42FDA966" w:rsidR="006F7DBA" w:rsidRPr="00DE09CB" w:rsidRDefault="006F7DBA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  พ.ศ. </w:t>
            </w:r>
            <w:r w:rsidR="00B34D32"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2564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2B4982" w14:textId="77777777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ยังไม่ถึง</w:t>
            </w:r>
          </w:p>
          <w:p w14:paraId="6BAFF5F0" w14:textId="77777777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กำหนดชำระ</w:t>
            </w:r>
          </w:p>
          <w:p w14:paraId="2C416564" w14:textId="587ADFBD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E630B2" w14:textId="77777777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ไม่เกิน </w:t>
            </w:r>
          </w:p>
          <w:p w14:paraId="25E7111B" w14:textId="5B6D1C29" w:rsidR="006F7DBA" w:rsidRPr="00DE09CB" w:rsidRDefault="00B34D32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="006F7DBA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4FAB5B4A" w14:textId="2C87F6C7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12EC15" w14:textId="16DB13F2" w:rsidR="006F7DBA" w:rsidRPr="00DE09CB" w:rsidRDefault="00B34D32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="006F7DBA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6</w:t>
            </w:r>
            <w:r w:rsidR="006F7DBA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77399699" w14:textId="2BF7DFE2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54BD7D" w14:textId="1CCF118C" w:rsidR="006F7DBA" w:rsidRPr="00DE09CB" w:rsidRDefault="00B34D32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6</w:t>
            </w:r>
            <w:r w:rsidR="006F7DBA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12</w:t>
            </w:r>
            <w:r w:rsidR="006F7DBA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5460E687" w14:textId="50F63CD3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885162" w14:textId="77777777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เกินกว่า </w:t>
            </w:r>
          </w:p>
          <w:p w14:paraId="35A6D134" w14:textId="049C82F0" w:rsidR="006F7DBA" w:rsidRPr="00DE09CB" w:rsidRDefault="00B34D32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12</w:t>
            </w:r>
            <w:r w:rsidR="006F7DBA"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346BD5F2" w14:textId="5BB47EFF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78E4F0" w14:textId="77777777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  <w:p w14:paraId="76BBDDF6" w14:textId="56F39F08" w:rsidR="006F7DBA" w:rsidRPr="00DE09CB" w:rsidRDefault="006F7DBA" w:rsidP="006F7DBA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6F7DBA" w:rsidRPr="00DE09CB" w14:paraId="367A51A4" w14:textId="77777777" w:rsidTr="001B3520">
        <w:trPr>
          <w:trHeight w:val="80"/>
        </w:trPr>
        <w:tc>
          <w:tcPr>
            <w:tcW w:w="2421" w:type="dxa"/>
            <w:shd w:val="clear" w:color="auto" w:fill="auto"/>
          </w:tcPr>
          <w:p w14:paraId="329A96A5" w14:textId="77777777" w:rsidR="006F7DBA" w:rsidRPr="00DE09CB" w:rsidRDefault="006F7DBA" w:rsidP="00BA3DA5">
            <w:pPr>
              <w:ind w:left="60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920C9C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FAA040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E2A086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351663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A8A868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5192D2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6F7DBA" w:rsidRPr="00DE09CB" w14:paraId="2265E17C" w14:textId="77777777" w:rsidTr="001B3520">
        <w:tc>
          <w:tcPr>
            <w:tcW w:w="2421" w:type="dxa"/>
            <w:shd w:val="clear" w:color="auto" w:fill="auto"/>
          </w:tcPr>
          <w:p w14:paraId="0D9AC1C5" w14:textId="566C4C87" w:rsidR="006F7DBA" w:rsidRPr="00DE09CB" w:rsidRDefault="006F7DBA" w:rsidP="00BA3DA5">
            <w:pPr>
              <w:ind w:left="607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มูลค่าตามบัญชี</w:t>
            </w: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 </w:t>
            </w: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ขั้นต้น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05085718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2C01F3DC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61F504FA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0FCCE4A8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426CC1D8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14:paraId="615559E0" w14:textId="77777777" w:rsidR="006F7DBA" w:rsidRPr="00DE09CB" w:rsidRDefault="006F7DBA" w:rsidP="006F7DBA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BD120B" w:rsidRPr="00DE09CB" w14:paraId="09CB63DD" w14:textId="77777777" w:rsidTr="001B3520">
        <w:tc>
          <w:tcPr>
            <w:tcW w:w="2421" w:type="dxa"/>
            <w:shd w:val="clear" w:color="auto" w:fill="auto"/>
          </w:tcPr>
          <w:p w14:paraId="13C0C6C4" w14:textId="77777777" w:rsidR="00BD120B" w:rsidRPr="00DE09CB" w:rsidRDefault="00BD120B" w:rsidP="00BD120B">
            <w:pPr>
              <w:ind w:left="607"/>
              <w:jc w:val="thaiDistribute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- 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ลูกหนี้ค่าก่อสร้าง</w:t>
            </w:r>
          </w:p>
          <w:p w14:paraId="34C9BA83" w14:textId="6595FA02" w:rsidR="00BD120B" w:rsidRPr="00DE09CB" w:rsidRDefault="00BD120B" w:rsidP="00BD120B">
            <w:pPr>
              <w:ind w:left="607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     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ที่ยังไม่ได้เรียกเก็บ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A050EB4" w14:textId="5486FA06" w:rsidR="00BD120B" w:rsidRPr="00DE09CB" w:rsidRDefault="00BD120B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6F11E46F" w14:textId="1D5BBAC6" w:rsidR="00BD120B" w:rsidRPr="00DE09CB" w:rsidRDefault="00B34D32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109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189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440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1C755663" w14:textId="0A74C178" w:rsidR="00BD120B" w:rsidRPr="00DE09CB" w:rsidRDefault="00B34D32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7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787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374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5C7FC258" w14:textId="47493E92" w:rsidR="00BD120B" w:rsidRPr="00DE09CB" w:rsidRDefault="00B34D32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6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852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788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2C4F9485" w14:textId="4F3D9A02" w:rsidR="00BD120B" w:rsidRPr="00DE09CB" w:rsidRDefault="00BD120B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auto"/>
          </w:tcPr>
          <w:p w14:paraId="7D5AA4CA" w14:textId="77777777" w:rsidR="00BD120B" w:rsidRPr="00DE09CB" w:rsidRDefault="00BD120B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  <w:p w14:paraId="465A1B05" w14:textId="520E30A1" w:rsidR="00BD120B" w:rsidRPr="00DE09CB" w:rsidRDefault="00B34D32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lang w:val="en-GB"/>
              </w:rPr>
            </w:pP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123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829</w:t>
            </w:r>
            <w:r w:rsidR="00BD120B"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602</w:t>
            </w:r>
          </w:p>
        </w:tc>
      </w:tr>
      <w:tr w:rsidR="00BD120B" w:rsidRPr="00DE09CB" w14:paraId="732F5235" w14:textId="77777777" w:rsidTr="001B3520">
        <w:tc>
          <w:tcPr>
            <w:tcW w:w="2421" w:type="dxa"/>
            <w:shd w:val="clear" w:color="auto" w:fill="auto"/>
          </w:tcPr>
          <w:p w14:paraId="477892BC" w14:textId="7971B2D6" w:rsidR="00BD120B" w:rsidRPr="00DE09CB" w:rsidRDefault="00BD120B" w:rsidP="00BD120B">
            <w:pPr>
              <w:ind w:left="60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ค่าเผื่อผลขาดทุน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7A21F6B" w14:textId="49A4D9FB" w:rsidR="00BD120B" w:rsidRPr="00DE09CB" w:rsidRDefault="00BD120B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219C4602" w14:textId="6A6DB44B" w:rsidR="00BD120B" w:rsidRPr="00DE09CB" w:rsidRDefault="00BD120B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03367134" w14:textId="64B8D931" w:rsidR="00BD120B" w:rsidRPr="00DE09CB" w:rsidRDefault="00BD120B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5AA18D63" w14:textId="667183BB" w:rsidR="00BD120B" w:rsidRPr="00DE09CB" w:rsidRDefault="00BD120B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02BA0356" w14:textId="04841524" w:rsidR="00BD120B" w:rsidRPr="00DE09CB" w:rsidRDefault="00BD120B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71" w:type="dxa"/>
            <w:shd w:val="clear" w:color="auto" w:fill="auto"/>
          </w:tcPr>
          <w:p w14:paraId="351EA1BB" w14:textId="5846E79B" w:rsidR="00BD120B" w:rsidRPr="00DE09CB" w:rsidRDefault="00BD120B" w:rsidP="00BD120B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</w:tr>
    </w:tbl>
    <w:p w14:paraId="13D25EA9" w14:textId="3447BB85" w:rsidR="00BA3DA5" w:rsidRPr="00DE09CB" w:rsidRDefault="00BA3DA5" w:rsidP="00052587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</w:rPr>
      </w:pPr>
    </w:p>
    <w:p w14:paraId="3EF1A3F9" w14:textId="77777777" w:rsidR="00BA3DA5" w:rsidRPr="00DE09CB" w:rsidRDefault="00BA3DA5">
      <w:pPr>
        <w:jc w:val="left"/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</w:rPr>
      </w:pPr>
      <w:r w:rsidRPr="00DE09CB"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</w:rPr>
        <w:br w:type="page"/>
      </w:r>
    </w:p>
    <w:p w14:paraId="0EE93484" w14:textId="3F1E7857" w:rsidR="00FF53BB" w:rsidRPr="00DE09CB" w:rsidRDefault="00FF53BB" w:rsidP="00BA3DA5">
      <w:pPr>
        <w:tabs>
          <w:tab w:val="left" w:pos="1080"/>
        </w:tabs>
        <w:ind w:left="720"/>
        <w:contextualSpacing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lastRenderedPageBreak/>
        <w:t>รายการกระทบยอดค่าเผื่อผลขาดทุนสำหรับลูกหนี้การค้าและ</w:t>
      </w:r>
      <w:r w:rsidR="00AC2380"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ลูกหนี้ก่อสร้างที่ยังไม่ได้เรียกเก็บ</w:t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สำหรับปีสิ้นสุดวันที่ </w:t>
      </w:r>
      <w:r w:rsidR="00BA3DA5"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="00B34D32" w:rsidRPr="00B34D32">
        <w:rPr>
          <w:rFonts w:ascii="Browallia New" w:eastAsia="Arial Unicode MS" w:hAnsi="Browallia New" w:cs="Browallia New"/>
          <w:color w:val="000000" w:themeColor="text1"/>
          <w:sz w:val="26"/>
          <w:szCs w:val="26"/>
          <w:lang w:val="en-US"/>
        </w:rPr>
        <w:t>31</w:t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ธันวาคม มีดังนี้</w:t>
      </w:r>
    </w:p>
    <w:p w14:paraId="63EDBCDA" w14:textId="77777777" w:rsidR="006F7DBA" w:rsidRPr="00DE09CB" w:rsidRDefault="006F7DBA" w:rsidP="00322407">
      <w:pPr>
        <w:ind w:left="720"/>
        <w:jc w:val="thaiDistribute"/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</w:rPr>
      </w:pPr>
    </w:p>
    <w:tbl>
      <w:tblPr>
        <w:tblStyle w:val="TableGrid"/>
        <w:tblW w:w="9391" w:type="dxa"/>
        <w:tblInd w:w="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1296"/>
        <w:gridCol w:w="1296"/>
        <w:gridCol w:w="1376"/>
        <w:gridCol w:w="1377"/>
      </w:tblGrid>
      <w:tr w:rsidR="00FF53BB" w:rsidRPr="00DE09CB" w14:paraId="1AFE3070" w14:textId="77777777" w:rsidTr="00BA3DA5">
        <w:tc>
          <w:tcPr>
            <w:tcW w:w="4046" w:type="dxa"/>
            <w:vAlign w:val="bottom"/>
          </w:tcPr>
          <w:p w14:paraId="7433F5EF" w14:textId="77777777" w:rsidR="00FF53BB" w:rsidRPr="00DE09CB" w:rsidRDefault="00FF53BB" w:rsidP="00BA3DA5">
            <w:pPr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5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6EBABA" w14:textId="77777777" w:rsidR="00FF53BB" w:rsidRPr="00DE09CB" w:rsidRDefault="00FF53BB" w:rsidP="009536C7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</w:tr>
      <w:tr w:rsidR="00FF53BB" w:rsidRPr="00DE09CB" w14:paraId="21B84196" w14:textId="77777777" w:rsidTr="00BA3DA5">
        <w:tc>
          <w:tcPr>
            <w:tcW w:w="4046" w:type="dxa"/>
            <w:vAlign w:val="bottom"/>
          </w:tcPr>
          <w:p w14:paraId="2494FB60" w14:textId="77777777" w:rsidR="00FF53BB" w:rsidRPr="00DE09CB" w:rsidRDefault="00FF53BB" w:rsidP="00BA3DA5">
            <w:pPr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7C5EAE" w14:textId="77777777" w:rsidR="00FF53BB" w:rsidRPr="00DE09CB" w:rsidRDefault="00FF53BB" w:rsidP="009536C7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ลูกหนี้การค้า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48F3A7" w14:textId="7133C310" w:rsidR="00FF53BB" w:rsidRPr="00DE09CB" w:rsidRDefault="00CB1A41" w:rsidP="009536C7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ลูกหนี้ก่อสร้างที่ยังไม่ได้เรียกเก็บ</w:t>
            </w:r>
          </w:p>
        </w:tc>
      </w:tr>
      <w:tr w:rsidR="00BD120B" w:rsidRPr="00DE09CB" w14:paraId="2C3F193F" w14:textId="77777777" w:rsidTr="00BA3DA5">
        <w:tc>
          <w:tcPr>
            <w:tcW w:w="4046" w:type="dxa"/>
            <w:vAlign w:val="bottom"/>
          </w:tcPr>
          <w:p w14:paraId="34B8E1E6" w14:textId="77777777" w:rsidR="00BD120B" w:rsidRPr="00DE09CB" w:rsidRDefault="00BD120B" w:rsidP="00BD120B">
            <w:pPr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BEF631" w14:textId="14AB600F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2565</w:t>
            </w:r>
          </w:p>
          <w:p w14:paraId="3FF79423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FAD07E" w14:textId="077A25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2564</w:t>
            </w:r>
          </w:p>
          <w:p w14:paraId="0C1D3A15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0DD894" w14:textId="2303B94F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2565</w:t>
            </w:r>
          </w:p>
          <w:p w14:paraId="286E09BB" w14:textId="443A5B0A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6351EF" w14:textId="5FD7C688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2564</w:t>
            </w:r>
          </w:p>
          <w:p w14:paraId="38C65888" w14:textId="064AEEAE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D120B" w:rsidRPr="00B34D32" w14:paraId="563CC3CD" w14:textId="77777777" w:rsidTr="00BA3DA5">
        <w:tc>
          <w:tcPr>
            <w:tcW w:w="4046" w:type="dxa"/>
            <w:vAlign w:val="bottom"/>
          </w:tcPr>
          <w:p w14:paraId="0BB85670" w14:textId="77777777" w:rsidR="00BD120B" w:rsidRPr="00B34D32" w:rsidRDefault="00BD120B" w:rsidP="00BD120B">
            <w:pPr>
              <w:ind w:left="550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9D8C447" w14:textId="77777777" w:rsidR="00BD120B" w:rsidRPr="00B34D32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EEBD78" w14:textId="77777777" w:rsidR="00BD120B" w:rsidRPr="00B34D32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0E79118" w14:textId="77777777" w:rsidR="00BD120B" w:rsidRPr="00B34D32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3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B5F9CB" w14:textId="77777777" w:rsidR="00BD120B" w:rsidRPr="00B34D32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</w:tr>
      <w:tr w:rsidR="00BD120B" w:rsidRPr="00DE09CB" w14:paraId="2E30E44D" w14:textId="77777777" w:rsidTr="00BA3DA5">
        <w:tc>
          <w:tcPr>
            <w:tcW w:w="4046" w:type="dxa"/>
            <w:vAlign w:val="bottom"/>
          </w:tcPr>
          <w:p w14:paraId="64102FAF" w14:textId="67559CA2" w:rsidR="00BD120B" w:rsidRPr="00DE09CB" w:rsidRDefault="00BD120B" w:rsidP="00BD120B">
            <w:pPr>
              <w:tabs>
                <w:tab w:val="left" w:pos="954"/>
              </w:tabs>
              <w:ind w:left="550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มกราคม 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C02353F" w14:textId="637179DB" w:rsidR="00BD120B" w:rsidRPr="00DE09CB" w:rsidRDefault="00B34D32" w:rsidP="006012EA">
            <w:pPr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42</w:t>
            </w:r>
            <w:r w:rsidR="006012EA" w:rsidRPr="006012EA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110</w:t>
            </w:r>
            <w:r w:rsidR="006012EA" w:rsidRPr="006012EA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204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BC1A892" w14:textId="41712EA3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23</w:t>
            </w:r>
            <w:r w:rsidR="00BD120B"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932</w:t>
            </w:r>
            <w:r w:rsidR="00BD120B"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969</w:t>
            </w:r>
          </w:p>
        </w:tc>
        <w:tc>
          <w:tcPr>
            <w:tcW w:w="1376" w:type="dxa"/>
            <w:shd w:val="clear" w:color="auto" w:fill="FAFAFA"/>
            <w:vAlign w:val="bottom"/>
          </w:tcPr>
          <w:p w14:paraId="2F6CDE74" w14:textId="0E7DAAD3" w:rsidR="00BD120B" w:rsidRPr="00DE09CB" w:rsidRDefault="006012EA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77" w:type="dxa"/>
            <w:shd w:val="clear" w:color="auto" w:fill="auto"/>
            <w:vAlign w:val="bottom"/>
          </w:tcPr>
          <w:p w14:paraId="7E9ED3D1" w14:textId="42EE3425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BD120B"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680</w:t>
            </w:r>
            <w:r w:rsidR="00BD120B"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479</w:t>
            </w:r>
          </w:p>
        </w:tc>
      </w:tr>
      <w:tr w:rsidR="00BD120B" w:rsidRPr="00DE09CB" w14:paraId="1264C3A6" w14:textId="77777777" w:rsidTr="00BA3DA5">
        <w:tc>
          <w:tcPr>
            <w:tcW w:w="4046" w:type="dxa"/>
            <w:vAlign w:val="bottom"/>
          </w:tcPr>
          <w:p w14:paraId="2A20EAEB" w14:textId="77777777" w:rsidR="00BD120B" w:rsidRPr="00DE09CB" w:rsidRDefault="00BD120B" w:rsidP="00BD120B">
            <w:pPr>
              <w:tabs>
                <w:tab w:val="left" w:pos="954"/>
              </w:tabs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รับรู้ค่าเผื่อผลขาดทุนเพิ่มขึ้นในกำไร</w:t>
            </w:r>
          </w:p>
          <w:p w14:paraId="0660670E" w14:textId="412AC1EE" w:rsidR="00BD120B" w:rsidRPr="00DE09CB" w:rsidRDefault="00BD120B" w:rsidP="00BD120B">
            <w:pPr>
              <w:tabs>
                <w:tab w:val="left" w:pos="954"/>
              </w:tabs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หรือขาดทุนในระหว่างปี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B5E32C4" w14:textId="2953D1E4" w:rsidR="00BD120B" w:rsidRPr="00DE09CB" w:rsidRDefault="00B34D32" w:rsidP="006012EA">
            <w:pPr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7</w:t>
            </w:r>
            <w:r w:rsidR="006012EA" w:rsidRPr="006012EA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880</w:t>
            </w:r>
            <w:r w:rsidR="006012EA" w:rsidRPr="006012EA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434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7CE6943" w14:textId="69B78A47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18</w:t>
            </w:r>
            <w:r w:rsidR="00BD120B"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268</w:t>
            </w:r>
            <w:r w:rsidR="00BD120B"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344</w:t>
            </w:r>
          </w:p>
        </w:tc>
        <w:tc>
          <w:tcPr>
            <w:tcW w:w="1376" w:type="dxa"/>
            <w:shd w:val="clear" w:color="auto" w:fill="FAFAFA"/>
            <w:vAlign w:val="bottom"/>
          </w:tcPr>
          <w:p w14:paraId="34A903EF" w14:textId="060F0A64" w:rsidR="00BD120B" w:rsidRPr="00DE09CB" w:rsidRDefault="006012EA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77" w:type="dxa"/>
            <w:shd w:val="clear" w:color="auto" w:fill="auto"/>
            <w:vAlign w:val="bottom"/>
          </w:tcPr>
          <w:p w14:paraId="5308C46F" w14:textId="02A0A447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478</w:t>
            </w:r>
            <w:r w:rsidR="00BD120B"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183</w:t>
            </w:r>
          </w:p>
        </w:tc>
      </w:tr>
      <w:tr w:rsidR="00BD120B" w:rsidRPr="00DE09CB" w14:paraId="45AF84A8" w14:textId="77777777" w:rsidTr="00BA3DA5">
        <w:tc>
          <w:tcPr>
            <w:tcW w:w="4046" w:type="dxa"/>
            <w:vAlign w:val="bottom"/>
          </w:tcPr>
          <w:p w14:paraId="3EB26B4E" w14:textId="22369D92" w:rsidR="00BD120B" w:rsidRPr="00DE09CB" w:rsidRDefault="00BD120B" w:rsidP="00BD120B">
            <w:pPr>
              <w:tabs>
                <w:tab w:val="left" w:pos="954"/>
              </w:tabs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ตัดจำหน่ายลูกหนี้ที่ไม่สามารถเรียกชำระ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DCB6B6C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5FE4F123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76" w:type="dxa"/>
            <w:shd w:val="clear" w:color="auto" w:fill="FAFAFA"/>
            <w:vAlign w:val="bottom"/>
          </w:tcPr>
          <w:p w14:paraId="6D03C2EC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77" w:type="dxa"/>
            <w:shd w:val="clear" w:color="auto" w:fill="auto"/>
            <w:vAlign w:val="bottom"/>
          </w:tcPr>
          <w:p w14:paraId="4459D790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D120B" w:rsidRPr="00DE09CB" w14:paraId="19196411" w14:textId="77777777" w:rsidTr="00BA3DA5">
        <w:tc>
          <w:tcPr>
            <w:tcW w:w="4046" w:type="dxa"/>
            <w:vAlign w:val="bottom"/>
          </w:tcPr>
          <w:p w14:paraId="7980F699" w14:textId="2447A323" w:rsidR="00BD120B" w:rsidRPr="00DE09CB" w:rsidRDefault="00BD120B" w:rsidP="00BD120B">
            <w:pPr>
              <w:tabs>
                <w:tab w:val="left" w:pos="954"/>
              </w:tabs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ได้ในระหว่างปี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381360E" w14:textId="6DF5B025" w:rsidR="00BD120B" w:rsidRPr="00DE09CB" w:rsidRDefault="006012EA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6012EA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Pr="006012EA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584</w:t>
            </w:r>
            <w:r w:rsidRPr="006012EA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500</w:t>
            </w:r>
            <w:r w:rsidRPr="006012EA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F039545" w14:textId="498588AE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  <w:tc>
          <w:tcPr>
            <w:tcW w:w="1376" w:type="dxa"/>
            <w:shd w:val="clear" w:color="auto" w:fill="FAFAFA"/>
            <w:vAlign w:val="bottom"/>
          </w:tcPr>
          <w:p w14:paraId="77825E44" w14:textId="0A0E587A" w:rsidR="00BD120B" w:rsidRPr="00DE09CB" w:rsidRDefault="006012EA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77" w:type="dxa"/>
            <w:shd w:val="clear" w:color="auto" w:fill="auto"/>
            <w:vAlign w:val="bottom"/>
          </w:tcPr>
          <w:p w14:paraId="5F674D9D" w14:textId="62526818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(</w:t>
            </w:r>
            <w:r w:rsidR="00B34D32"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637</w:t>
            </w:r>
            <w:r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712</w:t>
            </w:r>
            <w:r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 xml:space="preserve">)   </w:t>
            </w:r>
          </w:p>
        </w:tc>
      </w:tr>
      <w:tr w:rsidR="00BD120B" w:rsidRPr="00DE09CB" w14:paraId="50053455" w14:textId="77777777" w:rsidTr="00BA3DA5">
        <w:tc>
          <w:tcPr>
            <w:tcW w:w="4046" w:type="dxa"/>
            <w:vAlign w:val="bottom"/>
          </w:tcPr>
          <w:p w14:paraId="7E20A674" w14:textId="77777777" w:rsidR="00BD120B" w:rsidRPr="00DE09CB" w:rsidRDefault="00BD120B" w:rsidP="00BD120B">
            <w:pPr>
              <w:tabs>
                <w:tab w:val="left" w:pos="954"/>
              </w:tabs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กลับรายการค่าเผื่อผลขาดทุน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59EBEE1" w14:textId="37E2D724" w:rsidR="00BD120B" w:rsidRPr="00DE09CB" w:rsidRDefault="006012EA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6012EA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Pr="006012EA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406</w:t>
            </w:r>
            <w:r w:rsidRPr="006012EA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328</w:t>
            </w:r>
            <w:r w:rsidRPr="006012EA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0D98A0" w14:textId="1ECBBA40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(</w:t>
            </w:r>
            <w:r w:rsidR="00B34D32"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91</w:t>
            </w:r>
            <w:r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109</w:t>
            </w:r>
            <w:r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2A518A2" w14:textId="6364F1FF" w:rsidR="00BD120B" w:rsidRPr="00DE09CB" w:rsidRDefault="006012EA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AE9E8D" w14:textId="1DBB3ACA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(</w:t>
            </w:r>
            <w:r w:rsidR="00B34D32"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520</w:t>
            </w:r>
            <w:r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950</w:t>
            </w:r>
            <w:r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)</w:t>
            </w:r>
          </w:p>
        </w:tc>
      </w:tr>
      <w:tr w:rsidR="00BD120B" w:rsidRPr="00DE09CB" w14:paraId="5710F313" w14:textId="77777777" w:rsidTr="00BA3DA5">
        <w:tc>
          <w:tcPr>
            <w:tcW w:w="4046" w:type="dxa"/>
            <w:vAlign w:val="bottom"/>
          </w:tcPr>
          <w:p w14:paraId="72B578B1" w14:textId="1D00EB0B" w:rsidR="00BD120B" w:rsidRPr="00DE09CB" w:rsidRDefault="00BD120B" w:rsidP="00BD120B">
            <w:pPr>
              <w:tabs>
                <w:tab w:val="left" w:pos="954"/>
              </w:tabs>
              <w:ind w:left="550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31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6E41A02" w14:textId="1A0D8435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42</w:t>
            </w:r>
            <w:r w:rsidR="006012EA" w:rsidRPr="006012EA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999</w:t>
            </w:r>
            <w:r w:rsidR="006012EA" w:rsidRPr="006012EA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810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C6945E" w14:textId="5D64DBD0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42</w:t>
            </w:r>
            <w:r w:rsidR="00BD120B"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110</w:t>
            </w:r>
            <w:r w:rsidR="00BD120B"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204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836CB97" w14:textId="32A4ADE3" w:rsidR="00BD120B" w:rsidRPr="00DE09CB" w:rsidRDefault="006012EA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2D39D7" w14:textId="3EAC48B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-</w:t>
            </w:r>
          </w:p>
        </w:tc>
      </w:tr>
    </w:tbl>
    <w:p w14:paraId="404A176A" w14:textId="70C85D48" w:rsidR="006F7DBA" w:rsidRPr="00DE09CB" w:rsidRDefault="006F7DBA" w:rsidP="009536C7">
      <w:pPr>
        <w:jc w:val="left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tbl>
      <w:tblPr>
        <w:tblStyle w:val="TableGrid"/>
        <w:tblW w:w="9418" w:type="dxa"/>
        <w:tblInd w:w="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8"/>
        <w:gridCol w:w="1296"/>
        <w:gridCol w:w="1296"/>
        <w:gridCol w:w="1368"/>
        <w:gridCol w:w="1440"/>
      </w:tblGrid>
      <w:tr w:rsidR="00FF53BB" w:rsidRPr="00DE09CB" w14:paraId="3C619CAF" w14:textId="77777777" w:rsidTr="00BA3DA5">
        <w:tc>
          <w:tcPr>
            <w:tcW w:w="4018" w:type="dxa"/>
          </w:tcPr>
          <w:p w14:paraId="75710C7B" w14:textId="57371FE2" w:rsidR="00FF53BB" w:rsidRPr="00DE09CB" w:rsidRDefault="006F7DBA" w:rsidP="00BA3DA5">
            <w:pPr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0"/>
                <w:szCs w:val="20"/>
              </w:rPr>
              <w:br w:type="page"/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8B5C2" w14:textId="77777777" w:rsidR="00FF53BB" w:rsidRPr="00DE09CB" w:rsidRDefault="00FF53BB" w:rsidP="009536C7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FF53BB" w:rsidRPr="00DE09CB" w14:paraId="63F3A0E8" w14:textId="77777777" w:rsidTr="00BA3DA5">
        <w:tc>
          <w:tcPr>
            <w:tcW w:w="4018" w:type="dxa"/>
          </w:tcPr>
          <w:p w14:paraId="07C4AAD0" w14:textId="77777777" w:rsidR="00FF53BB" w:rsidRPr="00DE09CB" w:rsidRDefault="00FF53BB" w:rsidP="00BA3DA5">
            <w:pPr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D99ABF" w14:textId="77777777" w:rsidR="00FF53BB" w:rsidRPr="00DE09CB" w:rsidRDefault="00FF53BB" w:rsidP="009536C7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ลูกหนี้การค้า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12592C" w14:textId="20E346E4" w:rsidR="00FF53BB" w:rsidRPr="00DE09CB" w:rsidRDefault="00CB1A41" w:rsidP="009536C7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ลูกหนี้ก่อสร้างที่ยังไม่ได้เรียกเก็บ</w:t>
            </w:r>
          </w:p>
        </w:tc>
      </w:tr>
      <w:tr w:rsidR="00BD120B" w:rsidRPr="00DE09CB" w14:paraId="708A762E" w14:textId="77777777" w:rsidTr="00BA3DA5">
        <w:tc>
          <w:tcPr>
            <w:tcW w:w="4018" w:type="dxa"/>
          </w:tcPr>
          <w:p w14:paraId="1470DFC4" w14:textId="77777777" w:rsidR="00BD120B" w:rsidRPr="00DE09CB" w:rsidRDefault="00BD120B" w:rsidP="00BD120B">
            <w:pPr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D13387" w14:textId="5E0BD7D4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2565</w:t>
            </w:r>
          </w:p>
          <w:p w14:paraId="7C576F1E" w14:textId="6FB2A16D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1F673A" w14:textId="19D4E19A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2564</w:t>
            </w:r>
          </w:p>
          <w:p w14:paraId="0857BBC4" w14:textId="15C80606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61540D" w14:textId="18FEC85D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2565</w:t>
            </w:r>
          </w:p>
          <w:p w14:paraId="0D153885" w14:textId="37E2408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939957" w14:textId="5CED9560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2564</w:t>
            </w:r>
          </w:p>
          <w:p w14:paraId="04B36085" w14:textId="216E4319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FF53BB" w:rsidRPr="00B34D32" w14:paraId="75CDAAF8" w14:textId="77777777" w:rsidTr="00BA3DA5">
        <w:tc>
          <w:tcPr>
            <w:tcW w:w="4018" w:type="dxa"/>
          </w:tcPr>
          <w:p w14:paraId="0AE4A576" w14:textId="77777777" w:rsidR="00FF53BB" w:rsidRPr="00B34D32" w:rsidRDefault="00FF53BB" w:rsidP="00BA3DA5">
            <w:pPr>
              <w:ind w:left="550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00AC53A6" w14:textId="77777777" w:rsidR="00FF53BB" w:rsidRPr="00B34D32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6E11A81F" w14:textId="77777777" w:rsidR="00FF53BB" w:rsidRPr="00B34D32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AFAFA"/>
          </w:tcPr>
          <w:p w14:paraId="366B9C88" w14:textId="77777777" w:rsidR="00FF53BB" w:rsidRPr="00B34D32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5960E8BE" w14:textId="77777777" w:rsidR="00FF53BB" w:rsidRPr="00B34D32" w:rsidRDefault="00FF53BB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</w:tr>
      <w:tr w:rsidR="00BD120B" w:rsidRPr="00DE09CB" w14:paraId="29905442" w14:textId="77777777" w:rsidTr="00BA3DA5">
        <w:tc>
          <w:tcPr>
            <w:tcW w:w="4018" w:type="dxa"/>
          </w:tcPr>
          <w:p w14:paraId="38304AEA" w14:textId="367AB3C2" w:rsidR="00BD120B" w:rsidRPr="00DE09CB" w:rsidRDefault="00BD120B" w:rsidP="00BD120B">
            <w:pPr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FB6C32F" w14:textId="029770B8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32</w:t>
            </w:r>
            <w:r w:rsidR="006012EA" w:rsidRPr="006012EA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444</w:t>
            </w:r>
            <w:r w:rsidR="006012EA" w:rsidRPr="006012EA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517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16AA331" w14:textId="6C4D9866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23</w:t>
            </w:r>
            <w:r w:rsidR="00BD120B"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380</w:t>
            </w:r>
            <w:r w:rsidR="00BD120B"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379</w:t>
            </w:r>
          </w:p>
        </w:tc>
        <w:tc>
          <w:tcPr>
            <w:tcW w:w="1368" w:type="dxa"/>
            <w:shd w:val="clear" w:color="auto" w:fill="FAFAFA"/>
            <w:vAlign w:val="bottom"/>
          </w:tcPr>
          <w:p w14:paraId="43033C5B" w14:textId="5B1BD4DF" w:rsidR="00BD120B" w:rsidRPr="00DE09CB" w:rsidRDefault="006012EA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E2F59AE" w14:textId="395DC221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</w:tr>
      <w:tr w:rsidR="00BD120B" w:rsidRPr="00DE09CB" w14:paraId="18B51FF8" w14:textId="77777777" w:rsidTr="00BA3DA5">
        <w:tc>
          <w:tcPr>
            <w:tcW w:w="4018" w:type="dxa"/>
          </w:tcPr>
          <w:p w14:paraId="71F4AE84" w14:textId="77777777" w:rsidR="00BD120B" w:rsidRPr="00DE09CB" w:rsidRDefault="00BD120B" w:rsidP="00BD120B">
            <w:pPr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รับรู้ค่าเผื่อผลขาดทุนเพิ่มขึ้นในกำไรหรือ</w:t>
            </w:r>
          </w:p>
          <w:p w14:paraId="2E6B4541" w14:textId="697EACEA" w:rsidR="00BD120B" w:rsidRPr="00DE09CB" w:rsidRDefault="00BD120B" w:rsidP="00BD120B">
            <w:pPr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ขาดทุนในระหว่างปี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44CA2E8" w14:textId="5D47018A" w:rsidR="00BD120B" w:rsidRPr="00DE09CB" w:rsidRDefault="00B34D32" w:rsidP="006012EA">
            <w:pPr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6012EA" w:rsidRPr="006012EA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291</w:t>
            </w:r>
            <w:r w:rsidR="006012EA" w:rsidRPr="006012EA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223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B128561" w14:textId="583D323F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9</w:t>
            </w:r>
            <w:r w:rsidR="00BD120B"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064</w:t>
            </w:r>
            <w:r w:rsidR="00BD120B"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138</w:t>
            </w:r>
          </w:p>
        </w:tc>
        <w:tc>
          <w:tcPr>
            <w:tcW w:w="1368" w:type="dxa"/>
            <w:shd w:val="clear" w:color="auto" w:fill="FAFAFA"/>
            <w:vAlign w:val="bottom"/>
          </w:tcPr>
          <w:p w14:paraId="4093D80B" w14:textId="55C25C2E" w:rsidR="00BD120B" w:rsidRPr="00DE09CB" w:rsidRDefault="006012EA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2D3F6F1" w14:textId="1629815A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</w:tr>
      <w:tr w:rsidR="00BD120B" w:rsidRPr="00DE09CB" w14:paraId="2141075F" w14:textId="77777777" w:rsidTr="00BA3DA5">
        <w:tc>
          <w:tcPr>
            <w:tcW w:w="4018" w:type="dxa"/>
          </w:tcPr>
          <w:p w14:paraId="77982B35" w14:textId="3703875A" w:rsidR="00BD120B" w:rsidRPr="00DE09CB" w:rsidRDefault="00BD120B" w:rsidP="00BD120B">
            <w:pPr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ตัดจำหน่ายลูกหนี้ที่ไม่สามารถเรียกชำระ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3BE975A" w14:textId="77777777" w:rsidR="00BD120B" w:rsidRPr="00DE09CB" w:rsidRDefault="00BD120B" w:rsidP="006012EA">
            <w:pPr>
              <w:ind w:right="-72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1C11E5A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68" w:type="dxa"/>
            <w:shd w:val="clear" w:color="auto" w:fill="FAFAFA"/>
            <w:vAlign w:val="bottom"/>
          </w:tcPr>
          <w:p w14:paraId="48B6478C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13E3B26F" w14:textId="7777777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D120B" w:rsidRPr="00DE09CB" w14:paraId="0BB362DE" w14:textId="77777777" w:rsidTr="00BA3DA5">
        <w:tc>
          <w:tcPr>
            <w:tcW w:w="4018" w:type="dxa"/>
          </w:tcPr>
          <w:p w14:paraId="56C48015" w14:textId="1D6C60F0" w:rsidR="00BD120B" w:rsidRPr="00DE09CB" w:rsidRDefault="00BD120B" w:rsidP="00BD120B">
            <w:pPr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ได้ในระหว่างปี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B7284CA" w14:textId="55C8AD3B" w:rsidR="00BD120B" w:rsidRPr="00DE09CB" w:rsidRDefault="006012EA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6012EA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Pr="006012EA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584</w:t>
            </w:r>
            <w:r w:rsidRPr="006012EA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500</w:t>
            </w:r>
            <w:r w:rsidRPr="006012EA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35D0716" w14:textId="2F4F7C7C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  <w:tc>
          <w:tcPr>
            <w:tcW w:w="1368" w:type="dxa"/>
            <w:shd w:val="clear" w:color="auto" w:fill="FAFAFA"/>
            <w:vAlign w:val="bottom"/>
          </w:tcPr>
          <w:p w14:paraId="22E59855" w14:textId="1C574381" w:rsidR="00BD120B" w:rsidRPr="00DE09CB" w:rsidRDefault="006012EA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D11B757" w14:textId="24B492AE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</w:tr>
      <w:tr w:rsidR="00BD120B" w:rsidRPr="00DE09CB" w14:paraId="54162A7E" w14:textId="77777777" w:rsidTr="00BA3DA5">
        <w:tc>
          <w:tcPr>
            <w:tcW w:w="4018" w:type="dxa"/>
          </w:tcPr>
          <w:p w14:paraId="7BE4A574" w14:textId="77777777" w:rsidR="00BD120B" w:rsidRPr="00DE09CB" w:rsidRDefault="00BD120B" w:rsidP="00BD120B">
            <w:pPr>
              <w:ind w:left="550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กลับรายการค่าเผื่อผลขาดทุน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0DAC45EF" w14:textId="4064C725" w:rsidR="00BD120B" w:rsidRPr="00DE09CB" w:rsidRDefault="006012EA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6012EA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Pr="006012EA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406</w:t>
            </w:r>
            <w:r w:rsidRPr="006012EA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328</w:t>
            </w:r>
            <w:r w:rsidRPr="006012EA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25039FCB" w14:textId="77BCC9D1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FAFAFA"/>
          </w:tcPr>
          <w:p w14:paraId="1715EA8B" w14:textId="5AC569D4" w:rsidR="00BD120B" w:rsidRPr="00DE09CB" w:rsidRDefault="006012EA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3ED38806" w14:textId="49F818B0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</w:tr>
      <w:tr w:rsidR="00BD120B" w:rsidRPr="00DE09CB" w14:paraId="0D6525FB" w14:textId="77777777" w:rsidTr="00BA3DA5">
        <w:tc>
          <w:tcPr>
            <w:tcW w:w="4018" w:type="dxa"/>
          </w:tcPr>
          <w:p w14:paraId="7168F538" w14:textId="6C529077" w:rsidR="00BD120B" w:rsidRPr="00DE09CB" w:rsidRDefault="00BD120B" w:rsidP="00BD120B">
            <w:pPr>
              <w:ind w:left="550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31</w:t>
            </w: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2945031" w14:textId="099AA28D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28</w:t>
            </w:r>
            <w:r w:rsidR="006012EA" w:rsidRPr="006012EA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744</w:t>
            </w:r>
            <w:r w:rsidR="006012EA" w:rsidRPr="006012EA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912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D54289" w14:textId="61E5131C" w:rsidR="00BD120B" w:rsidRPr="00DE09CB" w:rsidRDefault="00B34D32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32</w:t>
            </w:r>
            <w:r w:rsidR="00BD120B"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444</w:t>
            </w:r>
            <w:r w:rsidR="00BD120B"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517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66680B4" w14:textId="2257D5A2" w:rsidR="00BD120B" w:rsidRPr="00DE09CB" w:rsidRDefault="006012EA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4217B" w14:textId="6DF36D07" w:rsidR="00BD120B" w:rsidRPr="00DE09CB" w:rsidRDefault="00BD120B" w:rsidP="00BD120B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</w:tr>
    </w:tbl>
    <w:p w14:paraId="3045C978" w14:textId="77777777" w:rsidR="001B3520" w:rsidRPr="00DE09CB" w:rsidRDefault="001B3520" w:rsidP="00C46428">
      <w:pPr>
        <w:ind w:left="720"/>
        <w:jc w:val="thaiDistribute"/>
        <w:rPr>
          <w:rFonts w:ascii="Browallia New" w:eastAsia="Times New Roman" w:hAnsi="Browallia New" w:cs="Browallia New"/>
          <w:sz w:val="26"/>
          <w:szCs w:val="26"/>
        </w:rPr>
      </w:pPr>
    </w:p>
    <w:p w14:paraId="52CD1EBA" w14:textId="61025CC3" w:rsidR="00851E12" w:rsidRPr="00DE09CB" w:rsidRDefault="00821823" w:rsidP="00C46428">
      <w:pPr>
        <w:ind w:left="720"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DE09CB">
        <w:rPr>
          <w:rFonts w:ascii="Browallia New" w:eastAsia="Times New Roman" w:hAnsi="Browallia New" w:cs="Browallia New"/>
          <w:sz w:val="26"/>
          <w:szCs w:val="26"/>
          <w:cs/>
        </w:rPr>
        <w:t>ผลขาดทุนจากการด้อยค่าของลูกหนี้การค้าและ</w:t>
      </w:r>
      <w:r w:rsidR="00CB1A41" w:rsidRPr="00DE09CB">
        <w:rPr>
          <w:rFonts w:ascii="Browallia New" w:eastAsia="Times New Roman" w:hAnsi="Browallia New" w:cs="Browallia New"/>
          <w:sz w:val="26"/>
          <w:szCs w:val="26"/>
          <w:cs/>
        </w:rPr>
        <w:t>ลูกหนี้ก่อสร้างที่ยังไม่ได้เรียกเก็บ</w:t>
      </w:r>
      <w:r w:rsidRPr="00DE09CB">
        <w:rPr>
          <w:rFonts w:ascii="Browallia New" w:eastAsia="Times New Roman" w:hAnsi="Browallia New" w:cs="Browallia New"/>
          <w:sz w:val="26"/>
          <w:szCs w:val="26"/>
          <w:cs/>
        </w:rPr>
        <w:t>แสดงเป็นผลขาดทุนจากการด้อยค่าสุทธิ</w:t>
      </w:r>
      <w:r w:rsidR="00C46428" w:rsidRPr="00DE09CB">
        <w:rPr>
          <w:rFonts w:ascii="Browallia New" w:eastAsia="Times New Roman" w:hAnsi="Browallia New" w:cs="Browallia New"/>
          <w:sz w:val="26"/>
          <w:szCs w:val="26"/>
        </w:rPr>
        <w:br/>
      </w:r>
      <w:r w:rsidRPr="00DE09CB">
        <w:rPr>
          <w:rFonts w:ascii="Browallia New" w:eastAsia="Times New Roman" w:hAnsi="Browallia New" w:cs="Browallia New"/>
          <w:sz w:val="26"/>
          <w:szCs w:val="26"/>
          <w:cs/>
        </w:rPr>
        <w:t>ในกำไรก่อนต้นทุนทางการเงินและภาษีเงินได้ กลุ่มกิจการรับรู้จำนวนที่ได้รับชำระสำหรับจำนวนที่ได้ตัดจำหน่ายไปแล้วเป็นยอดหักจากรายการที่ได้บันทึกผลขาดทุนจากการด้อยค่า</w:t>
      </w:r>
    </w:p>
    <w:p w14:paraId="2CAB7A26" w14:textId="4979C3A5" w:rsidR="00EC6364" w:rsidRPr="00DE09CB" w:rsidRDefault="00EC6364" w:rsidP="00C46428">
      <w:pPr>
        <w:ind w:left="720"/>
        <w:jc w:val="thaiDistribute"/>
        <w:rPr>
          <w:rFonts w:ascii="Browallia New" w:eastAsia="Times New Roman" w:hAnsi="Browallia New" w:cs="Browallia New"/>
          <w:sz w:val="26"/>
          <w:szCs w:val="26"/>
        </w:rPr>
      </w:pPr>
    </w:p>
    <w:p w14:paraId="3ECD444E" w14:textId="572DC007" w:rsidR="00981B70" w:rsidRPr="00DE09CB" w:rsidRDefault="00981B70" w:rsidP="00C46428">
      <w:pPr>
        <w:pStyle w:val="Heading5"/>
        <w:spacing w:before="0" w:after="0"/>
        <w:ind w:left="720"/>
        <w:jc w:val="thaiDistribute"/>
        <w:rPr>
          <w:rFonts w:ascii="Browallia New" w:eastAsia="Arial Unicode MS" w:hAnsi="Browallia New" w:cs="Browallia New"/>
          <w:i/>
          <w:iCs/>
          <w:color w:val="CF4A02"/>
          <w:sz w:val="26"/>
          <w:szCs w:val="26"/>
          <w:cs/>
        </w:rPr>
      </w:pPr>
      <w:r w:rsidRPr="00DE09CB">
        <w:rPr>
          <w:rFonts w:ascii="Browallia New" w:eastAsia="Arial Unicode MS" w:hAnsi="Browallia New" w:cs="Browallia New"/>
          <w:i/>
          <w:iCs/>
          <w:color w:val="CF4A02"/>
          <w:sz w:val="26"/>
          <w:szCs w:val="26"/>
          <w:cs/>
        </w:rPr>
        <w:t>เงินให้กู้ย</w:t>
      </w:r>
      <w:r w:rsidR="00467A04" w:rsidRPr="00DE09CB">
        <w:rPr>
          <w:rFonts w:ascii="Browallia New" w:eastAsia="Arial Unicode MS" w:hAnsi="Browallia New" w:cs="Browallia New"/>
          <w:i/>
          <w:iCs/>
          <w:color w:val="CF4A02"/>
          <w:sz w:val="26"/>
          <w:szCs w:val="26"/>
          <w:cs/>
        </w:rPr>
        <w:t>ื</w:t>
      </w:r>
      <w:r w:rsidRPr="00DE09CB">
        <w:rPr>
          <w:rFonts w:ascii="Browallia New" w:eastAsia="Arial Unicode MS" w:hAnsi="Browallia New" w:cs="Browallia New"/>
          <w:i/>
          <w:iCs/>
          <w:color w:val="CF4A02"/>
          <w:sz w:val="26"/>
          <w:szCs w:val="26"/>
          <w:cs/>
        </w:rPr>
        <w:t>มแก่กิจการที่เกี่ยวข้องกัน</w:t>
      </w:r>
    </w:p>
    <w:p w14:paraId="63C248BD" w14:textId="77777777" w:rsidR="00981B70" w:rsidRPr="00DE09CB" w:rsidRDefault="00981B70" w:rsidP="00C46428">
      <w:pPr>
        <w:ind w:left="720"/>
        <w:jc w:val="thaiDistribute"/>
        <w:rPr>
          <w:rFonts w:ascii="Browallia New" w:eastAsia="Times New Roman" w:hAnsi="Browallia New" w:cs="Browallia New"/>
          <w:sz w:val="26"/>
          <w:szCs w:val="26"/>
          <w:lang w:eastAsia="en-GB"/>
        </w:rPr>
      </w:pPr>
    </w:p>
    <w:p w14:paraId="2F6D63C9" w14:textId="7AD98E87" w:rsidR="00981B70" w:rsidRPr="00DE09CB" w:rsidRDefault="00981B70" w:rsidP="00C46428">
      <w:pPr>
        <w:ind w:left="720"/>
        <w:jc w:val="thaiDistribute"/>
        <w:rPr>
          <w:rFonts w:ascii="Browallia New" w:eastAsia="Times New Roman" w:hAnsi="Browallia New" w:cs="Browallia New"/>
          <w:color w:val="000000"/>
          <w:sz w:val="26"/>
          <w:szCs w:val="26"/>
          <w:lang w:eastAsia="en-GB"/>
        </w:rPr>
      </w:pPr>
      <w:r w:rsidRPr="00DE09CB">
        <w:rPr>
          <w:rFonts w:ascii="Browallia New" w:eastAsia="Times New Roman" w:hAnsi="Browallia New" w:cs="Browallia New"/>
          <w:color w:val="000000"/>
          <w:sz w:val="26"/>
          <w:szCs w:val="26"/>
          <w:cs/>
          <w:lang w:eastAsia="en-GB"/>
        </w:rPr>
        <w:t>บริษัทมีเงินให้กู้ยืมแก่กิจการที่เกี่ยวข้องกันที่วัดมูลค่าด้วยราคาทุนตัดจำหน่าย โดยรับรู้ผลขาดทุนด้านเครดิตที่คาดว่า</w:t>
      </w:r>
      <w:r w:rsidR="00C46428" w:rsidRPr="00DE09CB">
        <w:rPr>
          <w:rFonts w:ascii="Browallia New" w:eastAsia="Times New Roman" w:hAnsi="Browallia New" w:cs="Browallia New"/>
          <w:color w:val="000000"/>
          <w:sz w:val="26"/>
          <w:szCs w:val="26"/>
          <w:lang w:eastAsia="en-GB"/>
        </w:rPr>
        <w:br/>
      </w:r>
      <w:r w:rsidRPr="00DE09CB">
        <w:rPr>
          <w:rFonts w:ascii="Browallia New" w:eastAsia="Times New Roman" w:hAnsi="Browallia New" w:cs="Browallia New"/>
          <w:color w:val="000000"/>
          <w:sz w:val="26"/>
          <w:szCs w:val="26"/>
          <w:cs/>
          <w:lang w:eastAsia="en-GB"/>
        </w:rPr>
        <w:t xml:space="preserve">จะเกิดขึ้นใน </w:t>
      </w:r>
      <w:r w:rsidR="00B34D32" w:rsidRPr="00B34D32">
        <w:rPr>
          <w:rFonts w:ascii="Browallia New" w:eastAsia="Times New Roman" w:hAnsi="Browallia New" w:cs="Browallia New"/>
          <w:color w:val="000000"/>
          <w:sz w:val="26"/>
          <w:szCs w:val="26"/>
          <w:lang w:val="en-US" w:eastAsia="en-GB"/>
        </w:rPr>
        <w:t>12</w:t>
      </w:r>
      <w:r w:rsidRPr="00DE09CB">
        <w:rPr>
          <w:rFonts w:ascii="Browallia New" w:eastAsia="Times New Roman" w:hAnsi="Browallia New" w:cs="Browallia New"/>
          <w:color w:val="000000"/>
          <w:sz w:val="26"/>
          <w:szCs w:val="26"/>
          <w:lang w:eastAsia="en-GB"/>
        </w:rPr>
        <w:t xml:space="preserve"> </w:t>
      </w:r>
      <w:r w:rsidRPr="00DE09CB">
        <w:rPr>
          <w:rFonts w:ascii="Browallia New" w:eastAsia="Times New Roman" w:hAnsi="Browallia New" w:cs="Browallia New"/>
          <w:color w:val="000000"/>
          <w:sz w:val="26"/>
          <w:szCs w:val="26"/>
          <w:cs/>
          <w:lang w:eastAsia="en-GB"/>
        </w:rPr>
        <w:t>เดือนข้างหน้าสำหรับลูกหนี้ที่ไม่ได้มีการเพิ่มขึ้นของความเสี่ยงด้านเครดิตที่มีนัยสำคัญและรับรู้ผลขาดทุนด้านเครดิตที่คาดว่าจ</w:t>
      </w:r>
      <w:r w:rsidR="003A544A" w:rsidRPr="00DE09CB">
        <w:rPr>
          <w:rFonts w:ascii="Browallia New" w:eastAsia="Times New Roman" w:hAnsi="Browallia New" w:cs="Browallia New"/>
          <w:color w:val="000000"/>
          <w:sz w:val="26"/>
          <w:szCs w:val="26"/>
          <w:cs/>
          <w:lang w:eastAsia="en-GB"/>
        </w:rPr>
        <w:t>ะ</w:t>
      </w:r>
      <w:r w:rsidRPr="00DE09CB">
        <w:rPr>
          <w:rFonts w:ascii="Browallia New" w:eastAsia="Times New Roman" w:hAnsi="Browallia New" w:cs="Browallia New"/>
          <w:color w:val="000000"/>
          <w:sz w:val="26"/>
          <w:szCs w:val="26"/>
          <w:cs/>
          <w:lang w:eastAsia="en-GB"/>
        </w:rPr>
        <w:t>เกิดขึ้นตลอดอายุลูกหนี้สำหรับลูกหนี้ที่มีการเพิ่มขึ้นของความเสี่ยงด้านเครดิตที่มีนัยสำคัญ</w:t>
      </w:r>
    </w:p>
    <w:p w14:paraId="1FDACD4B" w14:textId="309BF9DD" w:rsidR="00E253AE" w:rsidRPr="00DE09CB" w:rsidRDefault="00E253AE">
      <w:pPr>
        <w:jc w:val="left"/>
        <w:rPr>
          <w:rFonts w:ascii="Browallia New" w:eastAsia="Arial Unicode MS" w:hAnsi="Browallia New" w:cs="Browallia New"/>
          <w:i/>
          <w:iCs/>
          <w:color w:val="CF4A02"/>
          <w:sz w:val="26"/>
          <w:szCs w:val="26"/>
          <w:u w:val="single"/>
        </w:rPr>
      </w:pPr>
      <w:r w:rsidRPr="00DE09CB">
        <w:rPr>
          <w:rFonts w:ascii="Browallia New" w:eastAsia="Arial Unicode MS" w:hAnsi="Browallia New" w:cs="Browallia New"/>
          <w:i/>
          <w:iCs/>
          <w:color w:val="CF4A02"/>
          <w:sz w:val="26"/>
          <w:szCs w:val="26"/>
          <w:u w:val="single"/>
        </w:rPr>
        <w:br w:type="page"/>
      </w:r>
    </w:p>
    <w:p w14:paraId="08C9DC62" w14:textId="238BD547" w:rsidR="00662A80" w:rsidRPr="00DE09CB" w:rsidRDefault="00B34D32" w:rsidP="009536C7">
      <w:pPr>
        <w:tabs>
          <w:tab w:val="right" w:pos="7200"/>
          <w:tab w:val="right" w:pos="8540"/>
        </w:tabs>
        <w:ind w:left="108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</w:pP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lastRenderedPageBreak/>
        <w:t>5</w:t>
      </w:r>
      <w:r w:rsidR="00EE29D9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1</w:t>
      </w:r>
      <w:r w:rsidR="00EE29D9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3</w:t>
      </w:r>
      <w:r w:rsidR="00F24E56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</w:r>
      <w:r w:rsidR="00EE29D9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ความเสี่ยงด้าน</w:t>
      </w:r>
      <w:r w:rsidR="004D6B38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สภาพคล่อง</w:t>
      </w:r>
    </w:p>
    <w:p w14:paraId="5152716E" w14:textId="77777777" w:rsidR="00EE29D9" w:rsidRPr="00DE09CB" w:rsidRDefault="00EE29D9" w:rsidP="009536C7">
      <w:pPr>
        <w:tabs>
          <w:tab w:val="right" w:pos="7200"/>
          <w:tab w:val="right" w:pos="8540"/>
        </w:tabs>
        <w:ind w:left="1080"/>
        <w:jc w:val="thaiDistribute"/>
        <w:outlineLvl w:val="0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</w:p>
    <w:p w14:paraId="62D65D1B" w14:textId="37225F7A" w:rsidR="00EE29D9" w:rsidRPr="00DE09CB" w:rsidRDefault="00EE29D9" w:rsidP="009536C7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การจัดการความเสี่ยงด้านสภาพคล่องอย่างรอบคอบคือ</w:t>
      </w:r>
      <w:r w:rsidR="003A544A"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การมีจำนวนเงินสด</w:t>
      </w:r>
      <w:r w:rsidR="003A544A"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หลักทรัพย์ที่อยู่ในความต้องการของตลาดอย่างเพียงพอ และการมีแหล่งเงินทุนที่สามารถเบิกใช้ได้จากวงเงินด้านสินเชื่อที่เพียงพอต่อการชำระภาระผูกพันเมื่อ</w:t>
      </w:r>
      <w:r w:rsidR="00E253AE"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br/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ถึงกำหนด</w:t>
      </w:r>
      <w:r w:rsidR="003A544A"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ชำระ และเพียงพอต่อการปิดสถานะ ทั้งนี้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ณ วันสิ้นรอบระยะเวลาบัญชี กลุ่มกิจการมีเงินฝากธนาคารที่สามารถเบิกใช้ได้ทันที</w:t>
      </w:r>
      <w:r w:rsidRPr="006012EA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จำนวน</w:t>
      </w:r>
      <w:r w:rsidR="006012EA" w:rsidRPr="006012EA">
        <w:t xml:space="preserve">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552</w:t>
      </w:r>
      <w:r w:rsidR="00707DAD" w:rsidRPr="00707DA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315</w:t>
      </w:r>
      <w:r w:rsidR="00707DAD" w:rsidRPr="00707DA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004</w:t>
      </w:r>
      <w:r w:rsidR="00707DA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บาท (พ.ศ.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2564</w:t>
      </w:r>
      <w:r w:rsidR="00E43B36"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: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126</w:t>
      </w:r>
      <w:r w:rsidR="00BD120B"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668</w:t>
      </w:r>
      <w:r w:rsidR="00BD120B"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562</w:t>
      </w:r>
      <w:r w:rsidR="00BD120B"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บาท) เพื่อวัตถุประสงค์ในการบริหารสภาพคล่องของกลุ่มกิจการ </w:t>
      </w:r>
    </w:p>
    <w:p w14:paraId="54BEADF9" w14:textId="0DE98700" w:rsidR="00EE29D9" w:rsidRDefault="00EE29D9" w:rsidP="009536C7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</w:p>
    <w:p w14:paraId="52ECB602" w14:textId="15CE4CC5" w:rsidR="006012EA" w:rsidRDefault="006012EA" w:rsidP="009536C7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6012EA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จากลักษณะของการดำเนินธุรกิจของกลุ่มกิจการซึ่งเป็นธุรกิจที่มีความยืดหยุ่นและเปลี่ยนแปลงอยู่ตลอดเวลา ส่วนงานบริหารการเงินของกลุ่มกิจการได้คงไว้ซึ่งความยืดหยุ่นในแหล่งเงินทุนโดยการคงไว้ซึ่งวงเงินสินเชื่อที่เพียงพอ</w:t>
      </w:r>
    </w:p>
    <w:p w14:paraId="2663CF46" w14:textId="77777777" w:rsidR="006012EA" w:rsidRPr="00DE09CB" w:rsidRDefault="006012EA" w:rsidP="009536C7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</w:p>
    <w:p w14:paraId="087D466A" w14:textId="07975913" w:rsidR="00D031FF" w:rsidRPr="00DE09CB" w:rsidRDefault="00EE29D9" w:rsidP="009536C7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ผู้บริหารได้พิจารณาประมาณการกระแสเงินสดของกลุ่มกิจการอย่างสม่ำเสมอโดยพิจารณาจาก ก) เงินสำรองหมุนเวียน (จากวงเงินสินเชื่อที่ยังไม่ได้เบิกใช้) และ ข) เงินสดและรายการเทียบเท่าเงินสด นอกเหนือจากนี้ กลุ่มกิจการยังได้พิจารณาสินทรัพย์ที่มีสภาพคล่องสูงและอัตราส่วนสภาพคล่องตามข้อกำหนดต่าง ๆ และคงไว้ซึ่งแผนการจัดหาเงิน</w:t>
      </w:r>
    </w:p>
    <w:p w14:paraId="482AF872" w14:textId="77777777" w:rsidR="00D031FF" w:rsidRPr="00DE09CB" w:rsidRDefault="00D031FF" w:rsidP="009536C7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</w:p>
    <w:p w14:paraId="137B8305" w14:textId="47339035" w:rsidR="00EE29D9" w:rsidRPr="00DE09CB" w:rsidRDefault="00EE29D9" w:rsidP="00855CE0">
      <w:pPr>
        <w:ind w:left="1094" w:hanging="547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bookmarkStart w:id="8" w:name="_Hlk44514649"/>
      <w:r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ก)</w:t>
      </w:r>
      <w:r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การจัดการด้านการจัดหาเงิน</w:t>
      </w:r>
    </w:p>
    <w:p w14:paraId="045E1BE7" w14:textId="77777777" w:rsidR="00EE29D9" w:rsidRPr="00DE09CB" w:rsidRDefault="00EE29D9" w:rsidP="009536C7">
      <w:pPr>
        <w:ind w:left="108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9613287" w14:textId="081A0518" w:rsidR="00EE29D9" w:rsidRPr="00DE09CB" w:rsidRDefault="00EE29D9" w:rsidP="009536C7">
      <w:pPr>
        <w:ind w:left="108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กลุ่มกิจการมีวงเงินกู้ที่ยังไม่ได้เบิกใช้ ณ วันที่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31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ธันวาคม</w:t>
      </w:r>
      <w:r w:rsidR="003A544A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มีดังต่อไปนี้</w:t>
      </w:r>
    </w:p>
    <w:bookmarkEnd w:id="8"/>
    <w:p w14:paraId="10DC3512" w14:textId="77777777" w:rsidR="00EE29D9" w:rsidRPr="00DE09CB" w:rsidRDefault="00EE29D9" w:rsidP="009536C7">
      <w:pPr>
        <w:tabs>
          <w:tab w:val="right" w:pos="9990"/>
          <w:tab w:val="right" w:pos="10890"/>
        </w:tabs>
        <w:autoSpaceDE w:val="0"/>
        <w:autoSpaceDN w:val="0"/>
        <w:ind w:left="1080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8910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3717"/>
        <w:gridCol w:w="1296"/>
        <w:gridCol w:w="1296"/>
        <w:gridCol w:w="1296"/>
        <w:gridCol w:w="1296"/>
        <w:gridCol w:w="9"/>
      </w:tblGrid>
      <w:tr w:rsidR="00BF25CF" w:rsidRPr="00DE09CB" w14:paraId="1A681D9C" w14:textId="77777777" w:rsidTr="00C46428">
        <w:trPr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6AECA6B6" w14:textId="77777777" w:rsidR="00EE29D9" w:rsidRPr="00DE09CB" w:rsidRDefault="00EE29D9" w:rsidP="009536C7">
            <w:pPr>
              <w:tabs>
                <w:tab w:val="right" w:pos="10890"/>
              </w:tabs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496A5" w14:textId="77777777" w:rsidR="00EE29D9" w:rsidRPr="00DE09CB" w:rsidRDefault="00EE29D9" w:rsidP="009536C7">
            <w:pPr>
              <w:autoSpaceDE w:val="0"/>
              <w:autoSpaceDN w:val="0"/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3FB99" w14:textId="77777777" w:rsidR="00EE29D9" w:rsidRPr="00DE09CB" w:rsidRDefault="00EE29D9" w:rsidP="009536C7">
            <w:pPr>
              <w:autoSpaceDE w:val="0"/>
              <w:autoSpaceDN w:val="0"/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BF25CF" w:rsidRPr="00DE09CB" w14:paraId="527EEF63" w14:textId="77777777" w:rsidTr="00C46428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2744BB6C" w14:textId="77777777" w:rsidR="00EE29D9" w:rsidRPr="00DE09CB" w:rsidRDefault="00EE29D9" w:rsidP="009536C7">
            <w:pPr>
              <w:tabs>
                <w:tab w:val="right" w:pos="10890"/>
              </w:tabs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D6D83B" w14:textId="7E8A75D9" w:rsidR="00EE29D9" w:rsidRPr="00DE09CB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57321989" w14:textId="1A441AD4" w:rsidR="00EE29D9" w:rsidRPr="00DE09CB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0A8F43" w14:textId="64A168D3" w:rsidR="00EE29D9" w:rsidRPr="00DE09CB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0826C5CD" w14:textId="5DEF5604" w:rsidR="00EE29D9" w:rsidRPr="00DE09CB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</w:tr>
      <w:tr w:rsidR="00BF25CF" w:rsidRPr="00DE09CB" w14:paraId="70525004" w14:textId="77777777" w:rsidTr="00C46428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bottom"/>
          </w:tcPr>
          <w:p w14:paraId="6AB27F5B" w14:textId="77777777" w:rsidR="00EE29D9" w:rsidRPr="00DE09CB" w:rsidRDefault="00EE29D9" w:rsidP="009536C7">
            <w:pPr>
              <w:tabs>
                <w:tab w:val="right" w:pos="10890"/>
              </w:tabs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CCB075" w14:textId="1F72F9A5" w:rsidR="00EE29D9" w:rsidRPr="00DE09CB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9A4FA6" w14:textId="43AC3CDE" w:rsidR="00EE29D9" w:rsidRPr="00DE09CB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EE504C" w14:textId="3F7DB994" w:rsidR="00EE29D9" w:rsidRPr="00DE09CB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8B47E7" w14:textId="7A479AE2" w:rsidR="00EE29D9" w:rsidRPr="00DE09CB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F25CF" w:rsidRPr="00DE09CB" w14:paraId="60DCDFE6" w14:textId="77777777" w:rsidTr="00C46428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20D4A743" w14:textId="77777777" w:rsidR="00EE29D9" w:rsidRPr="00DE09CB" w:rsidRDefault="00EE29D9" w:rsidP="009536C7">
            <w:pPr>
              <w:tabs>
                <w:tab w:val="right" w:pos="10890"/>
              </w:tabs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center"/>
          </w:tcPr>
          <w:p w14:paraId="192167EB" w14:textId="77777777" w:rsidR="00EE29D9" w:rsidRPr="00DE09CB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319C6D27" w14:textId="77777777" w:rsidR="00EE29D9" w:rsidRPr="00DE09CB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center"/>
          </w:tcPr>
          <w:p w14:paraId="59142F48" w14:textId="77777777" w:rsidR="00EE29D9" w:rsidRPr="00DE09CB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7666CD3F" w14:textId="77777777" w:rsidR="00EE29D9" w:rsidRPr="00DE09CB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F25CF" w:rsidRPr="00DE09CB" w14:paraId="78A4D08D" w14:textId="77777777" w:rsidTr="00C46428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148657B2" w14:textId="77777777" w:rsidR="00EE29D9" w:rsidRPr="00DE09CB" w:rsidRDefault="00EE29D9" w:rsidP="009536C7">
            <w:pPr>
              <w:autoSpaceDE w:val="0"/>
              <w:autoSpaceDN w:val="0"/>
              <w:ind w:left="404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อัตราดอกเบี้ยลอยตัว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0DEF2AD" w14:textId="77777777" w:rsidR="00EE29D9" w:rsidRPr="00DE09CB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0410945E" w14:textId="77777777" w:rsidR="00EE29D9" w:rsidRPr="00DE09CB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0B189280" w14:textId="77777777" w:rsidR="00EE29D9" w:rsidRPr="00DE09CB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48B8E7E3" w14:textId="77777777" w:rsidR="00EE29D9" w:rsidRPr="00DE09CB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D120B" w:rsidRPr="00DE09CB" w14:paraId="6B314088" w14:textId="77777777" w:rsidTr="00BD120B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65E1A283" w14:textId="77777777" w:rsidR="00BD120B" w:rsidRPr="00DE09CB" w:rsidRDefault="00BD120B" w:rsidP="00BD120B">
            <w:pPr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หมดอายุภายในหนึ่งปี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C246E02" w14:textId="77777777" w:rsidR="00BD120B" w:rsidRPr="00DE09CB" w:rsidRDefault="00BD120B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C9D0437" w14:textId="77777777" w:rsidR="00BD120B" w:rsidRPr="00DE09CB" w:rsidRDefault="00BD120B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6EB78260" w14:textId="77777777" w:rsidR="00BD120B" w:rsidRPr="00DE09CB" w:rsidRDefault="00BD120B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1119942" w14:textId="77777777" w:rsidR="00BD120B" w:rsidRPr="00DE09CB" w:rsidRDefault="00BD120B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D120B" w:rsidRPr="00DE09CB" w14:paraId="06FD77B6" w14:textId="77777777" w:rsidTr="00BD120B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5B858D27" w14:textId="77777777" w:rsidR="00BD120B" w:rsidRPr="00DE09CB" w:rsidRDefault="00BD120B" w:rsidP="00BD120B">
            <w:pPr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 วงเงินเบิกเกินบัญชี</w:t>
            </w:r>
          </w:p>
        </w:tc>
        <w:tc>
          <w:tcPr>
            <w:tcW w:w="1296" w:type="dxa"/>
            <w:shd w:val="clear" w:color="auto" w:fill="FAFAFA"/>
          </w:tcPr>
          <w:p w14:paraId="2D84F2CD" w14:textId="1E9C726F" w:rsidR="00BD120B" w:rsidRPr="00DE09CB" w:rsidRDefault="00B34D32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2D62DF" w:rsidRPr="002D62D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825</w:t>
            </w:r>
            <w:r w:rsidR="002D62DF" w:rsidRPr="002D62D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233</w:t>
            </w:r>
          </w:p>
        </w:tc>
        <w:tc>
          <w:tcPr>
            <w:tcW w:w="1296" w:type="dxa"/>
            <w:shd w:val="clear" w:color="auto" w:fill="auto"/>
          </w:tcPr>
          <w:p w14:paraId="60636FF2" w14:textId="0D80F086" w:rsidR="00BD120B" w:rsidRPr="00DE09CB" w:rsidRDefault="00B34D32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997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293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1CA9012" w14:textId="1382E239" w:rsidR="00BD120B" w:rsidRPr="00DE09CB" w:rsidRDefault="003206B7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305F7BA" w14:textId="55E3E3F2" w:rsidR="00BD120B" w:rsidRPr="00DE09CB" w:rsidRDefault="00BD120B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BD120B" w:rsidRPr="00DE09CB" w14:paraId="47663500" w14:textId="77777777" w:rsidTr="00BD120B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6C4EF632" w14:textId="1C431B9B" w:rsidR="00BD120B" w:rsidRPr="00DE09CB" w:rsidRDefault="00BD120B" w:rsidP="00BD120B">
            <w:pPr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 วงเงินกู้ธนาคาร</w:t>
            </w:r>
          </w:p>
        </w:tc>
        <w:tc>
          <w:tcPr>
            <w:tcW w:w="1296" w:type="dxa"/>
            <w:shd w:val="clear" w:color="auto" w:fill="FAFAFA"/>
          </w:tcPr>
          <w:p w14:paraId="2C47DB05" w14:textId="3E2291F6" w:rsidR="00BD120B" w:rsidRPr="00DE09CB" w:rsidRDefault="00B34D32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456</w:t>
            </w:r>
            <w:r w:rsidR="006012EA" w:rsidRPr="006012E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724</w:t>
            </w:r>
          </w:p>
        </w:tc>
        <w:tc>
          <w:tcPr>
            <w:tcW w:w="1296" w:type="dxa"/>
            <w:shd w:val="clear" w:color="auto" w:fill="auto"/>
          </w:tcPr>
          <w:p w14:paraId="5BAA1639" w14:textId="7C177BB9" w:rsidR="00BD120B" w:rsidRPr="00DE09CB" w:rsidRDefault="00B34D32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222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969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7236685" w14:textId="578DF8CF" w:rsidR="00BD120B" w:rsidRPr="00DE09CB" w:rsidRDefault="00B34D32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456</w:t>
            </w:r>
            <w:r w:rsidR="006012EA" w:rsidRPr="006012E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724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420BFAE" w14:textId="5B21F221" w:rsidR="00BD120B" w:rsidRPr="00DE09CB" w:rsidRDefault="00B34D32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222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969</w:t>
            </w:r>
          </w:p>
        </w:tc>
      </w:tr>
      <w:tr w:rsidR="00BD120B" w:rsidRPr="00DE09CB" w14:paraId="3199B6D6" w14:textId="77777777" w:rsidTr="00BD120B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6CF7C28D" w14:textId="7CA936DE" w:rsidR="00BD120B" w:rsidRPr="00DE09CB" w:rsidRDefault="00BD120B" w:rsidP="00BD120B">
            <w:pPr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- วงเงินหมุนเวียน</w:t>
            </w:r>
          </w:p>
        </w:tc>
        <w:tc>
          <w:tcPr>
            <w:tcW w:w="1296" w:type="dxa"/>
            <w:shd w:val="clear" w:color="auto" w:fill="FAFAFA"/>
          </w:tcPr>
          <w:p w14:paraId="77EF8E3C" w14:textId="6729A33A" w:rsidR="00BD120B" w:rsidRPr="00DE09CB" w:rsidRDefault="00B34D32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284</w:t>
            </w:r>
            <w:r w:rsidR="006012EA" w:rsidRPr="006012E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540</w:t>
            </w:r>
            <w:r w:rsidR="006012EA" w:rsidRPr="006012E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shd w:val="clear" w:color="auto" w:fill="auto"/>
          </w:tcPr>
          <w:p w14:paraId="3C308D1B" w14:textId="422A1FC3" w:rsidR="00BD120B" w:rsidRPr="00DE09CB" w:rsidRDefault="00B34D32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259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DA221A5" w14:textId="014439C4" w:rsidR="00BD120B" w:rsidRPr="00DE09CB" w:rsidRDefault="00B34D32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284</w:t>
            </w:r>
            <w:r w:rsidR="006012EA" w:rsidRPr="006012E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540</w:t>
            </w:r>
            <w:r w:rsidR="006012EA" w:rsidRPr="006012E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FF192CE" w14:textId="65BA5E40" w:rsidR="00BD120B" w:rsidRPr="00DE09CB" w:rsidRDefault="00B34D32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259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</w:p>
        </w:tc>
      </w:tr>
      <w:tr w:rsidR="00BD120B" w:rsidRPr="00DE09CB" w14:paraId="17499D2B" w14:textId="77777777" w:rsidTr="00C46428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44E62C20" w14:textId="77777777" w:rsidR="00BD120B" w:rsidRPr="00DE09CB" w:rsidRDefault="00BD120B" w:rsidP="00BD120B">
            <w:pPr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หมดอายุเกินกว่าหนึ่งปี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D37AB81" w14:textId="77777777" w:rsidR="00BD120B" w:rsidRPr="00DE09CB" w:rsidRDefault="00BD120B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BBB5292" w14:textId="77777777" w:rsidR="00BD120B" w:rsidRPr="00DE09CB" w:rsidRDefault="00BD120B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0C5B9BA9" w14:textId="77777777" w:rsidR="00BD120B" w:rsidRPr="00DE09CB" w:rsidRDefault="00BD120B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16F562C" w14:textId="77777777" w:rsidR="00BD120B" w:rsidRPr="00DE09CB" w:rsidRDefault="00BD120B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D120B" w:rsidRPr="00DE09CB" w14:paraId="36BB2154" w14:textId="77777777" w:rsidTr="00BD120B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7D7B5705" w14:textId="3CBDB68C" w:rsidR="00BD120B" w:rsidRPr="00DE09CB" w:rsidRDefault="00BD120B" w:rsidP="00BD120B">
            <w:pPr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 วงเงินเบิกเกินบัญชี</w:t>
            </w:r>
          </w:p>
        </w:tc>
        <w:tc>
          <w:tcPr>
            <w:tcW w:w="1296" w:type="dxa"/>
            <w:shd w:val="clear" w:color="auto" w:fill="FAFAFA"/>
          </w:tcPr>
          <w:p w14:paraId="7FC6473C" w14:textId="4CA6B2E2" w:rsidR="00BD120B" w:rsidRPr="00DE09CB" w:rsidRDefault="00B34D32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52</w:t>
            </w:r>
            <w:r w:rsidR="006012EA" w:rsidRPr="006012E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100</w:t>
            </w:r>
            <w:r w:rsidR="006012EA" w:rsidRPr="006012E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shd w:val="clear" w:color="auto" w:fill="auto"/>
          </w:tcPr>
          <w:p w14:paraId="74A7C2B4" w14:textId="637453F6" w:rsidR="00BD120B" w:rsidRPr="00DE09CB" w:rsidRDefault="00B34D32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46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169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337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2E5619C" w14:textId="77297D08" w:rsidR="00BD120B" w:rsidRPr="00DE09CB" w:rsidRDefault="00B34D32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52</w:t>
            </w:r>
            <w:r w:rsidR="006012EA" w:rsidRPr="006012E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100</w:t>
            </w:r>
            <w:r w:rsidR="006012EA" w:rsidRPr="006012E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4DE7F02" w14:textId="43297A92" w:rsidR="00BD120B" w:rsidRPr="00DE09CB" w:rsidRDefault="00B34D32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46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169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337</w:t>
            </w:r>
          </w:p>
        </w:tc>
      </w:tr>
      <w:tr w:rsidR="00BD120B" w:rsidRPr="00DE09CB" w14:paraId="16567D23" w14:textId="77777777" w:rsidTr="00BD120B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7E1F4386" w14:textId="77777777" w:rsidR="00BD120B" w:rsidRPr="00DE09CB" w:rsidRDefault="00BD120B" w:rsidP="00BD120B">
            <w:pPr>
              <w:tabs>
                <w:tab w:val="right" w:pos="9990"/>
                <w:tab w:val="right" w:pos="10890"/>
              </w:tabs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 วงเงินกู้ธนาคาร</w:t>
            </w:r>
          </w:p>
        </w:tc>
        <w:tc>
          <w:tcPr>
            <w:tcW w:w="1296" w:type="dxa"/>
            <w:shd w:val="clear" w:color="auto" w:fill="FAFAFA"/>
          </w:tcPr>
          <w:p w14:paraId="106E61C5" w14:textId="6F609707" w:rsidR="00BD120B" w:rsidRPr="00DE09CB" w:rsidRDefault="00B34D32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</w:t>
            </w:r>
            <w:r w:rsidR="006012EA" w:rsidRPr="006012E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865</w:t>
            </w:r>
            <w:r w:rsidR="006012EA" w:rsidRPr="006012E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867</w:t>
            </w:r>
          </w:p>
        </w:tc>
        <w:tc>
          <w:tcPr>
            <w:tcW w:w="1296" w:type="dxa"/>
            <w:shd w:val="clear" w:color="auto" w:fill="auto"/>
          </w:tcPr>
          <w:p w14:paraId="75A9803B" w14:textId="0964096B" w:rsidR="00BD120B" w:rsidRPr="00DE09CB" w:rsidRDefault="00B34D32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33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810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684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2A94415" w14:textId="0FC2C719" w:rsidR="00BD120B" w:rsidRPr="00DE09CB" w:rsidRDefault="00B34D32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</w:t>
            </w:r>
            <w:r w:rsidR="006012EA" w:rsidRPr="006012E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865</w:t>
            </w:r>
            <w:r w:rsidR="006012EA" w:rsidRPr="006012E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867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2A59BCB" w14:textId="1E71F1F0" w:rsidR="00BD120B" w:rsidRPr="00DE09CB" w:rsidRDefault="00B34D32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33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810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684</w:t>
            </w:r>
          </w:p>
        </w:tc>
      </w:tr>
      <w:tr w:rsidR="00BD120B" w:rsidRPr="00DE09CB" w14:paraId="3F4093E2" w14:textId="77777777" w:rsidTr="00C46428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44E041E7" w14:textId="23278BB8" w:rsidR="00BD120B" w:rsidRPr="00DE09CB" w:rsidRDefault="00BD120B" w:rsidP="00BD120B">
            <w:pPr>
              <w:tabs>
                <w:tab w:val="right" w:pos="9990"/>
                <w:tab w:val="right" w:pos="10890"/>
              </w:tabs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- วงเงินหมุนเวียน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A4D0F6F" w14:textId="75000F09" w:rsidR="00BD120B" w:rsidRPr="00DE09CB" w:rsidRDefault="00B34D32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</w:t>
            </w:r>
            <w:r w:rsidR="006012EA" w:rsidRPr="006012E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  <w:r w:rsidR="006012EA" w:rsidRPr="006012E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561155" w14:textId="139D7DF7" w:rsidR="00BD120B" w:rsidRPr="00DE09CB" w:rsidRDefault="00BD120B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5E3B4F4" w14:textId="279367C3" w:rsidR="00BD120B" w:rsidRPr="00DE09CB" w:rsidRDefault="00B34D32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</w:t>
            </w:r>
            <w:r w:rsidR="006012EA" w:rsidRPr="006012E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  <w:r w:rsidR="006012EA" w:rsidRPr="006012E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A1F4FE" w14:textId="174F476D" w:rsidR="00BD120B" w:rsidRPr="00DE09CB" w:rsidRDefault="00BD120B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BD120B" w:rsidRPr="00DE09CB" w14:paraId="4332B6D4" w14:textId="77777777" w:rsidTr="00C46428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0F0B6FA6" w14:textId="77777777" w:rsidR="00BD120B" w:rsidRPr="00DE09CB" w:rsidRDefault="00BD120B" w:rsidP="00BD120B">
            <w:pPr>
              <w:tabs>
                <w:tab w:val="right" w:pos="9990"/>
                <w:tab w:val="right" w:pos="10890"/>
              </w:tabs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4C6F52B" w14:textId="21FE5439" w:rsidR="00BD120B" w:rsidRPr="00DE09CB" w:rsidRDefault="00B34D32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387</w:t>
            </w:r>
            <w:r w:rsidR="002D62DF" w:rsidRPr="002D62D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787</w:t>
            </w:r>
            <w:r w:rsidR="002D62DF" w:rsidRPr="002D62D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B83F80" w14:textId="7F69CC9A" w:rsidR="00BD120B" w:rsidRPr="00DE09CB" w:rsidRDefault="00B34D32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349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200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283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A68D2E9" w14:textId="0170DE92" w:rsidR="00BD120B" w:rsidRPr="00DE09CB" w:rsidRDefault="00B34D32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384</w:t>
            </w:r>
            <w:r w:rsidR="006012EA" w:rsidRPr="006012E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962</w:t>
            </w:r>
            <w:r w:rsidR="006012EA" w:rsidRPr="006012E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702471" w14:textId="5CEC75A9" w:rsidR="00BD120B" w:rsidRPr="00DE09CB" w:rsidRDefault="00B34D32" w:rsidP="00BD120B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347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202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990</w:t>
            </w:r>
          </w:p>
        </w:tc>
      </w:tr>
    </w:tbl>
    <w:p w14:paraId="7ED6FEAC" w14:textId="6952658E" w:rsidR="00E253AE" w:rsidRPr="00DE09CB" w:rsidRDefault="00E253AE" w:rsidP="00E253AE">
      <w:pPr>
        <w:ind w:left="1094" w:hanging="547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</w:pPr>
    </w:p>
    <w:p w14:paraId="190EE011" w14:textId="77777777" w:rsidR="00E253AE" w:rsidRPr="00DE09CB" w:rsidRDefault="00E253AE">
      <w:pPr>
        <w:jc w:val="left"/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</w:pPr>
      <w:r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br w:type="page"/>
      </w:r>
    </w:p>
    <w:p w14:paraId="122B832D" w14:textId="7144FE26" w:rsidR="00EE29D9" w:rsidRPr="00DE09CB" w:rsidRDefault="00E253AE" w:rsidP="00E253AE">
      <w:pPr>
        <w:ind w:left="1094" w:hanging="547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lastRenderedPageBreak/>
        <w:t>ข)</w:t>
      </w:r>
      <w:r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EE29D9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วันครบกำหนดของหนี้สินทางการเงิน</w:t>
      </w:r>
    </w:p>
    <w:p w14:paraId="2A540E85" w14:textId="77777777" w:rsidR="00EE29D9" w:rsidRPr="00DE09CB" w:rsidRDefault="00EE29D9" w:rsidP="00E253AE">
      <w:pPr>
        <w:tabs>
          <w:tab w:val="right" w:pos="7200"/>
          <w:tab w:val="right" w:pos="8540"/>
        </w:tabs>
        <w:ind w:left="1080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41C8A44A" w14:textId="53EB5007" w:rsidR="003A544A" w:rsidRPr="00DE09CB" w:rsidRDefault="00EE29D9" w:rsidP="00E253AE">
      <w:pPr>
        <w:ind w:left="1080"/>
        <w:jc w:val="thaiDistribute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 xml:space="preserve">ตารางต่อไปนี้แสดงให้เห็นถึงหนี้สินทางการเงินที่จัดประเภทตามระยะเวลาการครบกำหนดตามสัญญา ซึ่งแสดงด้วยจำนวนเงินตามสัญญาที่ไม่ได้มีการคิดลด ทั้งนี้ ยอดคงเหลือที่ครบกำหนดภายในระยะเวลา </w:t>
      </w:r>
      <w:r w:rsidR="00B34D32" w:rsidRPr="00B34D32">
        <w:rPr>
          <w:rFonts w:ascii="Browallia New" w:hAnsi="Browallia New" w:cs="Browallia New"/>
          <w:bCs/>
          <w:color w:val="000000" w:themeColor="text1"/>
          <w:sz w:val="26"/>
          <w:szCs w:val="26"/>
          <w:lang w:val="en-US"/>
        </w:rPr>
        <w:t>12</w:t>
      </w:r>
      <w:r w:rsidRPr="00DE09CB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 xml:space="preserve"> เดือน</w:t>
      </w:r>
      <w:r w:rsidR="00F24E56" w:rsidRPr="00DE09CB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 xml:space="preserve"> </w:t>
      </w:r>
      <w:r w:rsidRPr="00DE09CB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จะเท่ากับมูลค่าตามบัญชีของหนี้สินที่</w:t>
      </w:r>
      <w:r w:rsidRPr="003206B7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เกี่ยวข้องเนื่อง</w:t>
      </w:r>
      <w:r w:rsidR="004C1F40" w:rsidRPr="003206B7">
        <w:rPr>
          <w:rFonts w:ascii="Browallia New" w:hAnsi="Browallia New" w:cs="Browallia New" w:hint="cs"/>
          <w:b/>
          <w:color w:val="000000" w:themeColor="text1"/>
          <w:sz w:val="26"/>
          <w:szCs w:val="26"/>
          <w:cs/>
        </w:rPr>
        <w:t>จ</w:t>
      </w:r>
      <w:r w:rsidRPr="003206B7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า</w:t>
      </w:r>
      <w:r w:rsidR="004C1F40" w:rsidRPr="003206B7">
        <w:rPr>
          <w:rFonts w:ascii="Browallia New" w:hAnsi="Browallia New" w:cs="Browallia New" w:hint="cs"/>
          <w:b/>
          <w:color w:val="000000" w:themeColor="text1"/>
          <w:sz w:val="26"/>
          <w:szCs w:val="26"/>
          <w:cs/>
        </w:rPr>
        <w:t>ก</w:t>
      </w:r>
      <w:r w:rsidRPr="003206B7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การคิดลดไม่มี</w:t>
      </w:r>
      <w:r w:rsidRPr="00DE09CB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นัยสำคัญ</w:t>
      </w:r>
      <w:r w:rsidR="00A60CC1" w:rsidRPr="00DE09CB">
        <w:rPr>
          <w:rFonts w:ascii="Browallia New" w:hAnsi="Browallia New" w:cs="Browallia New"/>
          <w:b/>
          <w:color w:val="000000" w:themeColor="text1"/>
          <w:sz w:val="26"/>
          <w:szCs w:val="26"/>
        </w:rPr>
        <w:t xml:space="preserve"> </w:t>
      </w:r>
    </w:p>
    <w:p w14:paraId="7A34858E" w14:textId="77777777" w:rsidR="00E253AE" w:rsidRPr="00DE09CB" w:rsidRDefault="00E253AE" w:rsidP="00E253AE">
      <w:pPr>
        <w:ind w:left="1080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</w:p>
    <w:tbl>
      <w:tblPr>
        <w:tblW w:w="10281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4320"/>
        <w:gridCol w:w="996"/>
        <w:gridCol w:w="992"/>
        <w:gridCol w:w="992"/>
        <w:gridCol w:w="851"/>
        <w:gridCol w:w="992"/>
        <w:gridCol w:w="1138"/>
      </w:tblGrid>
      <w:tr w:rsidR="00322407" w:rsidRPr="00322407" w14:paraId="23AD7E1D" w14:textId="77777777" w:rsidTr="00322407">
        <w:tc>
          <w:tcPr>
            <w:tcW w:w="4320" w:type="dxa"/>
            <w:shd w:val="clear" w:color="auto" w:fill="auto"/>
            <w:vAlign w:val="bottom"/>
          </w:tcPr>
          <w:p w14:paraId="51129256" w14:textId="3816D3AC" w:rsidR="00322407" w:rsidRPr="00322407" w:rsidRDefault="00322407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596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CC10CF" w14:textId="2BEF1F16" w:rsidR="00322407" w:rsidRPr="00322407" w:rsidRDefault="00322407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jc w:val="center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z w:val="22"/>
                <w:szCs w:val="22"/>
                <w:cs/>
                <w:lang w:val="en-GB"/>
              </w:rPr>
              <w:t>งบการเงินรวม</w:t>
            </w:r>
          </w:p>
        </w:tc>
      </w:tr>
      <w:tr w:rsidR="00F028FF" w:rsidRPr="00322407" w14:paraId="6452A9F6" w14:textId="77777777" w:rsidTr="00322407">
        <w:tc>
          <w:tcPr>
            <w:tcW w:w="4320" w:type="dxa"/>
            <w:shd w:val="clear" w:color="auto" w:fill="auto"/>
            <w:vAlign w:val="bottom"/>
          </w:tcPr>
          <w:p w14:paraId="27B939A5" w14:textId="77777777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  <w:p w14:paraId="230EC85F" w14:textId="77777777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วันครบกำหนดของหนี้สิน</w:t>
            </w:r>
          </w:p>
          <w:p w14:paraId="770B707B" w14:textId="4C8F5315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  <w:t xml:space="preserve">   </w:t>
            </w:r>
            <w:r w:rsidRPr="00322407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ทางการเงินที่มีสาระสำคัญ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A19A7A" w14:textId="18EFCB54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เมื่อเรียก</w:t>
            </w:r>
          </w:p>
          <w:p w14:paraId="0CE71F57" w14:textId="521F6197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ชำระ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F1F234" w14:textId="6E52D418" w:rsidR="00F028FF" w:rsidRPr="00322407" w:rsidRDefault="00F028FF" w:rsidP="0032240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 xml:space="preserve">ภายใน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US"/>
              </w:rPr>
              <w:t>1</w:t>
            </w: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 xml:space="preserve"> </w:t>
            </w: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271EE8C1" w14:textId="08E581EC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C68B53" w14:textId="644DD870" w:rsidR="00F028FF" w:rsidRPr="00322407" w:rsidRDefault="00B34D32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US"/>
              </w:rPr>
              <w:t>1</w:t>
            </w:r>
            <w:r w:rsidR="00F028FF"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 xml:space="preserve"> - </w:t>
            </w:r>
            <w:r w:rsidRPr="00B34D32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US"/>
              </w:rPr>
              <w:t>5</w:t>
            </w:r>
            <w:r w:rsidR="00F028FF"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 xml:space="preserve"> </w:t>
            </w:r>
            <w:r w:rsidR="00F028FF"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19A9FB70" w14:textId="34DBB549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C68BF5" w14:textId="77777777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 xml:space="preserve">มากกว่า </w:t>
            </w:r>
          </w:p>
          <w:p w14:paraId="3AF4190F" w14:textId="4130690B" w:rsidR="00F028FF" w:rsidRPr="00322407" w:rsidRDefault="00B34D32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US"/>
              </w:rPr>
              <w:t>5</w:t>
            </w:r>
            <w:r w:rsidR="00F028FF"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 xml:space="preserve"> </w:t>
            </w:r>
            <w:r w:rsidR="00F028FF"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291FBF52" w14:textId="41723362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2A15C2" w14:textId="77777777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รวม</w:t>
            </w:r>
          </w:p>
          <w:p w14:paraId="41FB7924" w14:textId="4A91A78A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251435" w14:textId="0CCA7757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มูลค่าตามบัญชีหนี้สิน</w:t>
            </w:r>
          </w:p>
          <w:p w14:paraId="67633770" w14:textId="4984ED26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</w:tr>
      <w:tr w:rsidR="00F028FF" w:rsidRPr="00322407" w14:paraId="557A1FBB" w14:textId="77777777" w:rsidTr="00322407">
        <w:tc>
          <w:tcPr>
            <w:tcW w:w="4320" w:type="dxa"/>
            <w:shd w:val="clear" w:color="auto" w:fill="auto"/>
          </w:tcPr>
          <w:p w14:paraId="51CBD8C1" w14:textId="552ACD70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 xml:space="preserve">ณ วันที่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US"/>
              </w:rPr>
              <w:t>31</w:t>
            </w:r>
            <w:r w:rsidRPr="00322407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  <w:t xml:space="preserve"> </w:t>
            </w:r>
            <w:r w:rsidRPr="00322407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 xml:space="preserve">ธันวาคม พ.ศ.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US"/>
              </w:rPr>
              <w:t>2565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CE6E264" w14:textId="77777777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A98B8CC" w14:textId="77777777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087DFE9" w14:textId="67D3FCDE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7A5AF5B" w14:textId="77777777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A451B5D" w14:textId="77777777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8378872" w14:textId="77777777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</w:tr>
      <w:tr w:rsidR="00F028FF" w:rsidRPr="00322407" w14:paraId="6FA4953A" w14:textId="77777777" w:rsidTr="00322407">
        <w:tc>
          <w:tcPr>
            <w:tcW w:w="4320" w:type="dxa"/>
            <w:shd w:val="clear" w:color="auto" w:fill="auto"/>
          </w:tcPr>
          <w:p w14:paraId="22CE56C6" w14:textId="4FFD2CA1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เงินเบิกเกินบัญชีและเงินกู้ยืมระยะสั้น</w:t>
            </w:r>
          </w:p>
          <w:p w14:paraId="71FC8AED" w14:textId="16CC1679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 xml:space="preserve">   จากสถาบันการเงิน</w:t>
            </w:r>
          </w:p>
        </w:tc>
        <w:tc>
          <w:tcPr>
            <w:tcW w:w="996" w:type="dxa"/>
            <w:shd w:val="clear" w:color="auto" w:fill="FAFAFA"/>
            <w:vAlign w:val="bottom"/>
          </w:tcPr>
          <w:p w14:paraId="13614D6B" w14:textId="5D549DF4" w:rsidR="00F028FF" w:rsidRPr="00322407" w:rsidRDefault="003206B7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085CB324" w14:textId="59A9EC75" w:rsidR="00F028FF" w:rsidRPr="00322407" w:rsidRDefault="00B34D32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2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174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767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16E3AE62" w14:textId="5FF65661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FAFAFA"/>
            <w:vAlign w:val="bottom"/>
          </w:tcPr>
          <w:p w14:paraId="37A5A089" w14:textId="42D8881B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680C6911" w14:textId="2E8BB1B4" w:rsidR="00F028FF" w:rsidRPr="00322407" w:rsidRDefault="00B34D32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2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174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767</w:t>
            </w:r>
          </w:p>
        </w:tc>
        <w:tc>
          <w:tcPr>
            <w:tcW w:w="1138" w:type="dxa"/>
            <w:shd w:val="clear" w:color="auto" w:fill="FAFAFA"/>
            <w:vAlign w:val="bottom"/>
          </w:tcPr>
          <w:p w14:paraId="3F27A9A9" w14:textId="32B34281" w:rsidR="00F028FF" w:rsidRPr="00322407" w:rsidRDefault="00B34D32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2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174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767</w:t>
            </w:r>
          </w:p>
        </w:tc>
      </w:tr>
      <w:tr w:rsidR="00F028FF" w:rsidRPr="00322407" w14:paraId="5B63339D" w14:textId="77777777" w:rsidTr="00322407">
        <w:tc>
          <w:tcPr>
            <w:tcW w:w="4320" w:type="dxa"/>
            <w:shd w:val="clear" w:color="auto" w:fill="auto"/>
          </w:tcPr>
          <w:p w14:paraId="205E3860" w14:textId="2A6932D1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2"/>
                <w:szCs w:val="22"/>
                <w:cs/>
              </w:rPr>
              <w:t xml:space="preserve">เจ้าหนี้การค้า </w:t>
            </w: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- สุทธิ</w:t>
            </w:r>
          </w:p>
        </w:tc>
        <w:tc>
          <w:tcPr>
            <w:tcW w:w="996" w:type="dxa"/>
            <w:shd w:val="clear" w:color="auto" w:fill="FAFAFA"/>
            <w:vAlign w:val="bottom"/>
          </w:tcPr>
          <w:p w14:paraId="3F838AF2" w14:textId="79E3D4D7" w:rsidR="00F028FF" w:rsidRPr="00322407" w:rsidRDefault="00B34D32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143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400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905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2BB0793A" w14:textId="0CE8549A" w:rsidR="00F028FF" w:rsidRPr="00322407" w:rsidRDefault="00B34D32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27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997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879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34764AFE" w14:textId="67510EC5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FAFAFA"/>
            <w:vAlign w:val="bottom"/>
          </w:tcPr>
          <w:p w14:paraId="3927CD63" w14:textId="07EA4988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46FF2402" w14:textId="194574BB" w:rsidR="00F028FF" w:rsidRPr="00322407" w:rsidRDefault="00B34D32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171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398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784</w:t>
            </w:r>
          </w:p>
        </w:tc>
        <w:tc>
          <w:tcPr>
            <w:tcW w:w="1138" w:type="dxa"/>
            <w:shd w:val="clear" w:color="auto" w:fill="FAFAFA"/>
            <w:vAlign w:val="bottom"/>
          </w:tcPr>
          <w:p w14:paraId="451540C9" w14:textId="302AA411" w:rsidR="00F028FF" w:rsidRPr="00322407" w:rsidRDefault="00B34D32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171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398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784</w:t>
            </w:r>
          </w:p>
        </w:tc>
      </w:tr>
      <w:tr w:rsidR="00F028FF" w:rsidRPr="00322407" w14:paraId="06959154" w14:textId="77777777" w:rsidTr="00322407">
        <w:tc>
          <w:tcPr>
            <w:tcW w:w="4320" w:type="dxa"/>
            <w:shd w:val="clear" w:color="auto" w:fill="auto"/>
          </w:tcPr>
          <w:p w14:paraId="58E2C26F" w14:textId="77777777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cs/>
                <w:lang w:val="en-GB"/>
              </w:rPr>
              <w:t>เงินกู้ยืมระยะยาวจาก</w:t>
            </w:r>
          </w:p>
          <w:p w14:paraId="3E3DE238" w14:textId="6C4A9DEC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lang w:val="en-GB"/>
              </w:rPr>
              <w:t xml:space="preserve">   </w:t>
            </w: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cs/>
                <w:lang w:val="en-GB"/>
              </w:rPr>
              <w:t>สถาบันการเงิน</w:t>
            </w: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lang w:val="en-GB"/>
              </w:rPr>
              <w:t xml:space="preserve"> - </w:t>
            </w: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cs/>
                <w:lang w:val="en-GB"/>
              </w:rPr>
              <w:t>สุทธิ</w:t>
            </w:r>
          </w:p>
        </w:tc>
        <w:tc>
          <w:tcPr>
            <w:tcW w:w="996" w:type="dxa"/>
            <w:shd w:val="clear" w:color="auto" w:fill="FAFAFA"/>
            <w:vAlign w:val="bottom"/>
          </w:tcPr>
          <w:p w14:paraId="451C787F" w14:textId="1F2D5EA1" w:rsidR="00F028FF" w:rsidRPr="00322407" w:rsidRDefault="003206B7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02AD9BF5" w14:textId="723C3459" w:rsidR="00F028FF" w:rsidRPr="00322407" w:rsidRDefault="00B34D32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17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017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688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70477DF2" w14:textId="4A987D1B" w:rsidR="00F028FF" w:rsidRPr="00322407" w:rsidRDefault="00B34D32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35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130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181</w:t>
            </w:r>
          </w:p>
        </w:tc>
        <w:tc>
          <w:tcPr>
            <w:tcW w:w="851" w:type="dxa"/>
            <w:shd w:val="clear" w:color="auto" w:fill="FAFAFA"/>
            <w:vAlign w:val="bottom"/>
          </w:tcPr>
          <w:p w14:paraId="01B796A4" w14:textId="0BFB4D7E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7B1AD071" w14:textId="5DF7040D" w:rsidR="00F028FF" w:rsidRPr="00322407" w:rsidRDefault="00B34D32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52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147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869</w:t>
            </w:r>
          </w:p>
        </w:tc>
        <w:tc>
          <w:tcPr>
            <w:tcW w:w="1138" w:type="dxa"/>
            <w:shd w:val="clear" w:color="auto" w:fill="FAFAFA"/>
            <w:vAlign w:val="bottom"/>
          </w:tcPr>
          <w:p w14:paraId="4EBB681A" w14:textId="0CD70DEF" w:rsidR="00F028FF" w:rsidRPr="00322407" w:rsidRDefault="00B34D32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47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373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781</w:t>
            </w:r>
          </w:p>
        </w:tc>
      </w:tr>
      <w:tr w:rsidR="00F028FF" w:rsidRPr="00322407" w14:paraId="5505C442" w14:textId="77777777" w:rsidTr="00322407">
        <w:tc>
          <w:tcPr>
            <w:tcW w:w="4320" w:type="dxa"/>
            <w:shd w:val="clear" w:color="auto" w:fill="auto"/>
          </w:tcPr>
          <w:p w14:paraId="79AF6B1B" w14:textId="1DF7D28B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 w:hint="cs"/>
                <w:b w:val="0"/>
                <w:bCs w:val="0"/>
                <w:color w:val="000000" w:themeColor="text1"/>
                <w:spacing w:val="0"/>
                <w:sz w:val="22"/>
                <w:szCs w:val="22"/>
                <w:cs/>
                <w:lang w:val="en-GB"/>
              </w:rPr>
              <w:t>หุ้นกู้</w:t>
            </w:r>
          </w:p>
        </w:tc>
        <w:tc>
          <w:tcPr>
            <w:tcW w:w="996" w:type="dxa"/>
            <w:shd w:val="clear" w:color="auto" w:fill="FAFAFA"/>
            <w:vAlign w:val="bottom"/>
          </w:tcPr>
          <w:p w14:paraId="59ACD5CE" w14:textId="2A9409A0" w:rsidR="00F028FF" w:rsidRPr="00322407" w:rsidRDefault="003206B7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3DABE86D" w14:textId="448DD084" w:rsidR="00F028FF" w:rsidRPr="00322407" w:rsidRDefault="00B34D32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28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459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160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5693285C" w14:textId="04BA0013" w:rsidR="00F028FF" w:rsidRPr="00322407" w:rsidRDefault="00B34D32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506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777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219</w:t>
            </w:r>
          </w:p>
        </w:tc>
        <w:tc>
          <w:tcPr>
            <w:tcW w:w="851" w:type="dxa"/>
            <w:shd w:val="clear" w:color="auto" w:fill="FAFAFA"/>
            <w:vAlign w:val="bottom"/>
          </w:tcPr>
          <w:p w14:paraId="66803A2B" w14:textId="42139217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60448146" w14:textId="48D7DCC9" w:rsidR="00F028FF" w:rsidRPr="00322407" w:rsidRDefault="00B34D32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535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236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379</w:t>
            </w:r>
          </w:p>
        </w:tc>
        <w:tc>
          <w:tcPr>
            <w:tcW w:w="1138" w:type="dxa"/>
            <w:shd w:val="clear" w:color="auto" w:fill="FAFAFA"/>
            <w:vAlign w:val="bottom"/>
          </w:tcPr>
          <w:p w14:paraId="3F204BB9" w14:textId="0F2B0A75" w:rsidR="00F028FF" w:rsidRPr="00322407" w:rsidRDefault="00B34D32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494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811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722</w:t>
            </w:r>
          </w:p>
        </w:tc>
      </w:tr>
      <w:tr w:rsidR="00F028FF" w:rsidRPr="00322407" w14:paraId="31650173" w14:textId="77777777" w:rsidTr="00322407">
        <w:tc>
          <w:tcPr>
            <w:tcW w:w="4320" w:type="dxa"/>
            <w:shd w:val="clear" w:color="auto" w:fill="auto"/>
          </w:tcPr>
          <w:p w14:paraId="11D22036" w14:textId="2C9FB66B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หนี้สินตามสัญญาเช่า - สุทธิ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7A0464A" w14:textId="0C420F60" w:rsidR="00F028FF" w:rsidRPr="00322407" w:rsidRDefault="003206B7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70FBF94" w14:textId="21EE659A" w:rsidR="00F028FF" w:rsidRPr="00322407" w:rsidRDefault="00B34D32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16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004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635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AB54818" w14:textId="29894417" w:rsidR="00F028FF" w:rsidRPr="00322407" w:rsidRDefault="00B34D32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13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558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884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79B97F0" w14:textId="03D8523A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7209625" w14:textId="3B611E55" w:rsidR="00F028FF" w:rsidRPr="00322407" w:rsidRDefault="00B34D32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29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563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519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82CFFFB" w14:textId="72EC4E53" w:rsidR="00F028FF" w:rsidRPr="00322407" w:rsidRDefault="00B34D32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27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840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793</w:t>
            </w:r>
          </w:p>
        </w:tc>
      </w:tr>
      <w:tr w:rsidR="00F028FF" w:rsidRPr="00322407" w14:paraId="42871D6D" w14:textId="77777777" w:rsidTr="00322407">
        <w:tc>
          <w:tcPr>
            <w:tcW w:w="4320" w:type="dxa"/>
            <w:shd w:val="clear" w:color="auto" w:fill="auto"/>
          </w:tcPr>
          <w:p w14:paraId="1FC4728C" w14:textId="77777777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รวมหนี้สินทางการเงินที่มี</w:t>
            </w:r>
          </w:p>
          <w:p w14:paraId="0AF55446" w14:textId="7F9154D9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  <w:t xml:space="preserve">   </w:t>
            </w:r>
            <w:r w:rsidRPr="00322407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สาระสำคัญที่มิใช่อนุพันธ์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AA6AB36" w14:textId="1A54429F" w:rsidR="00F028FF" w:rsidRPr="00322407" w:rsidRDefault="00B34D32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143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400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905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34250C6" w14:textId="516247D6" w:rsidR="00F028FF" w:rsidRPr="00322407" w:rsidRDefault="00B34D32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91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654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7030690" w14:textId="615E85FE" w:rsidR="00F028FF" w:rsidRPr="00322407" w:rsidRDefault="00B34D32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555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466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284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A1FC6B6" w14:textId="1CD734B1" w:rsidR="00F028FF" w:rsidRPr="00322407" w:rsidRDefault="00F028FF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0170C75" w14:textId="160A5FDA" w:rsidR="00F028FF" w:rsidRPr="00322407" w:rsidRDefault="00B34D32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790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521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318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F45C443" w14:textId="458F10F0" w:rsidR="00F028FF" w:rsidRPr="00322407" w:rsidRDefault="00B34D32" w:rsidP="00F028FF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743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599</w:t>
            </w:r>
            <w:r w:rsidR="00F028FF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847</w:t>
            </w:r>
          </w:p>
        </w:tc>
      </w:tr>
    </w:tbl>
    <w:p w14:paraId="6440E9A9" w14:textId="1CB17B9C" w:rsidR="002A012F" w:rsidRPr="00DE09CB" w:rsidRDefault="002A012F" w:rsidP="009536C7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</w:p>
    <w:tbl>
      <w:tblPr>
        <w:tblW w:w="10242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4320"/>
        <w:gridCol w:w="961"/>
        <w:gridCol w:w="992"/>
        <w:gridCol w:w="992"/>
        <w:gridCol w:w="993"/>
        <w:gridCol w:w="992"/>
        <w:gridCol w:w="992"/>
      </w:tblGrid>
      <w:tr w:rsidR="00322407" w:rsidRPr="00322407" w14:paraId="2DF8CF4C" w14:textId="77777777" w:rsidTr="00322407">
        <w:tc>
          <w:tcPr>
            <w:tcW w:w="4320" w:type="dxa"/>
            <w:shd w:val="clear" w:color="auto" w:fill="auto"/>
            <w:vAlign w:val="bottom"/>
          </w:tcPr>
          <w:p w14:paraId="0D9D9BA3" w14:textId="77777777" w:rsidR="00322407" w:rsidRPr="00322407" w:rsidRDefault="00322407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59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2687FB9" w14:textId="74F678D0" w:rsidR="00322407" w:rsidRPr="00322407" w:rsidRDefault="00322407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jc w:val="center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z w:val="22"/>
                <w:szCs w:val="22"/>
                <w:cs/>
                <w:lang w:val="en-GB"/>
              </w:rPr>
              <w:t>งบการเงินรวม</w:t>
            </w:r>
          </w:p>
        </w:tc>
      </w:tr>
      <w:tr w:rsidR="00D25938" w:rsidRPr="00322407" w14:paraId="13627FF5" w14:textId="77777777" w:rsidTr="00322407">
        <w:tc>
          <w:tcPr>
            <w:tcW w:w="4320" w:type="dxa"/>
            <w:shd w:val="clear" w:color="auto" w:fill="auto"/>
            <w:vAlign w:val="bottom"/>
          </w:tcPr>
          <w:p w14:paraId="3D357073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  <w:p w14:paraId="4627BD73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วันครบกำหนดของหนี้สิน</w:t>
            </w:r>
          </w:p>
          <w:p w14:paraId="7D9BBE2A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  <w:t xml:space="preserve">   </w:t>
            </w:r>
            <w:r w:rsidRPr="00322407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ทางการเงินที่มีสาระสำคัญ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DB45D8" w14:textId="073AB258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</w:pPr>
          </w:p>
          <w:p w14:paraId="4D58FCA7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เมื่อเรียก</w:t>
            </w:r>
          </w:p>
          <w:p w14:paraId="67938378" w14:textId="69E16709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ชำระ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38A13A" w14:textId="6A2AE382" w:rsidR="00D25938" w:rsidRPr="00322407" w:rsidRDefault="00D25938" w:rsidP="0032240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 xml:space="preserve">ภายใน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US"/>
              </w:rPr>
              <w:t>1</w:t>
            </w: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 xml:space="preserve"> </w:t>
            </w: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0E0416E0" w14:textId="0B8DCE4B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27737A" w14:textId="53EBED3F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US"/>
              </w:rPr>
              <w:t>1</w:t>
            </w:r>
            <w:r w:rsidR="00D25938"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 xml:space="preserve"> - </w:t>
            </w:r>
            <w:r w:rsidRPr="00B34D32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US"/>
              </w:rPr>
              <w:t>5</w:t>
            </w:r>
            <w:r w:rsidR="00D25938"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 xml:space="preserve"> </w:t>
            </w:r>
            <w:r w:rsidR="00D25938"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0185E3D8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8284C1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 xml:space="preserve">มากกว่า </w:t>
            </w:r>
          </w:p>
          <w:p w14:paraId="122B84D5" w14:textId="2723005B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US"/>
              </w:rPr>
              <w:t>5</w:t>
            </w:r>
            <w:r w:rsidR="00D25938"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 xml:space="preserve"> </w:t>
            </w:r>
            <w:r w:rsidR="00D25938"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2A939E82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34A91E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รวม</w:t>
            </w:r>
          </w:p>
          <w:p w14:paraId="0B48DBD3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7C722E" w14:textId="3A71260B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มูลค่าตามบัญชีหนี้สิน</w:t>
            </w:r>
          </w:p>
          <w:p w14:paraId="3335008A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</w:tr>
      <w:tr w:rsidR="00D25938" w:rsidRPr="00322407" w14:paraId="56EDE50F" w14:textId="77777777" w:rsidTr="00322407">
        <w:tc>
          <w:tcPr>
            <w:tcW w:w="4320" w:type="dxa"/>
            <w:shd w:val="clear" w:color="auto" w:fill="auto"/>
          </w:tcPr>
          <w:p w14:paraId="44D39AF7" w14:textId="458F1122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 xml:space="preserve">ณ วันที่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US"/>
              </w:rPr>
              <w:t>31</w:t>
            </w:r>
            <w:r w:rsidRPr="00322407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  <w:t xml:space="preserve"> </w:t>
            </w:r>
            <w:r w:rsidRPr="00322407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 xml:space="preserve">ธันวาคม พ.ศ.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US"/>
              </w:rPr>
              <w:t>2564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ECE215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4C198DBE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A9E5C5" w14:textId="4DEE5AAD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E07B81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EEBB8A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9D4F09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</w:tr>
      <w:tr w:rsidR="00D25938" w:rsidRPr="00322407" w14:paraId="629224C0" w14:textId="77777777" w:rsidTr="00322407">
        <w:tc>
          <w:tcPr>
            <w:tcW w:w="4320" w:type="dxa"/>
            <w:shd w:val="clear" w:color="auto" w:fill="auto"/>
          </w:tcPr>
          <w:p w14:paraId="7F7953A7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เงินเบิกเกินบัญชีและเงินกู้ยืมระยะสั้น</w:t>
            </w:r>
          </w:p>
          <w:p w14:paraId="6C8B1A63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 xml:space="preserve">   จากสถาบันการเงิน</w:t>
            </w:r>
          </w:p>
        </w:tc>
        <w:tc>
          <w:tcPr>
            <w:tcW w:w="961" w:type="dxa"/>
            <w:shd w:val="clear" w:color="auto" w:fill="auto"/>
            <w:vAlign w:val="bottom"/>
          </w:tcPr>
          <w:p w14:paraId="2F803762" w14:textId="574304C6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vAlign w:val="bottom"/>
          </w:tcPr>
          <w:p w14:paraId="6A887A56" w14:textId="658EEB40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88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961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883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4D98856" w14:textId="0B5F8546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8502E00" w14:textId="582C11E2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70178EA" w14:textId="5E78FF98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88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961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883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17EA524" w14:textId="0340C417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88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933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371</w:t>
            </w:r>
          </w:p>
        </w:tc>
      </w:tr>
      <w:tr w:rsidR="00D25938" w:rsidRPr="00322407" w14:paraId="7517FB23" w14:textId="77777777" w:rsidTr="00322407">
        <w:tc>
          <w:tcPr>
            <w:tcW w:w="4320" w:type="dxa"/>
            <w:shd w:val="clear" w:color="auto" w:fill="auto"/>
          </w:tcPr>
          <w:p w14:paraId="1B98CF51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2"/>
                <w:szCs w:val="22"/>
                <w:cs/>
              </w:rPr>
              <w:t xml:space="preserve">เจ้าหนี้การค้า </w:t>
            </w: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- สุทธิ</w:t>
            </w:r>
          </w:p>
        </w:tc>
        <w:tc>
          <w:tcPr>
            <w:tcW w:w="961" w:type="dxa"/>
            <w:shd w:val="clear" w:color="auto" w:fill="auto"/>
            <w:vAlign w:val="bottom"/>
          </w:tcPr>
          <w:p w14:paraId="505609AD" w14:textId="411B0B61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vAlign w:val="bottom"/>
          </w:tcPr>
          <w:p w14:paraId="353B0D13" w14:textId="70D3C984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228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219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472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FBE14FB" w14:textId="10CA2005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A37A094" w14:textId="128F9680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317F482" w14:textId="39768A97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228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219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472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90BCF2F" w14:textId="52DECD0D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228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219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472</w:t>
            </w:r>
          </w:p>
        </w:tc>
      </w:tr>
      <w:tr w:rsidR="00D25938" w:rsidRPr="00322407" w14:paraId="4C947CF1" w14:textId="77777777" w:rsidTr="00322407">
        <w:tc>
          <w:tcPr>
            <w:tcW w:w="4320" w:type="dxa"/>
            <w:shd w:val="clear" w:color="auto" w:fill="auto"/>
          </w:tcPr>
          <w:p w14:paraId="0B28C690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cs/>
                <w:lang w:val="en-GB"/>
              </w:rPr>
              <w:t>เงินกู้ยืมระยะยาวจาก</w:t>
            </w:r>
          </w:p>
          <w:p w14:paraId="340A6F58" w14:textId="1F5D89E6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lang w:val="en-GB"/>
              </w:rPr>
              <w:t xml:space="preserve">   </w:t>
            </w: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cs/>
                <w:lang w:val="en-GB"/>
              </w:rPr>
              <w:t>สถาบันการเงิน</w:t>
            </w: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lang w:val="en-GB"/>
              </w:rPr>
              <w:t xml:space="preserve"> - </w:t>
            </w: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cs/>
                <w:lang w:val="en-GB"/>
              </w:rPr>
              <w:t>สุทธิ</w:t>
            </w:r>
          </w:p>
        </w:tc>
        <w:tc>
          <w:tcPr>
            <w:tcW w:w="961" w:type="dxa"/>
            <w:shd w:val="clear" w:color="auto" w:fill="auto"/>
            <w:vAlign w:val="bottom"/>
          </w:tcPr>
          <w:p w14:paraId="0F5E3FBD" w14:textId="45904DD9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vAlign w:val="bottom"/>
          </w:tcPr>
          <w:p w14:paraId="5995BCD6" w14:textId="2479C6D2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21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902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417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DBFF50D" w14:textId="256647E8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43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883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075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828C0D3" w14:textId="60AB140F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830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256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E7A34F9" w14:textId="50E18934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67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615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748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14EF187" w14:textId="509B40C2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61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385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869</w:t>
            </w:r>
          </w:p>
        </w:tc>
      </w:tr>
      <w:tr w:rsidR="00D25938" w:rsidRPr="00322407" w14:paraId="61A7E3C7" w14:textId="77777777" w:rsidTr="00322407">
        <w:tc>
          <w:tcPr>
            <w:tcW w:w="4320" w:type="dxa"/>
            <w:shd w:val="clear" w:color="auto" w:fill="auto"/>
          </w:tcPr>
          <w:p w14:paraId="778A0C87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หนี้สินตามสัญญาเช่า - สุทธิ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0FA0B1" w14:textId="4C074DDB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4B0C684D" w14:textId="5B6CA67E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18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837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196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944D57" w14:textId="70B5A60F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13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139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469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67CE6E" w14:textId="05286351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674B45" w14:textId="270ED33A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31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976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665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BF72E8" w14:textId="2C097EEA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29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570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468</w:t>
            </w:r>
          </w:p>
        </w:tc>
      </w:tr>
      <w:tr w:rsidR="00D25938" w:rsidRPr="00322407" w14:paraId="04C6B3A3" w14:textId="77777777" w:rsidTr="00322407">
        <w:tc>
          <w:tcPr>
            <w:tcW w:w="4320" w:type="dxa"/>
            <w:shd w:val="clear" w:color="auto" w:fill="auto"/>
          </w:tcPr>
          <w:p w14:paraId="00DA3DA9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รวมหนี้สินทางการเงินที่มี</w:t>
            </w:r>
          </w:p>
          <w:p w14:paraId="4F7C333E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  <w:t xml:space="preserve">   </w:t>
            </w:r>
            <w:r w:rsidRPr="00322407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สาระสำคัญที่มิใช่อนุพันธ์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C6A9DD" w14:textId="31874766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818DC0" w14:textId="3C99A145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357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920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969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6F6E81" w14:textId="25413D7E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57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022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544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EF485E" w14:textId="1CD5775F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830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256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B82180" w14:textId="7FEB54F9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416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773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769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EA2628" w14:textId="4A9DC598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408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109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180</w:t>
            </w:r>
          </w:p>
        </w:tc>
      </w:tr>
    </w:tbl>
    <w:p w14:paraId="40C5C4B7" w14:textId="12F918BE" w:rsidR="009760FA" w:rsidRPr="00DE09CB" w:rsidRDefault="009760FA" w:rsidP="009536C7">
      <w:pPr>
        <w:tabs>
          <w:tab w:val="right" w:pos="7200"/>
          <w:tab w:val="right" w:pos="8540"/>
        </w:tabs>
        <w:ind w:left="108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936E279" w14:textId="77777777" w:rsidR="009760FA" w:rsidRPr="00DE09CB" w:rsidRDefault="009760FA" w:rsidP="009536C7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tbl>
      <w:tblPr>
        <w:tblW w:w="9471" w:type="dxa"/>
        <w:tblLayout w:type="fixed"/>
        <w:tblLook w:val="04A0" w:firstRow="1" w:lastRow="0" w:firstColumn="1" w:lastColumn="0" w:noHBand="0" w:noVBand="1"/>
      </w:tblPr>
      <w:tblGrid>
        <w:gridCol w:w="3510"/>
        <w:gridCol w:w="996"/>
        <w:gridCol w:w="991"/>
        <w:gridCol w:w="992"/>
        <w:gridCol w:w="993"/>
        <w:gridCol w:w="992"/>
        <w:gridCol w:w="997"/>
      </w:tblGrid>
      <w:tr w:rsidR="00322407" w:rsidRPr="00322407" w14:paraId="2765278C" w14:textId="77777777" w:rsidTr="00322407">
        <w:tc>
          <w:tcPr>
            <w:tcW w:w="3510" w:type="dxa"/>
            <w:shd w:val="clear" w:color="auto" w:fill="auto"/>
            <w:vAlign w:val="bottom"/>
          </w:tcPr>
          <w:p w14:paraId="3D5A2E38" w14:textId="77777777" w:rsidR="00322407" w:rsidRPr="00322407" w:rsidRDefault="00322407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596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ABDDB4" w14:textId="428E8E0B" w:rsidR="00322407" w:rsidRPr="00322407" w:rsidRDefault="00322407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jc w:val="center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z w:val="22"/>
                <w:szCs w:val="22"/>
                <w:cs/>
                <w:lang w:val="en-GB"/>
              </w:rPr>
              <w:t>งบการเฉพาะกิจการ</w:t>
            </w:r>
          </w:p>
        </w:tc>
      </w:tr>
      <w:tr w:rsidR="00D25938" w:rsidRPr="00322407" w14:paraId="1D4BC075" w14:textId="77777777" w:rsidTr="00322407">
        <w:tc>
          <w:tcPr>
            <w:tcW w:w="3510" w:type="dxa"/>
            <w:shd w:val="clear" w:color="auto" w:fill="auto"/>
            <w:vAlign w:val="bottom"/>
          </w:tcPr>
          <w:p w14:paraId="6EAAE193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  <w:p w14:paraId="2C9CBBB1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วันครบกำหนดของหนี้สิน</w:t>
            </w:r>
          </w:p>
          <w:p w14:paraId="13D92F60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  <w:t xml:space="preserve">   </w:t>
            </w:r>
            <w:r w:rsidRPr="00322407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ทางการเงินที่มีสาระสำคัญ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1FD5B9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</w:pPr>
          </w:p>
          <w:p w14:paraId="3856F2D9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เมื่อเรียก</w:t>
            </w:r>
          </w:p>
          <w:p w14:paraId="73871154" w14:textId="7AAF4419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ชำระ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803416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 xml:space="preserve">ภายใน </w:t>
            </w:r>
          </w:p>
          <w:p w14:paraId="395AEBDC" w14:textId="4B354D72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US"/>
              </w:rPr>
              <w:t>1</w:t>
            </w:r>
            <w:r w:rsidR="00D25938"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 xml:space="preserve"> </w:t>
            </w:r>
            <w:r w:rsidR="00D25938"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3DFC52ED" w14:textId="701735C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B0B2A3" w14:textId="479E7D9F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US"/>
              </w:rPr>
              <w:t>1</w:t>
            </w:r>
            <w:r w:rsidR="00D25938"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 xml:space="preserve"> - </w:t>
            </w:r>
            <w:r w:rsidRPr="00B34D32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US"/>
              </w:rPr>
              <w:t>5</w:t>
            </w:r>
            <w:r w:rsidR="00D25938"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 xml:space="preserve"> </w:t>
            </w:r>
            <w:r w:rsidR="00D25938"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58C1D913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B1A125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 xml:space="preserve">มากกว่า </w:t>
            </w:r>
          </w:p>
          <w:p w14:paraId="7C7FC9DA" w14:textId="6C6A6642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US"/>
              </w:rPr>
              <w:t>5</w:t>
            </w:r>
            <w:r w:rsidR="00D25938"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 xml:space="preserve"> </w:t>
            </w:r>
            <w:r w:rsidR="00D25938"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4D6F9FFD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59870C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รวม</w:t>
            </w:r>
          </w:p>
          <w:p w14:paraId="5B9EC4E7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1990A6" w14:textId="059955A2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มูลค่าตามบัญชีหนี้สิน</w:t>
            </w:r>
          </w:p>
          <w:p w14:paraId="6F25EEEC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</w:tr>
      <w:tr w:rsidR="00D25938" w:rsidRPr="00322407" w14:paraId="5BFA6EFA" w14:textId="77777777" w:rsidTr="00322407">
        <w:tc>
          <w:tcPr>
            <w:tcW w:w="3510" w:type="dxa"/>
            <w:shd w:val="clear" w:color="auto" w:fill="auto"/>
          </w:tcPr>
          <w:p w14:paraId="7E23118E" w14:textId="2D4E6326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265789D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C8D0478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9D0D49C" w14:textId="140630DB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B7939A4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4A521AC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E0975D6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36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</w:tr>
      <w:tr w:rsidR="00D25938" w:rsidRPr="00322407" w14:paraId="5708817E" w14:textId="77777777" w:rsidTr="00322407">
        <w:tc>
          <w:tcPr>
            <w:tcW w:w="3510" w:type="dxa"/>
            <w:shd w:val="clear" w:color="auto" w:fill="auto"/>
          </w:tcPr>
          <w:p w14:paraId="07EE7D7A" w14:textId="48957D1A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 xml:space="preserve">ณ วันที่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US"/>
              </w:rPr>
              <w:t>31</w:t>
            </w:r>
            <w:r w:rsidRPr="00322407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  <w:t xml:space="preserve"> </w:t>
            </w:r>
            <w:r w:rsidRPr="00322407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 xml:space="preserve">ธันวาคม พ.ศ.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US"/>
              </w:rPr>
              <w:t>2565</w:t>
            </w:r>
          </w:p>
        </w:tc>
        <w:tc>
          <w:tcPr>
            <w:tcW w:w="996" w:type="dxa"/>
            <w:shd w:val="clear" w:color="auto" w:fill="FAFAFA"/>
            <w:vAlign w:val="bottom"/>
          </w:tcPr>
          <w:p w14:paraId="63506937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1" w:type="dxa"/>
            <w:shd w:val="clear" w:color="auto" w:fill="FAFAFA"/>
            <w:vAlign w:val="bottom"/>
          </w:tcPr>
          <w:p w14:paraId="3CC8CB6B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AFAFA"/>
            <w:vAlign w:val="bottom"/>
          </w:tcPr>
          <w:p w14:paraId="1EE15027" w14:textId="58F1514D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AFAFA"/>
            <w:vAlign w:val="bottom"/>
          </w:tcPr>
          <w:p w14:paraId="44CCB498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AFAFA"/>
            <w:vAlign w:val="bottom"/>
          </w:tcPr>
          <w:p w14:paraId="7C390F8B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7" w:type="dxa"/>
            <w:shd w:val="clear" w:color="auto" w:fill="FAFAFA"/>
            <w:vAlign w:val="bottom"/>
          </w:tcPr>
          <w:p w14:paraId="34165004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</w:tr>
      <w:tr w:rsidR="00D25938" w:rsidRPr="00322407" w14:paraId="0A7E60A5" w14:textId="77777777" w:rsidTr="00322407">
        <w:tc>
          <w:tcPr>
            <w:tcW w:w="3510" w:type="dxa"/>
            <w:shd w:val="clear" w:color="auto" w:fill="auto"/>
          </w:tcPr>
          <w:p w14:paraId="24960B5E" w14:textId="379EBA9E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2"/>
                <w:szCs w:val="22"/>
                <w:cs/>
              </w:rPr>
              <w:t xml:space="preserve">เจ้าหนี้การค้า </w:t>
            </w: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- สุทธิ</w:t>
            </w:r>
          </w:p>
        </w:tc>
        <w:tc>
          <w:tcPr>
            <w:tcW w:w="996" w:type="dxa"/>
            <w:shd w:val="clear" w:color="auto" w:fill="FAFAFA"/>
            <w:vAlign w:val="bottom"/>
          </w:tcPr>
          <w:p w14:paraId="2B3EC900" w14:textId="4CBC744B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140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882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855</w:t>
            </w:r>
          </w:p>
        </w:tc>
        <w:tc>
          <w:tcPr>
            <w:tcW w:w="991" w:type="dxa"/>
            <w:shd w:val="clear" w:color="auto" w:fill="FAFAFA"/>
            <w:vAlign w:val="bottom"/>
          </w:tcPr>
          <w:p w14:paraId="3110C5D1" w14:textId="359D48E1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27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513</w:t>
            </w:r>
            <w:r w:rsidR="00D25938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473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22B1D327" w14:textId="705A166B" w:rsidR="00D25938" w:rsidRPr="00322407" w:rsidRDefault="00192544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3" w:type="dxa"/>
            <w:shd w:val="clear" w:color="auto" w:fill="FAFAFA"/>
            <w:vAlign w:val="bottom"/>
          </w:tcPr>
          <w:p w14:paraId="1AFE43F4" w14:textId="4B1AEC66" w:rsidR="00D25938" w:rsidRPr="00322407" w:rsidRDefault="00192544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2781B7BE" w14:textId="4B14FF30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168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396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328</w:t>
            </w:r>
          </w:p>
        </w:tc>
        <w:tc>
          <w:tcPr>
            <w:tcW w:w="997" w:type="dxa"/>
            <w:shd w:val="clear" w:color="auto" w:fill="FAFAFA"/>
            <w:vAlign w:val="bottom"/>
          </w:tcPr>
          <w:p w14:paraId="68907FA9" w14:textId="1D7645DA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168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396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328</w:t>
            </w:r>
          </w:p>
        </w:tc>
      </w:tr>
      <w:tr w:rsidR="00D25938" w:rsidRPr="00322407" w14:paraId="60F4AE35" w14:textId="77777777" w:rsidTr="00322407">
        <w:tc>
          <w:tcPr>
            <w:tcW w:w="3510" w:type="dxa"/>
            <w:shd w:val="clear" w:color="auto" w:fill="auto"/>
          </w:tcPr>
          <w:p w14:paraId="3E46A8FF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เงินกู้ยืมระยะยาวจาก</w:t>
            </w:r>
          </w:p>
          <w:p w14:paraId="066D9FB1" w14:textId="1711E5C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 xml:space="preserve">   </w:t>
            </w: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 xml:space="preserve">สถาบันการเงิน </w:t>
            </w: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 xml:space="preserve">- </w:t>
            </w: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สุทธิ</w:t>
            </w:r>
          </w:p>
        </w:tc>
        <w:tc>
          <w:tcPr>
            <w:tcW w:w="996" w:type="dxa"/>
            <w:shd w:val="clear" w:color="auto" w:fill="FAFAFA"/>
            <w:vAlign w:val="bottom"/>
          </w:tcPr>
          <w:p w14:paraId="36940A6A" w14:textId="2BC3564F" w:rsidR="00D25938" w:rsidRPr="00322407" w:rsidRDefault="00192544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1" w:type="dxa"/>
            <w:shd w:val="clear" w:color="auto" w:fill="FAFAFA"/>
            <w:vAlign w:val="bottom"/>
          </w:tcPr>
          <w:p w14:paraId="669EB1A3" w14:textId="0CCCC03B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14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995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630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6860586D" w14:textId="6D0E8340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32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660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282</w:t>
            </w:r>
          </w:p>
        </w:tc>
        <w:tc>
          <w:tcPr>
            <w:tcW w:w="993" w:type="dxa"/>
            <w:shd w:val="clear" w:color="auto" w:fill="FAFAFA"/>
            <w:vAlign w:val="bottom"/>
          </w:tcPr>
          <w:p w14:paraId="532D3838" w14:textId="7C0B18AC" w:rsidR="00D25938" w:rsidRPr="00322407" w:rsidRDefault="00192544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08D2A865" w14:textId="1B3B1BBC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47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655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912</w:t>
            </w:r>
          </w:p>
        </w:tc>
        <w:tc>
          <w:tcPr>
            <w:tcW w:w="997" w:type="dxa"/>
            <w:shd w:val="clear" w:color="auto" w:fill="FAFAFA"/>
            <w:vAlign w:val="bottom"/>
          </w:tcPr>
          <w:p w14:paraId="1492DB53" w14:textId="5D4C92C1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43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114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148</w:t>
            </w:r>
          </w:p>
        </w:tc>
      </w:tr>
      <w:tr w:rsidR="00D25938" w:rsidRPr="00322407" w14:paraId="0505A549" w14:textId="77777777" w:rsidTr="00322407">
        <w:tc>
          <w:tcPr>
            <w:tcW w:w="3510" w:type="dxa"/>
            <w:shd w:val="clear" w:color="auto" w:fill="auto"/>
          </w:tcPr>
          <w:p w14:paraId="56DAED51" w14:textId="300205DE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 w:hint="cs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หุ้นกู้</w:t>
            </w:r>
          </w:p>
        </w:tc>
        <w:tc>
          <w:tcPr>
            <w:tcW w:w="996" w:type="dxa"/>
            <w:shd w:val="clear" w:color="auto" w:fill="FAFAFA"/>
            <w:vAlign w:val="bottom"/>
          </w:tcPr>
          <w:p w14:paraId="27CF2DDE" w14:textId="7FD2CD7E" w:rsidR="00D25938" w:rsidRPr="00322407" w:rsidRDefault="00192544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1" w:type="dxa"/>
            <w:shd w:val="clear" w:color="auto" w:fill="FAFAFA"/>
            <w:vAlign w:val="bottom"/>
          </w:tcPr>
          <w:p w14:paraId="521F77A3" w14:textId="3288FE35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28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459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160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1C3D87D3" w14:textId="59AAA4D7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506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777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219</w:t>
            </w:r>
          </w:p>
        </w:tc>
        <w:tc>
          <w:tcPr>
            <w:tcW w:w="993" w:type="dxa"/>
            <w:shd w:val="clear" w:color="auto" w:fill="FAFAFA"/>
            <w:vAlign w:val="bottom"/>
          </w:tcPr>
          <w:p w14:paraId="7F907ACC" w14:textId="247D5C46" w:rsidR="00D25938" w:rsidRPr="00322407" w:rsidRDefault="00192544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64C3D972" w14:textId="6A10BBFB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535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236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379</w:t>
            </w:r>
          </w:p>
        </w:tc>
        <w:tc>
          <w:tcPr>
            <w:tcW w:w="997" w:type="dxa"/>
            <w:shd w:val="clear" w:color="auto" w:fill="FAFAFA"/>
            <w:vAlign w:val="bottom"/>
          </w:tcPr>
          <w:p w14:paraId="4879D5A3" w14:textId="214750F5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494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811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722</w:t>
            </w:r>
          </w:p>
        </w:tc>
      </w:tr>
      <w:tr w:rsidR="00D25938" w:rsidRPr="00322407" w14:paraId="77C49332" w14:textId="77777777" w:rsidTr="00322407">
        <w:tc>
          <w:tcPr>
            <w:tcW w:w="3510" w:type="dxa"/>
            <w:shd w:val="clear" w:color="auto" w:fill="auto"/>
          </w:tcPr>
          <w:p w14:paraId="74F9FEDC" w14:textId="4B4FD3E8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หนี้สินตามสัญญาเช่า - สุทธิ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5B338A8" w14:textId="55224ED6" w:rsidR="00D25938" w:rsidRPr="00322407" w:rsidRDefault="00192544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F20F871" w14:textId="1F6BFC64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16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004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635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7914CE3" w14:textId="722EDEDD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13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558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884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C3F81B8" w14:textId="78499D80" w:rsidR="00D25938" w:rsidRPr="00322407" w:rsidRDefault="00192544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B606735" w14:textId="18C5223C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29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563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519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C641D4C" w14:textId="09A105BF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27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840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793</w:t>
            </w:r>
          </w:p>
        </w:tc>
      </w:tr>
      <w:tr w:rsidR="00D25938" w:rsidRPr="00322407" w14:paraId="29E118B2" w14:textId="77777777" w:rsidTr="00322407">
        <w:tc>
          <w:tcPr>
            <w:tcW w:w="3510" w:type="dxa"/>
            <w:shd w:val="clear" w:color="auto" w:fill="auto"/>
          </w:tcPr>
          <w:p w14:paraId="214BAC7D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รวมหนี้สินทางการเงินที่มี</w:t>
            </w:r>
          </w:p>
          <w:p w14:paraId="112DFD37" w14:textId="07A0077B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322407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  <w:t xml:space="preserve">   </w:t>
            </w:r>
            <w:r w:rsidRPr="00322407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สาระสำคัญที่มิใช่อนุพันธ์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C57F163" w14:textId="16FCBF46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140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882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855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FF364C6" w14:textId="065AF101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86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972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898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4D4249A" w14:textId="0C420862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552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996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385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98D0648" w14:textId="3B2C40EB" w:rsidR="00D25938" w:rsidRPr="00322407" w:rsidRDefault="00192544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236C5EE" w14:textId="0E6A0906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780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852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138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A542A22" w14:textId="3989A745" w:rsidR="00D25938" w:rsidRPr="00322407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734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162</w:t>
            </w:r>
            <w:r w:rsidR="00192544"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/>
              </w:rPr>
              <w:t>991</w:t>
            </w:r>
          </w:p>
        </w:tc>
      </w:tr>
    </w:tbl>
    <w:p w14:paraId="147EC13D" w14:textId="10C6DD46" w:rsidR="009760FA" w:rsidRPr="00DE09CB" w:rsidRDefault="009760FA" w:rsidP="009536C7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86" w:type="dxa"/>
        <w:tblLayout w:type="fixed"/>
        <w:tblLook w:val="04A0" w:firstRow="1" w:lastRow="0" w:firstColumn="1" w:lastColumn="0" w:noHBand="0" w:noVBand="1"/>
      </w:tblPr>
      <w:tblGrid>
        <w:gridCol w:w="3510"/>
        <w:gridCol w:w="1015"/>
        <w:gridCol w:w="992"/>
        <w:gridCol w:w="992"/>
        <w:gridCol w:w="993"/>
        <w:gridCol w:w="992"/>
        <w:gridCol w:w="992"/>
      </w:tblGrid>
      <w:tr w:rsidR="00322407" w:rsidRPr="00DE09CB" w14:paraId="4E2D094E" w14:textId="77777777" w:rsidTr="00322407">
        <w:tc>
          <w:tcPr>
            <w:tcW w:w="3510" w:type="dxa"/>
            <w:shd w:val="clear" w:color="auto" w:fill="auto"/>
            <w:vAlign w:val="bottom"/>
          </w:tcPr>
          <w:p w14:paraId="57179C65" w14:textId="77777777" w:rsidR="00322407" w:rsidRPr="00DE09CB" w:rsidRDefault="00322407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597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FD7A04A" w14:textId="2E6D5CE0" w:rsidR="00322407" w:rsidRPr="00DE09CB" w:rsidRDefault="00322407" w:rsidP="009536C7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jc w:val="center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GB"/>
              </w:rPr>
              <w:t>งบการเฉพาะกิจการ</w:t>
            </w:r>
          </w:p>
        </w:tc>
      </w:tr>
      <w:tr w:rsidR="00D25938" w:rsidRPr="00DE09CB" w14:paraId="631581FA" w14:textId="77777777" w:rsidTr="00322407">
        <w:tc>
          <w:tcPr>
            <w:tcW w:w="3510" w:type="dxa"/>
            <w:shd w:val="clear" w:color="auto" w:fill="auto"/>
            <w:vAlign w:val="bottom"/>
          </w:tcPr>
          <w:p w14:paraId="30CAC7AF" w14:textId="77777777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  <w:p w14:paraId="6E5B4FF3" w14:textId="77777777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วันครบกำหนดของหนี้สิน</w:t>
            </w:r>
          </w:p>
          <w:p w14:paraId="40171324" w14:textId="77777777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  </w:t>
            </w:r>
            <w:r w:rsidRPr="00DE09CB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ทางการเงินที่มีสาระสำคัญ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A85CAA" w14:textId="77777777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</w:pPr>
          </w:p>
          <w:p w14:paraId="58F7CA76" w14:textId="77777777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F028FF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เมื่อเรียก</w:t>
            </w:r>
          </w:p>
          <w:p w14:paraId="5D2D14E9" w14:textId="351EEF81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F028FF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ชำระ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067E4F" w14:textId="77777777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 xml:space="preserve">ภายใน </w:t>
            </w:r>
          </w:p>
          <w:p w14:paraId="1D2853D9" w14:textId="061A374A" w:rsidR="00D25938" w:rsidRPr="00DE09CB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US"/>
              </w:rPr>
              <w:t>1</w:t>
            </w:r>
            <w:r w:rsidR="00D25938" w:rsidRPr="00DE09CB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 xml:space="preserve"> </w:t>
            </w:r>
            <w:r w:rsidR="00D25938" w:rsidRPr="00DE09CB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ปี</w:t>
            </w:r>
          </w:p>
          <w:p w14:paraId="7CB0B838" w14:textId="2F2579AF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881466" w14:textId="29A54765" w:rsidR="00D25938" w:rsidRPr="00DE09CB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US"/>
              </w:rPr>
              <w:t>1</w:t>
            </w:r>
            <w:r w:rsidR="00D25938" w:rsidRPr="00DE09CB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 xml:space="preserve"> - </w:t>
            </w:r>
            <w:r w:rsidRPr="00B34D32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US"/>
              </w:rPr>
              <w:t>5</w:t>
            </w:r>
            <w:r w:rsidR="00D25938" w:rsidRPr="00DE09CB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 xml:space="preserve"> </w:t>
            </w:r>
            <w:r w:rsidR="00D25938" w:rsidRPr="00DE09CB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ปี</w:t>
            </w:r>
          </w:p>
          <w:p w14:paraId="70835A27" w14:textId="77777777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บาท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2686D8" w14:textId="77777777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 xml:space="preserve">มากกว่า </w:t>
            </w:r>
          </w:p>
          <w:p w14:paraId="33101643" w14:textId="4840537D" w:rsidR="00D25938" w:rsidRPr="00DE09CB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4"/>
                <w:szCs w:val="24"/>
                <w:lang w:val="en-GB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US"/>
              </w:rPr>
              <w:t>5</w:t>
            </w:r>
            <w:r w:rsidR="00D25938" w:rsidRPr="00DE09CB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lang w:val="en-GB"/>
              </w:rPr>
              <w:t xml:space="preserve"> </w:t>
            </w:r>
            <w:r w:rsidR="00D25938" w:rsidRPr="00DE09CB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ปี</w:t>
            </w:r>
          </w:p>
          <w:p w14:paraId="0B32E3AE" w14:textId="77777777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554DCC" w14:textId="77777777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4"/>
                <w:szCs w:val="24"/>
                <w:lang w:val="en-GB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รวม</w:t>
            </w:r>
          </w:p>
          <w:p w14:paraId="75965ECD" w14:textId="77777777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304BA1" w14:textId="6676D4BB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4"/>
                <w:szCs w:val="24"/>
                <w:lang w:val="en-GB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มูลค่าตามบัญชีหนี้สิน</w:t>
            </w:r>
          </w:p>
          <w:p w14:paraId="2AD25BB9" w14:textId="77777777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pacing w:val="-6"/>
                <w:sz w:val="24"/>
                <w:szCs w:val="24"/>
                <w:cs/>
                <w:lang w:val="en-GB"/>
              </w:rPr>
              <w:t>บาท</w:t>
            </w:r>
          </w:p>
        </w:tc>
      </w:tr>
      <w:tr w:rsidR="00D25938" w:rsidRPr="00DE09CB" w14:paraId="1B83114E" w14:textId="77777777" w:rsidTr="00322407">
        <w:tc>
          <w:tcPr>
            <w:tcW w:w="3510" w:type="dxa"/>
            <w:shd w:val="clear" w:color="auto" w:fill="auto"/>
          </w:tcPr>
          <w:p w14:paraId="4B282F62" w14:textId="77777777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AE9B17" w14:textId="77777777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42B13721" w14:textId="77777777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80AF0D" w14:textId="22982ADD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C85C91" w14:textId="77777777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93EE29" w14:textId="77777777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24594F" w14:textId="77777777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</w:tr>
      <w:tr w:rsidR="00D25938" w:rsidRPr="00DE09CB" w14:paraId="720244A7" w14:textId="77777777" w:rsidTr="00322407">
        <w:tc>
          <w:tcPr>
            <w:tcW w:w="3510" w:type="dxa"/>
            <w:shd w:val="clear" w:color="auto" w:fill="auto"/>
          </w:tcPr>
          <w:p w14:paraId="0E3B9C81" w14:textId="5382751B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 xml:space="preserve">ณ วันที่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US"/>
              </w:rPr>
              <w:t>31</w:t>
            </w:r>
            <w:r w:rsidRPr="00DE09CB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 xml:space="preserve">ธันวาคม พ.ศ.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US"/>
              </w:rPr>
              <w:t>2564</w:t>
            </w:r>
          </w:p>
        </w:tc>
        <w:tc>
          <w:tcPr>
            <w:tcW w:w="1015" w:type="dxa"/>
            <w:shd w:val="clear" w:color="auto" w:fill="auto"/>
            <w:vAlign w:val="bottom"/>
          </w:tcPr>
          <w:p w14:paraId="1FEFB910" w14:textId="77777777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vAlign w:val="bottom"/>
          </w:tcPr>
          <w:p w14:paraId="4DC4445F" w14:textId="77777777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A9B5721" w14:textId="239CB479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446A6F4B" w14:textId="77777777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23C7613" w14:textId="77777777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48A8AF9" w14:textId="77777777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</w:p>
        </w:tc>
      </w:tr>
      <w:tr w:rsidR="00D25938" w:rsidRPr="00DE09CB" w14:paraId="1A91A10C" w14:textId="77777777" w:rsidTr="00322407">
        <w:tc>
          <w:tcPr>
            <w:tcW w:w="3510" w:type="dxa"/>
            <w:shd w:val="clear" w:color="auto" w:fill="auto"/>
          </w:tcPr>
          <w:p w14:paraId="5C109E79" w14:textId="77777777" w:rsidR="00D25938" w:rsidRPr="00322407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8"/>
                <w:sz w:val="24"/>
                <w:szCs w:val="24"/>
                <w:lang w:val="en-GB"/>
              </w:rPr>
            </w:pPr>
            <w:r w:rsidRPr="00322407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8"/>
                <w:sz w:val="24"/>
                <w:szCs w:val="24"/>
                <w:cs/>
                <w:lang w:val="en-GB"/>
              </w:rPr>
              <w:t>เงินเบิกเกินบัญชีและเงินกู้ยืมระยะสั้น</w:t>
            </w:r>
          </w:p>
          <w:p w14:paraId="049C5FB4" w14:textId="77777777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  </w:t>
            </w:r>
            <w:r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จากสถาบันการเงิน</w:t>
            </w:r>
          </w:p>
        </w:tc>
        <w:tc>
          <w:tcPr>
            <w:tcW w:w="1015" w:type="dxa"/>
            <w:shd w:val="clear" w:color="auto" w:fill="auto"/>
            <w:vAlign w:val="bottom"/>
          </w:tcPr>
          <w:p w14:paraId="7E102466" w14:textId="2272781D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  <w:r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  <w:t>-</w:t>
            </w:r>
          </w:p>
        </w:tc>
        <w:tc>
          <w:tcPr>
            <w:tcW w:w="992" w:type="dxa"/>
            <w:vAlign w:val="bottom"/>
          </w:tcPr>
          <w:p w14:paraId="2C45FC11" w14:textId="4B2ECE19" w:rsidR="00D25938" w:rsidRPr="00DE09CB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85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959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176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C515D1B" w14:textId="7D7FD61C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86DBEFB" w14:textId="02CA3128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5448BC8" w14:textId="38A8D330" w:rsidR="00D25938" w:rsidRPr="00DE09CB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85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959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176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1B36760" w14:textId="76F1AF80" w:rsidR="00D25938" w:rsidRPr="00DE09CB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85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930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664</w:t>
            </w:r>
          </w:p>
        </w:tc>
      </w:tr>
      <w:tr w:rsidR="00D25938" w:rsidRPr="00DE09CB" w14:paraId="0CB14A44" w14:textId="77777777" w:rsidTr="00322407">
        <w:tc>
          <w:tcPr>
            <w:tcW w:w="3510" w:type="dxa"/>
            <w:shd w:val="clear" w:color="auto" w:fill="auto"/>
          </w:tcPr>
          <w:p w14:paraId="5FDC14A9" w14:textId="77777777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 xml:space="preserve">เจ้าหนี้การค้า </w:t>
            </w:r>
            <w:r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- สุทธิ</w:t>
            </w:r>
          </w:p>
        </w:tc>
        <w:tc>
          <w:tcPr>
            <w:tcW w:w="1015" w:type="dxa"/>
            <w:shd w:val="clear" w:color="auto" w:fill="auto"/>
            <w:vAlign w:val="bottom"/>
          </w:tcPr>
          <w:p w14:paraId="1911864B" w14:textId="1C76A2F7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-</w:t>
            </w:r>
          </w:p>
        </w:tc>
        <w:tc>
          <w:tcPr>
            <w:tcW w:w="992" w:type="dxa"/>
            <w:vAlign w:val="bottom"/>
          </w:tcPr>
          <w:p w14:paraId="25C08F11" w14:textId="1BA855EC" w:rsidR="00D25938" w:rsidRPr="00DE09CB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219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134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630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0599821" w14:textId="13E3D073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82DFC43" w14:textId="2B070D60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7335AC0" w14:textId="081F263B" w:rsidR="00D25938" w:rsidRPr="00DE09CB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219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134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630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82D4B5F" w14:textId="5ECDCB22" w:rsidR="00D25938" w:rsidRPr="00DE09CB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219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134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630</w:t>
            </w:r>
          </w:p>
        </w:tc>
      </w:tr>
      <w:tr w:rsidR="00D25938" w:rsidRPr="00DE09CB" w14:paraId="4FC2FB2B" w14:textId="77777777" w:rsidTr="00322407">
        <w:tc>
          <w:tcPr>
            <w:tcW w:w="3510" w:type="dxa"/>
            <w:shd w:val="clear" w:color="auto" w:fill="auto"/>
          </w:tcPr>
          <w:p w14:paraId="7944608B" w14:textId="77777777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เงินกู้ยืมระยะยาวจาก</w:t>
            </w:r>
          </w:p>
          <w:p w14:paraId="087AC283" w14:textId="47444371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  </w:t>
            </w:r>
            <w:r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 xml:space="preserve">สถาบันการเงิน </w:t>
            </w:r>
            <w:r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- </w:t>
            </w:r>
            <w:r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 xml:space="preserve">สุทธิ </w:t>
            </w:r>
          </w:p>
        </w:tc>
        <w:tc>
          <w:tcPr>
            <w:tcW w:w="1015" w:type="dxa"/>
            <w:shd w:val="clear" w:color="auto" w:fill="auto"/>
            <w:vAlign w:val="bottom"/>
          </w:tcPr>
          <w:p w14:paraId="6884CAB8" w14:textId="0E569A93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-</w:t>
            </w:r>
          </w:p>
        </w:tc>
        <w:tc>
          <w:tcPr>
            <w:tcW w:w="992" w:type="dxa"/>
            <w:vAlign w:val="bottom"/>
          </w:tcPr>
          <w:p w14:paraId="3273BAD7" w14:textId="700C3E8B" w:rsidR="00D25938" w:rsidRPr="00DE09CB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20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558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796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961D859" w14:textId="41F5EF38" w:rsidR="00D25938" w:rsidRPr="00DE09CB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39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335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016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9B5B090" w14:textId="7489B804" w:rsidR="00D25938" w:rsidRPr="00DE09CB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1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830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256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A43632C" w14:textId="67339DE2" w:rsidR="00D25938" w:rsidRPr="00DE09CB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61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724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068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640672C" w14:textId="2EF07AF0" w:rsidR="00D25938" w:rsidRPr="00DE09CB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55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985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869</w:t>
            </w:r>
          </w:p>
        </w:tc>
      </w:tr>
      <w:tr w:rsidR="00D25938" w:rsidRPr="00DE09CB" w14:paraId="7B60D971" w14:textId="77777777" w:rsidTr="00322407">
        <w:tc>
          <w:tcPr>
            <w:tcW w:w="3510" w:type="dxa"/>
            <w:shd w:val="clear" w:color="auto" w:fill="auto"/>
          </w:tcPr>
          <w:p w14:paraId="062A87F3" w14:textId="77777777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</w:pPr>
            <w:r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หนี้สินตามสัญญาเช่า - สุทธิ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AE3B43" w14:textId="2B74BFC3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7CE0DC9E" w14:textId="25A335DD" w:rsidR="00D25938" w:rsidRPr="00DE09CB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18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801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196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2445D8" w14:textId="2D6D436B" w:rsidR="00D25938" w:rsidRPr="00DE09CB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13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139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469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983466" w14:textId="7F2EEED6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1F3175" w14:textId="0EE61EA4" w:rsidR="00D25938" w:rsidRPr="00DE09CB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31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940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665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B9077B" w14:textId="77E3502C" w:rsidR="00D25938" w:rsidRPr="00DE09CB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29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534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733</w:t>
            </w:r>
          </w:p>
        </w:tc>
      </w:tr>
      <w:tr w:rsidR="00D25938" w:rsidRPr="00DE09CB" w14:paraId="0476251F" w14:textId="77777777" w:rsidTr="00322407">
        <w:tc>
          <w:tcPr>
            <w:tcW w:w="3510" w:type="dxa"/>
            <w:shd w:val="clear" w:color="auto" w:fill="auto"/>
          </w:tcPr>
          <w:p w14:paraId="4D82BA23" w14:textId="77777777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รวมหนี้สินทางการเงินที่มี</w:t>
            </w:r>
          </w:p>
          <w:p w14:paraId="2B2BB4BF" w14:textId="77777777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cs/>
                <w:lang w:val="en-GB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  </w:t>
            </w:r>
            <w:r w:rsidRPr="00DE09CB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GB"/>
              </w:rPr>
              <w:t>สาระสำคัญที่มิใช่อนุพันธ์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C1C9AB" w14:textId="38ED64D2" w:rsidR="00D25938" w:rsidRPr="00DE09CB" w:rsidRDefault="00D25938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E3A643" w14:textId="035745D8" w:rsidR="00D25938" w:rsidRPr="00DE09CB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344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453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799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628D80" w14:textId="05B75C35" w:rsidR="00D25938" w:rsidRPr="00DE09CB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52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474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485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DB1BF3" w14:textId="00095CF3" w:rsidR="00D25938" w:rsidRPr="00DE09CB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1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830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256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CC18CF" w14:textId="30B5304E" w:rsidR="00D25938" w:rsidRPr="00DE09CB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398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758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E0ADBE" w14:textId="4B44E7DD" w:rsidR="00D25938" w:rsidRPr="00DE09CB" w:rsidRDefault="00B34D32" w:rsidP="00D25938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390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585</w:t>
            </w:r>
            <w:r w:rsidR="00D25938" w:rsidRPr="00DE09CB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GB"/>
              </w:rPr>
              <w:t>,</w:t>
            </w:r>
            <w:r w:rsidRPr="00B34D32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/>
              </w:rPr>
              <w:t>896</w:t>
            </w:r>
          </w:p>
        </w:tc>
      </w:tr>
    </w:tbl>
    <w:p w14:paraId="757348FE" w14:textId="6140ECD7" w:rsidR="004C655B" w:rsidRPr="00DE09CB" w:rsidRDefault="004C655B" w:rsidP="009536C7">
      <w:pPr>
        <w:jc w:val="thaiDistribute"/>
        <w:rPr>
          <w:rFonts w:ascii="Browallia New" w:hAnsi="Browallia New" w:cs="Browallia New"/>
          <w:b/>
          <w:bCs/>
          <w:color w:val="0070C0"/>
          <w:sz w:val="22"/>
          <w:szCs w:val="22"/>
        </w:rPr>
      </w:pPr>
    </w:p>
    <w:p w14:paraId="12CACEEC" w14:textId="1C669DED" w:rsidR="00A60CC1" w:rsidRPr="00DE09CB" w:rsidRDefault="00B34D32" w:rsidP="00870D2A">
      <w:pPr>
        <w:ind w:left="540" w:hanging="540"/>
        <w:jc w:val="thaiDistribute"/>
        <w:rPr>
          <w:rFonts w:ascii="Browallia New" w:eastAsia="Times New Roman" w:hAnsi="Browallia New" w:cs="Browallia New"/>
          <w:b/>
          <w:bCs/>
          <w:color w:val="CF4A02"/>
          <w:sz w:val="26"/>
          <w:szCs w:val="26"/>
        </w:rPr>
      </w:pPr>
      <w:r w:rsidRPr="00B34D32">
        <w:rPr>
          <w:rFonts w:ascii="Browallia New" w:eastAsia="Times New Roman" w:hAnsi="Browallia New" w:cs="Browallia New"/>
          <w:b/>
          <w:bCs/>
          <w:color w:val="CF4A02"/>
          <w:sz w:val="26"/>
          <w:szCs w:val="26"/>
          <w:lang w:val="en-US"/>
        </w:rPr>
        <w:t>5</w:t>
      </w:r>
      <w:r w:rsidR="00564900" w:rsidRPr="00DE09CB">
        <w:rPr>
          <w:rFonts w:ascii="Browallia New" w:eastAsia="Times New Roman" w:hAnsi="Browallia New" w:cs="Browallia New"/>
          <w:b/>
          <w:bCs/>
          <w:color w:val="CF4A02"/>
          <w:sz w:val="26"/>
          <w:szCs w:val="26"/>
          <w:cs/>
        </w:rPr>
        <w:t>.</w:t>
      </w:r>
      <w:r w:rsidRPr="00B34D32">
        <w:rPr>
          <w:rFonts w:ascii="Browallia New" w:eastAsia="Times New Roman" w:hAnsi="Browallia New" w:cs="Browallia New"/>
          <w:b/>
          <w:bCs/>
          <w:color w:val="CF4A02"/>
          <w:sz w:val="26"/>
          <w:szCs w:val="26"/>
          <w:lang w:val="en-US"/>
        </w:rPr>
        <w:t>2</w:t>
      </w:r>
      <w:r w:rsidR="00564900" w:rsidRPr="00DE09CB">
        <w:rPr>
          <w:rFonts w:ascii="Browallia New" w:eastAsia="Times New Roman" w:hAnsi="Browallia New" w:cs="Browallia New"/>
          <w:b/>
          <w:bCs/>
          <w:color w:val="CF4A02"/>
          <w:sz w:val="26"/>
          <w:szCs w:val="26"/>
        </w:rPr>
        <w:tab/>
      </w:r>
      <w:bookmarkStart w:id="9" w:name="_Toc86937186"/>
      <w:r w:rsidR="00564900" w:rsidRPr="00DE09CB">
        <w:rPr>
          <w:rFonts w:ascii="Browallia New" w:eastAsia="Times New Roman" w:hAnsi="Browallia New" w:cs="Browallia New"/>
          <w:b/>
          <w:bCs/>
          <w:color w:val="CF4A02"/>
          <w:sz w:val="26"/>
          <w:szCs w:val="26"/>
          <w:cs/>
        </w:rPr>
        <w:t>การบริหารส่วนของเงินทุน</w:t>
      </w:r>
      <w:bookmarkEnd w:id="9"/>
    </w:p>
    <w:p w14:paraId="686F8AE6" w14:textId="77777777" w:rsidR="00EC6364" w:rsidRPr="00DE09CB" w:rsidRDefault="00EC6364" w:rsidP="009536C7">
      <w:pPr>
        <w:ind w:left="1080" w:hanging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</w:p>
    <w:p w14:paraId="44C9224A" w14:textId="5667B7C5" w:rsidR="00EC6364" w:rsidRPr="00DE09CB" w:rsidRDefault="00B34D32" w:rsidP="009536C7">
      <w:pPr>
        <w:ind w:left="1080" w:hanging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5</w:t>
      </w:r>
      <w:r w:rsidR="00EE29D9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2</w:t>
      </w:r>
      <w:r w:rsidR="00EE29D9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1</w:t>
      </w:r>
      <w:r w:rsidR="00EE29D9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การบริหารความเสี่ยง</w:t>
      </w:r>
    </w:p>
    <w:p w14:paraId="4602F95A" w14:textId="77777777" w:rsidR="004854B5" w:rsidRPr="00DE09CB" w:rsidRDefault="004854B5" w:rsidP="00405B16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AEC61D0" w14:textId="253C5BFC" w:rsidR="00405B16" w:rsidRPr="00DE09CB" w:rsidRDefault="00405B16" w:rsidP="00405B16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วัตถุประสงค์ของกลุ่มกิจการในการบริหารทุนของกลุ่มกิจการนั้นเพื่อดำรงไว้ซึ่งความสามารถในการดำเนินงาน</w:t>
      </w:r>
      <w:r w:rsidR="004C6163" w:rsidRPr="00DE09CB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อย่างต่อเนื่องของกลุ่มกิจการเพื่อสร้างผลตอบแทนต่อผู้ถือหุ้นและเป็นประโยชน์ต่อผู้ที่มีส่วนได้เสียอื่น และเพื่อดำรงไว้ซึ่งโครงสร้างของทุนที่เหมาะสมเพื่อลดต้นทุนทางการเงินของทุน</w:t>
      </w:r>
    </w:p>
    <w:p w14:paraId="69713C1B" w14:textId="77777777" w:rsidR="00405B16" w:rsidRPr="00DE09CB" w:rsidRDefault="00405B16" w:rsidP="00405B16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9E46D70" w14:textId="1FCF2196" w:rsidR="00322407" w:rsidRDefault="00405B16" w:rsidP="008243B9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ในการดำรงไว้หรือปรับโครงสร้างของทุน กลุ่มกิจการอาจปรับนโยบายการจ่ายเงินปันผลให้กับผู้ถือหุ้น การคืนทุนให้แก่ผู้ถือหุ้น การออกหุ้นใหม่หรือการขายทรัพย์สินเพื่อลดภาระหนี้สิน</w:t>
      </w:r>
    </w:p>
    <w:p w14:paraId="68482BCA" w14:textId="77777777" w:rsidR="00322407" w:rsidRDefault="00322407">
      <w:pPr>
        <w:jc w:val="left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>
        <w:rPr>
          <w:rFonts w:ascii="Browallia New" w:hAnsi="Browallia New" w:cs="Browallia New"/>
          <w:color w:val="000000" w:themeColor="text1"/>
          <w:sz w:val="26"/>
          <w:szCs w:val="26"/>
          <w:cs/>
        </w:rPr>
        <w:br w:type="page"/>
      </w: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4C655B" w:rsidRPr="00DE09CB" w14:paraId="0E89D85C" w14:textId="77777777" w:rsidTr="00FF46FD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3C89D3A9" w14:textId="29A466A1" w:rsidR="004C655B" w:rsidRPr="00DE09CB" w:rsidRDefault="00B34D32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lastRenderedPageBreak/>
              <w:t>6</w:t>
            </w:r>
            <w:r w:rsidR="004C655B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4C655B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มูลค่ายุติธรรม</w:t>
            </w:r>
          </w:p>
        </w:tc>
      </w:tr>
    </w:tbl>
    <w:p w14:paraId="145CE06C" w14:textId="0D4A5350" w:rsidR="00EE29D9" w:rsidRPr="00DE09CB" w:rsidRDefault="00EE29D9" w:rsidP="00E253AE">
      <w:pPr>
        <w:ind w:right="9"/>
        <w:jc w:val="thaiDistribute"/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</w:pPr>
    </w:p>
    <w:p w14:paraId="58F579A4" w14:textId="77777777" w:rsidR="001D364F" w:rsidRPr="00DE09CB" w:rsidRDefault="001D364F" w:rsidP="00E253AE">
      <w:pPr>
        <w:tabs>
          <w:tab w:val="num" w:pos="540"/>
          <w:tab w:val="right" w:pos="7200"/>
          <w:tab w:val="right" w:pos="8540"/>
        </w:tabs>
        <w:ind w:right="9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มูลค่ายุติธรรมแบ่งออกเป็นลำดับชั้นตามข้อมูลที่ใช้ดังนี้</w:t>
      </w:r>
    </w:p>
    <w:p w14:paraId="5C486351" w14:textId="77777777" w:rsidR="001D364F" w:rsidRPr="00DE09CB" w:rsidRDefault="001D364F" w:rsidP="00E253AE">
      <w:pPr>
        <w:tabs>
          <w:tab w:val="num" w:pos="540"/>
          <w:tab w:val="right" w:pos="7200"/>
          <w:tab w:val="right" w:pos="8540"/>
        </w:tabs>
        <w:ind w:right="9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016F2FD" w14:textId="3DDA791F" w:rsidR="001D364F" w:rsidRPr="00DE09CB" w:rsidRDefault="001D364F" w:rsidP="00E253AE">
      <w:pPr>
        <w:tabs>
          <w:tab w:val="right" w:pos="7200"/>
          <w:tab w:val="right" w:pos="8540"/>
        </w:tabs>
        <w:ind w:left="1170" w:right="9" w:hanging="1148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ข้อมูลระดับ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1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: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tab/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ab/>
        <w:t>มูลค่ายุติธรรมของเครื่องมือทางการเงินอ้างอิงจากราคาปิดที่อ้างอิงจาก</w:t>
      </w:r>
      <w:r w:rsidR="00CE3214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ตลาด</w:t>
      </w:r>
      <w:r w:rsidR="00CE3214" w:rsidRPr="008243B9">
        <w:rPr>
          <w:rFonts w:ascii="Browallia New" w:hAnsi="Browallia New" w:cs="Browallia New"/>
          <w:color w:val="000000" w:themeColor="text1"/>
          <w:sz w:val="26"/>
          <w:szCs w:val="26"/>
          <w:cs/>
        </w:rPr>
        <w:t>ซื้อขายหลักทรั</w:t>
      </w:r>
      <w:r w:rsidR="004C1F40" w:rsidRPr="008243B9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>พ</w:t>
      </w:r>
      <w:r w:rsidR="00CE3214" w:rsidRPr="008243B9">
        <w:rPr>
          <w:rFonts w:ascii="Browallia New" w:hAnsi="Browallia New" w:cs="Browallia New"/>
          <w:color w:val="000000" w:themeColor="text1"/>
          <w:sz w:val="26"/>
          <w:szCs w:val="26"/>
          <w:cs/>
        </w:rPr>
        <w:t>ย์ที่มีสภาพ</w:t>
      </w:r>
      <w:r w:rsidR="00CE3214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คล่อง</w:t>
      </w:r>
    </w:p>
    <w:p w14:paraId="6B74C892" w14:textId="545103B0" w:rsidR="001D364F" w:rsidRPr="00DE09CB" w:rsidRDefault="001D364F" w:rsidP="00E253AE">
      <w:pPr>
        <w:tabs>
          <w:tab w:val="right" w:pos="7200"/>
          <w:tab w:val="right" w:pos="8540"/>
        </w:tabs>
        <w:ind w:left="1170" w:right="9" w:hanging="1148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ข้อมูลระดับ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: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ab/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tab/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ูลค่ายุติธรรมของเครื่องมือทางการเงินวัดมูลค่าโดยใช้เทคนิคการประเมินมูลค่าซึ่งใช้ข้อมูลที่สามารถสังเกตได้อย่างมีนัยสำคัญและอ้างอิงจากประมาณการของกิจการเองมาใช้น้อยที่สุดเท่าที่เป็นไปได้</w:t>
      </w:r>
    </w:p>
    <w:p w14:paraId="7A3F821F" w14:textId="677B6835" w:rsidR="001D364F" w:rsidRPr="00DE09CB" w:rsidRDefault="001D364F" w:rsidP="00322407">
      <w:pPr>
        <w:tabs>
          <w:tab w:val="right" w:pos="7200"/>
        </w:tabs>
        <w:ind w:left="1170" w:right="9" w:hanging="1148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ข้อมูลระดับ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3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: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ab/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tab/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ูลค่ายุติธรรมของเครื่องมือทางการเงินวัดมูลค่าโดยใช้เทคนิคการประเมินมูลค่าซึ่งไม่ได้มาจากข้อมูลที่สังเกตได้ในตลาด</w:t>
      </w:r>
    </w:p>
    <w:p w14:paraId="266A272E" w14:textId="77777777" w:rsidR="00E545CD" w:rsidRPr="00DE09CB" w:rsidRDefault="00E545CD" w:rsidP="00B73E8D">
      <w:pPr>
        <w:ind w:right="9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A1A4E06" w14:textId="0EC62506" w:rsidR="00EE29D9" w:rsidRDefault="00EE29D9" w:rsidP="00B73E8D">
      <w:pPr>
        <w:ind w:right="9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มูลค่ายุติธรรมของสินทรัพย์และหนี้สินทางการเงิน</w:t>
      </w:r>
      <w:r w:rsidR="00825C7A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ของบริษัท</w:t>
      </w:r>
      <w:r w:rsidR="00F35A0D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ที่</w:t>
      </w:r>
      <w:r w:rsidR="00AE2317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วัด</w:t>
      </w:r>
      <w:r w:rsidR="00F35A0D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มูลค่า</w:t>
      </w:r>
      <w:r w:rsidR="00AE2317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ด้วย</w:t>
      </w:r>
      <w:r w:rsidR="00F35A0D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ราคาทุนตัดจำหน่ายมีมูลค่าใกล้เคียงกับมูลค่าตามบัญชี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เนื่องจากส่วนใหญ่</w:t>
      </w:r>
      <w:r w:rsidR="00F35A0D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เป็นเครื่องมือทางการเงินระยะสั้น</w:t>
      </w:r>
      <w:r w:rsidR="00825B86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ยกเว้นเงินกู้ยืมระยะยาวจากสถาบันการเงิน</w:t>
      </w:r>
      <w:r w:rsidR="006178B6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ซึ่งได้เปิดเผยมูลค่ายุติธรรมใน</w:t>
      </w:r>
      <w:r w:rsidR="00870D2A" w:rsidRPr="00DE09CB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="006178B6" w:rsidRPr="00546C65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หมายเหตุประกอบงบการเงินข้อ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20</w:t>
      </w:r>
      <w:r w:rsidR="00F35A0D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</w:p>
    <w:p w14:paraId="6DF8DFDD" w14:textId="49A579B5" w:rsidR="004448C3" w:rsidRPr="00637F2A" w:rsidRDefault="004448C3">
      <w:pPr>
        <w:jc w:val="left"/>
        <w:rPr>
          <w:rFonts w:ascii="Browallia New" w:hAnsi="Browallia New" w:cs="Browallia New"/>
          <w:b/>
          <w:bCs/>
          <w:color w:val="CF4A02"/>
          <w:sz w:val="26"/>
          <w:szCs w:val="26"/>
        </w:rPr>
      </w:pPr>
    </w:p>
    <w:p w14:paraId="292E5A66" w14:textId="160C30EE" w:rsidR="004448C3" w:rsidRPr="004448C3" w:rsidRDefault="004448C3" w:rsidP="004448C3">
      <w:pPr>
        <w:ind w:right="9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4448C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ณ วันที่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31</w:t>
      </w:r>
      <w:r w:rsidRPr="004448C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ธันวาคม พ.ศ.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2565</w:t>
      </w:r>
      <w:r w:rsidRPr="004448C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และ พ.ศ.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2564</w:t>
      </w:r>
      <w:r w:rsidRPr="004448C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บริษัทไม่มีสินทรัพย์และหนี้สินทางการเงินอื่นที่วัดมูลค่าด้วยมูลค่ายุติธรรม ยกเว้น</w:t>
      </w:r>
      <w:r w:rsidR="00B633B2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4448C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เงินลงทุนในตราสารหนี้ </w:t>
      </w:r>
    </w:p>
    <w:p w14:paraId="724EB4BF" w14:textId="77777777" w:rsidR="004448C3" w:rsidRPr="004448C3" w:rsidRDefault="004448C3" w:rsidP="004448C3">
      <w:pPr>
        <w:ind w:right="9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078FE58" w14:textId="29BE3D99" w:rsidR="004448C3" w:rsidRPr="004448C3" w:rsidRDefault="004448C3" w:rsidP="004448C3">
      <w:pPr>
        <w:ind w:right="9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4448C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เงินลงทุนในตราสารหนี้ซึ่งวัดมูลค่ายุติธรรมในระดับที่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</w:t>
      </w:r>
      <w:r w:rsidRPr="004448C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วัดมูลค่ายุติธรรมโดยใช้วิธีคิดมูลค่าสินทรัพย์ สุทธิ (“</w:t>
      </w:r>
      <w:r w:rsidRPr="004448C3">
        <w:rPr>
          <w:rFonts w:ascii="Browallia New" w:hAnsi="Browallia New" w:cs="Browallia New"/>
          <w:color w:val="000000" w:themeColor="text1"/>
          <w:sz w:val="26"/>
          <w:szCs w:val="26"/>
        </w:rPr>
        <w:t xml:space="preserve">Nav”) </w:t>
      </w:r>
      <w:r w:rsidRPr="004448C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ณ วันสิ้นงวด </w:t>
      </w:r>
      <w:r w:rsidR="00B633B2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4448C3">
        <w:rPr>
          <w:rFonts w:ascii="Browallia New" w:hAnsi="Browallia New" w:cs="Browallia New"/>
          <w:color w:val="000000" w:themeColor="text1"/>
          <w:sz w:val="26"/>
          <w:szCs w:val="26"/>
          <w:cs/>
        </w:rPr>
        <w:t>ซึ่งเป็นข้อมูลที่เผยแพร่ในตลาดตราสารหนี้แห่งประเทศไทย คำนวณโดยผู้จัดการกองทุนของผู้ออกตราสารหนี้</w:t>
      </w:r>
    </w:p>
    <w:p w14:paraId="4CC252A8" w14:textId="77777777" w:rsidR="004448C3" w:rsidRPr="00DE09CB" w:rsidRDefault="004448C3" w:rsidP="004448C3">
      <w:pPr>
        <w:jc w:val="thaiDistribute"/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</w:pPr>
      <w:bookmarkStart w:id="10" w:name="OLE_LINK4"/>
    </w:p>
    <w:bookmarkEnd w:id="10"/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6300"/>
        <w:gridCol w:w="1584"/>
        <w:gridCol w:w="1584"/>
      </w:tblGrid>
      <w:tr w:rsidR="004448C3" w:rsidRPr="00091713" w14:paraId="3E53B7B7" w14:textId="77777777" w:rsidTr="0008758E">
        <w:tc>
          <w:tcPr>
            <w:tcW w:w="6300" w:type="dxa"/>
            <w:vAlign w:val="bottom"/>
          </w:tcPr>
          <w:p w14:paraId="55E9C4F5" w14:textId="77777777" w:rsidR="004448C3" w:rsidRPr="00091713" w:rsidRDefault="004448C3" w:rsidP="0008758E">
            <w:pPr>
              <w:ind w:left="-120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435C140" w14:textId="77777777" w:rsidR="004448C3" w:rsidRPr="00091713" w:rsidRDefault="004448C3" w:rsidP="0008758E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ข้อมูลทางการเงินรวมและ</w:t>
            </w:r>
          </w:p>
          <w:p w14:paraId="1D436A5A" w14:textId="77777777" w:rsidR="004448C3" w:rsidRPr="00091713" w:rsidRDefault="004448C3" w:rsidP="0008758E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4448C3" w:rsidRPr="00091713" w14:paraId="0F295F4A" w14:textId="77777777" w:rsidTr="0008758E">
        <w:tc>
          <w:tcPr>
            <w:tcW w:w="6300" w:type="dxa"/>
            <w:vAlign w:val="bottom"/>
          </w:tcPr>
          <w:p w14:paraId="2CBBCA16" w14:textId="77777777" w:rsidR="004448C3" w:rsidRPr="00091713" w:rsidRDefault="004448C3" w:rsidP="0008758E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3B448955" w14:textId="4489D98F" w:rsidR="004448C3" w:rsidRDefault="00B34D32" w:rsidP="0008758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34D32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lang w:val="en-US"/>
              </w:rPr>
              <w:t>31</w:t>
            </w:r>
            <w:r w:rsidR="004448C3" w:rsidRPr="00AF0366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4448C3" w:rsidRPr="00AF0366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ธันวาคม</w:t>
            </w:r>
          </w:p>
          <w:p w14:paraId="4F554577" w14:textId="4A63ECE9" w:rsidR="004448C3" w:rsidRPr="00091713" w:rsidRDefault="00734D1F" w:rsidP="0008758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>
              <w:rPr>
                <w:rFonts w:ascii="Browallia New" w:eastAsia="Browallia New" w:hAnsi="Browallia New" w:cs="Browallia New" w:hint="cs"/>
                <w:b/>
                <w:bCs/>
                <w:sz w:val="26"/>
                <w:szCs w:val="26"/>
                <w:cs/>
              </w:rPr>
              <w:t xml:space="preserve">พ.ศ. </w:t>
            </w:r>
            <w:r w:rsidR="004448C3">
              <w:rPr>
                <w:rFonts w:ascii="Browallia New" w:eastAsia="Browallia New" w:hAnsi="Browallia New" w:cs="Browallia New" w:hint="cs"/>
                <w:b/>
                <w:bCs/>
                <w:sz w:val="26"/>
                <w:szCs w:val="26"/>
                <w:cs/>
              </w:rPr>
              <w:t xml:space="preserve"> </w:t>
            </w:r>
            <w:r w:rsidR="00B34D32" w:rsidRPr="00B34D32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lang w:val="en-US"/>
              </w:rPr>
              <w:t>2565</w:t>
            </w:r>
          </w:p>
          <w:p w14:paraId="1556B9EE" w14:textId="77777777" w:rsidR="004448C3" w:rsidRPr="00091713" w:rsidRDefault="004448C3" w:rsidP="0008758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3B278ED1" w14:textId="0A7C58D7" w:rsidR="004448C3" w:rsidRPr="00091713" w:rsidRDefault="00B34D32" w:rsidP="0008758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B34D32"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  <w:t>31</w:t>
            </w:r>
            <w:r w:rsidR="004448C3" w:rsidRPr="00091713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 </w:t>
            </w:r>
            <w:r w:rsidR="004448C3"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ธันวาคม</w:t>
            </w:r>
            <w:r w:rsidR="004448C3" w:rsidRPr="00091713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 </w:t>
            </w:r>
          </w:p>
          <w:p w14:paraId="779EB9F8" w14:textId="51E08223" w:rsidR="004448C3" w:rsidRPr="00091713" w:rsidRDefault="004448C3" w:rsidP="0008758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พ.ศ.</w:t>
            </w: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 </w:t>
            </w:r>
            <w:r w:rsidR="00B34D32" w:rsidRPr="00B34D32"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  <w:t>2564</w:t>
            </w:r>
          </w:p>
          <w:p w14:paraId="1F515B54" w14:textId="77777777" w:rsidR="004448C3" w:rsidRPr="00091713" w:rsidRDefault="004448C3" w:rsidP="0008758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4448C3" w:rsidRPr="00091713" w14:paraId="3F6AD310" w14:textId="77777777" w:rsidTr="0008758E">
        <w:trPr>
          <w:trHeight w:val="80"/>
        </w:trPr>
        <w:tc>
          <w:tcPr>
            <w:tcW w:w="6300" w:type="dxa"/>
          </w:tcPr>
          <w:p w14:paraId="41394F15" w14:textId="75B8F86B" w:rsidR="004448C3" w:rsidRPr="00091713" w:rsidRDefault="004448C3" w:rsidP="0008758E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ข้อมูลระดับที่ </w:t>
            </w:r>
            <w:r w:rsidR="00B34D32" w:rsidRPr="00B34D32">
              <w:rPr>
                <w:rFonts w:ascii="Browallia New" w:eastAsia="Browallia New" w:hAnsi="Browallia New" w:cs="Browallia New"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FAFAFA"/>
          </w:tcPr>
          <w:p w14:paraId="4E9BB11E" w14:textId="77777777" w:rsidR="004448C3" w:rsidRPr="00091713" w:rsidRDefault="004448C3" w:rsidP="000875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45E6B998" w14:textId="77777777" w:rsidR="004448C3" w:rsidRPr="00091713" w:rsidRDefault="004448C3" w:rsidP="000875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448C3" w:rsidRPr="00091713" w14:paraId="0AEB8193" w14:textId="77777777" w:rsidTr="0008758E">
        <w:trPr>
          <w:trHeight w:val="80"/>
        </w:trPr>
        <w:tc>
          <w:tcPr>
            <w:tcW w:w="6300" w:type="dxa"/>
          </w:tcPr>
          <w:p w14:paraId="002FD44C" w14:textId="77777777" w:rsidR="004448C3" w:rsidRPr="00091713" w:rsidRDefault="004448C3" w:rsidP="0008758E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584" w:type="dxa"/>
            <w:shd w:val="clear" w:color="auto" w:fill="FAFAFA"/>
            <w:vAlign w:val="bottom"/>
          </w:tcPr>
          <w:p w14:paraId="45F02606" w14:textId="77777777" w:rsidR="004448C3" w:rsidRPr="00091713" w:rsidRDefault="004448C3" w:rsidP="000875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14:paraId="28EF99C9" w14:textId="77777777" w:rsidR="004448C3" w:rsidRPr="00091713" w:rsidRDefault="004448C3" w:rsidP="000875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448C3" w:rsidRPr="00091713" w14:paraId="5B2CAACA" w14:textId="77777777" w:rsidTr="0008758E">
        <w:trPr>
          <w:trHeight w:val="80"/>
        </w:trPr>
        <w:tc>
          <w:tcPr>
            <w:tcW w:w="6300" w:type="dxa"/>
          </w:tcPr>
          <w:p w14:paraId="07D697CF" w14:textId="77777777" w:rsidR="004448C3" w:rsidRPr="00091713" w:rsidRDefault="004448C3" w:rsidP="0008758E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สินทรัพย์ทางการเงินที่วัดมูลค่าด้วยมูลค่ายุติธรรมผ่านกำไรหรือขาดทุน</w:t>
            </w:r>
          </w:p>
        </w:tc>
        <w:tc>
          <w:tcPr>
            <w:tcW w:w="1584" w:type="dxa"/>
            <w:shd w:val="clear" w:color="auto" w:fill="FAFAFA"/>
          </w:tcPr>
          <w:p w14:paraId="4E8A848A" w14:textId="77777777" w:rsidR="004448C3" w:rsidRPr="00091713" w:rsidRDefault="004448C3" w:rsidP="000875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shd w:val="clear" w:color="auto" w:fill="auto"/>
          </w:tcPr>
          <w:p w14:paraId="330B7FA5" w14:textId="77777777" w:rsidR="004448C3" w:rsidRPr="00091713" w:rsidRDefault="004448C3" w:rsidP="000875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448C3" w:rsidRPr="00091713" w14:paraId="65D964F0" w14:textId="77777777" w:rsidTr="0008758E">
        <w:trPr>
          <w:trHeight w:val="80"/>
        </w:trPr>
        <w:tc>
          <w:tcPr>
            <w:tcW w:w="6300" w:type="dxa"/>
          </w:tcPr>
          <w:p w14:paraId="5BA0FD05" w14:textId="77777777" w:rsidR="004448C3" w:rsidRPr="00091713" w:rsidRDefault="004448C3" w:rsidP="0008758E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เงินลงทุนในกองทุนตราสารหนี้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FAFAFA"/>
          </w:tcPr>
          <w:p w14:paraId="4A178966" w14:textId="77777777" w:rsidR="004448C3" w:rsidRPr="00091713" w:rsidRDefault="004448C3" w:rsidP="000875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auto"/>
          </w:tcPr>
          <w:p w14:paraId="03FEED11" w14:textId="1F55A77F" w:rsidR="004448C3" w:rsidRPr="00091713" w:rsidRDefault="00B34D32" w:rsidP="000875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149</w:t>
            </w:r>
            <w:r w:rsidR="004448C3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572</w:t>
            </w:r>
            <w:r w:rsidR="004448C3"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705</w:t>
            </w:r>
          </w:p>
        </w:tc>
      </w:tr>
      <w:tr w:rsidR="004448C3" w:rsidRPr="00091713" w14:paraId="08DAD88F" w14:textId="77777777" w:rsidTr="0008758E">
        <w:trPr>
          <w:trHeight w:val="80"/>
        </w:trPr>
        <w:tc>
          <w:tcPr>
            <w:tcW w:w="6300" w:type="dxa"/>
          </w:tcPr>
          <w:p w14:paraId="60023B21" w14:textId="77777777" w:rsidR="004448C3" w:rsidRPr="00091713" w:rsidRDefault="004448C3" w:rsidP="0008758E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รวม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50A34910" w14:textId="77777777" w:rsidR="004448C3" w:rsidRPr="00091713" w:rsidRDefault="004448C3" w:rsidP="000875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2336D01E" w14:textId="1D00AF4D" w:rsidR="004448C3" w:rsidRPr="00091713" w:rsidRDefault="004448C3" w:rsidP="000875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begin"/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instrText xml:space="preserve"> =SUM(ABOVE) </w:instrTex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separate"/>
            </w:r>
            <w:r w:rsidR="00B34D32" w:rsidRPr="00B34D32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  <w:t>149</w:t>
            </w:r>
            <w:r w:rsidRPr="0009171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B34D32" w:rsidRPr="00B34D32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  <w:t>572</w:t>
            </w:r>
            <w:r w:rsidRPr="0009171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B34D32" w:rsidRPr="00B34D32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  <w:t>705</w:t>
            </w:r>
            <w:r w:rsidRPr="00091713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end"/>
            </w:r>
          </w:p>
        </w:tc>
      </w:tr>
    </w:tbl>
    <w:p w14:paraId="7ACE52D9" w14:textId="0DB255D9" w:rsidR="00B633B2" w:rsidRDefault="00B633B2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D940BF9" w14:textId="77777777" w:rsidR="00B633B2" w:rsidRDefault="00B633B2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46DB6" w:rsidRPr="00B633B2" w14:paraId="23E09246" w14:textId="77777777" w:rsidTr="00FF46FD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107CEEC4" w14:textId="4F2D7908" w:rsidR="00146DB6" w:rsidRPr="00B633B2" w:rsidRDefault="00B34D32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lastRenderedPageBreak/>
              <w:t>7</w:t>
            </w:r>
            <w:r w:rsidR="00146DB6" w:rsidRPr="00B633B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146DB6" w:rsidRPr="00B633B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ประมาณการทางบัญชีที่สำคัญ และการใช้ดุลยพินิจ</w:t>
            </w:r>
          </w:p>
        </w:tc>
      </w:tr>
    </w:tbl>
    <w:p w14:paraId="04B5CDBF" w14:textId="77777777" w:rsidR="007E3808" w:rsidRPr="00B633B2" w:rsidRDefault="007E3808" w:rsidP="009536C7">
      <w:pPr>
        <w:tabs>
          <w:tab w:val="left" w:pos="9781"/>
        </w:tabs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3B2AB201" w14:textId="078631A6" w:rsidR="00015396" w:rsidRPr="00B633B2" w:rsidRDefault="00891871" w:rsidP="009536C7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B633B2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การประมาณการข้อสมมติฐานและการใช้ดุลยพินิจได้มีการประเมินทบทวนอย่างต่อเนื่อง และอยู่บนพื้นฐานของประสบการณ์ในอดีตและปัจจัยอื่น ๆ ซึ่งรวมถึงการคาดการณ์ถึงเหตุการณ์ในอนาคตที่เชื่อว่ามีสมเหตุสมผลในสถานการณ์ขณะนั้น</w:t>
      </w:r>
    </w:p>
    <w:p w14:paraId="422B6161" w14:textId="1543A94C" w:rsidR="00E259DB" w:rsidRPr="00B633B2" w:rsidRDefault="00E259DB" w:rsidP="009536C7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DB98569" w14:textId="07E77781" w:rsidR="00E259DB" w:rsidRPr="00B633B2" w:rsidRDefault="00E259DB" w:rsidP="00E259DB">
      <w:pPr>
        <w:pStyle w:val="ListParagraph"/>
        <w:ind w:left="540" w:hanging="540"/>
        <w:rPr>
          <w:rFonts w:ascii="Browallia New" w:eastAsia="Arial Unicode MS" w:hAnsi="Browallia New" w:cs="Browallia New"/>
          <w:b w:val="0"/>
          <w:bCs w:val="0"/>
          <w:color w:val="CF4A02"/>
          <w:sz w:val="26"/>
          <w:szCs w:val="26"/>
        </w:rPr>
      </w:pPr>
      <w:r w:rsidRPr="00B633B2">
        <w:rPr>
          <w:rFonts w:ascii="Browallia New" w:eastAsia="Arial Unicode MS" w:hAnsi="Browallia New" w:cs="Browallia New" w:hint="cs"/>
          <w:b w:val="0"/>
          <w:bCs w:val="0"/>
          <w:color w:val="CF4A02"/>
          <w:sz w:val="26"/>
          <w:szCs w:val="26"/>
          <w:cs/>
        </w:rPr>
        <w:t>(</w:t>
      </w:r>
      <w:r w:rsidRPr="00B633B2">
        <w:rPr>
          <w:rFonts w:ascii="Browallia New" w:eastAsia="Arial Unicode MS" w:hAnsi="Browallia New" w:cs="Browallia New"/>
          <w:b w:val="0"/>
          <w:bCs w:val="0"/>
          <w:color w:val="CF4A02"/>
          <w:sz w:val="26"/>
          <w:szCs w:val="26"/>
          <w:cs/>
        </w:rPr>
        <w:t>ก)</w:t>
      </w:r>
      <w:r w:rsidRPr="00B633B2">
        <w:rPr>
          <w:rFonts w:ascii="Browallia New" w:eastAsia="Arial Unicode MS" w:hAnsi="Browallia New" w:cs="Browallia New"/>
          <w:b w:val="0"/>
          <w:bCs w:val="0"/>
          <w:color w:val="CF4A02"/>
          <w:sz w:val="26"/>
          <w:szCs w:val="26"/>
          <w:cs/>
        </w:rPr>
        <w:tab/>
        <w:t>การปันส่วนราคาของรายการ</w:t>
      </w:r>
    </w:p>
    <w:p w14:paraId="613FFD03" w14:textId="77777777" w:rsidR="00E259DB" w:rsidRPr="00B633B2" w:rsidRDefault="00E259DB" w:rsidP="00E259DB">
      <w:pPr>
        <w:pStyle w:val="ListParagraph"/>
        <w:ind w:left="540"/>
        <w:jc w:val="thaiDistribute"/>
        <w:rPr>
          <w:rFonts w:ascii="Browallia New" w:eastAsia="Arial Unicode MS" w:hAnsi="Browallia New" w:cs="Browallia New"/>
          <w:sz w:val="26"/>
          <w:szCs w:val="26"/>
          <w:lang w:val="en-GB"/>
        </w:rPr>
      </w:pPr>
    </w:p>
    <w:p w14:paraId="2D6E7EA2" w14:textId="5AEE622F" w:rsidR="00861C5D" w:rsidRPr="00921D40" w:rsidRDefault="00E259DB" w:rsidP="00921D40">
      <w:pPr>
        <w:pStyle w:val="ListParagraph"/>
        <w:ind w:left="540"/>
        <w:jc w:val="thaiDistribute"/>
        <w:rPr>
          <w:rFonts w:ascii="Browallia New" w:eastAsia="Arial Unicode MS" w:hAnsi="Browallia New" w:cs="Browallia New"/>
          <w:b w:val="0"/>
          <w:bCs w:val="0"/>
          <w:spacing w:val="-4"/>
          <w:sz w:val="26"/>
          <w:szCs w:val="26"/>
          <w:lang w:val="en-GB"/>
        </w:rPr>
      </w:pPr>
      <w:r w:rsidRPr="00B633B2">
        <w:rPr>
          <w:rFonts w:ascii="Browallia New" w:eastAsia="Arial Unicode MS" w:hAnsi="Browallia New" w:cs="Browallia New"/>
          <w:b w:val="0"/>
          <w:bCs w:val="0"/>
          <w:sz w:val="26"/>
          <w:szCs w:val="26"/>
          <w:cs/>
          <w:lang w:val="en-GB"/>
        </w:rPr>
        <w:t>ในบางกรณีเป็นการยากที่จะสามารถหาราคาขายแบบเอกเทศของสินค้าหรือบริการแต่ละชนิด ซึ่งกลุ่มกิจการได้เสนอรวมสินค้า</w:t>
      </w:r>
      <w:r w:rsidRPr="00B34D32">
        <w:rPr>
          <w:rFonts w:ascii="Browallia New" w:eastAsia="Arial Unicode MS" w:hAnsi="Browallia New" w:cs="Browallia New"/>
          <w:b w:val="0"/>
          <w:bCs w:val="0"/>
          <w:spacing w:val="-4"/>
          <w:sz w:val="26"/>
          <w:szCs w:val="26"/>
          <w:cs/>
          <w:lang w:val="en-GB"/>
        </w:rPr>
        <w:t>และบริการหลายชนิดแก่ลูกค้าในหนึ่งสัญญา เนื่องจากราคาในตลาดค่อนข้างผันผวนเนื่องจากการแข่งขันที่สูง และในหลายๆ กรณี</w:t>
      </w:r>
      <w:r w:rsidRPr="00B633B2">
        <w:rPr>
          <w:rFonts w:ascii="Browallia New" w:eastAsia="Arial Unicode MS" w:hAnsi="Browallia New" w:cs="Browallia New"/>
          <w:b w:val="0"/>
          <w:bCs w:val="0"/>
          <w:sz w:val="26"/>
          <w:szCs w:val="26"/>
          <w:cs/>
          <w:lang w:val="en-GB"/>
        </w:rPr>
        <w:t xml:space="preserve"> ก็ไม่มีราคาขายแบบเอกเทศที่นำเสนอในตลาด การเปลี่ยนแปลง</w:t>
      </w:r>
      <w:r w:rsidRPr="00B633B2">
        <w:rPr>
          <w:rFonts w:ascii="Browallia New" w:eastAsia="Arial Unicode MS" w:hAnsi="Browallia New" w:cs="Browallia New"/>
          <w:b w:val="0"/>
          <w:bCs w:val="0"/>
          <w:spacing w:val="-4"/>
          <w:sz w:val="26"/>
          <w:szCs w:val="26"/>
          <w:cs/>
          <w:lang w:val="en-GB"/>
        </w:rPr>
        <w:t>ในประมาณการราคาขายแบบเอกเทศจะส่งผลอย่างมีนัยสำคัญต่อการปันส่วนราคาของรายการรวมไปยังแต่ละภาร</w:t>
      </w:r>
      <w:r w:rsidRPr="00B633B2">
        <w:rPr>
          <w:rFonts w:ascii="Browallia New" w:eastAsia="Arial Unicode MS" w:hAnsi="Browallia New" w:cs="Browallia New"/>
          <w:b w:val="0"/>
          <w:bCs w:val="0"/>
          <w:sz w:val="26"/>
          <w:szCs w:val="26"/>
          <w:cs/>
          <w:lang w:val="en-GB"/>
        </w:rPr>
        <w:t>ะ</w:t>
      </w:r>
      <w:r w:rsidRPr="00B633B2">
        <w:rPr>
          <w:rFonts w:ascii="Browallia New" w:eastAsia="Arial Unicode MS" w:hAnsi="Browallia New" w:cs="Browallia New"/>
          <w:b w:val="0"/>
          <w:bCs w:val="0"/>
          <w:spacing w:val="-4"/>
          <w:sz w:val="26"/>
          <w:szCs w:val="26"/>
          <w:cs/>
          <w:lang w:val="en-GB"/>
        </w:rPr>
        <w:t>ที่ต้องปฏิบัติ ดังนั้น การปันส่วนดังกล่าวจะมีผลกระทบต่อการรับรู้รายได้ และสินทรัพย์และหนี้สินที่เกิดจากสัญญา</w:t>
      </w:r>
    </w:p>
    <w:p w14:paraId="3E97BCC0" w14:textId="77777777" w:rsidR="00861C5D" w:rsidRPr="00B633B2" w:rsidRDefault="00861C5D" w:rsidP="009536C7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lang w:val="en-GB"/>
        </w:rPr>
      </w:pPr>
    </w:p>
    <w:p w14:paraId="4DF7BB09" w14:textId="067B2F7C" w:rsidR="00EE29D9" w:rsidRPr="00B633B2" w:rsidRDefault="00EE30F3" w:rsidP="009536C7">
      <w:pPr>
        <w:tabs>
          <w:tab w:val="left" w:pos="9781"/>
        </w:tabs>
        <w:ind w:left="540" w:hanging="540"/>
        <w:outlineLvl w:val="0"/>
        <w:rPr>
          <w:rFonts w:ascii="Browallia New" w:hAnsi="Browallia New" w:cs="Browallia New"/>
          <w:color w:val="CF4A02"/>
          <w:sz w:val="26"/>
          <w:szCs w:val="26"/>
        </w:rPr>
      </w:pPr>
      <w:r w:rsidRPr="00B633B2">
        <w:rPr>
          <w:rFonts w:ascii="Browallia New" w:hAnsi="Browallia New" w:cs="Browallia New"/>
          <w:color w:val="CF4A02"/>
          <w:sz w:val="26"/>
          <w:szCs w:val="26"/>
        </w:rPr>
        <w:t>(</w:t>
      </w:r>
      <w:r w:rsidR="00921D40">
        <w:rPr>
          <w:rFonts w:ascii="Browallia New" w:hAnsi="Browallia New" w:cs="Browallia New" w:hint="cs"/>
          <w:color w:val="CF4A02"/>
          <w:sz w:val="26"/>
          <w:szCs w:val="26"/>
          <w:cs/>
        </w:rPr>
        <w:t>ข</w:t>
      </w:r>
      <w:r w:rsidR="00EE29D9" w:rsidRPr="00B633B2">
        <w:rPr>
          <w:rFonts w:ascii="Browallia New" w:hAnsi="Browallia New" w:cs="Browallia New"/>
          <w:color w:val="CF4A02"/>
          <w:sz w:val="26"/>
          <w:szCs w:val="26"/>
          <w:cs/>
        </w:rPr>
        <w:t>)</w:t>
      </w:r>
      <w:r w:rsidR="00EE29D9" w:rsidRPr="00B633B2">
        <w:rPr>
          <w:rFonts w:ascii="Browallia New" w:hAnsi="Browallia New" w:cs="Browallia New"/>
          <w:color w:val="CF4A02"/>
          <w:sz w:val="26"/>
          <w:szCs w:val="26"/>
          <w:cs/>
        </w:rPr>
        <w:tab/>
        <w:t>ประมาณการ</w:t>
      </w:r>
      <w:r w:rsidR="00C4044F" w:rsidRPr="00B633B2">
        <w:rPr>
          <w:rFonts w:ascii="Browallia New" w:hAnsi="Browallia New" w:cs="Browallia New"/>
          <w:color w:val="CF4A02"/>
          <w:sz w:val="26"/>
          <w:szCs w:val="26"/>
          <w:cs/>
        </w:rPr>
        <w:t>ต้นทุน</w:t>
      </w:r>
      <w:r w:rsidR="00EE29D9" w:rsidRPr="00B633B2">
        <w:rPr>
          <w:rFonts w:ascii="Browallia New" w:hAnsi="Browallia New" w:cs="Browallia New"/>
          <w:color w:val="CF4A02"/>
          <w:sz w:val="26"/>
          <w:szCs w:val="26"/>
          <w:cs/>
        </w:rPr>
        <w:t>สำหรับงานก่อสร้าง</w:t>
      </w:r>
    </w:p>
    <w:p w14:paraId="33CF185E" w14:textId="77777777" w:rsidR="00EE29D9" w:rsidRPr="00B633B2" w:rsidRDefault="00EE29D9" w:rsidP="009536C7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lang w:val="en-GB"/>
        </w:rPr>
      </w:pPr>
    </w:p>
    <w:p w14:paraId="2AE6AEA8" w14:textId="464EA58A" w:rsidR="00EE29D9" w:rsidRPr="00B633B2" w:rsidRDefault="00EE29D9" w:rsidP="009536C7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lang w:val="en-GB"/>
        </w:rPr>
      </w:pPr>
      <w:r w:rsidRPr="00B633B2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>กลุ่มกิจการรับรู้ประมาณการ</w:t>
      </w:r>
      <w:r w:rsidR="00C4044F" w:rsidRPr="00B633B2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>ต้นทุน</w:t>
      </w:r>
      <w:r w:rsidRPr="00B633B2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>สำหรับงานก่อสร้าง โดยประมาณ</w:t>
      </w:r>
      <w:r w:rsidR="00C4044F" w:rsidRPr="00B633B2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>ต้นทุนจากบัญชีแสดงปริมาณวัสดุและแรงงานที่ใช้ในการก่อสร้าง</w:t>
      </w:r>
      <w:r w:rsidRPr="00B633B2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>ของสัญญาก่อสร้างแต่ละสัญญา กลุ่มกิจการประมาณการ</w:t>
      </w:r>
      <w:r w:rsidR="00C4044F" w:rsidRPr="00B633B2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>ต้นทุน</w:t>
      </w:r>
      <w:r w:rsidRPr="00B633B2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>สำหรับก่อสร้าง</w:t>
      </w:r>
      <w:r w:rsidR="00C4044F" w:rsidRPr="00B633B2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>โดยวิศวกรหรือผู้รับผิดชอบดูแลโครงการของบริษัท การประมาณการดังกล่าวจะมีการเปลี่ยนแปลงได้หากมีการเปลี่ยนแปลงเนื้อหาของงาน</w:t>
      </w:r>
    </w:p>
    <w:p w14:paraId="5EF44CB9" w14:textId="5E30EA50" w:rsidR="00EE29D9" w:rsidRPr="00B633B2" w:rsidRDefault="00EE29D9" w:rsidP="009536C7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lang w:val="en-GB"/>
        </w:rPr>
      </w:pPr>
    </w:p>
    <w:p w14:paraId="5D3048D2" w14:textId="31A7ABBA" w:rsidR="00EE29D9" w:rsidRPr="00B633B2" w:rsidRDefault="00EE30F3" w:rsidP="009536C7">
      <w:pPr>
        <w:tabs>
          <w:tab w:val="left" w:pos="9781"/>
        </w:tabs>
        <w:ind w:left="540" w:hanging="540"/>
        <w:outlineLvl w:val="0"/>
        <w:rPr>
          <w:rFonts w:ascii="Browallia New" w:hAnsi="Browallia New" w:cs="Browallia New"/>
          <w:color w:val="CF4A02"/>
          <w:sz w:val="26"/>
          <w:szCs w:val="26"/>
        </w:rPr>
      </w:pPr>
      <w:r w:rsidRPr="00B633B2">
        <w:rPr>
          <w:rFonts w:ascii="Browallia New" w:hAnsi="Browallia New" w:cs="Browallia New"/>
          <w:color w:val="CF4A02"/>
          <w:sz w:val="26"/>
          <w:szCs w:val="26"/>
        </w:rPr>
        <w:t>(</w:t>
      </w:r>
      <w:r w:rsidR="00921D40">
        <w:rPr>
          <w:rFonts w:ascii="Browallia New" w:hAnsi="Browallia New" w:cs="Browallia New" w:hint="cs"/>
          <w:color w:val="CF4A02"/>
          <w:sz w:val="26"/>
          <w:szCs w:val="26"/>
          <w:cs/>
        </w:rPr>
        <w:t>ค</w:t>
      </w:r>
      <w:r w:rsidR="00EE29D9" w:rsidRPr="00B633B2">
        <w:rPr>
          <w:rFonts w:ascii="Browallia New" w:hAnsi="Browallia New" w:cs="Browallia New"/>
          <w:color w:val="CF4A02"/>
          <w:sz w:val="26"/>
          <w:szCs w:val="26"/>
          <w:cs/>
        </w:rPr>
        <w:t>)</w:t>
      </w:r>
      <w:r w:rsidR="00EE29D9" w:rsidRPr="00B633B2">
        <w:rPr>
          <w:rFonts w:ascii="Browallia New" w:hAnsi="Browallia New" w:cs="Browallia New"/>
          <w:color w:val="CF4A02"/>
          <w:sz w:val="26"/>
          <w:szCs w:val="26"/>
          <w:cs/>
        </w:rPr>
        <w:tab/>
        <w:t>การด้อยค่าของสินทรัพย์ทางการเงิน</w:t>
      </w:r>
    </w:p>
    <w:p w14:paraId="2066848C" w14:textId="77777777" w:rsidR="00EE29D9" w:rsidRPr="00B633B2" w:rsidRDefault="00EE29D9" w:rsidP="009536C7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lang w:val="en-GB"/>
        </w:rPr>
      </w:pPr>
    </w:p>
    <w:p w14:paraId="159A0AF1" w14:textId="71D94320" w:rsidR="000C2A97" w:rsidRPr="00DE09CB" w:rsidRDefault="00EE29D9" w:rsidP="009536C7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lang w:val="en-GB"/>
        </w:rPr>
      </w:pPr>
      <w:r w:rsidRPr="00B633B2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>ผลขาดทุนจากการด้อยค่าขอ</w:t>
      </w:r>
      <w:r w:rsidRPr="00DE09CB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>งสินทรัพย์ทางการเงินอ้างอิงจากสมมติฐานที่เกี่ยวกับความเสี่ยงในการผิดนัดชำระหนี้และอัตราการขาดทุนที่คาดว่าจะเกิด กลุ่มกิจการใช้ดุลยพินิจในการประเมินข้อสมมติฐานเหล่านี้ และพิจารณาเลือกปัจจัยที่ส่งผลต่อการคำนวณการด้อยค่าบนพื้นฐานของข้อมูลในอดีตของกลุ่มกิจการและสภาวะแวดล้อมทางตลาดที่เกิดขึ้น รวมทั้งการคาดการณ์เหตุการณ์ในอนาคต ณ ทุกสิ้นรอบระยะเวลารายงาน</w:t>
      </w:r>
    </w:p>
    <w:p w14:paraId="2D97C516" w14:textId="0BDE242C" w:rsidR="0058235F" w:rsidRPr="00DE09CB" w:rsidRDefault="0058235F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C2A97" w:rsidRPr="00DE09CB" w14:paraId="5548D807" w14:textId="77777777" w:rsidTr="00FF46FD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0D6776E5" w14:textId="4FE7713A" w:rsidR="000C2A97" w:rsidRPr="00DE09CB" w:rsidRDefault="00B34D32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lastRenderedPageBreak/>
              <w:t>8</w:t>
            </w:r>
            <w:r w:rsidR="000C2A97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C2A97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ข้อมูลจำแนกตามส่วนงาน</w:t>
            </w:r>
          </w:p>
        </w:tc>
      </w:tr>
    </w:tbl>
    <w:p w14:paraId="55163AEE" w14:textId="77777777" w:rsidR="00EE29D9" w:rsidRPr="00DE09CB" w:rsidRDefault="00EE29D9" w:rsidP="009536C7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  <w:cs/>
        </w:rPr>
      </w:pPr>
    </w:p>
    <w:p w14:paraId="50DF958D" w14:textId="2AD50CF3" w:rsidR="00EE29D9" w:rsidRPr="00DE09CB" w:rsidRDefault="00EE29D9" w:rsidP="009536C7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</w:pPr>
      <w:r w:rsidRPr="00DE09CB">
        <w:rPr>
          <w:rFonts w:ascii="Browallia New" w:hAnsi="Browallia New" w:cs="Browallia New"/>
          <w:b/>
          <w:color w:val="000000" w:themeColor="text1"/>
          <w:spacing w:val="-2"/>
          <w:sz w:val="26"/>
          <w:szCs w:val="26"/>
          <w:cs/>
        </w:rPr>
        <w:t>งบการเงินรวมของกลุ่มกิจการมีส่วนงานที่รายงานสามส่วนงาน ซึ่งประกอบด้วย ส่วนงานจำหน่ายอุปกรณ์ที่เกี่ยวกับเทคโนโลยี</w:t>
      </w:r>
      <w:r w:rsidRPr="00DE09CB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สารสนเทศ ส่วนงานให้บริการศูนย์ข้อมูลอินเ</w:t>
      </w:r>
      <w:r w:rsidR="00F136B4" w:rsidRPr="00DE09CB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ท</w:t>
      </w:r>
      <w:r w:rsidRPr="00DE09CB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อร์เน็ตและบริการที่เกี่ยวข้อง และส่วนงานรับเหมาก่อสร้าง</w:t>
      </w:r>
      <w:r w:rsidR="00E259DB">
        <w:rPr>
          <w:rFonts w:ascii="Browallia New" w:hAnsi="Browallia New" w:cs="Browallia New" w:hint="cs"/>
          <w:b/>
          <w:color w:val="000000" w:themeColor="text1"/>
          <w:sz w:val="26"/>
          <w:szCs w:val="26"/>
          <w:cs/>
        </w:rPr>
        <w:t xml:space="preserve"> </w:t>
      </w:r>
      <w:r w:rsidR="00BA3B55">
        <w:rPr>
          <w:rFonts w:ascii="Browallia New" w:hAnsi="Browallia New" w:cs="Browallia New" w:hint="cs"/>
          <w:b/>
          <w:color w:val="000000" w:themeColor="text1"/>
          <w:sz w:val="26"/>
          <w:szCs w:val="26"/>
          <w:cs/>
        </w:rPr>
        <w:t>กลุ่มกิจการ</w:t>
      </w:r>
      <w:r w:rsidR="00E259DB">
        <w:rPr>
          <w:rFonts w:ascii="Browallia New" w:hAnsi="Browallia New" w:cs="Browallia New" w:hint="cs"/>
          <w:b/>
          <w:color w:val="000000" w:themeColor="text1"/>
          <w:sz w:val="26"/>
          <w:szCs w:val="26"/>
          <w:cs/>
        </w:rPr>
        <w:t>ดำเนินธุรกิจในส่วนงานเดียว คือ ประเทศไทย</w:t>
      </w:r>
    </w:p>
    <w:p w14:paraId="2C791AF0" w14:textId="77777777" w:rsidR="00EE29D9" w:rsidRPr="00DE09CB" w:rsidRDefault="00EE29D9" w:rsidP="009536C7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3D0B456D" w14:textId="4EF1694F" w:rsidR="00EE29D9" w:rsidRPr="00DE09CB" w:rsidRDefault="00EE29D9" w:rsidP="009536C7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 xml:space="preserve">ส่วนงานดำเนินงานได้ถูกรายงานในลักษณะเดียวกับรายงานภายในที่นำเสนอให้ผู้มีอำนาจตัดสินใจสูงสุดด้านการดำเนินงาน </w:t>
      </w:r>
      <w:r w:rsidR="004854B5" w:rsidRPr="00DE09CB">
        <w:rPr>
          <w:rFonts w:ascii="Browallia New" w:hAnsi="Browallia New" w:cs="Browallia New"/>
          <w:b/>
          <w:color w:val="000000" w:themeColor="text1"/>
          <w:sz w:val="26"/>
          <w:szCs w:val="26"/>
        </w:rPr>
        <w:br/>
      </w:r>
      <w:r w:rsidRPr="00DE09CB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ซึ่งพิจารณาว่าคือ</w:t>
      </w:r>
      <w:r w:rsidR="00FF1E28" w:rsidRPr="00DE09CB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ประธานกรรมการบริหารและ</w:t>
      </w:r>
      <w:r w:rsidRPr="00DE09CB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ประธานเจ้าหน้าที่สายการเงิน ซึ่งเป็นผู้มีอำนาจตัดสินใจสูงสุดด้านการดำเนินงานเพื่อการจัดสรรทรัพยากรและประเมินผลการปฏิบัติงานของส่วนงาน</w:t>
      </w:r>
      <w:r w:rsidRPr="00DE09CB">
        <w:rPr>
          <w:rFonts w:ascii="Browallia New" w:hAnsi="Browallia New" w:cs="Browallia New"/>
          <w:b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โดยจะพิจารณาจาก รายได้และผลการดำเนินงานตามส่วนงาน</w:t>
      </w:r>
    </w:p>
    <w:p w14:paraId="28D21C35" w14:textId="77777777" w:rsidR="00137E7A" w:rsidRPr="00DE09CB" w:rsidRDefault="00137E7A" w:rsidP="009536C7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</w:pPr>
    </w:p>
    <w:p w14:paraId="022E94E0" w14:textId="77777777" w:rsidR="00EE29D9" w:rsidRPr="00DE09CB" w:rsidRDefault="00EE29D9" w:rsidP="009536C7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ผู้มีอำนาจตัดสินใจสูงสุดด้านการดำเนินงานได้พิจารณาแล้วว่าส่วนงานที่รายงาน มีดังนี้</w:t>
      </w:r>
    </w:p>
    <w:p w14:paraId="5012094D" w14:textId="77777777" w:rsidR="00EE29D9" w:rsidRPr="00DE09CB" w:rsidRDefault="00EE29D9" w:rsidP="009536C7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3701"/>
        <w:gridCol w:w="1440"/>
        <w:gridCol w:w="1440"/>
        <w:gridCol w:w="1440"/>
        <w:gridCol w:w="1440"/>
      </w:tblGrid>
      <w:tr w:rsidR="00BF25CF" w:rsidRPr="00DE09CB" w14:paraId="185C1160" w14:textId="77777777" w:rsidTr="004C6163">
        <w:tc>
          <w:tcPr>
            <w:tcW w:w="3701" w:type="dxa"/>
            <w:vAlign w:val="bottom"/>
          </w:tcPr>
          <w:p w14:paraId="5EFBA418" w14:textId="77777777" w:rsidR="00EE29D9" w:rsidRPr="00DE09CB" w:rsidRDefault="00EE29D9" w:rsidP="009536C7">
            <w:pPr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D30462" w14:textId="77777777" w:rsidR="00EE29D9" w:rsidRPr="00DE09CB" w:rsidRDefault="00EE29D9" w:rsidP="009536C7">
            <w:pPr>
              <w:tabs>
                <w:tab w:val="left" w:pos="-72"/>
              </w:tabs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งบการเงินรวม</w:t>
            </w:r>
          </w:p>
        </w:tc>
      </w:tr>
      <w:tr w:rsidR="00BF25CF" w:rsidRPr="00DE09CB" w14:paraId="32E25D87" w14:textId="77777777" w:rsidTr="004C6163">
        <w:tc>
          <w:tcPr>
            <w:tcW w:w="3701" w:type="dxa"/>
            <w:vAlign w:val="bottom"/>
          </w:tcPr>
          <w:p w14:paraId="1F134766" w14:textId="77777777" w:rsidR="00EE29D9" w:rsidRPr="00DE09CB" w:rsidRDefault="00EE29D9" w:rsidP="009536C7">
            <w:pPr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1A6DE62" w14:textId="77777777" w:rsidR="00EE29D9" w:rsidRPr="00DE09CB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จำหน่ายอุปกรณ์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4"/>
                <w:szCs w:val="24"/>
                <w:cs/>
              </w:rPr>
              <w:t>เกี่ยวกับเทคโนโลยี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สารสนเทศ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9AE36A2" w14:textId="77777777" w:rsidR="00EE29D9" w:rsidRPr="00DE09CB" w:rsidRDefault="00EE29D9" w:rsidP="009536C7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ให้บริการ</w:t>
            </w:r>
          </w:p>
          <w:p w14:paraId="6B72C74E" w14:textId="77777777" w:rsidR="00EE29D9" w:rsidRPr="00DE09CB" w:rsidRDefault="00EE29D9" w:rsidP="009536C7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ศูนย์ข้อมูล</w:t>
            </w:r>
          </w:p>
          <w:p w14:paraId="2D54EF1A" w14:textId="65C8EDDC" w:rsidR="00EE29D9" w:rsidRPr="00DE09CB" w:rsidRDefault="00EE29D9" w:rsidP="009536C7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อินเทอร์เน</w:t>
            </w:r>
            <w:r w:rsidR="00E13DBE">
              <w:rPr>
                <w:rFonts w:ascii="Browallia New" w:hAnsi="Browallia New" w:cs="Browallia New" w:hint="cs"/>
                <w:b/>
                <w:bCs/>
                <w:color w:val="000000" w:themeColor="text1"/>
                <w:sz w:val="24"/>
                <w:szCs w:val="24"/>
                <w:cs/>
              </w:rPr>
              <w:t>็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ตและบริการที่เกี่ยวข้อง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E658459" w14:textId="77777777" w:rsidR="00EE29D9" w:rsidRPr="00DE09CB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>รับเหมาก่อสร้าง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7932440" w14:textId="77777777" w:rsidR="00EE29D9" w:rsidRPr="00DE09CB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</w:tc>
      </w:tr>
      <w:tr w:rsidR="00BF25CF" w:rsidRPr="00DE09CB" w14:paraId="4E3B6616" w14:textId="77777777" w:rsidTr="004C6163">
        <w:tc>
          <w:tcPr>
            <w:tcW w:w="3701" w:type="dxa"/>
            <w:vAlign w:val="bottom"/>
          </w:tcPr>
          <w:p w14:paraId="312AD950" w14:textId="77777777" w:rsidR="00EE29D9" w:rsidRPr="00DE09CB" w:rsidRDefault="00EE29D9" w:rsidP="009536C7">
            <w:pPr>
              <w:tabs>
                <w:tab w:val="left" w:pos="817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DFA0A9" w14:textId="77777777" w:rsidR="00EE29D9" w:rsidRPr="00DE09CB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2361FD" w14:textId="77777777" w:rsidR="00EE29D9" w:rsidRPr="00DE09CB" w:rsidRDefault="00EE29D9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7304A4" w14:textId="77777777" w:rsidR="00EE29D9" w:rsidRPr="00DE09CB" w:rsidRDefault="00EE29D9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8610B2" w14:textId="77777777" w:rsidR="00EE29D9" w:rsidRPr="00DE09CB" w:rsidRDefault="00EE29D9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BF25CF" w:rsidRPr="00DE09CB" w14:paraId="43C86AF8" w14:textId="77777777" w:rsidTr="004C6163">
        <w:tc>
          <w:tcPr>
            <w:tcW w:w="3701" w:type="dxa"/>
            <w:vAlign w:val="bottom"/>
          </w:tcPr>
          <w:p w14:paraId="57C849A2" w14:textId="77777777" w:rsidR="00EE29D9" w:rsidRPr="00DE09CB" w:rsidRDefault="00EE29D9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9BDBE6B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F3EDE4C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9E2D1C3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D9622F8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BF25CF" w:rsidRPr="00DE09CB" w14:paraId="03484FAB" w14:textId="77777777" w:rsidTr="004C6163">
        <w:tc>
          <w:tcPr>
            <w:tcW w:w="3701" w:type="dxa"/>
            <w:vAlign w:val="bottom"/>
          </w:tcPr>
          <w:p w14:paraId="7ABC94FD" w14:textId="262BF2C7" w:rsidR="00EE29D9" w:rsidRPr="00DE09CB" w:rsidRDefault="00EE29D9" w:rsidP="009536C7">
            <w:pPr>
              <w:ind w:left="-101"/>
              <w:jc w:val="left"/>
              <w:rPr>
                <w:rFonts w:ascii="Browallia New" w:hAnsi="Browallia New" w:cs="Browallia New"/>
                <w:snapToGrid w:val="0"/>
                <w:color w:val="000000" w:themeColor="text1"/>
                <w:spacing w:val="-6"/>
                <w:sz w:val="24"/>
                <w:szCs w:val="24"/>
                <w:lang w:val="en-US" w:eastAsia="th-TH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4"/>
                <w:szCs w:val="24"/>
                <w:cs/>
              </w:rPr>
              <w:t xml:space="preserve">สำหรับปีสิ้นสุดวันที่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4"/>
                <w:szCs w:val="24"/>
                <w:lang w:val="en-US"/>
              </w:rPr>
              <w:t>31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4"/>
                <w:szCs w:val="24"/>
                <w:cs/>
              </w:rPr>
              <w:t xml:space="preserve"> ธันวาคม 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4"/>
                <w:szCs w:val="24"/>
                <w:lang w:val="en-US"/>
              </w:rPr>
              <w:t>2565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2FACB981" w14:textId="77777777" w:rsidR="00EE29D9" w:rsidRPr="00DE09CB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10554CA1" w14:textId="77777777" w:rsidR="00EE29D9" w:rsidRPr="00DE09CB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336969E5" w14:textId="77777777" w:rsidR="00EE29D9" w:rsidRPr="00DE09CB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6E1052E0" w14:textId="77777777" w:rsidR="00EE29D9" w:rsidRPr="00DE09CB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</w:tr>
      <w:tr w:rsidR="00BF25CF" w:rsidRPr="00DE09CB" w14:paraId="0C2EE2AB" w14:textId="77777777" w:rsidTr="004C6163">
        <w:tc>
          <w:tcPr>
            <w:tcW w:w="3701" w:type="dxa"/>
            <w:vAlign w:val="bottom"/>
          </w:tcPr>
          <w:p w14:paraId="08250301" w14:textId="77777777" w:rsidR="00EE29D9" w:rsidRPr="00DE09CB" w:rsidRDefault="00EE29D9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รายได้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0EF0F378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4CB8EC3E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6D4BF72D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16566A0B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BF25CF" w:rsidRPr="00DE09CB" w14:paraId="79F36FED" w14:textId="77777777" w:rsidTr="004C6163">
        <w:tc>
          <w:tcPr>
            <w:tcW w:w="3701" w:type="dxa"/>
            <w:vAlign w:val="bottom"/>
          </w:tcPr>
          <w:p w14:paraId="7DBA7636" w14:textId="77777777" w:rsidR="00EE29D9" w:rsidRPr="00DE09CB" w:rsidRDefault="00EE29D9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 xml:space="preserve">   รายได้ตามส่วนงานธุรกิจรวม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7555E961" w14:textId="5633E1FD" w:rsidR="00EE29D9" w:rsidRPr="00DE09CB" w:rsidRDefault="00B34D32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627</w:t>
            </w:r>
            <w:r w:rsidR="007259C1" w:rsidRPr="007259C1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772</w:t>
            </w:r>
            <w:r w:rsidR="007259C1" w:rsidRPr="007259C1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334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7BE72080" w14:textId="66D8995D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324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965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331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6CD6CEDA" w14:textId="0D61A5CE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587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366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706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07CA60E2" w14:textId="20E57E11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540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104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371</w:t>
            </w:r>
          </w:p>
        </w:tc>
      </w:tr>
      <w:tr w:rsidR="00BF25CF" w:rsidRPr="00DE09CB" w14:paraId="1B89B03C" w14:textId="77777777" w:rsidTr="004C6163">
        <w:tc>
          <w:tcPr>
            <w:tcW w:w="3701" w:type="dxa"/>
            <w:vAlign w:val="bottom"/>
          </w:tcPr>
          <w:p w14:paraId="0B19CF49" w14:textId="77777777" w:rsidR="00EE29D9" w:rsidRPr="00DE09CB" w:rsidRDefault="00EE29D9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 xml:space="preserve">   รายได้ระหว่างส่วนงาน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831E47B" w14:textId="2536E42F" w:rsidR="00EE29D9" w:rsidRPr="00DE09CB" w:rsidRDefault="007259C1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7259C1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(</w:t>
            </w:r>
            <w:r w:rsidR="00B34D32"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863</w:t>
            </w:r>
            <w:r w:rsidRPr="007259C1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="00B34D32"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000</w:t>
            </w:r>
            <w:r w:rsidRPr="007259C1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D172F08" w14:textId="0F82095A" w:rsidR="00EE29D9" w:rsidRPr="00DE09CB" w:rsidRDefault="007259C1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7259C1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(</w:t>
            </w:r>
            <w:r w:rsidR="00B34D32"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7</w:t>
            </w:r>
            <w:r w:rsidRPr="007259C1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="00B34D32"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865</w:t>
            </w:r>
            <w:r w:rsidRPr="007259C1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="00B34D32"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518</w:t>
            </w:r>
            <w:r w:rsidRPr="007259C1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D74128E" w14:textId="43070E41" w:rsidR="00EE29D9" w:rsidRPr="00DE09CB" w:rsidRDefault="007259C1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7259C1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 xml:space="preserve">-  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8F8CAD3" w14:textId="49BC26AC" w:rsidR="00EE29D9" w:rsidRPr="00DE09CB" w:rsidRDefault="007259C1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7259C1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(</w:t>
            </w:r>
            <w:r w:rsidR="00B34D32"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8</w:t>
            </w:r>
            <w:r w:rsidRPr="007259C1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="00B34D32"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728</w:t>
            </w:r>
            <w:r w:rsidRPr="007259C1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="00B34D32"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518</w:t>
            </w:r>
            <w:r w:rsidRPr="007259C1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)</w:t>
            </w:r>
          </w:p>
        </w:tc>
      </w:tr>
      <w:tr w:rsidR="00BF25CF" w:rsidRPr="00DE09CB" w14:paraId="1F8E6770" w14:textId="77777777" w:rsidTr="004C6163">
        <w:tc>
          <w:tcPr>
            <w:tcW w:w="3701" w:type="dxa"/>
            <w:vAlign w:val="bottom"/>
          </w:tcPr>
          <w:p w14:paraId="0C3AAE63" w14:textId="77777777" w:rsidR="00EE29D9" w:rsidRPr="00DE09CB" w:rsidRDefault="00EE29D9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รายได้สุทธิ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240D578" w14:textId="6CCB4E5D" w:rsidR="00EE29D9" w:rsidRPr="00DE09CB" w:rsidRDefault="00B34D32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626</w:t>
            </w:r>
            <w:r w:rsidR="007259C1" w:rsidRPr="007259C1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909</w:t>
            </w:r>
            <w:r w:rsidR="007259C1" w:rsidRPr="007259C1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334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C4A3DB3" w14:textId="2A923D78" w:rsidR="00EE29D9" w:rsidRPr="00DE09CB" w:rsidRDefault="00B34D32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317</w:t>
            </w:r>
            <w:r w:rsidR="007259C1" w:rsidRPr="007259C1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099</w:t>
            </w:r>
            <w:r w:rsidR="007259C1" w:rsidRPr="007259C1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813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72DE573" w14:textId="1DDA49C9" w:rsidR="00EE29D9" w:rsidRPr="00DE09CB" w:rsidRDefault="00B34D32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587</w:t>
            </w:r>
            <w:r w:rsidR="007259C1" w:rsidRPr="007259C1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366</w:t>
            </w:r>
            <w:r w:rsidR="007259C1" w:rsidRPr="007259C1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706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6C85C6C" w14:textId="672A91E3" w:rsidR="00EE29D9" w:rsidRPr="00DE09CB" w:rsidRDefault="00B34D32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1</w:t>
            </w:r>
            <w:r w:rsidR="007259C1" w:rsidRPr="007259C1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531</w:t>
            </w:r>
            <w:r w:rsidR="007259C1" w:rsidRPr="007259C1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375</w:t>
            </w:r>
            <w:r w:rsidR="007259C1" w:rsidRPr="007259C1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853</w:t>
            </w:r>
          </w:p>
        </w:tc>
      </w:tr>
      <w:tr w:rsidR="00BF25CF" w:rsidRPr="00DE09CB" w14:paraId="75FA4AFD" w14:textId="77777777" w:rsidTr="004C6163">
        <w:tc>
          <w:tcPr>
            <w:tcW w:w="3701" w:type="dxa"/>
            <w:vAlign w:val="bottom"/>
          </w:tcPr>
          <w:p w14:paraId="3523031D" w14:textId="77777777" w:rsidR="00EE29D9" w:rsidRPr="00DE09CB" w:rsidRDefault="00EE29D9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B3B37B2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9D45811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2436B0D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F6EBAA0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BF25CF" w:rsidRPr="00DE09CB" w14:paraId="6986247F" w14:textId="77777777" w:rsidTr="004C6163">
        <w:tc>
          <w:tcPr>
            <w:tcW w:w="3701" w:type="dxa"/>
            <w:vAlign w:val="bottom"/>
          </w:tcPr>
          <w:p w14:paraId="1E1BB4F6" w14:textId="77777777" w:rsidR="00EE29D9" w:rsidRPr="00DE09CB" w:rsidRDefault="00EE29D9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ผลการดำเนินงานตามส่วนงาน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27FA0E52" w14:textId="73511EEB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29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359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847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3F04282C" w14:textId="5663CA51" w:rsidR="00EE29D9" w:rsidRPr="00DE09CB" w:rsidRDefault="00B34D32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104</w:t>
            </w:r>
            <w:r w:rsidR="007259C1" w:rsidRPr="007259C1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484</w:t>
            </w:r>
            <w:r w:rsidR="007259C1" w:rsidRPr="007259C1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523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1D85E54C" w14:textId="2548C068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71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464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076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34BA48C3" w14:textId="6150ED0F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205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308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446</w:t>
            </w:r>
          </w:p>
        </w:tc>
      </w:tr>
      <w:tr w:rsidR="00BF25CF" w:rsidRPr="00DE09CB" w14:paraId="5E06D563" w14:textId="77777777" w:rsidTr="004C6163">
        <w:tc>
          <w:tcPr>
            <w:tcW w:w="3701" w:type="dxa"/>
            <w:vAlign w:val="bottom"/>
          </w:tcPr>
          <w:p w14:paraId="5A331D29" w14:textId="77777777" w:rsidR="00EE29D9" w:rsidRPr="00DE09CB" w:rsidRDefault="00EE29D9" w:rsidP="009536C7">
            <w:pPr>
              <w:ind w:left="-101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รายได้อื่น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75F2A5DA" w14:textId="4F142CF6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78D194FA" w14:textId="4DFBC728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1B4D3388" w14:textId="668D18C2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7BBEB3DB" w14:textId="7052382D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16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984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931</w:t>
            </w:r>
          </w:p>
        </w:tc>
      </w:tr>
      <w:tr w:rsidR="00BF25CF" w:rsidRPr="00DE09CB" w14:paraId="5A126226" w14:textId="77777777" w:rsidTr="004C6163">
        <w:tc>
          <w:tcPr>
            <w:tcW w:w="3701" w:type="dxa"/>
            <w:vAlign w:val="bottom"/>
          </w:tcPr>
          <w:p w14:paraId="4735287B" w14:textId="77777777" w:rsidR="00EE29D9" w:rsidRPr="00DE09CB" w:rsidRDefault="00EE29D9" w:rsidP="009536C7">
            <w:pPr>
              <w:ind w:left="-101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ค่าใช้จ่ายที่ไม่สามารถปันส่วนได้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5D5ED7A4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1A838A11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43547FB3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1BB3C17C" w14:textId="632339DF" w:rsidR="00EE29D9" w:rsidRPr="00DE09CB" w:rsidRDefault="007259C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124</w:t>
            </w:r>
            <w:r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051</w:t>
            </w:r>
            <w:r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457</w:t>
            </w:r>
            <w:r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</w:tr>
      <w:tr w:rsidR="00BF25CF" w:rsidRPr="00DE09CB" w14:paraId="4E140B61" w14:textId="77777777" w:rsidTr="004C6163">
        <w:tc>
          <w:tcPr>
            <w:tcW w:w="3701" w:type="dxa"/>
            <w:vAlign w:val="bottom"/>
          </w:tcPr>
          <w:p w14:paraId="0E4C3D2D" w14:textId="77777777" w:rsidR="00EE29D9" w:rsidRPr="00DE09CB" w:rsidRDefault="00EE29D9" w:rsidP="009536C7">
            <w:pPr>
              <w:ind w:left="-101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ต้นทุนทางการเงิน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1DD39402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58E1CE17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69AC3F7D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00C9746" w14:textId="56AC395E" w:rsidR="00EE29D9" w:rsidRPr="00DE09CB" w:rsidRDefault="007259C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30</w:t>
            </w:r>
            <w:r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064</w:t>
            </w:r>
            <w:r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786</w:t>
            </w:r>
            <w:r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</w:tr>
      <w:tr w:rsidR="00BF25CF" w:rsidRPr="00DE09CB" w14:paraId="4E04114D" w14:textId="77777777" w:rsidTr="004C6163">
        <w:tc>
          <w:tcPr>
            <w:tcW w:w="3701" w:type="dxa"/>
            <w:vAlign w:val="bottom"/>
          </w:tcPr>
          <w:p w14:paraId="720575DB" w14:textId="77777777" w:rsidR="00EE29D9" w:rsidRPr="00DE09CB" w:rsidRDefault="00EE29D9" w:rsidP="009536C7">
            <w:pPr>
              <w:ind w:left="-101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กำไรก่อนค่าใช้จ่ายภาษีเงินได้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568748CB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1F0085DD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721C3B42" w14:textId="77777777" w:rsidR="00EE29D9" w:rsidRPr="00DE09CB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01A5A39" w14:textId="2FD9F787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68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177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134</w:t>
            </w:r>
          </w:p>
        </w:tc>
      </w:tr>
      <w:tr w:rsidR="00BF25CF" w:rsidRPr="00DE09CB" w14:paraId="3F0CE967" w14:textId="77777777" w:rsidTr="004C6163">
        <w:tc>
          <w:tcPr>
            <w:tcW w:w="3701" w:type="dxa"/>
            <w:vAlign w:val="bottom"/>
          </w:tcPr>
          <w:p w14:paraId="0D189396" w14:textId="77777777" w:rsidR="00EE29D9" w:rsidRPr="00DE09CB" w:rsidRDefault="00EE29D9" w:rsidP="009536C7">
            <w:pPr>
              <w:ind w:left="-101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ค่าใช้จ่ายภาษีเงินได้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02E2A874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4C651E24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5E42272A" w14:textId="77777777" w:rsidR="00EE29D9" w:rsidRPr="00DE09CB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AE5702B" w14:textId="08B28874" w:rsidR="00EE29D9" w:rsidRPr="00DE09CB" w:rsidRDefault="007259C1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</w:t>
            </w:r>
            <w:r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108</w:t>
            </w:r>
            <w:r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909</w:t>
            </w:r>
            <w:r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</w:tr>
      <w:tr w:rsidR="00BF25CF" w:rsidRPr="00DE09CB" w14:paraId="2E2C918C" w14:textId="77777777" w:rsidTr="004C6163">
        <w:tc>
          <w:tcPr>
            <w:tcW w:w="3701" w:type="dxa"/>
            <w:vAlign w:val="bottom"/>
          </w:tcPr>
          <w:p w14:paraId="6D62EEB4" w14:textId="77777777" w:rsidR="00EE29D9" w:rsidRPr="00DE09CB" w:rsidRDefault="00EE29D9" w:rsidP="009536C7">
            <w:pPr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กำไรสุทธิ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076C6AE0" w14:textId="77777777" w:rsidR="00EE29D9" w:rsidRPr="00DE09CB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654CD409" w14:textId="77777777" w:rsidR="00EE29D9" w:rsidRPr="00DE09CB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4F6F541B" w14:textId="77777777" w:rsidR="00EE29D9" w:rsidRPr="00DE09CB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CFA6CCB" w14:textId="34EE1BD4" w:rsidR="00EE29D9" w:rsidRPr="00DE09CB" w:rsidRDefault="00B34D32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65</w:t>
            </w:r>
            <w:r w:rsidR="007259C1" w:rsidRPr="007259C1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068</w:t>
            </w:r>
            <w:r w:rsidR="007259C1" w:rsidRPr="007259C1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225</w:t>
            </w:r>
          </w:p>
        </w:tc>
      </w:tr>
      <w:tr w:rsidR="00BF25CF" w:rsidRPr="00DE09CB" w14:paraId="21401133" w14:textId="77777777" w:rsidTr="004C6163">
        <w:tc>
          <w:tcPr>
            <w:tcW w:w="3701" w:type="dxa"/>
            <w:vAlign w:val="bottom"/>
          </w:tcPr>
          <w:p w14:paraId="7ED86D9D" w14:textId="77777777" w:rsidR="00EE29D9" w:rsidRPr="00DE09CB" w:rsidRDefault="00EE29D9" w:rsidP="009536C7">
            <w:pPr>
              <w:ind w:left="-101"/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จังหวะเวลาการรับรู้รายได้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4FF2245C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1769AEDF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4C66657F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F5093BA" w14:textId="77777777" w:rsidR="00EE29D9" w:rsidRPr="00DE09CB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BF25CF" w:rsidRPr="00DE09CB" w14:paraId="6E842338" w14:textId="77777777" w:rsidTr="004C6163">
        <w:tc>
          <w:tcPr>
            <w:tcW w:w="3701" w:type="dxa"/>
            <w:vAlign w:val="bottom"/>
          </w:tcPr>
          <w:p w14:paraId="31E0A812" w14:textId="77777777" w:rsidR="00EE29D9" w:rsidRPr="00DE09CB" w:rsidRDefault="00EE29D9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เมื่อปฏิบัติตามภาระที่ต้องปฏิบัติ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129C8C84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1AC74C7E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6ACE3B83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04CE0435" w14:textId="77777777" w:rsidR="00EE29D9" w:rsidRPr="00DE09CB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BF25CF" w:rsidRPr="00DE09CB" w14:paraId="049326E0" w14:textId="77777777" w:rsidTr="004C6163">
        <w:tc>
          <w:tcPr>
            <w:tcW w:w="3701" w:type="dxa"/>
            <w:vAlign w:val="bottom"/>
          </w:tcPr>
          <w:p w14:paraId="5E47FD80" w14:textId="77777777" w:rsidR="00EE29D9" w:rsidRPr="00DE09CB" w:rsidRDefault="00EE29D9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 xml:space="preserve">   </w:t>
            </w: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เสร็จสิ้น (</w:t>
            </w: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point in time)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0AD4EF8B" w14:textId="3BEA9381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626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909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334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25F66B62" w14:textId="01EA7A9D" w:rsidR="00EE29D9" w:rsidRPr="00DE09CB" w:rsidRDefault="007259C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798257CE" w14:textId="1B6E8073" w:rsidR="00EE29D9" w:rsidRPr="00DE09CB" w:rsidRDefault="007259C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186F6570" w14:textId="1DE4A943" w:rsidR="00EE29D9" w:rsidRPr="00DE09CB" w:rsidRDefault="00B34D32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626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909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334</w:t>
            </w:r>
          </w:p>
        </w:tc>
      </w:tr>
      <w:tr w:rsidR="00BF25CF" w:rsidRPr="00DE09CB" w14:paraId="3EE78460" w14:textId="77777777" w:rsidTr="004C6163">
        <w:tc>
          <w:tcPr>
            <w:tcW w:w="3701" w:type="dxa"/>
            <w:vAlign w:val="bottom"/>
          </w:tcPr>
          <w:p w14:paraId="1C4700CC" w14:textId="1BBE7DC1" w:rsidR="00EE29D9" w:rsidRPr="00DE09CB" w:rsidRDefault="00EE29D9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ตลอดช่วงเวลาที่ปฏิบัติตามภาระ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6AF64608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04E99C64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112168FF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49C5A8BF" w14:textId="1DCC20FE" w:rsidR="00EE29D9" w:rsidRPr="00DE09CB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BF25CF" w:rsidRPr="00DE09CB" w14:paraId="75F74D65" w14:textId="77777777" w:rsidTr="004C6163">
        <w:tc>
          <w:tcPr>
            <w:tcW w:w="3701" w:type="dxa"/>
            <w:vAlign w:val="bottom"/>
          </w:tcPr>
          <w:p w14:paraId="52CE1A4F" w14:textId="75EB115A" w:rsidR="00EE29D9" w:rsidRPr="00DE09CB" w:rsidRDefault="00EE29D9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 xml:space="preserve">   </w:t>
            </w:r>
            <w:r w:rsidR="00B24E0F"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ที่</w:t>
            </w: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ต้องปฏิบัติ (</w:t>
            </w: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over time)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7D434D2" w14:textId="4D84FCFE" w:rsidR="00EE29D9" w:rsidRPr="00DE09CB" w:rsidRDefault="007259C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2FB3A40" w14:textId="00909B03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317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099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813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AF67A8B" w14:textId="77D3ACA2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587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366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706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CC829C6" w14:textId="7A6906A1" w:rsidR="00EE29D9" w:rsidRPr="00DE09CB" w:rsidRDefault="00B34D32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904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466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519</w:t>
            </w:r>
          </w:p>
        </w:tc>
      </w:tr>
      <w:tr w:rsidR="00BF25CF" w:rsidRPr="00DE09CB" w14:paraId="4190F7AD" w14:textId="77777777" w:rsidTr="004C6163">
        <w:tc>
          <w:tcPr>
            <w:tcW w:w="3701" w:type="dxa"/>
            <w:vAlign w:val="bottom"/>
          </w:tcPr>
          <w:p w14:paraId="2B610BF0" w14:textId="77777777" w:rsidR="00EE29D9" w:rsidRPr="00DE09CB" w:rsidRDefault="00EE29D9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รวมรายได้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513AD8F" w14:textId="42D07BC7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626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909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334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EF629B5" w14:textId="1A8F7D63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317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099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813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64AAC7AA" w14:textId="1CE6342D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587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366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706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6BAA678" w14:textId="48F98539" w:rsidR="00EE29D9" w:rsidRPr="00DE09CB" w:rsidRDefault="00B34D32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531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375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853</w:t>
            </w:r>
          </w:p>
        </w:tc>
      </w:tr>
    </w:tbl>
    <w:p w14:paraId="717A7685" w14:textId="11317102" w:rsidR="00EE29D9" w:rsidRPr="00DE09CB" w:rsidRDefault="00EE29D9" w:rsidP="009536C7">
      <w:pPr>
        <w:ind w:left="540" w:hanging="540"/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</w:pPr>
      <w:r w:rsidRPr="00DE09CB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br w:type="page"/>
      </w: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3690"/>
        <w:gridCol w:w="1440"/>
        <w:gridCol w:w="1440"/>
        <w:gridCol w:w="1440"/>
        <w:gridCol w:w="1440"/>
      </w:tblGrid>
      <w:tr w:rsidR="000C2A97" w:rsidRPr="00DE09CB" w14:paraId="1A1738B8" w14:textId="77777777" w:rsidTr="00FF46FD">
        <w:tc>
          <w:tcPr>
            <w:tcW w:w="3690" w:type="dxa"/>
            <w:vAlign w:val="bottom"/>
          </w:tcPr>
          <w:p w14:paraId="67D164E0" w14:textId="77777777" w:rsidR="000C2A97" w:rsidRPr="00DE09CB" w:rsidRDefault="000C2A97" w:rsidP="009536C7">
            <w:pPr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17E0C8" w14:textId="77777777" w:rsidR="000C2A97" w:rsidRPr="00DE09CB" w:rsidRDefault="000C2A97" w:rsidP="009536C7">
            <w:pPr>
              <w:tabs>
                <w:tab w:val="left" w:pos="-72"/>
              </w:tabs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งบการเงินรวม</w:t>
            </w:r>
          </w:p>
        </w:tc>
      </w:tr>
      <w:tr w:rsidR="000C2A97" w:rsidRPr="00DE09CB" w14:paraId="3E822F84" w14:textId="77777777" w:rsidTr="00FF46FD">
        <w:tc>
          <w:tcPr>
            <w:tcW w:w="3690" w:type="dxa"/>
            <w:vAlign w:val="bottom"/>
          </w:tcPr>
          <w:p w14:paraId="07E79914" w14:textId="77777777" w:rsidR="000C2A97" w:rsidRPr="00DE09CB" w:rsidRDefault="000C2A97" w:rsidP="009536C7">
            <w:pPr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AE84A83" w14:textId="77777777" w:rsidR="000C2A97" w:rsidRPr="00DE09CB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จำหน่ายอุปกรณ์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4"/>
                <w:szCs w:val="24"/>
                <w:cs/>
              </w:rPr>
              <w:t>เกี่ยวกับเทคโนโลยี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สารสนเทศ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C7F70EA" w14:textId="77777777" w:rsidR="000C2A97" w:rsidRPr="00DE09CB" w:rsidRDefault="000C2A97" w:rsidP="009536C7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ให้บริการ</w:t>
            </w:r>
          </w:p>
          <w:p w14:paraId="601B7502" w14:textId="77777777" w:rsidR="000C2A97" w:rsidRPr="00DE09CB" w:rsidRDefault="000C2A97" w:rsidP="009536C7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ศูนย์ข้อมูล</w:t>
            </w:r>
          </w:p>
          <w:p w14:paraId="1864A9D1" w14:textId="685A0FB3" w:rsidR="000C2A97" w:rsidRPr="00DE09CB" w:rsidRDefault="000C2A97" w:rsidP="009536C7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อินเทอร์เน</w:t>
            </w:r>
            <w:r w:rsidR="00E13DBE">
              <w:rPr>
                <w:rFonts w:ascii="Browallia New" w:hAnsi="Browallia New" w:cs="Browallia New" w:hint="cs"/>
                <w:b/>
                <w:bCs/>
                <w:color w:val="000000" w:themeColor="text1"/>
                <w:sz w:val="24"/>
                <w:szCs w:val="24"/>
                <w:cs/>
              </w:rPr>
              <w:t>็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ตและบริการที่เกี่ยวข้อง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8D37377" w14:textId="77777777" w:rsidR="000C2A97" w:rsidRPr="00DE09CB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>รับเหมาก่อสร้าง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3019372" w14:textId="77777777" w:rsidR="000C2A97" w:rsidRPr="00DE09CB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</w:tc>
      </w:tr>
      <w:tr w:rsidR="000C2A97" w:rsidRPr="00DE09CB" w14:paraId="377F34BD" w14:textId="77777777" w:rsidTr="00FF46FD">
        <w:tc>
          <w:tcPr>
            <w:tcW w:w="3690" w:type="dxa"/>
            <w:vAlign w:val="bottom"/>
          </w:tcPr>
          <w:p w14:paraId="2365B026" w14:textId="77777777" w:rsidR="000C2A97" w:rsidRPr="00DE09CB" w:rsidRDefault="000C2A97" w:rsidP="009536C7">
            <w:pPr>
              <w:tabs>
                <w:tab w:val="left" w:pos="817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236970" w14:textId="77777777" w:rsidR="000C2A97" w:rsidRPr="00DE09CB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90BA0A" w14:textId="77777777" w:rsidR="000C2A97" w:rsidRPr="00DE09CB" w:rsidRDefault="000C2A97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3DEEFF" w14:textId="77777777" w:rsidR="000C2A97" w:rsidRPr="00DE09CB" w:rsidRDefault="000C2A97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066C8D" w14:textId="77777777" w:rsidR="000C2A97" w:rsidRPr="00DE09CB" w:rsidRDefault="000C2A97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0C2A97" w:rsidRPr="00DE09CB" w14:paraId="67C92405" w14:textId="77777777" w:rsidTr="00FF46FD">
        <w:tc>
          <w:tcPr>
            <w:tcW w:w="3690" w:type="dxa"/>
            <w:vAlign w:val="bottom"/>
          </w:tcPr>
          <w:p w14:paraId="2617167F" w14:textId="77777777" w:rsidR="000C2A97" w:rsidRPr="00DE09CB" w:rsidRDefault="000C2A97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EC6C5D3" w14:textId="77777777" w:rsidR="000C2A97" w:rsidRPr="00DE09CB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AA018A1" w14:textId="77777777" w:rsidR="000C2A97" w:rsidRPr="00DE09CB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ADD9E52" w14:textId="77777777" w:rsidR="000C2A97" w:rsidRPr="00DE09CB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30F94B7" w14:textId="77777777" w:rsidR="000C2A97" w:rsidRPr="00DE09CB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0C2A97" w:rsidRPr="00DE09CB" w14:paraId="443F1F3B" w14:textId="77777777" w:rsidTr="00FF46FD">
        <w:tc>
          <w:tcPr>
            <w:tcW w:w="3690" w:type="dxa"/>
            <w:vAlign w:val="bottom"/>
          </w:tcPr>
          <w:p w14:paraId="2A77B11B" w14:textId="7A77C465" w:rsidR="000C2A97" w:rsidRPr="00DE09CB" w:rsidRDefault="000C2A97" w:rsidP="009536C7">
            <w:pPr>
              <w:ind w:left="-101"/>
              <w:jc w:val="left"/>
              <w:rPr>
                <w:rFonts w:ascii="Browallia New" w:hAnsi="Browallia New" w:cs="Browallia New"/>
                <w:snapToGrid w:val="0"/>
                <w:color w:val="000000" w:themeColor="text1"/>
                <w:spacing w:val="-6"/>
                <w:sz w:val="24"/>
                <w:szCs w:val="24"/>
                <w:lang w:val="en-US" w:eastAsia="th-TH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4"/>
                <w:szCs w:val="24"/>
                <w:cs/>
              </w:rPr>
              <w:t xml:space="preserve">สำหรับปีสิ้นสุดวันที่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4"/>
                <w:szCs w:val="24"/>
                <w:lang w:val="en-US"/>
              </w:rPr>
              <w:t>31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4"/>
                <w:szCs w:val="24"/>
                <w:cs/>
              </w:rPr>
              <w:t xml:space="preserve"> ธันวาคม 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4"/>
                <w:szCs w:val="24"/>
                <w:lang w:val="en-US"/>
              </w:rPr>
              <w:t>2564</w:t>
            </w:r>
          </w:p>
        </w:tc>
        <w:tc>
          <w:tcPr>
            <w:tcW w:w="1440" w:type="dxa"/>
            <w:vAlign w:val="bottom"/>
          </w:tcPr>
          <w:p w14:paraId="4CD211C1" w14:textId="77777777" w:rsidR="000C2A97" w:rsidRPr="00DE09CB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440" w:type="dxa"/>
            <w:vAlign w:val="bottom"/>
          </w:tcPr>
          <w:p w14:paraId="31FFF4C0" w14:textId="77777777" w:rsidR="000C2A97" w:rsidRPr="00DE09CB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440" w:type="dxa"/>
            <w:vAlign w:val="bottom"/>
          </w:tcPr>
          <w:p w14:paraId="435D4935" w14:textId="77777777" w:rsidR="000C2A97" w:rsidRPr="00DE09CB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440" w:type="dxa"/>
            <w:vAlign w:val="bottom"/>
          </w:tcPr>
          <w:p w14:paraId="6CCE5FD3" w14:textId="77777777" w:rsidR="000C2A97" w:rsidRPr="00DE09CB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</w:tr>
      <w:tr w:rsidR="000C2A97" w:rsidRPr="00DE09CB" w14:paraId="56B66B1E" w14:textId="77777777" w:rsidTr="00FF46FD">
        <w:tc>
          <w:tcPr>
            <w:tcW w:w="3690" w:type="dxa"/>
            <w:vAlign w:val="bottom"/>
          </w:tcPr>
          <w:p w14:paraId="449E04C2" w14:textId="77777777" w:rsidR="000C2A97" w:rsidRPr="00DE09CB" w:rsidRDefault="000C2A97" w:rsidP="009536C7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รายได้</w:t>
            </w:r>
          </w:p>
        </w:tc>
        <w:tc>
          <w:tcPr>
            <w:tcW w:w="1440" w:type="dxa"/>
            <w:vAlign w:val="bottom"/>
          </w:tcPr>
          <w:p w14:paraId="7D2956A5" w14:textId="77777777" w:rsidR="000C2A97" w:rsidRPr="00DE09CB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35EE05C8" w14:textId="77777777" w:rsidR="000C2A97" w:rsidRPr="00DE09CB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07609DA8" w14:textId="77777777" w:rsidR="000C2A97" w:rsidRPr="00DE09CB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208CDAE6" w14:textId="77777777" w:rsidR="000C2A97" w:rsidRPr="00DE09CB" w:rsidRDefault="000C2A97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BD120B" w:rsidRPr="00DE09CB" w14:paraId="67A09AEF" w14:textId="77777777" w:rsidTr="00FF46FD">
        <w:tc>
          <w:tcPr>
            <w:tcW w:w="3690" w:type="dxa"/>
            <w:vAlign w:val="bottom"/>
          </w:tcPr>
          <w:p w14:paraId="2F383544" w14:textId="77777777" w:rsidR="00BD120B" w:rsidRPr="00DE09CB" w:rsidRDefault="00BD120B" w:rsidP="00BD120B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 xml:space="preserve">   รายได้ตามส่วนงานธุรกิจรวม</w:t>
            </w:r>
          </w:p>
        </w:tc>
        <w:tc>
          <w:tcPr>
            <w:tcW w:w="1440" w:type="dxa"/>
            <w:vAlign w:val="bottom"/>
          </w:tcPr>
          <w:p w14:paraId="1A60439A" w14:textId="774F7C70" w:rsidR="00BD120B" w:rsidRPr="00DE09CB" w:rsidRDefault="00B34D32" w:rsidP="00BD120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528</w:t>
            </w:r>
            <w:r w:rsidR="00BD120B"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472</w:t>
            </w:r>
            <w:r w:rsidR="00BD120B"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850</w:t>
            </w:r>
          </w:p>
        </w:tc>
        <w:tc>
          <w:tcPr>
            <w:tcW w:w="1440" w:type="dxa"/>
            <w:vAlign w:val="bottom"/>
          </w:tcPr>
          <w:p w14:paraId="7A0E32E0" w14:textId="1918B732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311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697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118</w:t>
            </w:r>
          </w:p>
        </w:tc>
        <w:tc>
          <w:tcPr>
            <w:tcW w:w="1440" w:type="dxa"/>
            <w:vAlign w:val="bottom"/>
          </w:tcPr>
          <w:p w14:paraId="0DC2A39B" w14:textId="1D7BDAA5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229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551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793</w:t>
            </w:r>
          </w:p>
        </w:tc>
        <w:tc>
          <w:tcPr>
            <w:tcW w:w="1440" w:type="dxa"/>
            <w:vAlign w:val="bottom"/>
          </w:tcPr>
          <w:p w14:paraId="7F0B17E5" w14:textId="419DC2D8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069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721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761</w:t>
            </w:r>
          </w:p>
        </w:tc>
      </w:tr>
      <w:tr w:rsidR="00BD120B" w:rsidRPr="00DE09CB" w14:paraId="6DF88FEE" w14:textId="77777777" w:rsidTr="00FF46FD">
        <w:tc>
          <w:tcPr>
            <w:tcW w:w="3690" w:type="dxa"/>
            <w:vAlign w:val="bottom"/>
          </w:tcPr>
          <w:p w14:paraId="1764AEA6" w14:textId="77777777" w:rsidR="00BD120B" w:rsidRPr="00DE09CB" w:rsidRDefault="00BD120B" w:rsidP="00BD120B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 xml:space="preserve">   รายได้ระหว่างส่วนงาน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0C8CD865" w14:textId="7F73ED64" w:rsidR="00BD120B" w:rsidRPr="00DE09CB" w:rsidRDefault="00BD120B" w:rsidP="00BD120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(</w:t>
            </w:r>
            <w:r w:rsidR="00B34D32"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106</w:t>
            </w: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="00B34D32"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733</w:t>
            </w: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256561D" w14:textId="7CD5E49A" w:rsidR="00BD120B" w:rsidRPr="00DE09CB" w:rsidRDefault="00BD120B" w:rsidP="00BD120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(</w:t>
            </w:r>
            <w:r w:rsidR="00B34D32"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11</w:t>
            </w: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="00B34D32"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131</w:t>
            </w: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="00B34D32"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036</w:t>
            </w: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5324B96" w14:textId="15F1A0F8" w:rsidR="00BD120B" w:rsidRPr="00DE09CB" w:rsidRDefault="00BD120B" w:rsidP="00BD120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 xml:space="preserve">-  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58A840C" w14:textId="6E2F1860" w:rsidR="00BD120B" w:rsidRPr="00DE09CB" w:rsidRDefault="00BD120B" w:rsidP="00BD120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(</w:t>
            </w:r>
            <w:r w:rsidR="00B34D32"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11</w:t>
            </w: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="00B34D32"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237</w:t>
            </w: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="00B34D32"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769</w:t>
            </w: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)</w:t>
            </w:r>
          </w:p>
        </w:tc>
      </w:tr>
      <w:tr w:rsidR="00BD120B" w:rsidRPr="00DE09CB" w14:paraId="52B4D9B6" w14:textId="77777777" w:rsidTr="00FF46FD">
        <w:tc>
          <w:tcPr>
            <w:tcW w:w="3690" w:type="dxa"/>
            <w:vAlign w:val="bottom"/>
          </w:tcPr>
          <w:p w14:paraId="73B699EA" w14:textId="77777777" w:rsidR="00BD120B" w:rsidRPr="00DE09CB" w:rsidRDefault="00BD120B" w:rsidP="00BD120B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รายได้สุทธิ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3B9AF9" w14:textId="22A49CEA" w:rsidR="00BD120B" w:rsidRPr="00DE09CB" w:rsidRDefault="00B34D32" w:rsidP="00BD120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528</w:t>
            </w:r>
            <w:r w:rsidR="00BD120B"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366</w:t>
            </w:r>
            <w:r w:rsidR="00BD120B"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117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B50AC3" w14:textId="33045F50" w:rsidR="00BD120B" w:rsidRPr="00DE09CB" w:rsidRDefault="00B34D32" w:rsidP="00BD120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300</w:t>
            </w:r>
            <w:r w:rsidR="00BD120B"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566</w:t>
            </w:r>
            <w:r w:rsidR="00BD120B"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082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6ABF8A" w14:textId="2524681F" w:rsidR="00BD120B" w:rsidRPr="00DE09CB" w:rsidRDefault="00B34D32" w:rsidP="00BD120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229</w:t>
            </w:r>
            <w:r w:rsidR="00BD120B"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551</w:t>
            </w:r>
            <w:r w:rsidR="00BD120B"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793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431622" w14:textId="00DE649F" w:rsidR="00BD120B" w:rsidRPr="00DE09CB" w:rsidRDefault="00B34D32" w:rsidP="00BD120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1</w:t>
            </w:r>
            <w:r w:rsidR="00BD120B"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058</w:t>
            </w:r>
            <w:r w:rsidR="00BD120B"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483</w:t>
            </w:r>
            <w:r w:rsidR="00BD120B"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992</w:t>
            </w:r>
          </w:p>
        </w:tc>
      </w:tr>
      <w:tr w:rsidR="00BD120B" w:rsidRPr="00DE09CB" w14:paraId="5F166EE5" w14:textId="77777777" w:rsidTr="00FF46FD">
        <w:tc>
          <w:tcPr>
            <w:tcW w:w="3690" w:type="dxa"/>
            <w:vAlign w:val="bottom"/>
          </w:tcPr>
          <w:p w14:paraId="7F110044" w14:textId="77777777" w:rsidR="00BD120B" w:rsidRPr="00DE09CB" w:rsidRDefault="00BD120B" w:rsidP="00BD120B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A443926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65137CE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4D69ADF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8005054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BD120B" w:rsidRPr="00DE09CB" w14:paraId="6AB39D24" w14:textId="77777777" w:rsidTr="00FF46FD">
        <w:tc>
          <w:tcPr>
            <w:tcW w:w="3690" w:type="dxa"/>
            <w:vAlign w:val="bottom"/>
          </w:tcPr>
          <w:p w14:paraId="7AA932DC" w14:textId="77777777" w:rsidR="00BD120B" w:rsidRPr="00DE09CB" w:rsidRDefault="00BD120B" w:rsidP="00BD120B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ผลการดำเนินงานตามส่วนงาน</w:t>
            </w:r>
          </w:p>
        </w:tc>
        <w:tc>
          <w:tcPr>
            <w:tcW w:w="1440" w:type="dxa"/>
            <w:vAlign w:val="bottom"/>
          </w:tcPr>
          <w:p w14:paraId="481122CC" w14:textId="67B8EEA9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43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738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177</w:t>
            </w:r>
          </w:p>
        </w:tc>
        <w:tc>
          <w:tcPr>
            <w:tcW w:w="1440" w:type="dxa"/>
            <w:vAlign w:val="bottom"/>
          </w:tcPr>
          <w:p w14:paraId="5470D622" w14:textId="2EE0EB92" w:rsidR="00BD120B" w:rsidRPr="00DE09CB" w:rsidRDefault="00B34D32" w:rsidP="00BD120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80</w:t>
            </w:r>
            <w:r w:rsidR="00BD120B"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723</w:t>
            </w:r>
            <w:r w:rsidR="00BD120B"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561</w:t>
            </w:r>
          </w:p>
        </w:tc>
        <w:tc>
          <w:tcPr>
            <w:tcW w:w="1440" w:type="dxa"/>
            <w:vAlign w:val="bottom"/>
          </w:tcPr>
          <w:p w14:paraId="07D3B105" w14:textId="5EEAE85A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21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561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985</w:t>
            </w:r>
          </w:p>
        </w:tc>
        <w:tc>
          <w:tcPr>
            <w:tcW w:w="1440" w:type="dxa"/>
            <w:vAlign w:val="bottom"/>
          </w:tcPr>
          <w:p w14:paraId="5F3AB80C" w14:textId="45AF0E2B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146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023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723</w:t>
            </w:r>
          </w:p>
        </w:tc>
      </w:tr>
      <w:tr w:rsidR="00BD120B" w:rsidRPr="00DE09CB" w14:paraId="32DCCB05" w14:textId="77777777" w:rsidTr="00FF46FD">
        <w:tc>
          <w:tcPr>
            <w:tcW w:w="3690" w:type="dxa"/>
            <w:vAlign w:val="bottom"/>
          </w:tcPr>
          <w:p w14:paraId="07A066CB" w14:textId="77777777" w:rsidR="00BD120B" w:rsidRPr="00DE09CB" w:rsidRDefault="00BD120B" w:rsidP="00BD120B">
            <w:pPr>
              <w:ind w:left="-101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รายได้อื่น</w:t>
            </w:r>
          </w:p>
        </w:tc>
        <w:tc>
          <w:tcPr>
            <w:tcW w:w="1440" w:type="dxa"/>
            <w:vAlign w:val="bottom"/>
          </w:tcPr>
          <w:p w14:paraId="2F941EC3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606CEE56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4E004EBB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7CD92E93" w14:textId="79BFC7D0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079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539</w:t>
            </w:r>
          </w:p>
        </w:tc>
      </w:tr>
      <w:tr w:rsidR="00BD120B" w:rsidRPr="00DE09CB" w14:paraId="23455DD8" w14:textId="77777777" w:rsidTr="00FF46FD">
        <w:tc>
          <w:tcPr>
            <w:tcW w:w="3690" w:type="dxa"/>
            <w:vAlign w:val="bottom"/>
          </w:tcPr>
          <w:p w14:paraId="5B653DFB" w14:textId="77777777" w:rsidR="00BD120B" w:rsidRPr="00DE09CB" w:rsidRDefault="00BD120B" w:rsidP="00BD120B">
            <w:pPr>
              <w:ind w:left="-101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ค่าใช้จ่ายที่ไม่สามารถปันส่วนได้</w:t>
            </w:r>
          </w:p>
        </w:tc>
        <w:tc>
          <w:tcPr>
            <w:tcW w:w="1440" w:type="dxa"/>
            <w:vAlign w:val="bottom"/>
          </w:tcPr>
          <w:p w14:paraId="5607A4BE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7E47EFB3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28C3AEB3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7611C87D" w14:textId="29117272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102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157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613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)</w:t>
            </w:r>
          </w:p>
        </w:tc>
      </w:tr>
      <w:tr w:rsidR="00BD120B" w:rsidRPr="00DE09CB" w14:paraId="54EF7663" w14:textId="77777777" w:rsidTr="00FF46FD">
        <w:tc>
          <w:tcPr>
            <w:tcW w:w="3690" w:type="dxa"/>
            <w:vAlign w:val="bottom"/>
          </w:tcPr>
          <w:p w14:paraId="372DF9D1" w14:textId="77777777" w:rsidR="00BD120B" w:rsidRPr="00DE09CB" w:rsidRDefault="00BD120B" w:rsidP="00BD120B">
            <w:pPr>
              <w:ind w:left="-101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ต้นทุนทางการเงิน</w:t>
            </w:r>
          </w:p>
        </w:tc>
        <w:tc>
          <w:tcPr>
            <w:tcW w:w="1440" w:type="dxa"/>
            <w:vAlign w:val="bottom"/>
          </w:tcPr>
          <w:p w14:paraId="79D5924D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115A89D7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5966A5F1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1F8E82A" w14:textId="51AEED25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9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768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249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)</w:t>
            </w:r>
          </w:p>
        </w:tc>
      </w:tr>
      <w:tr w:rsidR="00BD120B" w:rsidRPr="00DE09CB" w14:paraId="571D00FE" w14:textId="77777777" w:rsidTr="00FF46FD">
        <w:tc>
          <w:tcPr>
            <w:tcW w:w="3690" w:type="dxa"/>
            <w:vAlign w:val="bottom"/>
          </w:tcPr>
          <w:p w14:paraId="019D99B9" w14:textId="77777777" w:rsidR="00BD120B" w:rsidRPr="00DE09CB" w:rsidRDefault="00BD120B" w:rsidP="00BD120B">
            <w:pPr>
              <w:ind w:left="-101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กำไรก่อนค่าใช้จ่ายภาษีเงินได้</w:t>
            </w:r>
          </w:p>
        </w:tc>
        <w:tc>
          <w:tcPr>
            <w:tcW w:w="1440" w:type="dxa"/>
            <w:vAlign w:val="bottom"/>
          </w:tcPr>
          <w:p w14:paraId="161EF4F3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3CA7BE3C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0A39CC5E" w14:textId="77777777" w:rsidR="00BD120B" w:rsidRPr="00DE09CB" w:rsidRDefault="00BD120B" w:rsidP="00BD120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61F5BB" w14:textId="5179A094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37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177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400</w:t>
            </w:r>
          </w:p>
        </w:tc>
      </w:tr>
      <w:tr w:rsidR="00BD120B" w:rsidRPr="00DE09CB" w14:paraId="6FFE9DFF" w14:textId="77777777" w:rsidTr="00FF46FD">
        <w:tc>
          <w:tcPr>
            <w:tcW w:w="3690" w:type="dxa"/>
            <w:vAlign w:val="bottom"/>
          </w:tcPr>
          <w:p w14:paraId="0EBBE5FF" w14:textId="77777777" w:rsidR="00BD120B" w:rsidRPr="00DE09CB" w:rsidRDefault="00BD120B" w:rsidP="00BD120B">
            <w:pPr>
              <w:ind w:left="-101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ค่าใช้จ่ายภาษีเงินได้</w:t>
            </w:r>
          </w:p>
        </w:tc>
        <w:tc>
          <w:tcPr>
            <w:tcW w:w="1440" w:type="dxa"/>
            <w:vAlign w:val="bottom"/>
          </w:tcPr>
          <w:p w14:paraId="59731352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2EB906A9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0B413B05" w14:textId="77777777" w:rsidR="00BD120B" w:rsidRPr="00DE09CB" w:rsidRDefault="00BD120B" w:rsidP="00BD120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81D614" w14:textId="4491534A" w:rsidR="00BD120B" w:rsidRPr="00DE09CB" w:rsidRDefault="00BD120B" w:rsidP="00BD120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014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169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)</w:t>
            </w:r>
          </w:p>
        </w:tc>
      </w:tr>
      <w:tr w:rsidR="00BD120B" w:rsidRPr="00DE09CB" w14:paraId="443656B3" w14:textId="77777777" w:rsidTr="00FF46FD">
        <w:tc>
          <w:tcPr>
            <w:tcW w:w="3690" w:type="dxa"/>
            <w:vAlign w:val="bottom"/>
          </w:tcPr>
          <w:p w14:paraId="16002C96" w14:textId="77777777" w:rsidR="00BD120B" w:rsidRPr="00DE09CB" w:rsidRDefault="00BD120B" w:rsidP="00BD120B">
            <w:pPr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กำไรสุทธิ</w:t>
            </w:r>
          </w:p>
        </w:tc>
        <w:tc>
          <w:tcPr>
            <w:tcW w:w="1440" w:type="dxa"/>
            <w:vAlign w:val="bottom"/>
          </w:tcPr>
          <w:p w14:paraId="1FBB2E2B" w14:textId="77777777" w:rsidR="00BD120B" w:rsidRPr="00DE09CB" w:rsidRDefault="00BD120B" w:rsidP="00BD120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</w:p>
        </w:tc>
        <w:tc>
          <w:tcPr>
            <w:tcW w:w="1440" w:type="dxa"/>
            <w:vAlign w:val="bottom"/>
          </w:tcPr>
          <w:p w14:paraId="6AE6D985" w14:textId="77777777" w:rsidR="00BD120B" w:rsidRPr="00DE09CB" w:rsidRDefault="00BD120B" w:rsidP="00BD120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</w:p>
        </w:tc>
        <w:tc>
          <w:tcPr>
            <w:tcW w:w="1440" w:type="dxa"/>
            <w:vAlign w:val="bottom"/>
          </w:tcPr>
          <w:p w14:paraId="3533C279" w14:textId="77777777" w:rsidR="00BD120B" w:rsidRPr="00DE09CB" w:rsidRDefault="00BD120B" w:rsidP="00BD120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B858E0" w14:textId="0AEDA7A3" w:rsidR="00BD120B" w:rsidRPr="00DE09CB" w:rsidRDefault="00B34D32" w:rsidP="00BD120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29</w:t>
            </w:r>
            <w:r w:rsidR="00BD120B"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163</w:t>
            </w:r>
            <w:r w:rsidR="00BD120B"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  <w:t>231</w:t>
            </w:r>
          </w:p>
        </w:tc>
      </w:tr>
      <w:tr w:rsidR="00BD120B" w:rsidRPr="00DE09CB" w14:paraId="2161AF3B" w14:textId="77777777" w:rsidTr="00FF46FD">
        <w:tc>
          <w:tcPr>
            <w:tcW w:w="3690" w:type="dxa"/>
            <w:vAlign w:val="bottom"/>
          </w:tcPr>
          <w:p w14:paraId="73A8FC3F" w14:textId="77777777" w:rsidR="00BD120B" w:rsidRPr="00DE09CB" w:rsidRDefault="00BD120B" w:rsidP="00BD120B">
            <w:pPr>
              <w:ind w:left="-101"/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จังหวะเวลาการรับรู้รายได้</w:t>
            </w:r>
          </w:p>
        </w:tc>
        <w:tc>
          <w:tcPr>
            <w:tcW w:w="1440" w:type="dxa"/>
            <w:vAlign w:val="bottom"/>
          </w:tcPr>
          <w:p w14:paraId="34E1FA51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5C4CD1F6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0A1FB0B9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CCB6153" w14:textId="77777777" w:rsidR="00BD120B" w:rsidRPr="00DE09CB" w:rsidRDefault="00BD120B" w:rsidP="00BD120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BD120B" w:rsidRPr="00DE09CB" w14:paraId="6484A9FE" w14:textId="77777777" w:rsidTr="00FF46FD">
        <w:tc>
          <w:tcPr>
            <w:tcW w:w="3690" w:type="dxa"/>
            <w:vAlign w:val="bottom"/>
          </w:tcPr>
          <w:p w14:paraId="3B8C2A7F" w14:textId="77777777" w:rsidR="00BD120B" w:rsidRPr="00DE09CB" w:rsidRDefault="00BD120B" w:rsidP="00BD120B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เมื่อปฏิบัติตามภาระที่ต้องปฏิบัติ</w:t>
            </w:r>
          </w:p>
        </w:tc>
        <w:tc>
          <w:tcPr>
            <w:tcW w:w="1440" w:type="dxa"/>
            <w:vAlign w:val="bottom"/>
          </w:tcPr>
          <w:p w14:paraId="0B472F98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44F98B72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34677B37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00EECEEA" w14:textId="77777777" w:rsidR="00BD120B" w:rsidRPr="00DE09CB" w:rsidRDefault="00BD120B" w:rsidP="00BD120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BD120B" w:rsidRPr="00DE09CB" w14:paraId="4A56C212" w14:textId="77777777" w:rsidTr="00FF46FD">
        <w:tc>
          <w:tcPr>
            <w:tcW w:w="3690" w:type="dxa"/>
            <w:vAlign w:val="bottom"/>
          </w:tcPr>
          <w:p w14:paraId="507A5DF3" w14:textId="77777777" w:rsidR="00BD120B" w:rsidRPr="00DE09CB" w:rsidRDefault="00BD120B" w:rsidP="00BD120B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 xml:space="preserve">   </w:t>
            </w: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เสร็จสิ้น (</w:t>
            </w: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point in time)</w:t>
            </w:r>
          </w:p>
        </w:tc>
        <w:tc>
          <w:tcPr>
            <w:tcW w:w="1440" w:type="dxa"/>
            <w:vAlign w:val="bottom"/>
          </w:tcPr>
          <w:p w14:paraId="01730F12" w14:textId="5C8BCBDB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528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366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117</w:t>
            </w:r>
          </w:p>
        </w:tc>
        <w:tc>
          <w:tcPr>
            <w:tcW w:w="1440" w:type="dxa"/>
            <w:vAlign w:val="bottom"/>
          </w:tcPr>
          <w:p w14:paraId="3615C635" w14:textId="1AFE8756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40" w:type="dxa"/>
            <w:vAlign w:val="bottom"/>
          </w:tcPr>
          <w:p w14:paraId="7C61C095" w14:textId="171DA048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40" w:type="dxa"/>
            <w:vAlign w:val="bottom"/>
          </w:tcPr>
          <w:p w14:paraId="4D261DEC" w14:textId="19823104" w:rsidR="00BD120B" w:rsidRPr="00DE09CB" w:rsidRDefault="00B34D32" w:rsidP="00BD120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528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366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117</w:t>
            </w:r>
          </w:p>
        </w:tc>
      </w:tr>
      <w:tr w:rsidR="00BD120B" w:rsidRPr="00DE09CB" w14:paraId="3C0D99E5" w14:textId="77777777" w:rsidTr="00FF46FD">
        <w:tc>
          <w:tcPr>
            <w:tcW w:w="3690" w:type="dxa"/>
            <w:vAlign w:val="bottom"/>
          </w:tcPr>
          <w:p w14:paraId="7D60167C" w14:textId="77777777" w:rsidR="00BD120B" w:rsidRPr="00DE09CB" w:rsidRDefault="00BD120B" w:rsidP="00BD120B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ตลอดช่วงเวลาที่ปฏิบัติตามภาระ</w:t>
            </w:r>
          </w:p>
        </w:tc>
        <w:tc>
          <w:tcPr>
            <w:tcW w:w="1440" w:type="dxa"/>
            <w:vAlign w:val="bottom"/>
          </w:tcPr>
          <w:p w14:paraId="6A4B8D1A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6F711A99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61165EF5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3245D51D" w14:textId="77777777" w:rsidR="00BD120B" w:rsidRPr="00DE09CB" w:rsidRDefault="00BD120B" w:rsidP="00BD120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BD120B" w:rsidRPr="00DE09CB" w14:paraId="75D1BA21" w14:textId="77777777" w:rsidTr="00FF46FD">
        <w:tc>
          <w:tcPr>
            <w:tcW w:w="3690" w:type="dxa"/>
            <w:vAlign w:val="bottom"/>
          </w:tcPr>
          <w:p w14:paraId="70D5B04B" w14:textId="77777777" w:rsidR="00BD120B" w:rsidRPr="00DE09CB" w:rsidRDefault="00BD120B" w:rsidP="00BD120B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 xml:space="preserve">   </w:t>
            </w: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ที่ต้องปฏิบัติ (</w:t>
            </w: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over time)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0D91FBC" w14:textId="29FFF74E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 xml:space="preserve">-  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4A35E1E" w14:textId="209AE421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300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566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082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A5E712C" w14:textId="326A90B2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229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551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793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428A1BE" w14:textId="2271B3D0" w:rsidR="00BD120B" w:rsidRPr="00DE09CB" w:rsidRDefault="00B34D32" w:rsidP="00BD120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530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117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875</w:t>
            </w:r>
          </w:p>
        </w:tc>
      </w:tr>
      <w:tr w:rsidR="00BD120B" w:rsidRPr="00DE09CB" w14:paraId="5283466C" w14:textId="77777777" w:rsidTr="00FF46FD">
        <w:tc>
          <w:tcPr>
            <w:tcW w:w="3690" w:type="dxa"/>
            <w:vAlign w:val="bottom"/>
          </w:tcPr>
          <w:p w14:paraId="09DE8877" w14:textId="77777777" w:rsidR="00BD120B" w:rsidRPr="00DE09CB" w:rsidRDefault="00BD120B" w:rsidP="00BD120B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รวมรายได้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25F61A" w14:textId="0A78B1C9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528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366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117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5F181E" w14:textId="385290E9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300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566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082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2CF41D" w14:textId="7DBC49EC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229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551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793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9DE5BC" w14:textId="0E7D6B39" w:rsidR="00BD120B" w:rsidRPr="00DE09CB" w:rsidRDefault="00B34D32" w:rsidP="00BD120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058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483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992</w:t>
            </w:r>
          </w:p>
        </w:tc>
      </w:tr>
    </w:tbl>
    <w:p w14:paraId="4AD64962" w14:textId="63E04DD4" w:rsidR="009760FA" w:rsidRPr="00B34D32" w:rsidRDefault="009760FA" w:rsidP="009536C7">
      <w:pPr>
        <w:jc w:val="left"/>
        <w:rPr>
          <w:rFonts w:ascii="Browallia New" w:hAnsi="Browallia New" w:cs="Browallia New"/>
          <w:b/>
          <w:color w:val="000000" w:themeColor="text1"/>
        </w:rPr>
      </w:pPr>
    </w:p>
    <w:p w14:paraId="13D1BB72" w14:textId="77777777" w:rsidR="0058235F" w:rsidRPr="00DE09CB" w:rsidRDefault="0058235F">
      <w:pPr>
        <w:jc w:val="left"/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</w:rPr>
      </w:pPr>
      <w:r w:rsidRPr="00DE09CB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</w:rPr>
        <w:br w:type="page"/>
      </w:r>
    </w:p>
    <w:p w14:paraId="2D9C405C" w14:textId="2F16AC03" w:rsidR="00EE29D9" w:rsidRPr="00DE09CB" w:rsidRDefault="00EE29D9" w:rsidP="009536C7">
      <w:pPr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</w:rPr>
        <w:lastRenderedPageBreak/>
        <w:t>ข้อมูลเกี่ยวกับลูกค้ารายใหญ่</w:t>
      </w:r>
    </w:p>
    <w:p w14:paraId="5E5DDC71" w14:textId="77777777" w:rsidR="00EE29D9" w:rsidRPr="00DE09CB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51DEBEC8" w14:textId="77777777" w:rsidR="00EE29D9" w:rsidRPr="00DE09CB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กลุ่มกิจการมีลูกค้ารายใหญ่ซึ่งวิเคราะห์รายได้ตามแต่ละส่วนงานได้ดังนี้</w:t>
      </w:r>
    </w:p>
    <w:p w14:paraId="6949CF6D" w14:textId="77777777" w:rsidR="00EE29D9" w:rsidRPr="00DE09CB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tbl>
      <w:tblPr>
        <w:tblW w:w="9475" w:type="dxa"/>
        <w:tblLayout w:type="fixed"/>
        <w:tblLook w:val="0000" w:firstRow="0" w:lastRow="0" w:firstColumn="0" w:lastColumn="0" w:noHBand="0" w:noVBand="0"/>
      </w:tblPr>
      <w:tblGrid>
        <w:gridCol w:w="3715"/>
        <w:gridCol w:w="1440"/>
        <w:gridCol w:w="1440"/>
        <w:gridCol w:w="1440"/>
        <w:gridCol w:w="1440"/>
      </w:tblGrid>
      <w:tr w:rsidR="00BF25CF" w:rsidRPr="00DE09CB" w14:paraId="6B5CC58B" w14:textId="77777777" w:rsidTr="004C6163">
        <w:tc>
          <w:tcPr>
            <w:tcW w:w="3715" w:type="dxa"/>
            <w:vAlign w:val="bottom"/>
          </w:tcPr>
          <w:p w14:paraId="4FA78175" w14:textId="77777777" w:rsidR="00EE29D9" w:rsidRPr="00DE09CB" w:rsidRDefault="00EE29D9" w:rsidP="009536C7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1E3ED1" w14:textId="77777777" w:rsidR="00EE29D9" w:rsidRPr="00DE09CB" w:rsidRDefault="00EE29D9" w:rsidP="009536C7">
            <w:pPr>
              <w:tabs>
                <w:tab w:val="left" w:pos="-72"/>
              </w:tabs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</w:tr>
      <w:tr w:rsidR="00BF25CF" w:rsidRPr="00DE09CB" w14:paraId="4BBABBE7" w14:textId="77777777" w:rsidTr="004C6163">
        <w:tc>
          <w:tcPr>
            <w:tcW w:w="3715" w:type="dxa"/>
            <w:vAlign w:val="bottom"/>
          </w:tcPr>
          <w:p w14:paraId="61135BBB" w14:textId="77777777" w:rsidR="00EE29D9" w:rsidRPr="00DE09CB" w:rsidRDefault="00EE29D9" w:rsidP="009536C7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EB3070D" w14:textId="77777777" w:rsidR="00EE29D9" w:rsidRPr="00DE09CB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จำหน่ายอุปกรณ์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เกี่ยวกับเทคโนโลยี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สารสนเทศ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52249B2" w14:textId="77777777" w:rsidR="00EE29D9" w:rsidRPr="00DE09CB" w:rsidRDefault="00EE29D9" w:rsidP="009536C7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ให้บริการ</w:t>
            </w:r>
          </w:p>
          <w:p w14:paraId="3F7238E9" w14:textId="77777777" w:rsidR="00EE29D9" w:rsidRPr="00DE09CB" w:rsidRDefault="00EE29D9" w:rsidP="009536C7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ศูนย์ข้อมูล</w:t>
            </w:r>
          </w:p>
          <w:p w14:paraId="1BFE173E" w14:textId="62192CC1" w:rsidR="00EE29D9" w:rsidRPr="00DE09CB" w:rsidRDefault="00EE29D9" w:rsidP="009536C7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อินเทอร์เน</w:t>
            </w:r>
            <w:r w:rsidR="00E13DBE">
              <w:rPr>
                <w:rFonts w:ascii="Browallia New" w:hAnsi="Browallia New" w:cs="Browallia New" w:hint="cs"/>
                <w:b/>
                <w:bCs/>
                <w:color w:val="000000" w:themeColor="text1"/>
                <w:sz w:val="26"/>
                <w:szCs w:val="26"/>
                <w:cs/>
              </w:rPr>
              <w:t>็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ตและบริการที่เกี่ยวข้อง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DCE5BC5" w14:textId="77777777" w:rsidR="00EE29D9" w:rsidRPr="00DE09CB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รับเหมาก่อสร้าง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0A381E2" w14:textId="77777777" w:rsidR="00EE29D9" w:rsidRPr="00DE09CB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BF25CF" w:rsidRPr="00DE09CB" w14:paraId="61D0F701" w14:textId="77777777" w:rsidTr="004C6163">
        <w:tc>
          <w:tcPr>
            <w:tcW w:w="3715" w:type="dxa"/>
            <w:vAlign w:val="bottom"/>
          </w:tcPr>
          <w:p w14:paraId="55C7700C" w14:textId="77777777" w:rsidR="00EE29D9" w:rsidRPr="00DE09CB" w:rsidRDefault="00EE29D9" w:rsidP="009536C7">
            <w:pPr>
              <w:tabs>
                <w:tab w:val="left" w:pos="817"/>
              </w:tabs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22621C" w14:textId="77777777" w:rsidR="00EE29D9" w:rsidRPr="00DE09CB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1ABFA3" w14:textId="77777777" w:rsidR="00EE29D9" w:rsidRPr="00DE09CB" w:rsidRDefault="00EE29D9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36A689" w14:textId="77777777" w:rsidR="00EE29D9" w:rsidRPr="00DE09CB" w:rsidRDefault="00EE29D9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9F92D7" w14:textId="77777777" w:rsidR="00EE29D9" w:rsidRPr="00DE09CB" w:rsidRDefault="00EE29D9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F25CF" w:rsidRPr="00DE09CB" w14:paraId="6BD80E2F" w14:textId="77777777" w:rsidTr="004C6163">
        <w:tc>
          <w:tcPr>
            <w:tcW w:w="3715" w:type="dxa"/>
            <w:vAlign w:val="bottom"/>
          </w:tcPr>
          <w:p w14:paraId="28A0C459" w14:textId="77777777" w:rsidR="00EE29D9" w:rsidRPr="00DE09CB" w:rsidRDefault="00EE29D9" w:rsidP="009536C7">
            <w:pPr>
              <w:ind w:left="-113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A994740" w14:textId="77777777" w:rsidR="00EE29D9" w:rsidRPr="00DE09CB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54F2F94" w14:textId="77777777" w:rsidR="00EE29D9" w:rsidRPr="00DE09CB" w:rsidRDefault="00EE29D9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9E1059F" w14:textId="77777777" w:rsidR="00EE29D9" w:rsidRPr="00DE09CB" w:rsidRDefault="00EE29D9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8A1A230" w14:textId="77777777" w:rsidR="00EE29D9" w:rsidRPr="00DE09CB" w:rsidRDefault="00EE29D9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</w:tr>
      <w:tr w:rsidR="00BF25CF" w:rsidRPr="00DE09CB" w14:paraId="215E0ACA" w14:textId="77777777" w:rsidTr="004C6163">
        <w:tc>
          <w:tcPr>
            <w:tcW w:w="3715" w:type="dxa"/>
            <w:vAlign w:val="bottom"/>
          </w:tcPr>
          <w:p w14:paraId="5AA51FED" w14:textId="6DE7328C" w:rsidR="00EE29D9" w:rsidRPr="00DE09CB" w:rsidRDefault="00EE29D9" w:rsidP="009536C7">
            <w:pPr>
              <w:ind w:left="-113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สำหรับปีสิ้นสุดวันที่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31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0BC6B4DF" w14:textId="77777777" w:rsidR="00EE29D9" w:rsidRPr="00DE09CB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61158675" w14:textId="77777777" w:rsidR="00EE29D9" w:rsidRPr="00DE09CB" w:rsidRDefault="00EE29D9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11D4203B" w14:textId="77777777" w:rsidR="00EE29D9" w:rsidRPr="00DE09CB" w:rsidRDefault="00EE29D9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11E5363A" w14:textId="77777777" w:rsidR="00EE29D9" w:rsidRPr="00DE09CB" w:rsidRDefault="00EE29D9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</w:tr>
      <w:tr w:rsidR="00BF25CF" w:rsidRPr="00DE09CB" w14:paraId="724683B0" w14:textId="77777777" w:rsidTr="004C6163">
        <w:tc>
          <w:tcPr>
            <w:tcW w:w="3715" w:type="dxa"/>
            <w:vAlign w:val="bottom"/>
          </w:tcPr>
          <w:p w14:paraId="2FD0B84F" w14:textId="27D14A24" w:rsidR="00EE29D9" w:rsidRPr="00DE09CB" w:rsidRDefault="00EE29D9" w:rsidP="009536C7">
            <w:pPr>
              <w:ind w:left="-113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ลูกค้ารายใหญ่ รายที่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753B68C4" w14:textId="0CB8E49A" w:rsidR="00EE29D9" w:rsidRPr="00DE09CB" w:rsidRDefault="00B34D32" w:rsidP="009536C7">
            <w:pPr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292</w:t>
            </w:r>
            <w:r w:rsidR="003D6A8E" w:rsidRPr="003D6A8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326</w:t>
            </w:r>
            <w:r w:rsidR="003D6A8E" w:rsidRPr="003D6A8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958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032F1EA5" w14:textId="5E1467B3" w:rsidR="00EE29D9" w:rsidRPr="00DE09CB" w:rsidRDefault="00B34D32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150</w:t>
            </w:r>
            <w:r w:rsidR="003D6A8E" w:rsidRPr="003D6A8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930</w:t>
            </w:r>
            <w:r w:rsidR="003D6A8E" w:rsidRPr="003D6A8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811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41B741BC" w14:textId="62D86CCB" w:rsidR="00EE29D9" w:rsidRPr="00DE09CB" w:rsidRDefault="003D6A8E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2E61A011" w14:textId="2784FF67" w:rsidR="00EE29D9" w:rsidRPr="00DE09CB" w:rsidRDefault="00B34D32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443</w:t>
            </w:r>
            <w:r w:rsidR="003D6A8E" w:rsidRPr="003D6A8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257</w:t>
            </w:r>
            <w:r w:rsidR="003D6A8E" w:rsidRPr="003D6A8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769</w:t>
            </w:r>
          </w:p>
        </w:tc>
      </w:tr>
      <w:tr w:rsidR="00BF25CF" w:rsidRPr="00DE09CB" w14:paraId="10CAF138" w14:textId="77777777" w:rsidTr="004C6163">
        <w:tc>
          <w:tcPr>
            <w:tcW w:w="3715" w:type="dxa"/>
            <w:vAlign w:val="bottom"/>
          </w:tcPr>
          <w:p w14:paraId="1636FD23" w14:textId="21DD0A85" w:rsidR="00EE29D9" w:rsidRPr="00DE09CB" w:rsidRDefault="00EE29D9" w:rsidP="009536C7">
            <w:pPr>
              <w:ind w:left="-113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ลูกค้ารายใหญ่ รายที่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5699E77A" w14:textId="00D4DA6F" w:rsidR="00EE29D9" w:rsidRPr="00DE09CB" w:rsidRDefault="003D6A8E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69522343" w14:textId="400E54B8" w:rsidR="00EE29D9" w:rsidRPr="00DE09CB" w:rsidRDefault="003D6A8E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0F1FA96B" w14:textId="19604ABE" w:rsidR="00EE29D9" w:rsidRPr="00DE09CB" w:rsidRDefault="00B34D32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276</w:t>
            </w:r>
            <w:r w:rsidR="003D6A8E" w:rsidRPr="003D6A8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313</w:t>
            </w:r>
            <w:r w:rsidR="003D6A8E" w:rsidRPr="003D6A8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472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4CB32CCF" w14:textId="1B0E56C2" w:rsidR="00EE29D9" w:rsidRPr="00DE09CB" w:rsidRDefault="00B34D32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276</w:t>
            </w:r>
            <w:r w:rsidR="003D6A8E" w:rsidRPr="003D6A8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313</w:t>
            </w:r>
            <w:r w:rsidR="003D6A8E" w:rsidRPr="003D6A8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472</w:t>
            </w:r>
          </w:p>
        </w:tc>
      </w:tr>
      <w:tr w:rsidR="00BF25CF" w:rsidRPr="00DE09CB" w14:paraId="7B97E849" w14:textId="77777777" w:rsidTr="0058235F">
        <w:tc>
          <w:tcPr>
            <w:tcW w:w="3715" w:type="dxa"/>
            <w:shd w:val="clear" w:color="auto" w:fill="auto"/>
            <w:vAlign w:val="bottom"/>
          </w:tcPr>
          <w:p w14:paraId="7D6C2D29" w14:textId="77777777" w:rsidR="00EE29D9" w:rsidRPr="00DE09CB" w:rsidRDefault="00EE29D9" w:rsidP="009536C7">
            <w:pPr>
              <w:ind w:left="-113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A0D7C39" w14:textId="77777777" w:rsidR="00EE29D9" w:rsidRPr="00DE09CB" w:rsidRDefault="00EE29D9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2637A23" w14:textId="77777777" w:rsidR="00EE29D9" w:rsidRPr="00DE09CB" w:rsidRDefault="00EE29D9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2D516BFB" w14:textId="77777777" w:rsidR="00EE29D9" w:rsidRPr="00DE09CB" w:rsidRDefault="00EE29D9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27A838CD" w14:textId="77777777" w:rsidR="00EE29D9" w:rsidRPr="00DE09CB" w:rsidRDefault="00EE29D9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0C2A97" w:rsidRPr="00DE09CB" w14:paraId="330D5D21" w14:textId="77777777" w:rsidTr="0058235F">
        <w:tc>
          <w:tcPr>
            <w:tcW w:w="3715" w:type="dxa"/>
            <w:shd w:val="clear" w:color="auto" w:fill="auto"/>
            <w:vAlign w:val="bottom"/>
          </w:tcPr>
          <w:p w14:paraId="0DB7343B" w14:textId="6F8E2490" w:rsidR="000C2A97" w:rsidRPr="00DE09CB" w:rsidRDefault="000C2A97" w:rsidP="009536C7">
            <w:pPr>
              <w:ind w:left="-113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สำหรับปีสิ้นสุดวันที่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31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85B6AB7" w14:textId="77777777" w:rsidR="000C2A97" w:rsidRPr="00DE09CB" w:rsidRDefault="000C2A97" w:rsidP="009536C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7619B98E" w14:textId="77777777" w:rsidR="000C2A97" w:rsidRPr="00DE09CB" w:rsidRDefault="000C2A97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53F07CF0" w14:textId="77777777" w:rsidR="000C2A97" w:rsidRPr="00DE09CB" w:rsidRDefault="000C2A97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BF5E2DF" w14:textId="77777777" w:rsidR="000C2A97" w:rsidRPr="00DE09CB" w:rsidRDefault="000C2A97" w:rsidP="009536C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</w:tr>
      <w:tr w:rsidR="00BD120B" w:rsidRPr="00DE09CB" w14:paraId="759727FB" w14:textId="77777777" w:rsidTr="0058235F">
        <w:tc>
          <w:tcPr>
            <w:tcW w:w="3715" w:type="dxa"/>
            <w:shd w:val="clear" w:color="auto" w:fill="auto"/>
            <w:vAlign w:val="bottom"/>
          </w:tcPr>
          <w:p w14:paraId="22BA85D8" w14:textId="7B326907" w:rsidR="00BD120B" w:rsidRPr="00DE09CB" w:rsidRDefault="00BD120B" w:rsidP="00BD120B">
            <w:pPr>
              <w:ind w:left="-113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ลูกค้ารายใหญ่ รายที่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8AD748D" w14:textId="445916E5" w:rsidR="00BD120B" w:rsidRPr="00DE09CB" w:rsidRDefault="00B34D32" w:rsidP="00BD120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413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161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468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15D3131" w14:textId="5535EFDE" w:rsidR="00BD120B" w:rsidRPr="00DE09CB" w:rsidRDefault="00B34D32" w:rsidP="00BD120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128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107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004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F351B30" w14:textId="3FCA4D2B" w:rsidR="00BD120B" w:rsidRPr="00DE09CB" w:rsidRDefault="00BD120B" w:rsidP="00BD120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360D9FA" w14:textId="5FE61A23" w:rsidR="00BD120B" w:rsidRPr="00DE09CB" w:rsidRDefault="00B34D32" w:rsidP="00BD120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541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268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472</w:t>
            </w:r>
          </w:p>
        </w:tc>
      </w:tr>
      <w:tr w:rsidR="00BD120B" w:rsidRPr="00DE09CB" w14:paraId="22D95E0F" w14:textId="77777777" w:rsidTr="0058235F">
        <w:tc>
          <w:tcPr>
            <w:tcW w:w="3715" w:type="dxa"/>
            <w:shd w:val="clear" w:color="auto" w:fill="auto"/>
            <w:vAlign w:val="bottom"/>
          </w:tcPr>
          <w:p w14:paraId="42E5B20F" w14:textId="10DF5094" w:rsidR="00BD120B" w:rsidRPr="00DE09CB" w:rsidRDefault="00BD120B" w:rsidP="00BD120B">
            <w:pPr>
              <w:ind w:left="-113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ลูกค้ารายใหญ่ รายที่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0ECB641" w14:textId="0B0AFDE4" w:rsidR="00BD120B" w:rsidRPr="00DE09CB" w:rsidRDefault="00BD120B" w:rsidP="00BD120B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418960F" w14:textId="7B490F55" w:rsidR="00BD120B" w:rsidRPr="00DE09CB" w:rsidRDefault="00BD120B" w:rsidP="00BD120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E418B01" w14:textId="35BEFD20" w:rsidR="00BD120B" w:rsidRPr="00DE09CB" w:rsidRDefault="00B34D32" w:rsidP="00BD120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133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145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058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37E6445" w14:textId="0586DF9F" w:rsidR="00BD120B" w:rsidRPr="00DE09CB" w:rsidRDefault="00B34D32" w:rsidP="00BD120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133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145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058</w:t>
            </w:r>
          </w:p>
        </w:tc>
      </w:tr>
    </w:tbl>
    <w:p w14:paraId="16904B03" w14:textId="7E87CB2C" w:rsidR="00F24E56" w:rsidRPr="00DE09CB" w:rsidRDefault="00F24E56" w:rsidP="009536C7">
      <w:pPr>
        <w:jc w:val="left"/>
        <w:rPr>
          <w:rFonts w:ascii="Browallia New" w:hAnsi="Browallia New" w:cs="Browallia New"/>
          <w:b/>
          <w:color w:val="000000" w:themeColor="text1"/>
          <w:sz w:val="20"/>
          <w:szCs w:val="20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FF46FD" w:rsidRPr="00DE09CB" w14:paraId="2E072209" w14:textId="77777777" w:rsidTr="00FF46FD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62889D4B" w14:textId="1D251135" w:rsidR="00FF46FD" w:rsidRPr="00DE09CB" w:rsidRDefault="00B34D32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t>9</w:t>
            </w:r>
            <w:r w:rsidR="00FF46FD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FF46FD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เงินสดและรายการเทียบเท่าเงินสด</w:t>
            </w:r>
          </w:p>
        </w:tc>
      </w:tr>
    </w:tbl>
    <w:p w14:paraId="171D3826" w14:textId="167F6B2C" w:rsidR="00EE29D9" w:rsidRPr="00DE09CB" w:rsidRDefault="00EE29D9" w:rsidP="009536C7">
      <w:pPr>
        <w:jc w:val="left"/>
        <w:rPr>
          <w:rFonts w:ascii="Browallia New" w:hAnsi="Browallia New" w:cs="Browallia New"/>
          <w:bCs/>
          <w:color w:val="000000" w:themeColor="text1"/>
          <w:sz w:val="20"/>
          <w:szCs w:val="20"/>
        </w:rPr>
      </w:pPr>
    </w:p>
    <w:tbl>
      <w:tblPr>
        <w:tblW w:w="9461" w:type="dxa"/>
        <w:tblLook w:val="0000" w:firstRow="0" w:lastRow="0" w:firstColumn="0" w:lastColumn="0" w:noHBand="0" w:noVBand="0"/>
      </w:tblPr>
      <w:tblGrid>
        <w:gridCol w:w="4277"/>
        <w:gridCol w:w="1296"/>
        <w:gridCol w:w="1296"/>
        <w:gridCol w:w="1296"/>
        <w:gridCol w:w="1296"/>
      </w:tblGrid>
      <w:tr w:rsidR="00BF25CF" w:rsidRPr="00DE09CB" w14:paraId="729698FD" w14:textId="77777777" w:rsidTr="004C6163">
        <w:tc>
          <w:tcPr>
            <w:tcW w:w="4277" w:type="dxa"/>
            <w:vAlign w:val="bottom"/>
          </w:tcPr>
          <w:p w14:paraId="56FFCD2A" w14:textId="77777777" w:rsidR="00EE29D9" w:rsidRPr="00DE09CB" w:rsidRDefault="00EE29D9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6EA96A" w14:textId="77777777" w:rsidR="00EE29D9" w:rsidRPr="00DE09CB" w:rsidRDefault="00EE29D9" w:rsidP="009536C7">
            <w:pPr>
              <w:pStyle w:val="Heading2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660339" w14:textId="77777777" w:rsidR="00EE29D9" w:rsidRPr="00DE09CB" w:rsidRDefault="00EE29D9" w:rsidP="009536C7">
            <w:pPr>
              <w:pStyle w:val="Heading2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</w:pPr>
            <w:r w:rsidRPr="00DE09CB"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FF46FD" w:rsidRPr="00DE09CB" w14:paraId="5A1EACFD" w14:textId="77777777" w:rsidTr="004C6163">
        <w:tc>
          <w:tcPr>
            <w:tcW w:w="4277" w:type="dxa"/>
            <w:vAlign w:val="bottom"/>
          </w:tcPr>
          <w:p w14:paraId="167828B6" w14:textId="77777777" w:rsidR="00FF46FD" w:rsidRPr="00DE09CB" w:rsidRDefault="00FF46FD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ABE78E7" w14:textId="5AE83D82" w:rsidR="00FF46FD" w:rsidRPr="00DE09CB" w:rsidRDefault="00FF46FD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83104E5" w14:textId="1E7BF96E" w:rsidR="00FF46FD" w:rsidRPr="00DE09CB" w:rsidRDefault="00FF46FD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B9589E7" w14:textId="0B32BC71" w:rsidR="00FF46FD" w:rsidRPr="00DE09CB" w:rsidRDefault="00FF46FD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2D82C0D" w14:textId="6194E00E" w:rsidR="00FF46FD" w:rsidRPr="00DE09CB" w:rsidRDefault="00FF46FD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</w:tr>
      <w:tr w:rsidR="00FF46FD" w:rsidRPr="00DE09CB" w14:paraId="00C84558" w14:textId="77777777" w:rsidTr="004C6163">
        <w:tc>
          <w:tcPr>
            <w:tcW w:w="4277" w:type="dxa"/>
            <w:vAlign w:val="bottom"/>
          </w:tcPr>
          <w:p w14:paraId="65DF3D93" w14:textId="77777777" w:rsidR="00FF46FD" w:rsidRPr="00DE09CB" w:rsidRDefault="00FF46FD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4A1E2C" w14:textId="77777777" w:rsidR="00FF46FD" w:rsidRPr="00DE09CB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745BCB" w14:textId="77777777" w:rsidR="00FF46FD" w:rsidRPr="00DE09CB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F26478" w14:textId="77777777" w:rsidR="00FF46FD" w:rsidRPr="00DE09CB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0534D3" w14:textId="77777777" w:rsidR="00FF46FD" w:rsidRPr="00DE09CB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FF46FD" w:rsidRPr="00DE09CB" w14:paraId="6159CCE4" w14:textId="77777777" w:rsidTr="004C6163">
        <w:tc>
          <w:tcPr>
            <w:tcW w:w="4277" w:type="dxa"/>
            <w:vAlign w:val="bottom"/>
          </w:tcPr>
          <w:p w14:paraId="1E18E769" w14:textId="77777777" w:rsidR="00FF46FD" w:rsidRPr="00DE09CB" w:rsidRDefault="00FF46FD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C726197" w14:textId="77777777" w:rsidR="00FF46FD" w:rsidRPr="00DE09CB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B16B6E9" w14:textId="77777777" w:rsidR="00FF46FD" w:rsidRPr="00DE09CB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173CABC" w14:textId="77777777" w:rsidR="00FF46FD" w:rsidRPr="00DE09CB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23549B7" w14:textId="77777777" w:rsidR="00FF46FD" w:rsidRPr="00DE09CB" w:rsidRDefault="00FF46FD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BD120B" w:rsidRPr="00DE09CB" w14:paraId="7A39230D" w14:textId="77777777" w:rsidTr="004C6163">
        <w:tc>
          <w:tcPr>
            <w:tcW w:w="4277" w:type="dxa"/>
            <w:vAlign w:val="bottom"/>
          </w:tcPr>
          <w:p w14:paraId="4D164335" w14:textId="77777777" w:rsidR="00BD120B" w:rsidRPr="00DE09CB" w:rsidRDefault="00BD120B" w:rsidP="00BD120B">
            <w:pPr>
              <w:ind w:left="-101"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เงินสดในมือ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A1D362C" w14:textId="71CCF769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19</w:t>
            </w:r>
            <w:r w:rsidR="00542AFB" w:rsidRPr="00542AF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252</w:t>
            </w:r>
          </w:p>
        </w:tc>
        <w:tc>
          <w:tcPr>
            <w:tcW w:w="1296" w:type="dxa"/>
            <w:vAlign w:val="bottom"/>
          </w:tcPr>
          <w:p w14:paraId="7DB421BA" w14:textId="4FF35294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46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152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27EE46B" w14:textId="2DE96103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</w:t>
            </w:r>
            <w:r w:rsidR="00542AFB" w:rsidRPr="00542AF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931</w:t>
            </w:r>
          </w:p>
        </w:tc>
        <w:tc>
          <w:tcPr>
            <w:tcW w:w="1296" w:type="dxa"/>
            <w:vAlign w:val="bottom"/>
          </w:tcPr>
          <w:p w14:paraId="590D9C7C" w14:textId="64F76EDF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600</w:t>
            </w:r>
          </w:p>
        </w:tc>
      </w:tr>
      <w:tr w:rsidR="00BD120B" w:rsidRPr="00DE09CB" w14:paraId="167A8E5C" w14:textId="77777777" w:rsidTr="004C6163">
        <w:tc>
          <w:tcPr>
            <w:tcW w:w="4277" w:type="dxa"/>
            <w:vAlign w:val="bottom"/>
          </w:tcPr>
          <w:p w14:paraId="7D02B10A" w14:textId="77777777" w:rsidR="00BD120B" w:rsidRPr="00DE09CB" w:rsidRDefault="00BD120B" w:rsidP="00BD120B">
            <w:pPr>
              <w:tabs>
                <w:tab w:val="left" w:pos="900"/>
              </w:tabs>
              <w:ind w:left="-101"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เงินฝากธนาคารประเภทเมื่อทวงถาม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B4ECEA2" w14:textId="232A328E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552</w:t>
            </w:r>
            <w:r w:rsidR="00542AFB" w:rsidRPr="00542AF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315</w:t>
            </w:r>
            <w:r w:rsidR="00542AFB" w:rsidRPr="00542AF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004</w:t>
            </w:r>
          </w:p>
        </w:tc>
        <w:tc>
          <w:tcPr>
            <w:tcW w:w="1296" w:type="dxa"/>
            <w:vAlign w:val="bottom"/>
          </w:tcPr>
          <w:p w14:paraId="4959FC63" w14:textId="2F57478A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126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668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562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C342C39" w14:textId="1CFF857A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544</w:t>
            </w:r>
            <w:r w:rsidR="00542AFB" w:rsidRPr="00542AF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064</w:t>
            </w:r>
            <w:r w:rsidR="00542AFB" w:rsidRPr="00542AF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795</w:t>
            </w:r>
          </w:p>
        </w:tc>
        <w:tc>
          <w:tcPr>
            <w:tcW w:w="1296" w:type="dxa"/>
            <w:vAlign w:val="bottom"/>
          </w:tcPr>
          <w:p w14:paraId="18913A69" w14:textId="01371058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114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807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063</w:t>
            </w:r>
          </w:p>
        </w:tc>
      </w:tr>
      <w:tr w:rsidR="00BD120B" w:rsidRPr="00DE09CB" w14:paraId="201314FF" w14:textId="77777777" w:rsidTr="004C6163">
        <w:tc>
          <w:tcPr>
            <w:tcW w:w="4277" w:type="dxa"/>
            <w:vAlign w:val="bottom"/>
          </w:tcPr>
          <w:p w14:paraId="76B42C72" w14:textId="4A1A0F2B" w:rsidR="00BD120B" w:rsidRPr="00DE09CB" w:rsidRDefault="00BD120B" w:rsidP="00BD120B">
            <w:pPr>
              <w:tabs>
                <w:tab w:val="left" w:pos="900"/>
              </w:tabs>
              <w:ind w:left="-101"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เงินฝากธนาคารประเภทฝากประจำไม่เกิน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91A0720" w14:textId="56A4A9B0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408</w:t>
            </w:r>
            <w:r w:rsidR="00542AFB" w:rsidRPr="00542AF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640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76903E3F" w14:textId="7D943FEE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404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837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6B0FF2F" w14:textId="3481B425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113</w:t>
            </w:r>
            <w:r w:rsidR="00542AFB" w:rsidRPr="00542AF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529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1F3A7123" w14:textId="6F964DD5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110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915</w:t>
            </w:r>
          </w:p>
        </w:tc>
      </w:tr>
      <w:tr w:rsidR="00BD120B" w:rsidRPr="00DE09CB" w14:paraId="461130FA" w14:textId="77777777" w:rsidTr="004C6163">
        <w:tc>
          <w:tcPr>
            <w:tcW w:w="4277" w:type="dxa"/>
            <w:vAlign w:val="bottom"/>
          </w:tcPr>
          <w:p w14:paraId="171946D7" w14:textId="77777777" w:rsidR="00BD120B" w:rsidRPr="00DE09CB" w:rsidRDefault="00BD120B" w:rsidP="00BD120B">
            <w:pPr>
              <w:ind w:left="-101"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FBF7588" w14:textId="289A2343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552</w:t>
            </w:r>
            <w:r w:rsidR="00542AFB" w:rsidRPr="00542AF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742</w:t>
            </w:r>
            <w:r w:rsidR="00542AFB" w:rsidRPr="00542AF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896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0CAA90" w14:textId="1F7E2364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127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119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551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3F82D15" w14:textId="6E20DB9B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544</w:t>
            </w:r>
            <w:r w:rsidR="00542AFB" w:rsidRPr="00542AF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186</w:t>
            </w:r>
            <w:r w:rsidR="00542AFB" w:rsidRPr="00542AF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E63F25" w14:textId="06908476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114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934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578</w:t>
            </w:r>
          </w:p>
        </w:tc>
      </w:tr>
    </w:tbl>
    <w:p w14:paraId="1C90CC0D" w14:textId="258C939F" w:rsidR="00F24E56" w:rsidRPr="00DE09CB" w:rsidRDefault="00F24E56" w:rsidP="009536C7">
      <w:pPr>
        <w:jc w:val="thaiDistribute"/>
        <w:outlineLvl w:val="0"/>
        <w:rPr>
          <w:rFonts w:ascii="Browallia New" w:hAnsi="Browallia New" w:cs="Browallia New"/>
          <w:color w:val="000000" w:themeColor="text1"/>
          <w:sz w:val="20"/>
          <w:szCs w:val="20"/>
          <w:cs/>
          <w:lang w:val="en-US"/>
        </w:rPr>
      </w:pPr>
    </w:p>
    <w:p w14:paraId="79F0D168" w14:textId="77777777" w:rsidR="00EE29D9" w:rsidRPr="00DE09CB" w:rsidRDefault="00EE29D9" w:rsidP="009536C7">
      <w:pPr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สำหรับข้อมูลในงบกระแสเงินสด เงินสดและรายการเทียบเท่าเงินสดและเงินเบิกเกินบัญชีประกอบด้วยรายการดังนี้</w:t>
      </w:r>
    </w:p>
    <w:p w14:paraId="269E75F3" w14:textId="77777777" w:rsidR="00EE29D9" w:rsidRPr="00DE09CB" w:rsidRDefault="00EE29D9" w:rsidP="009536C7">
      <w:pPr>
        <w:jc w:val="thaiDistribute"/>
        <w:outlineLvl w:val="0"/>
        <w:rPr>
          <w:rFonts w:ascii="Browallia New" w:hAnsi="Browallia New" w:cs="Browallia New"/>
          <w:color w:val="000000" w:themeColor="text1"/>
          <w:sz w:val="20"/>
          <w:szCs w:val="20"/>
        </w:rPr>
      </w:pPr>
    </w:p>
    <w:tbl>
      <w:tblPr>
        <w:tblW w:w="9454" w:type="dxa"/>
        <w:tblInd w:w="7" w:type="dxa"/>
        <w:tblLayout w:type="fixed"/>
        <w:tblLook w:val="0000" w:firstRow="0" w:lastRow="0" w:firstColumn="0" w:lastColumn="0" w:noHBand="0" w:noVBand="0"/>
      </w:tblPr>
      <w:tblGrid>
        <w:gridCol w:w="4234"/>
        <w:gridCol w:w="1350"/>
        <w:gridCol w:w="1260"/>
        <w:gridCol w:w="1260"/>
        <w:gridCol w:w="1350"/>
      </w:tblGrid>
      <w:tr w:rsidR="00BF25CF" w:rsidRPr="00DE09CB" w14:paraId="6DEA906D" w14:textId="77777777" w:rsidTr="004C6163">
        <w:trPr>
          <w:cantSplit/>
        </w:trPr>
        <w:tc>
          <w:tcPr>
            <w:tcW w:w="4234" w:type="dxa"/>
          </w:tcPr>
          <w:p w14:paraId="281FA5CC" w14:textId="77777777" w:rsidR="00EE29D9" w:rsidRPr="00DE09CB" w:rsidRDefault="00EE29D9" w:rsidP="009536C7">
            <w:pPr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857A0" w14:textId="77777777" w:rsidR="00EE29D9" w:rsidRPr="00DE09CB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งบการเงินรวม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B69121" w14:textId="77777777" w:rsidR="00EE29D9" w:rsidRPr="00DE09CB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งบการเงินเฉพาะกิจการ</w:t>
            </w:r>
          </w:p>
        </w:tc>
      </w:tr>
      <w:tr w:rsidR="00BD120B" w:rsidRPr="00DE09CB" w14:paraId="19325CF9" w14:textId="77777777" w:rsidTr="004C6163">
        <w:trPr>
          <w:cantSplit/>
        </w:trPr>
        <w:tc>
          <w:tcPr>
            <w:tcW w:w="4234" w:type="dxa"/>
          </w:tcPr>
          <w:p w14:paraId="5AB3A5F3" w14:textId="77777777" w:rsidR="00BD120B" w:rsidRPr="00DE09CB" w:rsidRDefault="00BD120B" w:rsidP="00BD120B">
            <w:pPr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38F23AF6" w14:textId="248C2FB6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3FCCC77C" w14:textId="2A124D01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2E0DAAE7" w14:textId="57C656F0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5D622500" w14:textId="3D382F04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</w:tr>
      <w:tr w:rsidR="00BD120B" w:rsidRPr="00DE09CB" w14:paraId="0DDE8C7F" w14:textId="77777777" w:rsidTr="004C6163">
        <w:trPr>
          <w:cantSplit/>
        </w:trPr>
        <w:tc>
          <w:tcPr>
            <w:tcW w:w="4234" w:type="dxa"/>
          </w:tcPr>
          <w:p w14:paraId="3C258C7B" w14:textId="77777777" w:rsidR="00BD120B" w:rsidRPr="00DE09CB" w:rsidRDefault="00BD120B" w:rsidP="00BD120B">
            <w:pPr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8B243A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F97ADE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EB8086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AE617C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D120B" w:rsidRPr="00DE09CB" w14:paraId="3032C0B3" w14:textId="77777777" w:rsidTr="004C6163">
        <w:trPr>
          <w:cantSplit/>
        </w:trPr>
        <w:tc>
          <w:tcPr>
            <w:tcW w:w="4234" w:type="dxa"/>
          </w:tcPr>
          <w:p w14:paraId="2DC08B53" w14:textId="77777777" w:rsidR="00BD120B" w:rsidRPr="00DE09CB" w:rsidRDefault="00BD120B" w:rsidP="00BD120B">
            <w:pPr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AFAFA"/>
          </w:tcPr>
          <w:p w14:paraId="4EADC8EA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C01AA12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AFAFA"/>
          </w:tcPr>
          <w:p w14:paraId="66E67869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2A6485C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lang w:val="en-US"/>
              </w:rPr>
            </w:pPr>
          </w:p>
        </w:tc>
      </w:tr>
      <w:tr w:rsidR="00BD120B" w:rsidRPr="00DE09CB" w14:paraId="59507C02" w14:textId="77777777" w:rsidTr="004C6163">
        <w:trPr>
          <w:cantSplit/>
        </w:trPr>
        <w:tc>
          <w:tcPr>
            <w:tcW w:w="4234" w:type="dxa"/>
          </w:tcPr>
          <w:p w14:paraId="26174D40" w14:textId="77777777" w:rsidR="00BD120B" w:rsidRPr="00DE09CB" w:rsidRDefault="00BD120B" w:rsidP="00BD120B">
            <w:pPr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เงินสดและเงินฝากธนาคาร</w:t>
            </w:r>
          </w:p>
        </w:tc>
        <w:tc>
          <w:tcPr>
            <w:tcW w:w="1350" w:type="dxa"/>
            <w:shd w:val="clear" w:color="auto" w:fill="FAFAFA"/>
          </w:tcPr>
          <w:p w14:paraId="66FB48E5" w14:textId="4C33C44C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552</w:t>
            </w:r>
            <w:r w:rsidR="00542AFB" w:rsidRPr="00542AF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742</w:t>
            </w:r>
            <w:r w:rsidR="00542AFB" w:rsidRPr="00542AF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896</w:t>
            </w:r>
          </w:p>
        </w:tc>
        <w:tc>
          <w:tcPr>
            <w:tcW w:w="1260" w:type="dxa"/>
          </w:tcPr>
          <w:p w14:paraId="51285F51" w14:textId="538423C3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127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119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551</w:t>
            </w:r>
          </w:p>
        </w:tc>
        <w:tc>
          <w:tcPr>
            <w:tcW w:w="1260" w:type="dxa"/>
            <w:shd w:val="clear" w:color="auto" w:fill="FAFAFA"/>
          </w:tcPr>
          <w:p w14:paraId="14DD965F" w14:textId="43681CEA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544</w:t>
            </w:r>
            <w:r w:rsidR="00542AFB" w:rsidRPr="00542AF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186</w:t>
            </w:r>
            <w:r w:rsidR="00542AFB" w:rsidRPr="00542AF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255</w:t>
            </w:r>
          </w:p>
        </w:tc>
        <w:tc>
          <w:tcPr>
            <w:tcW w:w="1350" w:type="dxa"/>
          </w:tcPr>
          <w:p w14:paraId="13DE7C3A" w14:textId="741F7BFC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114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934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578</w:t>
            </w:r>
          </w:p>
        </w:tc>
      </w:tr>
      <w:tr w:rsidR="00BD120B" w:rsidRPr="00DE09CB" w14:paraId="4D21A7D8" w14:textId="77777777" w:rsidTr="004C6163">
        <w:trPr>
          <w:cantSplit/>
        </w:trPr>
        <w:tc>
          <w:tcPr>
            <w:tcW w:w="4234" w:type="dxa"/>
          </w:tcPr>
          <w:p w14:paraId="7FB248BE" w14:textId="3ED50BA6" w:rsidR="00BD120B" w:rsidRPr="00546C65" w:rsidRDefault="00BD120B" w:rsidP="00BD120B">
            <w:pPr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เงินเบิกเกินบัญชี (หมายเหตุข้อ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AFAFA"/>
          </w:tcPr>
          <w:p w14:paraId="759D9010" w14:textId="4F059297" w:rsidR="00BD120B" w:rsidRPr="00DE09CB" w:rsidRDefault="00542AFB" w:rsidP="00BD120B">
            <w:pPr>
              <w:tabs>
                <w:tab w:val="left" w:pos="1068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542AF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Pr="00542AF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174</w:t>
            </w:r>
            <w:r w:rsidRPr="00542AF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767</w:t>
            </w:r>
            <w:r w:rsidRPr="00542AF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8ACBD82" w14:textId="353B3FB0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933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371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AFAFA"/>
          </w:tcPr>
          <w:p w14:paraId="55EEFC44" w14:textId="097F71D5" w:rsidR="00BD120B" w:rsidRPr="00DE09CB" w:rsidRDefault="00542AF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C50A6F3" w14:textId="52FF25F3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930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664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BD120B" w:rsidRPr="00DE09CB" w14:paraId="39EA59F8" w14:textId="77777777" w:rsidTr="004C6163">
        <w:trPr>
          <w:cantSplit/>
        </w:trPr>
        <w:tc>
          <w:tcPr>
            <w:tcW w:w="4234" w:type="dxa"/>
          </w:tcPr>
          <w:p w14:paraId="1F30F511" w14:textId="77777777" w:rsidR="00BD120B" w:rsidRPr="00546C65" w:rsidRDefault="00BD120B" w:rsidP="00BD120B">
            <w:pPr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43660B9" w14:textId="71240104" w:rsidR="00BD120B" w:rsidRPr="00DE09CB" w:rsidRDefault="00B34D32" w:rsidP="00BD120B">
            <w:pPr>
              <w:tabs>
                <w:tab w:val="left" w:pos="1155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550</w:t>
            </w:r>
            <w:r w:rsidR="00542AFB" w:rsidRPr="00542AF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568</w:t>
            </w:r>
            <w:r w:rsidR="00542AFB" w:rsidRPr="00542AF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960FE" w14:textId="3F5C9506" w:rsidR="00BD120B" w:rsidRPr="00DE09CB" w:rsidRDefault="00B34D32" w:rsidP="00BD120B">
            <w:pPr>
              <w:tabs>
                <w:tab w:val="left" w:pos="1155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123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186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F7AA433" w14:textId="3E5B0D32" w:rsidR="00BD120B" w:rsidRPr="00DE09CB" w:rsidRDefault="00B34D32" w:rsidP="00BD120B">
            <w:pPr>
              <w:tabs>
                <w:tab w:val="left" w:pos="1155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544</w:t>
            </w:r>
            <w:r w:rsidR="00542AFB" w:rsidRPr="00542AF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186</w:t>
            </w:r>
            <w:r w:rsidR="00542AFB" w:rsidRPr="00542AF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FA0DA5" w14:textId="186D4F38" w:rsidR="00BD120B" w:rsidRPr="00DE09CB" w:rsidRDefault="00B34D32" w:rsidP="00BD120B">
            <w:pPr>
              <w:tabs>
                <w:tab w:val="left" w:pos="1155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114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003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914</w:t>
            </w:r>
          </w:p>
        </w:tc>
      </w:tr>
    </w:tbl>
    <w:p w14:paraId="30A09E63" w14:textId="77777777" w:rsidR="00F24E56" w:rsidRPr="00DE09CB" w:rsidRDefault="00F24E56" w:rsidP="009536C7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bCs/>
          <w:color w:val="000000" w:themeColor="text1"/>
          <w:sz w:val="26"/>
          <w:szCs w:val="26"/>
        </w:rPr>
        <w:br w:type="page"/>
      </w: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FF46FD" w:rsidRPr="00DE09CB" w14:paraId="14208185" w14:textId="77777777" w:rsidTr="00FF46FD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A44954D" w14:textId="70F12F1C" w:rsidR="00FF46FD" w:rsidRPr="00DE09CB" w:rsidRDefault="00B34D32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lastRenderedPageBreak/>
              <w:t>10</w:t>
            </w:r>
            <w:r w:rsidR="00FF46FD" w:rsidRPr="00895B1E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FF46FD" w:rsidRPr="00895B1E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ลูกหนี้การค้าและลูกหนี้อื่น</w:t>
            </w:r>
          </w:p>
        </w:tc>
      </w:tr>
    </w:tbl>
    <w:p w14:paraId="7EDA8C2D" w14:textId="77777777" w:rsidR="00A36174" w:rsidRPr="00DE09CB" w:rsidRDefault="00A36174" w:rsidP="0058235F">
      <w:pPr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547" w:type="dxa"/>
        <w:tblInd w:w="-90" w:type="dxa"/>
        <w:tblLook w:val="0000" w:firstRow="0" w:lastRow="0" w:firstColumn="0" w:lastColumn="0" w:noHBand="0" w:noVBand="0"/>
      </w:tblPr>
      <w:tblGrid>
        <w:gridCol w:w="4363"/>
        <w:gridCol w:w="1296"/>
        <w:gridCol w:w="1296"/>
        <w:gridCol w:w="1296"/>
        <w:gridCol w:w="1296"/>
      </w:tblGrid>
      <w:tr w:rsidR="00BF25CF" w:rsidRPr="00DE09CB" w14:paraId="0FA891B4" w14:textId="77777777" w:rsidTr="00FF46FD">
        <w:tc>
          <w:tcPr>
            <w:tcW w:w="4363" w:type="dxa"/>
            <w:vAlign w:val="bottom"/>
          </w:tcPr>
          <w:p w14:paraId="2140A3EB" w14:textId="77777777" w:rsidR="00A36174" w:rsidRPr="00DE09CB" w:rsidRDefault="00A36174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DD34BB" w14:textId="77777777" w:rsidR="00A36174" w:rsidRPr="00DE09CB" w:rsidRDefault="00A36174" w:rsidP="009536C7">
            <w:pPr>
              <w:pStyle w:val="Heading2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3CB2EB" w14:textId="77777777" w:rsidR="00A36174" w:rsidRPr="00DE09CB" w:rsidRDefault="00A36174" w:rsidP="009536C7">
            <w:pPr>
              <w:pStyle w:val="Heading2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</w:pPr>
            <w:r w:rsidRPr="00DE09CB"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BD120B" w:rsidRPr="00DE09CB" w14:paraId="3B8F5AF3" w14:textId="77777777" w:rsidTr="00FF46FD">
        <w:tc>
          <w:tcPr>
            <w:tcW w:w="4363" w:type="dxa"/>
            <w:vAlign w:val="bottom"/>
          </w:tcPr>
          <w:p w14:paraId="50EA5FEF" w14:textId="77777777" w:rsidR="00BD120B" w:rsidRPr="00DE09CB" w:rsidRDefault="00BD120B" w:rsidP="00BD120B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A6F40D8" w14:textId="5DD2BB86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9178353" w14:textId="21A652AC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615CD5D" w14:textId="1749CC1B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D7423D5" w14:textId="644B1A3E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</w:tr>
      <w:tr w:rsidR="00BD120B" w:rsidRPr="00DE09CB" w14:paraId="42DE6523" w14:textId="77777777" w:rsidTr="00FF46FD">
        <w:tc>
          <w:tcPr>
            <w:tcW w:w="4363" w:type="dxa"/>
            <w:vAlign w:val="bottom"/>
          </w:tcPr>
          <w:p w14:paraId="05A0FB71" w14:textId="77777777" w:rsidR="00BD120B" w:rsidRPr="00DE09CB" w:rsidRDefault="00BD120B" w:rsidP="00BD120B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DAC564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D34EAA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7DB895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1F0A63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D120B" w:rsidRPr="00DE09CB" w14:paraId="5156501E" w14:textId="77777777" w:rsidTr="00FF46FD">
        <w:tc>
          <w:tcPr>
            <w:tcW w:w="4363" w:type="dxa"/>
            <w:vAlign w:val="bottom"/>
          </w:tcPr>
          <w:p w14:paraId="68DABC37" w14:textId="77777777" w:rsidR="00BD120B" w:rsidRPr="00DE09CB" w:rsidRDefault="00BD120B" w:rsidP="00BD120B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A737548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A6702D4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CE45748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EF53DF2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D120B" w:rsidRPr="00DE09CB" w14:paraId="64BC34CE" w14:textId="77777777" w:rsidTr="00FF46FD">
        <w:tc>
          <w:tcPr>
            <w:tcW w:w="4363" w:type="dxa"/>
            <w:vAlign w:val="bottom"/>
          </w:tcPr>
          <w:p w14:paraId="774C7B9E" w14:textId="77777777" w:rsidR="00BD120B" w:rsidRPr="00DE09CB" w:rsidRDefault="00BD120B" w:rsidP="00BD120B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ลูกหนี้การค้า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C2F4BBE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4D798EDD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4B6AA221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54DAB0C4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D120B" w:rsidRPr="00DE09CB" w14:paraId="75FCD291" w14:textId="77777777" w:rsidTr="00FF46FD">
        <w:tc>
          <w:tcPr>
            <w:tcW w:w="4363" w:type="dxa"/>
            <w:vAlign w:val="bottom"/>
          </w:tcPr>
          <w:p w14:paraId="2342A85E" w14:textId="77777777" w:rsidR="00BD120B" w:rsidRPr="00546C65" w:rsidRDefault="00BD120B" w:rsidP="00BD120B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ลูกหนี้การค้า 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บุคคลภายนอก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F41D658" w14:textId="0B259866" w:rsidR="00BD120B" w:rsidRPr="00546C65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194</w:t>
            </w:r>
            <w:r w:rsidR="00EB075E"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760</w:t>
            </w:r>
            <w:r w:rsidR="00EB075E"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973</w:t>
            </w:r>
          </w:p>
        </w:tc>
        <w:tc>
          <w:tcPr>
            <w:tcW w:w="1296" w:type="dxa"/>
            <w:vAlign w:val="bottom"/>
          </w:tcPr>
          <w:p w14:paraId="2BC8D0A7" w14:textId="5718AAB9" w:rsidR="00BD120B" w:rsidRPr="00546C65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165</w:t>
            </w:r>
            <w:r w:rsidR="00BD120B"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343</w:t>
            </w:r>
            <w:r w:rsidR="00BD120B"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538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1F9529C" w14:textId="03289156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167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434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987</w:t>
            </w:r>
          </w:p>
        </w:tc>
        <w:tc>
          <w:tcPr>
            <w:tcW w:w="1296" w:type="dxa"/>
            <w:vAlign w:val="bottom"/>
          </w:tcPr>
          <w:p w14:paraId="64E3107F" w14:textId="5B70E919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148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539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777</w:t>
            </w:r>
          </w:p>
        </w:tc>
      </w:tr>
      <w:tr w:rsidR="00BD120B" w:rsidRPr="00DE09CB" w14:paraId="5F2D347E" w14:textId="77777777" w:rsidTr="00FF46FD">
        <w:tc>
          <w:tcPr>
            <w:tcW w:w="4363" w:type="dxa"/>
            <w:vAlign w:val="bottom"/>
          </w:tcPr>
          <w:p w14:paraId="7F26FD3B" w14:textId="2C8737EE" w:rsidR="00BD120B" w:rsidRPr="00546C65" w:rsidRDefault="00BD120B" w:rsidP="00BD120B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ลูกหนี้การค้า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-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546C65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 xml:space="preserve">กิจการที่เกี่ยวข้องกัน </w:t>
            </w:r>
            <w:r w:rsidRPr="00546C65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lang w:val="en-US"/>
              </w:rPr>
              <w:t>(</w:t>
            </w:r>
            <w:r w:rsidRPr="00546C65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  <w:lang w:val="en-US"/>
              </w:rPr>
              <w:t xml:space="preserve">หมายเหตุ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lang w:val="en-US"/>
              </w:rPr>
              <w:t>33</w:t>
            </w:r>
            <w:r w:rsidRPr="00546C65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5CDCAAE" w14:textId="1D9EB2E8" w:rsidR="00BD120B" w:rsidRPr="00546C65" w:rsidRDefault="00EB075E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E52DA3" w14:textId="6DC7A41F" w:rsidR="00BD120B" w:rsidRPr="00546C65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D147112" w14:textId="759BD2D9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998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159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42BBD9" w14:textId="7D8AAA57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029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579</w:t>
            </w:r>
          </w:p>
        </w:tc>
      </w:tr>
      <w:tr w:rsidR="00BD120B" w:rsidRPr="00DE09CB" w14:paraId="257B2A26" w14:textId="77777777" w:rsidTr="00FF46FD">
        <w:tc>
          <w:tcPr>
            <w:tcW w:w="4363" w:type="dxa"/>
            <w:vAlign w:val="bottom"/>
          </w:tcPr>
          <w:p w14:paraId="6443BC9C" w14:textId="77777777" w:rsidR="00BD120B" w:rsidRPr="00546C65" w:rsidRDefault="00BD120B" w:rsidP="00BD120B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รวมลูกหนี้การค้า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5A789A9" w14:textId="33E1147B" w:rsidR="00BD120B" w:rsidRPr="00546C65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194</w:t>
            </w:r>
            <w:r w:rsidR="00EB075E"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760</w:t>
            </w:r>
            <w:r w:rsidR="00EB075E"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973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758DBD4" w14:textId="12A4CC7D" w:rsidR="00BD120B" w:rsidRPr="00546C65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165</w:t>
            </w:r>
            <w:r w:rsidR="00BD120B"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343</w:t>
            </w:r>
            <w:r w:rsidR="00BD120B"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538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6F64024" w14:textId="23DC61E5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168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433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0075CAD" w14:textId="6AAE24C0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153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569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356</w:t>
            </w:r>
          </w:p>
        </w:tc>
      </w:tr>
      <w:tr w:rsidR="00BD120B" w:rsidRPr="00DE09CB" w14:paraId="1C51B319" w14:textId="77777777" w:rsidTr="00FF46FD">
        <w:tc>
          <w:tcPr>
            <w:tcW w:w="4363" w:type="dxa"/>
            <w:vAlign w:val="bottom"/>
          </w:tcPr>
          <w:p w14:paraId="010CAA5B" w14:textId="77777777" w:rsidR="00BD120B" w:rsidRPr="00546C65" w:rsidRDefault="00BD120B" w:rsidP="00BD120B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ค่าเผื่อผลขาดทุนด้านเครดิตที่คาดว่าจะเกิดขึ้น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DF02186" w14:textId="77777777" w:rsidR="00BD120B" w:rsidRPr="00546C65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604301EC" w14:textId="77777777" w:rsidR="00BD120B" w:rsidRPr="00546C65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05ADA3CA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717122D1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D120B" w:rsidRPr="00DE09CB" w14:paraId="299CDFBA" w14:textId="77777777" w:rsidTr="00FF46FD">
        <w:tc>
          <w:tcPr>
            <w:tcW w:w="4363" w:type="dxa"/>
            <w:vAlign w:val="bottom"/>
          </w:tcPr>
          <w:p w14:paraId="055093A3" w14:textId="100E2332" w:rsidR="00BD120B" w:rsidRPr="00546C65" w:rsidRDefault="00BD120B" w:rsidP="00BD120B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546C65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      </w:t>
            </w:r>
            <w:r w:rsidRPr="00546C65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Pr="00546C65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หมายเหตุ </w:t>
            </w:r>
            <w:r w:rsidR="00B34D32"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5</w:t>
            </w:r>
            <w:r w:rsidRPr="00546C65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.</w:t>
            </w:r>
            <w:r w:rsidR="00B34D32"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1</w:t>
            </w:r>
            <w:r w:rsidRPr="00546C65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.</w:t>
            </w:r>
            <w:r w:rsidR="00B34D32"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2</w:t>
            </w:r>
            <w:r w:rsidRPr="00546C65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F3C879D" w14:textId="730660DA" w:rsidR="00BD120B" w:rsidRPr="00546C65" w:rsidRDefault="00EB075E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42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999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810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02B831A" w14:textId="152BE757" w:rsidR="00BD120B" w:rsidRPr="00546C65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42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110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204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0515A08" w14:textId="62A10BB8" w:rsidR="00BD120B" w:rsidRPr="00DE09CB" w:rsidRDefault="00EB075E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28</w:t>
            </w:r>
            <w:r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744</w:t>
            </w:r>
            <w:r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912</w:t>
            </w:r>
            <w:r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BF7B9BA" w14:textId="1C86C410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32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444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517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BD120B" w:rsidRPr="00DE09CB" w14:paraId="48F67EA9" w14:textId="77777777" w:rsidTr="00FF46FD">
        <w:tc>
          <w:tcPr>
            <w:tcW w:w="4363" w:type="dxa"/>
            <w:vAlign w:val="bottom"/>
          </w:tcPr>
          <w:p w14:paraId="023F9D2B" w14:textId="77777777" w:rsidR="00BD120B" w:rsidRPr="00546C65" w:rsidRDefault="00BD120B" w:rsidP="00BD120B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ลูกหนี้การค้า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D7D2FBE" w14:textId="5134DA5E" w:rsidR="00BD120B" w:rsidRPr="00546C65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151</w:t>
            </w:r>
            <w:r w:rsidR="00EB075E"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761</w:t>
            </w:r>
            <w:r w:rsidR="00EB075E"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9D83EA" w14:textId="71ACF617" w:rsidR="00BD120B" w:rsidRPr="00546C65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123</w:t>
            </w:r>
            <w:r w:rsidR="00BD120B"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233</w:t>
            </w:r>
            <w:r w:rsidR="00BD120B"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334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3DA641B" w14:textId="07152038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139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688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234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3F06D8" w14:textId="1BE5DFEB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121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124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839</w:t>
            </w:r>
          </w:p>
        </w:tc>
      </w:tr>
      <w:tr w:rsidR="00BD120B" w:rsidRPr="00DE09CB" w14:paraId="5B662828" w14:textId="77777777" w:rsidTr="00FF46FD">
        <w:tc>
          <w:tcPr>
            <w:tcW w:w="4363" w:type="dxa"/>
            <w:vAlign w:val="bottom"/>
          </w:tcPr>
          <w:p w14:paraId="3365EC57" w14:textId="77777777" w:rsidR="00BD120B" w:rsidRPr="00546C65" w:rsidRDefault="00BD120B" w:rsidP="00BD120B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828A25D" w14:textId="77777777" w:rsidR="00BD120B" w:rsidRPr="00546C65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9E9C50A" w14:textId="77777777" w:rsidR="00BD120B" w:rsidRPr="00546C65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839091F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F1FA0BC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D120B" w:rsidRPr="00DE09CB" w14:paraId="472875D5" w14:textId="77777777" w:rsidTr="00FF46FD">
        <w:tc>
          <w:tcPr>
            <w:tcW w:w="4363" w:type="dxa"/>
            <w:vAlign w:val="bottom"/>
          </w:tcPr>
          <w:p w14:paraId="791F7AE4" w14:textId="77777777" w:rsidR="00BD120B" w:rsidRPr="00546C65" w:rsidRDefault="00BD120B" w:rsidP="00BD120B">
            <w:pPr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546C65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7BA8067" w14:textId="77777777" w:rsidR="00BD120B" w:rsidRPr="00546C65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58DCC7C2" w14:textId="77777777" w:rsidR="00BD120B" w:rsidRPr="00546C65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8E83D3D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708205E1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D120B" w:rsidRPr="00DE09CB" w14:paraId="2C2E70CD" w14:textId="77777777" w:rsidTr="00FF46FD">
        <w:tc>
          <w:tcPr>
            <w:tcW w:w="4363" w:type="dxa"/>
            <w:vAlign w:val="bottom"/>
          </w:tcPr>
          <w:p w14:paraId="763D5833" w14:textId="77777777" w:rsidR="00BD120B" w:rsidRPr="00546C65" w:rsidRDefault="00BD120B" w:rsidP="00BD120B">
            <w:pPr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ลูกหนี้ค่าก่อสร้างที่ยังไม่ได้เรียกเก็บ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A6D84FB" w14:textId="77777777" w:rsidR="00BD120B" w:rsidRPr="00546C65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46934CC0" w14:textId="77777777" w:rsidR="00BD120B" w:rsidRPr="00546C65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1BF44B1A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05F1E6C3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D120B" w:rsidRPr="00DE09CB" w14:paraId="36D1C04D" w14:textId="77777777" w:rsidTr="00FF46FD">
        <w:tc>
          <w:tcPr>
            <w:tcW w:w="4363" w:type="dxa"/>
            <w:vAlign w:val="bottom"/>
          </w:tcPr>
          <w:p w14:paraId="0CAA3787" w14:textId="57EF3C08" w:rsidR="00BD120B" w:rsidRPr="00546C65" w:rsidRDefault="00BD120B" w:rsidP="00BD120B">
            <w:pPr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(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และ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2B320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920DB5B" w14:textId="63705B5A" w:rsidR="00BD120B" w:rsidRPr="00546C65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442</w:t>
            </w:r>
            <w:r w:rsidR="00EB075E"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630</w:t>
            </w:r>
            <w:r w:rsidR="00EB075E"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753</w:t>
            </w:r>
          </w:p>
        </w:tc>
        <w:tc>
          <w:tcPr>
            <w:tcW w:w="1296" w:type="dxa"/>
            <w:vAlign w:val="bottom"/>
          </w:tcPr>
          <w:p w14:paraId="7C8C1D6D" w14:textId="1B081A9D" w:rsidR="00BD120B" w:rsidRPr="00546C65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123</w:t>
            </w:r>
            <w:r w:rsidR="00BD120B"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829</w:t>
            </w:r>
            <w:r w:rsidR="00BD120B"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602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651EA0B" w14:textId="34B26571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387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356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867</w:t>
            </w:r>
          </w:p>
        </w:tc>
        <w:tc>
          <w:tcPr>
            <w:tcW w:w="1296" w:type="dxa"/>
            <w:vAlign w:val="bottom"/>
          </w:tcPr>
          <w:p w14:paraId="2F8C5CD2" w14:textId="72C18BC4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123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829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602</w:t>
            </w:r>
          </w:p>
        </w:tc>
      </w:tr>
      <w:tr w:rsidR="00BD120B" w:rsidRPr="00DE09CB" w14:paraId="75482E05" w14:textId="77777777" w:rsidTr="00FF46FD">
        <w:tc>
          <w:tcPr>
            <w:tcW w:w="4363" w:type="dxa"/>
            <w:vAlign w:val="bottom"/>
          </w:tcPr>
          <w:p w14:paraId="27CB25E9" w14:textId="77777777" w:rsidR="00BD120B" w:rsidRPr="00546C65" w:rsidRDefault="00BD120B" w:rsidP="00BD120B">
            <w:pPr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ลูกหนี้เงินประกันผลงานตามสัญญาก่อสร้าง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77A309D" w14:textId="7E9BECE7" w:rsidR="00BD120B" w:rsidRPr="00546C65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29</w:t>
            </w:r>
            <w:r w:rsidR="00EB075E"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461</w:t>
            </w:r>
            <w:r w:rsidR="00EB075E"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894</w:t>
            </w:r>
          </w:p>
        </w:tc>
        <w:tc>
          <w:tcPr>
            <w:tcW w:w="1296" w:type="dxa"/>
            <w:vAlign w:val="bottom"/>
          </w:tcPr>
          <w:p w14:paraId="65A7D01F" w14:textId="6B6B6BFE" w:rsidR="00BD120B" w:rsidRPr="00546C65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40</w:t>
            </w:r>
            <w:r w:rsidR="00BD120B"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595</w:t>
            </w:r>
            <w:r w:rsidR="00BD120B"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069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1E83456" w14:textId="0B50ADD9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095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146</w:t>
            </w:r>
          </w:p>
        </w:tc>
        <w:tc>
          <w:tcPr>
            <w:tcW w:w="1296" w:type="dxa"/>
            <w:vAlign w:val="bottom"/>
          </w:tcPr>
          <w:p w14:paraId="742CC9D7" w14:textId="34D5C1A8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34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583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769</w:t>
            </w:r>
          </w:p>
        </w:tc>
      </w:tr>
      <w:tr w:rsidR="00BD120B" w:rsidRPr="00DE09CB" w14:paraId="5D867FEE" w14:textId="77777777" w:rsidTr="00FF46FD">
        <w:tc>
          <w:tcPr>
            <w:tcW w:w="4363" w:type="dxa"/>
            <w:vAlign w:val="bottom"/>
          </w:tcPr>
          <w:p w14:paraId="6D1A6BD3" w14:textId="77777777" w:rsidR="00BD120B" w:rsidRPr="00DE09CB" w:rsidRDefault="00BD120B" w:rsidP="00BD120B">
            <w:pPr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เงินจ่ายล่วงหน้าค่าก่อสร้าง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9A78127" w14:textId="685086E1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28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529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687</w:t>
            </w:r>
          </w:p>
        </w:tc>
        <w:tc>
          <w:tcPr>
            <w:tcW w:w="1296" w:type="dxa"/>
            <w:vAlign w:val="bottom"/>
          </w:tcPr>
          <w:p w14:paraId="1A12869E" w14:textId="3AC32B08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91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344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037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3C31FE2" w14:textId="516CAE10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19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280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045</w:t>
            </w:r>
          </w:p>
        </w:tc>
        <w:tc>
          <w:tcPr>
            <w:tcW w:w="1296" w:type="dxa"/>
            <w:vAlign w:val="bottom"/>
          </w:tcPr>
          <w:p w14:paraId="7FAAFBB0" w14:textId="7F8618A9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75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761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142</w:t>
            </w:r>
          </w:p>
        </w:tc>
      </w:tr>
      <w:tr w:rsidR="00BD120B" w:rsidRPr="00DE09CB" w14:paraId="1683E369" w14:textId="77777777" w:rsidTr="00FF46FD">
        <w:tc>
          <w:tcPr>
            <w:tcW w:w="4363" w:type="dxa"/>
            <w:vAlign w:val="bottom"/>
          </w:tcPr>
          <w:p w14:paraId="0BE6A402" w14:textId="77777777" w:rsidR="00BD120B" w:rsidRPr="00DE09CB" w:rsidRDefault="00BD120B" w:rsidP="00BD120B">
            <w:pPr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เงินจ่ายล่วงหน้าค่าสินค้าและบริการ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shd w:val="clear" w:color="auto" w:fill="FAFAFA"/>
          </w:tcPr>
          <w:p w14:paraId="2A2E8C56" w14:textId="2F55DF08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687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489</w:t>
            </w:r>
          </w:p>
        </w:tc>
        <w:tc>
          <w:tcPr>
            <w:tcW w:w="1296" w:type="dxa"/>
            <w:shd w:val="clear" w:color="auto" w:fill="auto"/>
          </w:tcPr>
          <w:p w14:paraId="56CA8E24" w14:textId="290B6C3D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410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036</w:t>
            </w:r>
          </w:p>
        </w:tc>
        <w:tc>
          <w:tcPr>
            <w:tcW w:w="1296" w:type="dxa"/>
            <w:shd w:val="clear" w:color="auto" w:fill="FAFAFA"/>
          </w:tcPr>
          <w:p w14:paraId="33BBDF2F" w14:textId="747736F0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687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489</w:t>
            </w:r>
          </w:p>
        </w:tc>
        <w:tc>
          <w:tcPr>
            <w:tcW w:w="1296" w:type="dxa"/>
            <w:shd w:val="clear" w:color="auto" w:fill="auto"/>
          </w:tcPr>
          <w:p w14:paraId="496DDB53" w14:textId="0D19A000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401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116</w:t>
            </w:r>
          </w:p>
        </w:tc>
      </w:tr>
      <w:tr w:rsidR="00BD120B" w:rsidRPr="00DE09CB" w14:paraId="773BEE84" w14:textId="77777777" w:rsidTr="00FF46FD">
        <w:tc>
          <w:tcPr>
            <w:tcW w:w="4363" w:type="dxa"/>
            <w:vAlign w:val="bottom"/>
          </w:tcPr>
          <w:p w14:paraId="5CB7E7F8" w14:textId="77777777" w:rsidR="00BD120B" w:rsidRPr="00DE09CB" w:rsidRDefault="00BD120B" w:rsidP="00BD120B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รายได้ค้างรับ 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64AF11C" w14:textId="42FD75C6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15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356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844</w:t>
            </w:r>
          </w:p>
        </w:tc>
        <w:tc>
          <w:tcPr>
            <w:tcW w:w="1296" w:type="dxa"/>
            <w:vAlign w:val="bottom"/>
          </w:tcPr>
          <w:p w14:paraId="541074BF" w14:textId="4D353FCE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23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203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814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65B985C" w14:textId="7D2404CC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202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289</w:t>
            </w:r>
          </w:p>
        </w:tc>
        <w:tc>
          <w:tcPr>
            <w:tcW w:w="1296" w:type="dxa"/>
            <w:vAlign w:val="bottom"/>
          </w:tcPr>
          <w:p w14:paraId="52F0B426" w14:textId="47130E87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29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771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880</w:t>
            </w:r>
          </w:p>
        </w:tc>
      </w:tr>
      <w:tr w:rsidR="00BD120B" w:rsidRPr="00DE09CB" w14:paraId="50861469" w14:textId="77777777" w:rsidTr="00FF46FD">
        <w:tc>
          <w:tcPr>
            <w:tcW w:w="4363" w:type="dxa"/>
            <w:vAlign w:val="bottom"/>
          </w:tcPr>
          <w:p w14:paraId="513A408D" w14:textId="77777777" w:rsidR="00BD120B" w:rsidRPr="00DE09CB" w:rsidRDefault="00BD120B" w:rsidP="00BD120B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ค่าใช้จ่ายจ่ายล่วงหน้า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2CB5224" w14:textId="12DA12A8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020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314</w:t>
            </w:r>
          </w:p>
        </w:tc>
        <w:tc>
          <w:tcPr>
            <w:tcW w:w="1296" w:type="dxa"/>
            <w:vAlign w:val="bottom"/>
          </w:tcPr>
          <w:p w14:paraId="0D1AFEA8" w14:textId="32EC7574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143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972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FA822C2" w14:textId="47E23E6B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431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819</w:t>
            </w:r>
          </w:p>
        </w:tc>
        <w:tc>
          <w:tcPr>
            <w:tcW w:w="1296" w:type="dxa"/>
            <w:vAlign w:val="bottom"/>
          </w:tcPr>
          <w:p w14:paraId="504A615D" w14:textId="2D046125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15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494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993</w:t>
            </w:r>
          </w:p>
        </w:tc>
      </w:tr>
      <w:tr w:rsidR="00BD120B" w:rsidRPr="00DE09CB" w14:paraId="5658AA29" w14:textId="77777777" w:rsidTr="00FF46FD">
        <w:tc>
          <w:tcPr>
            <w:tcW w:w="4363" w:type="dxa"/>
            <w:vAlign w:val="bottom"/>
          </w:tcPr>
          <w:p w14:paraId="42C9E200" w14:textId="77777777" w:rsidR="00BD120B" w:rsidRPr="00DE09CB" w:rsidRDefault="00BD120B" w:rsidP="00BD120B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5EFFC61" w14:textId="6A1894D0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56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633</w:t>
            </w:r>
          </w:p>
        </w:tc>
        <w:tc>
          <w:tcPr>
            <w:tcW w:w="1296" w:type="dxa"/>
            <w:vAlign w:val="bottom"/>
          </w:tcPr>
          <w:p w14:paraId="72B20208" w14:textId="3FBD3549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336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204E338" w14:textId="456D454E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201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030</w:t>
            </w:r>
          </w:p>
        </w:tc>
        <w:tc>
          <w:tcPr>
            <w:tcW w:w="1296" w:type="dxa"/>
            <w:vAlign w:val="bottom"/>
          </w:tcPr>
          <w:p w14:paraId="008DADFE" w14:textId="296FF426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431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085</w:t>
            </w:r>
          </w:p>
        </w:tc>
      </w:tr>
      <w:tr w:rsidR="00BD120B" w:rsidRPr="00DE09CB" w14:paraId="0F396A1A" w14:textId="77777777" w:rsidTr="00FF46FD">
        <w:tc>
          <w:tcPr>
            <w:tcW w:w="4363" w:type="dxa"/>
            <w:vAlign w:val="bottom"/>
          </w:tcPr>
          <w:p w14:paraId="2284CC47" w14:textId="77777777" w:rsidR="00BD120B" w:rsidRPr="00DE09CB" w:rsidRDefault="00BD120B" w:rsidP="00BD120B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B9D7584" w14:textId="1B78DC5F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958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123</w:t>
            </w:r>
          </w:p>
        </w:tc>
        <w:tc>
          <w:tcPr>
            <w:tcW w:w="1296" w:type="dxa"/>
            <w:vAlign w:val="bottom"/>
          </w:tcPr>
          <w:p w14:paraId="42B22BDC" w14:textId="57C2F65C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867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155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84967C5" w14:textId="01E849D0" w:rsidR="00BD120B" w:rsidRPr="00DE09CB" w:rsidRDefault="00EB075E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431ECA08" w14:textId="63C64A95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894</w:t>
            </w:r>
          </w:p>
        </w:tc>
      </w:tr>
      <w:tr w:rsidR="00BD120B" w:rsidRPr="00DE09CB" w14:paraId="40A15F31" w14:textId="77777777" w:rsidTr="00FF46FD">
        <w:tc>
          <w:tcPr>
            <w:tcW w:w="4363" w:type="dxa"/>
            <w:vAlign w:val="bottom"/>
          </w:tcPr>
          <w:p w14:paraId="28A82F14" w14:textId="77777777" w:rsidR="00BD120B" w:rsidRPr="00DE09CB" w:rsidRDefault="00BD120B" w:rsidP="00BD120B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เงินทดรองจ่าย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722DE9E" w14:textId="20E82F8B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619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475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C330C2" w14:textId="460D6A3A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104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901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E3268C1" w14:textId="18B93310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557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858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E98BB4" w14:textId="28C8F736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49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958</w:t>
            </w:r>
          </w:p>
        </w:tc>
      </w:tr>
      <w:tr w:rsidR="00BD120B" w:rsidRPr="00DE09CB" w14:paraId="13D8D234" w14:textId="77777777" w:rsidTr="00FF46FD">
        <w:tc>
          <w:tcPr>
            <w:tcW w:w="4363" w:type="dxa"/>
            <w:vAlign w:val="bottom"/>
          </w:tcPr>
          <w:p w14:paraId="183666FA" w14:textId="77777777" w:rsidR="00BD120B" w:rsidRPr="00DE09CB" w:rsidRDefault="00BD120B" w:rsidP="00BD120B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ลูกหนี้อื่น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A1951FE" w14:textId="79E44922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546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321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212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6B80EC" w14:textId="3AAA95EB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301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524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922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F3DBD1F" w14:textId="468FBCF0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482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812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543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8D0A81" w14:textId="4BB40F22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290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338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439</w:t>
            </w:r>
          </w:p>
        </w:tc>
      </w:tr>
      <w:tr w:rsidR="00BD120B" w:rsidRPr="00DE09CB" w14:paraId="719732AF" w14:textId="77777777" w:rsidTr="00FF46FD">
        <w:tc>
          <w:tcPr>
            <w:tcW w:w="4363" w:type="dxa"/>
            <w:vAlign w:val="bottom"/>
          </w:tcPr>
          <w:p w14:paraId="0004D87B" w14:textId="77777777" w:rsidR="00BD120B" w:rsidRPr="00DE09CB" w:rsidRDefault="00BD120B" w:rsidP="00BD120B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4F19404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2C8332C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55FFEE4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EC25DDA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D120B" w:rsidRPr="00DE09CB" w14:paraId="73B8D61D" w14:textId="77777777" w:rsidTr="00FF46FD">
        <w:tc>
          <w:tcPr>
            <w:tcW w:w="4363" w:type="dxa"/>
            <w:vAlign w:val="bottom"/>
          </w:tcPr>
          <w:p w14:paraId="50805025" w14:textId="77777777" w:rsidR="00BD120B" w:rsidRPr="00DE09CB" w:rsidRDefault="00BD120B" w:rsidP="00BD120B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ลูกหนี้การค้าและลูกหนี้อื่น - สุทธิ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58F7CEC" w14:textId="2C95C7DA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698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082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375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B84FA3" w14:textId="47C8CA71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424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758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5D3FB40" w14:textId="3406BCE0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622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500</w:t>
            </w:r>
            <w:r w:rsidR="00EB075E" w:rsidRPr="00EB07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777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5ABAB0" w14:textId="328A26B5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411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463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278</w:t>
            </w:r>
          </w:p>
        </w:tc>
      </w:tr>
    </w:tbl>
    <w:p w14:paraId="073F8F7B" w14:textId="77777777" w:rsidR="00A36174" w:rsidRPr="00B34D32" w:rsidRDefault="00A36174" w:rsidP="009536C7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3AFCF6F" w14:textId="77777777" w:rsidR="00A36174" w:rsidRPr="00DE09CB" w:rsidRDefault="00A36174" w:rsidP="009536C7">
      <w:pPr>
        <w:jc w:val="left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การด้อยค่าของลูกหนี้การค้า และลูกหนี้ค่าก่อสร้างที่ยังไม่ได้เรียกเก็บ</w:t>
      </w:r>
    </w:p>
    <w:p w14:paraId="72B541FA" w14:textId="77777777" w:rsidR="00A36174" w:rsidRPr="00DE09CB" w:rsidRDefault="00A36174" w:rsidP="009536C7">
      <w:pPr>
        <w:jc w:val="left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</w:p>
    <w:p w14:paraId="6714ABA2" w14:textId="271F37E3" w:rsidR="007E3808" w:rsidRPr="00DE09CB" w:rsidRDefault="00A36174" w:rsidP="009536C7">
      <w:pPr>
        <w:jc w:val="left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ข้อมูลเกี่ยวกับค่าเผื่อการด้อยค่าของลูกหนี้การค้า</w:t>
      </w:r>
      <w:r w:rsidR="005F77A1"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และลูกหนี้ค่าก่อสร้างที่ยังไม่ได้เรียกเก็บ</w:t>
      </w:r>
      <w:r w:rsidR="005F77A1" w:rsidRPr="00DE09CB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cs/>
        </w:rPr>
        <w:t>ได้</w:t>
      </w:r>
      <w:r w:rsidR="005F77A1" w:rsidRPr="00546C65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cs/>
        </w:rPr>
        <w:t xml:space="preserve">เปิดเผยไว้ในหมายเหตุ </w:t>
      </w:r>
      <w:r w:rsidR="00B34D32" w:rsidRPr="00B34D32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lang w:val="en-US"/>
        </w:rPr>
        <w:t>5</w:t>
      </w:r>
      <w:r w:rsidR="005F77A1" w:rsidRPr="00546C65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</w:rPr>
        <w:t>.</w:t>
      </w:r>
      <w:r w:rsidR="00B34D32" w:rsidRPr="00B34D32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lang w:val="en-US"/>
        </w:rPr>
        <w:t>1</w:t>
      </w:r>
      <w:r w:rsidR="005F77A1" w:rsidRPr="00546C65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</w:rPr>
        <w:t>.</w:t>
      </w:r>
      <w:r w:rsidR="00B34D32" w:rsidRPr="00B34D32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lang w:val="en-US"/>
        </w:rPr>
        <w:t>2</w:t>
      </w:r>
      <w:r w:rsidR="005F77A1" w:rsidRPr="00546C65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</w:t>
      </w:r>
      <w:r w:rsidR="00741F21" w:rsidRPr="00546C65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ค</w:t>
      </w:r>
      <w:r w:rsidR="005A41DE" w:rsidRPr="00546C65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)</w:t>
      </w:r>
    </w:p>
    <w:p w14:paraId="42D44457" w14:textId="77777777" w:rsidR="007E3808" w:rsidRPr="00DE09CB" w:rsidRDefault="007E3808" w:rsidP="009536C7">
      <w:pPr>
        <w:jc w:val="left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</w:p>
    <w:p w14:paraId="2CDA04D3" w14:textId="10C1B3D4" w:rsidR="0058235F" w:rsidRPr="00DE09CB" w:rsidRDefault="0058235F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766C68" w:rsidRPr="00734D1F" w14:paraId="39A88AD7" w14:textId="77777777" w:rsidTr="006178B6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1A1723E" w14:textId="083312D5" w:rsidR="00766C68" w:rsidRPr="00734D1F" w:rsidRDefault="00B34D32" w:rsidP="006178B6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lastRenderedPageBreak/>
              <w:t>11</w:t>
            </w:r>
            <w:r w:rsidR="00766C68" w:rsidRPr="00734D1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766C68" w:rsidRPr="00734D1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สินทรัพย์ทางการเงินที่วัดมูลค่าด้วยมูลค่ายุติธรรมผ่านกำไรหรือขาดทุน</w:t>
            </w:r>
          </w:p>
        </w:tc>
      </w:tr>
    </w:tbl>
    <w:p w14:paraId="11E33D8A" w14:textId="77777777" w:rsidR="00766C68" w:rsidRPr="00734D1F" w:rsidRDefault="00766C68" w:rsidP="00766C68">
      <w:pPr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5BC8C08" w14:textId="7A2E7E7D" w:rsidR="00766C68" w:rsidRPr="00734D1F" w:rsidRDefault="00A90A40" w:rsidP="00766C68">
      <w:pPr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734D1F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การเปลี่ยนแปลงของเงินลงทุน</w:t>
      </w:r>
      <w:r w:rsidR="00E259DB" w:rsidRPr="00734D1F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>ในกองทุนตราสารหนี้</w:t>
      </w:r>
      <w:r w:rsidRPr="00734D1F">
        <w:rPr>
          <w:rFonts w:ascii="Browallia New" w:hAnsi="Browallia New" w:cs="Browallia New"/>
          <w:color w:val="000000" w:themeColor="text1"/>
          <w:sz w:val="26"/>
          <w:szCs w:val="26"/>
          <w:cs/>
        </w:rPr>
        <w:t>สำหรับปี ส</w:t>
      </w:r>
      <w:r w:rsidR="00017C81" w:rsidRPr="00734D1F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>ิ้น</w:t>
      </w:r>
      <w:r w:rsidRPr="00734D1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สุดวันที่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31</w:t>
      </w:r>
      <w:r w:rsidR="00766C68" w:rsidRPr="00734D1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ธันวาคม </w:t>
      </w:r>
      <w:r w:rsidR="00216DE1" w:rsidRPr="00734D1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พ.ศ.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2565</w:t>
      </w:r>
      <w:r w:rsidRPr="00734D1F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734D1F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มีดังนี้</w:t>
      </w:r>
    </w:p>
    <w:p w14:paraId="52C616B8" w14:textId="77777777" w:rsidR="00A90A40" w:rsidRPr="00734D1F" w:rsidRDefault="00A90A40" w:rsidP="00A90A40">
      <w:pPr>
        <w:rPr>
          <w:rFonts w:ascii="Browallia New" w:eastAsia="Arial Unicode MS" w:hAnsi="Browallia New" w:cs="Browallia New"/>
          <w:sz w:val="26"/>
          <w:szCs w:val="26"/>
        </w:rPr>
      </w:pP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2693"/>
        <w:gridCol w:w="2268"/>
      </w:tblGrid>
      <w:tr w:rsidR="006E3460" w:rsidRPr="00DE09CB" w14:paraId="37FFB412" w14:textId="2FCF7F82" w:rsidTr="00FD319C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282D0" w14:textId="77777777" w:rsidR="006E3460" w:rsidRPr="00DE09CB" w:rsidRDefault="006E3460" w:rsidP="006178B6">
            <w:pPr>
              <w:ind w:lef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5B5F30" w14:textId="0646A3D5" w:rsidR="006E3460" w:rsidRPr="00DE09CB" w:rsidRDefault="006E3460" w:rsidP="006178B6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ข้อมูลทางการเงินรวมและ</w:t>
            </w:r>
            <w:proofErr w:type="spellStart"/>
            <w:r w:rsidRPr="00DE09CB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ข้อมูลทางการเงินเฉพาะกิจการ</w:t>
            </w:r>
            <w:proofErr w:type="spellEnd"/>
          </w:p>
        </w:tc>
      </w:tr>
      <w:tr w:rsidR="006E3460" w:rsidRPr="00DE09CB" w14:paraId="36A38F62" w14:textId="3A5FA0C9" w:rsidTr="00FD319C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BEA4F" w14:textId="77777777" w:rsidR="006E3460" w:rsidRPr="00DE09CB" w:rsidRDefault="006E3460" w:rsidP="006178B6">
            <w:pPr>
              <w:ind w:lef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D275C0" w14:textId="60E2D458" w:rsidR="006E3460" w:rsidRPr="00DE09CB" w:rsidRDefault="006E3460" w:rsidP="006E3460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สินทรัพย์ทางการเงินที่วัดมูลค่าด้วย</w:t>
            </w:r>
          </w:p>
          <w:p w14:paraId="01A80B87" w14:textId="78F917FF" w:rsidR="006E3460" w:rsidRPr="00DE09CB" w:rsidRDefault="006E3460" w:rsidP="006E3460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มูลค่ายุติธรรมผ่านกำไรหรือขาดทุน</w:t>
            </w:r>
          </w:p>
        </w:tc>
      </w:tr>
      <w:tr w:rsidR="006E3460" w:rsidRPr="00DE09CB" w14:paraId="4F5313CE" w14:textId="26CED89E" w:rsidTr="00FD319C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08535" w14:textId="77777777" w:rsidR="006E3460" w:rsidRPr="00DE09CB" w:rsidRDefault="006E3460" w:rsidP="006E3460">
            <w:pPr>
              <w:ind w:lef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63C31D97" w14:textId="6FB4CD30" w:rsidR="006E3460" w:rsidRPr="006E3460" w:rsidRDefault="006E3460" w:rsidP="006E3460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6E3460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val="en-US" w:eastAsia="en-GB"/>
              </w:rPr>
              <w:t>2565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6858DD12" w14:textId="14F23D30" w:rsidR="006E3460" w:rsidRPr="006E3460" w:rsidRDefault="006E3460" w:rsidP="006E3460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6E3460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val="en-US" w:eastAsia="en-GB"/>
              </w:rPr>
              <w:t>2564</w:t>
            </w:r>
          </w:p>
        </w:tc>
      </w:tr>
      <w:tr w:rsidR="006E3460" w:rsidRPr="00DE09CB" w14:paraId="214193BE" w14:textId="77777777" w:rsidTr="00FD319C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3961BAA" w14:textId="77777777" w:rsidR="006E3460" w:rsidRPr="00DE09CB" w:rsidRDefault="006E3460" w:rsidP="006E3460">
            <w:pPr>
              <w:ind w:lef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30AFED53" w14:textId="23428DC5" w:rsidR="006E3460" w:rsidRPr="006E3460" w:rsidRDefault="006E3460" w:rsidP="006E3460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6E3460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68305534" w14:textId="4B458B68" w:rsidR="006E3460" w:rsidRPr="006E3460" w:rsidRDefault="006E3460" w:rsidP="006E3460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6E3460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</w:tr>
      <w:tr w:rsidR="006E3460" w:rsidRPr="00DE09CB" w14:paraId="667CB9AB" w14:textId="3425DF4F" w:rsidTr="00FD319C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12B9988" w14:textId="77777777" w:rsidR="006E3460" w:rsidRPr="00DE09CB" w:rsidRDefault="006E3460" w:rsidP="00BD120B">
            <w:pPr>
              <w:ind w:left="-101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มูลค่าตามบัญชีต้นงวด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40ADCC20" w14:textId="48169AC1" w:rsidR="006E3460" w:rsidRPr="00DE09CB" w:rsidRDefault="00B34D32" w:rsidP="00BD120B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149</w:t>
            </w:r>
            <w:r w:rsidR="006E3460" w:rsidRPr="00DE09C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572</w:t>
            </w:r>
            <w:r w:rsidR="006E3460" w:rsidRPr="00DE09C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705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2BF49ABD" w14:textId="383B9B4A" w:rsidR="006E3460" w:rsidRPr="00DE09CB" w:rsidRDefault="006E3460" w:rsidP="006E346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6E3460" w:rsidRPr="00DE09CB" w14:paraId="378FCD6D" w14:textId="77777777" w:rsidTr="00FD319C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4DAFD11" w14:textId="6CD4A54B" w:rsidR="006E3460" w:rsidRPr="006A601A" w:rsidRDefault="006E3460" w:rsidP="00BD120B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6E3460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การเพิ่มขี้น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02B3611" w14:textId="34D61EB7" w:rsidR="006E3460" w:rsidRPr="00542AFB" w:rsidRDefault="006E3460" w:rsidP="00BD120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4C5E932" w14:textId="60B4AB45" w:rsidR="006E3460" w:rsidRDefault="00B34D32" w:rsidP="00BD120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150</w:t>
            </w:r>
            <w:r w:rsidR="006E346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  <w:r w:rsidR="006E346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</w:p>
        </w:tc>
      </w:tr>
      <w:tr w:rsidR="006E3460" w:rsidRPr="00DE09CB" w14:paraId="7FD665D5" w14:textId="61E1119C" w:rsidTr="00FD319C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9EBD15A" w14:textId="0B43D557" w:rsidR="006E3460" w:rsidRPr="00DE09CB" w:rsidRDefault="006E3460" w:rsidP="00BD120B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6A601A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การจำหน่าย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6CB49AE" w14:textId="0EC07E42" w:rsidR="006E3460" w:rsidRPr="00DE09CB" w:rsidRDefault="006E3460" w:rsidP="00BD120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42AFB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B34D32"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146</w:t>
            </w:r>
            <w:r w:rsidRPr="00542AF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34D32"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832</w:t>
            </w:r>
            <w:r w:rsidRPr="00542AFB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B34D32"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588</w:t>
            </w:r>
            <w:r w:rsidRPr="00542AFB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26D7C6B" w14:textId="54906024" w:rsidR="006E3460" w:rsidRPr="00542AFB" w:rsidRDefault="006E3460" w:rsidP="00BD120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6E3460" w:rsidRPr="00DE09CB" w14:paraId="619A6CAC" w14:textId="0D4ADA2F" w:rsidTr="00FD319C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F0DA379" w14:textId="77777777" w:rsidR="006E3460" w:rsidRPr="00DE09CB" w:rsidRDefault="006E3460" w:rsidP="00BD120B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DE09C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การเปลี่ยนแปลงมูลค่ายุติธรรม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94545FB" w14:textId="0F59B700" w:rsidR="006E3460" w:rsidRPr="00DE09CB" w:rsidRDefault="006E3460" w:rsidP="00BD120B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542AFB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="00B34D32"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2</w:t>
            </w:r>
            <w:r w:rsidRPr="00542AFB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B34D32"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740</w:t>
            </w:r>
            <w:r w:rsidRPr="00542AFB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B34D32"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117</w:t>
            </w:r>
            <w:r w:rsidRPr="00542AFB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BA0F13A" w14:textId="5E6E41E5" w:rsidR="006E3460" w:rsidRPr="00542AFB" w:rsidRDefault="006E3460" w:rsidP="00BD120B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6E3460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="00B34D32"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427</w:t>
            </w:r>
            <w:r w:rsidRPr="006E3460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B34D32"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295</w:t>
            </w:r>
            <w:r w:rsidRPr="006E3460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</w:tr>
      <w:tr w:rsidR="006E3460" w:rsidRPr="00DE09CB" w14:paraId="299A39B6" w14:textId="385301BB" w:rsidTr="00FD319C">
        <w:trPr>
          <w:trHeight w:val="56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C47EF0D" w14:textId="77777777" w:rsidR="006E3460" w:rsidRPr="00DE09CB" w:rsidRDefault="006E3460" w:rsidP="00BD120B">
            <w:pPr>
              <w:ind w:left="-101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มูลค่าตามบัญชีสิ้นงวด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6EAACD7D" w14:textId="17B1F494" w:rsidR="006E3460" w:rsidRPr="006E3460" w:rsidRDefault="006E3460" w:rsidP="00BD120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E3460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63763D98" w14:textId="065CDE5B" w:rsidR="006E3460" w:rsidRPr="006E3460" w:rsidRDefault="00B34D32" w:rsidP="00BD120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149</w:t>
            </w:r>
            <w:r w:rsidR="006E3460" w:rsidRPr="006E346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572</w:t>
            </w:r>
            <w:r w:rsidR="006E3460" w:rsidRPr="006E3460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705</w:t>
            </w:r>
          </w:p>
        </w:tc>
      </w:tr>
    </w:tbl>
    <w:p w14:paraId="1CA4B3FE" w14:textId="64438098" w:rsidR="00A90A40" w:rsidRDefault="00A90A40" w:rsidP="0058235F">
      <w:pPr>
        <w:tabs>
          <w:tab w:val="left" w:pos="54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0CA928A1" w14:textId="0C7D4C13" w:rsidR="004B1E71" w:rsidRPr="00AB1E3B" w:rsidRDefault="004B1E71" w:rsidP="0058235F">
      <w:pPr>
        <w:tabs>
          <w:tab w:val="left" w:pos="540"/>
        </w:tabs>
        <w:jc w:val="thaiDistribute"/>
        <w:rPr>
          <w:rFonts w:ascii="Browallia New" w:eastAsia="Browallia New" w:hAnsi="Browallia New" w:cs="Browallia New"/>
          <w:i/>
          <w:iCs/>
          <w:color w:val="E36C0A" w:themeColor="accent6" w:themeShade="BF"/>
          <w:sz w:val="26"/>
          <w:szCs w:val="26"/>
        </w:rPr>
      </w:pPr>
      <w:r w:rsidRPr="00AB1E3B">
        <w:rPr>
          <w:rFonts w:ascii="Browallia New" w:eastAsia="Browallia New" w:hAnsi="Browallia New" w:cs="Browallia New" w:hint="cs"/>
          <w:i/>
          <w:iCs/>
          <w:color w:val="E36C0A" w:themeColor="accent6" w:themeShade="BF"/>
          <w:sz w:val="26"/>
          <w:szCs w:val="26"/>
          <w:cs/>
        </w:rPr>
        <w:t>การขาย</w:t>
      </w:r>
      <w:r w:rsidR="00E91624" w:rsidRPr="00E91624">
        <w:rPr>
          <w:rFonts w:ascii="Browallia New" w:eastAsia="Browallia New" w:hAnsi="Browallia New" w:cs="Browallia New"/>
          <w:i/>
          <w:iCs/>
          <w:color w:val="E36C0A" w:themeColor="accent6" w:themeShade="BF"/>
          <w:sz w:val="26"/>
          <w:szCs w:val="26"/>
          <w:cs/>
        </w:rPr>
        <w:t>เงินลงทุนในกองทุนตราสารหนี้</w:t>
      </w:r>
      <w:r w:rsidRPr="00AB1E3B">
        <w:rPr>
          <w:rFonts w:ascii="Browallia New" w:eastAsia="Browallia New" w:hAnsi="Browallia New" w:cs="Browallia New" w:hint="cs"/>
          <w:i/>
          <w:iCs/>
          <w:color w:val="E36C0A" w:themeColor="accent6" w:themeShade="BF"/>
          <w:sz w:val="26"/>
          <w:szCs w:val="26"/>
          <w:cs/>
        </w:rPr>
        <w:t>ที่สำคัญระหว่างปี</w:t>
      </w:r>
    </w:p>
    <w:p w14:paraId="22813F79" w14:textId="536CD042" w:rsidR="004B1E71" w:rsidRDefault="004B1E71" w:rsidP="0058235F">
      <w:pPr>
        <w:tabs>
          <w:tab w:val="left" w:pos="540"/>
        </w:tabs>
        <w:jc w:val="thaiDistribute"/>
        <w:rPr>
          <w:rFonts w:ascii="Browallia New" w:eastAsia="Browallia New" w:hAnsi="Browallia New" w:cs="Browallia New"/>
          <w:i/>
          <w:iCs/>
          <w:color w:val="000000"/>
          <w:sz w:val="26"/>
          <w:szCs w:val="26"/>
        </w:rPr>
      </w:pPr>
    </w:p>
    <w:p w14:paraId="107E62E0" w14:textId="0002E709" w:rsidR="004B1E71" w:rsidRDefault="004B1E71" w:rsidP="0058235F">
      <w:pPr>
        <w:tabs>
          <w:tab w:val="left" w:pos="54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 xml:space="preserve">ในระหว่างปี พ.ศ. </w:t>
      </w:r>
      <w:r w:rsidR="00B34D32" w:rsidRPr="00B34D32">
        <w:rPr>
          <w:rFonts w:ascii="Browallia New" w:eastAsia="Browallia New" w:hAnsi="Browallia New" w:cs="Browallia New"/>
          <w:color w:val="000000"/>
          <w:sz w:val="26"/>
          <w:szCs w:val="26"/>
          <w:lang w:val="en-US"/>
        </w:rPr>
        <w:t>2565</w:t>
      </w:r>
      <w:r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>กลุ่มกิจการมีรายการขาย</w:t>
      </w:r>
      <w:r w:rsidR="00E91624" w:rsidRPr="00E91624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เงินลงทุนในกองทุนตราสารหนี้</w:t>
      </w:r>
      <w:r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>ซึ่งวัดด้วยมูลค่ายุติธรรมผ่านกำไรขาดทุนเป็น</w:t>
      </w:r>
      <w:r w:rsidR="00860580"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 xml:space="preserve">จำนวนเงิน </w:t>
      </w:r>
      <w:r w:rsidR="00B34D32" w:rsidRPr="00B34D32">
        <w:rPr>
          <w:rFonts w:ascii="Browallia New" w:eastAsia="Browallia New" w:hAnsi="Browallia New" w:cs="Browallia New"/>
          <w:color w:val="000000"/>
          <w:sz w:val="26"/>
          <w:szCs w:val="26"/>
          <w:lang w:val="en-US"/>
        </w:rPr>
        <w:t>146</w:t>
      </w:r>
      <w:r w:rsidR="00860580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B34D32" w:rsidRPr="00B34D32">
        <w:rPr>
          <w:rFonts w:ascii="Browallia New" w:eastAsia="Browallia New" w:hAnsi="Browallia New" w:cs="Browallia New"/>
          <w:color w:val="000000"/>
          <w:sz w:val="26"/>
          <w:szCs w:val="26"/>
          <w:lang w:val="en-US"/>
        </w:rPr>
        <w:t>83</w:t>
      </w:r>
      <w:r w:rsidR="0086058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860580"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>ล้านบาท</w:t>
      </w:r>
    </w:p>
    <w:p w14:paraId="248B99D7" w14:textId="1A998C7F" w:rsidR="00860580" w:rsidRDefault="00860580" w:rsidP="0058235F">
      <w:pPr>
        <w:tabs>
          <w:tab w:val="left" w:pos="54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0FAFB13E" w14:textId="2ECCEBE9" w:rsidR="00860580" w:rsidRDefault="00860580" w:rsidP="0058235F">
      <w:pPr>
        <w:tabs>
          <w:tab w:val="left" w:pos="54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 xml:space="preserve">ข้อมูลเกี่ยวกับวิธีการวัดมูลค่ายุติธรรม และข้อสมมติฐานที่ใช้ในการพิจารณามูลค่ายุติธรรมดูในหมายเหตุ </w:t>
      </w:r>
      <w:r w:rsidR="00B34D32" w:rsidRPr="00B34D32">
        <w:rPr>
          <w:rFonts w:ascii="Browallia New" w:eastAsia="Browallia New" w:hAnsi="Browallia New" w:cs="Browallia New"/>
          <w:color w:val="000000"/>
          <w:sz w:val="26"/>
          <w:szCs w:val="26"/>
          <w:lang w:val="en-US"/>
        </w:rPr>
        <w:t>6</w:t>
      </w:r>
    </w:p>
    <w:p w14:paraId="187F9304" w14:textId="77777777" w:rsidR="00B951C7" w:rsidRPr="004B1E71" w:rsidRDefault="00B951C7" w:rsidP="0058235F">
      <w:pPr>
        <w:tabs>
          <w:tab w:val="left" w:pos="54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28004D30" w14:textId="44AFDD76" w:rsidR="00C46428" w:rsidRPr="00DE09CB" w:rsidRDefault="00C46428">
      <w:pPr>
        <w:jc w:val="left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br w:type="page"/>
      </w: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F6390" w:rsidRPr="00DE09CB" w14:paraId="4EC4923B" w14:textId="77777777" w:rsidTr="00A8786A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44B7805F" w14:textId="24CDD3A5" w:rsidR="001F6390" w:rsidRPr="00DE09CB" w:rsidRDefault="00B34D32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bookmarkStart w:id="11" w:name="_Hlk80101771"/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lastRenderedPageBreak/>
              <w:t>12</w:t>
            </w:r>
            <w:r w:rsidR="001F6390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1F6390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สินทรัพย์ทางการเงินและหนี้สินทางการเงิน</w:t>
            </w:r>
          </w:p>
        </w:tc>
      </w:tr>
      <w:bookmarkEnd w:id="11"/>
    </w:tbl>
    <w:p w14:paraId="3F814C8B" w14:textId="77777777" w:rsidR="00137E7A" w:rsidRPr="00DE09CB" w:rsidRDefault="00137E7A" w:rsidP="009536C7">
      <w:pPr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BC1F74C" w14:textId="023C695A" w:rsidR="00137E7A" w:rsidRPr="00DE09CB" w:rsidRDefault="00EE29D9" w:rsidP="009536C7">
      <w:pPr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ณ วันที่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31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ธันวาคม กลุ่มกิจการและบริษัทได้จัดประเภทสินทรัพย์และหนี้สินทางเงิน ดังต่อไปนี้</w:t>
      </w:r>
    </w:p>
    <w:p w14:paraId="063A7F5B" w14:textId="0D347A5D" w:rsidR="00334DC8" w:rsidRPr="00DE09CB" w:rsidRDefault="00334DC8" w:rsidP="009536C7">
      <w:pPr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61" w:type="dxa"/>
        <w:tblLayout w:type="fixed"/>
        <w:tblLook w:val="04A0" w:firstRow="1" w:lastRow="0" w:firstColumn="1" w:lastColumn="0" w:noHBand="0" w:noVBand="1"/>
      </w:tblPr>
      <w:tblGrid>
        <w:gridCol w:w="4277"/>
        <w:gridCol w:w="1296"/>
        <w:gridCol w:w="1296"/>
        <w:gridCol w:w="1296"/>
        <w:gridCol w:w="1296"/>
      </w:tblGrid>
      <w:tr w:rsidR="00334DC8" w:rsidRPr="00DE09CB" w14:paraId="1B9AE79B" w14:textId="77777777" w:rsidTr="00216DE1">
        <w:trPr>
          <w:trHeight w:val="164"/>
        </w:trPr>
        <w:tc>
          <w:tcPr>
            <w:tcW w:w="4277" w:type="dxa"/>
            <w:noWrap/>
            <w:vAlign w:val="bottom"/>
          </w:tcPr>
          <w:p w14:paraId="08FFAB3E" w14:textId="77777777" w:rsidR="00334DC8" w:rsidRPr="00DE09CB" w:rsidRDefault="00334DC8" w:rsidP="00216DE1">
            <w:pPr>
              <w:spacing w:before="6" w:after="6"/>
              <w:ind w:left="-105"/>
              <w:rPr>
                <w:rFonts w:ascii="Browallia New" w:hAnsi="Browallia New" w:cs="Browallia New"/>
                <w:spacing w:val="-4"/>
                <w:sz w:val="26"/>
                <w:szCs w:val="26"/>
                <w:cs/>
              </w:rPr>
            </w:pPr>
          </w:p>
        </w:tc>
        <w:tc>
          <w:tcPr>
            <w:tcW w:w="5184" w:type="dxa"/>
            <w:gridSpan w:val="4"/>
            <w:tcBorders>
              <w:bottom w:val="single" w:sz="4" w:space="0" w:color="auto"/>
            </w:tcBorders>
            <w:vAlign w:val="bottom"/>
          </w:tcPr>
          <w:p w14:paraId="4E5800A8" w14:textId="3BA2D5A2" w:rsidR="00334DC8" w:rsidRPr="00DE09CB" w:rsidRDefault="00334DC8" w:rsidP="006178B6">
            <w:pPr>
              <w:spacing w:before="6" w:after="6"/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งบการเงินรวม</w:t>
            </w:r>
          </w:p>
        </w:tc>
      </w:tr>
      <w:tr w:rsidR="002C5E45" w:rsidRPr="00DE09CB" w14:paraId="5277D022" w14:textId="77777777" w:rsidTr="00216DE1">
        <w:tc>
          <w:tcPr>
            <w:tcW w:w="4277" w:type="dxa"/>
            <w:noWrap/>
            <w:vAlign w:val="bottom"/>
            <w:hideMark/>
          </w:tcPr>
          <w:p w14:paraId="20B3F4CF" w14:textId="77777777" w:rsidR="002C5E45" w:rsidRPr="00DE09CB" w:rsidRDefault="002C5E45" w:rsidP="00216DE1">
            <w:pPr>
              <w:spacing w:before="6" w:after="6"/>
              <w:ind w:left="-105"/>
              <w:rPr>
                <w:rFonts w:ascii="Browallia New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5CE90599" w14:textId="77777777" w:rsidR="00216DE1" w:rsidRPr="00DE09CB" w:rsidRDefault="002C5E45" w:rsidP="002C5E45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มูลค่ายุติธรรมผ่านกำไร</w:t>
            </w:r>
          </w:p>
          <w:p w14:paraId="5E130218" w14:textId="5711B210" w:rsidR="002C5E45" w:rsidRPr="00DE09CB" w:rsidRDefault="002C5E45" w:rsidP="002C5E45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หรือขาดทุน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7A26409F" w14:textId="7A1E8FF9" w:rsidR="002C5E45" w:rsidRPr="00DE09CB" w:rsidRDefault="002C5E45" w:rsidP="00216DE1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ราคาทุนตัดจำหน่าย</w:t>
            </w:r>
          </w:p>
        </w:tc>
      </w:tr>
      <w:tr w:rsidR="00BD120B" w:rsidRPr="00DE09CB" w14:paraId="78739FAF" w14:textId="77777777" w:rsidTr="00216DE1">
        <w:tc>
          <w:tcPr>
            <w:tcW w:w="4277" w:type="dxa"/>
            <w:noWrap/>
            <w:vAlign w:val="bottom"/>
          </w:tcPr>
          <w:p w14:paraId="4664BB74" w14:textId="77777777" w:rsidR="00BD120B" w:rsidRPr="00DE09CB" w:rsidRDefault="00BD120B" w:rsidP="00BD120B">
            <w:pPr>
              <w:spacing w:before="6" w:after="6"/>
              <w:ind w:left="-105"/>
              <w:rPr>
                <w:rFonts w:ascii="Browallia New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1782D3B" w14:textId="6B51F321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val="en-US" w:eastAsia="en-GB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A6BECFA" w14:textId="278C6948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val="en-US" w:eastAsia="en-GB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96F03AB" w14:textId="0020EE72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val="en-US" w:eastAsia="en-GB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2EC9095" w14:textId="5C5B6156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val="en-US" w:eastAsia="en-GB"/>
              </w:rPr>
              <w:t>2564</w:t>
            </w:r>
          </w:p>
        </w:tc>
      </w:tr>
      <w:tr w:rsidR="00BD120B" w:rsidRPr="00DE09CB" w14:paraId="59F0F2D9" w14:textId="77777777" w:rsidTr="00216DE1">
        <w:tc>
          <w:tcPr>
            <w:tcW w:w="4277" w:type="dxa"/>
            <w:noWrap/>
            <w:vAlign w:val="bottom"/>
            <w:hideMark/>
          </w:tcPr>
          <w:p w14:paraId="5978954C" w14:textId="77777777" w:rsidR="00BD120B" w:rsidRPr="00DE09CB" w:rsidRDefault="00BD120B" w:rsidP="00BD120B">
            <w:pPr>
              <w:spacing w:before="6" w:after="6"/>
              <w:ind w:left="-105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046280" w14:textId="7155F6C6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436C76" w14:textId="09E90E55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A4F244" w14:textId="4CD784DB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EEEDCD" w14:textId="0310A552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</w:tr>
      <w:tr w:rsidR="00BD120B" w:rsidRPr="00DE09CB" w14:paraId="7629D7FF" w14:textId="77777777" w:rsidTr="00216DE1">
        <w:tc>
          <w:tcPr>
            <w:tcW w:w="4277" w:type="dxa"/>
            <w:noWrap/>
            <w:vAlign w:val="bottom"/>
            <w:hideMark/>
          </w:tcPr>
          <w:p w14:paraId="2CCD1214" w14:textId="0C5BC939" w:rsidR="00BD120B" w:rsidRPr="00DE09CB" w:rsidRDefault="00BD120B" w:rsidP="00BD120B">
            <w:pPr>
              <w:spacing w:before="6" w:after="6"/>
              <w:ind w:left="-105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สินทรัพย์ทางการเงินที่มีสาระสำคัญ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noWrap/>
            <w:vAlign w:val="bottom"/>
            <w:hideMark/>
          </w:tcPr>
          <w:p w14:paraId="523B564B" w14:textId="77777777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4A98" w14:textId="77777777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noWrap/>
            <w:vAlign w:val="bottom"/>
            <w:hideMark/>
          </w:tcPr>
          <w:p w14:paraId="0DBC90C6" w14:textId="77777777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B075" w14:textId="77777777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</w:tr>
      <w:tr w:rsidR="00BD120B" w:rsidRPr="00DE09CB" w14:paraId="244032C3" w14:textId="77777777" w:rsidTr="00BD120B">
        <w:tc>
          <w:tcPr>
            <w:tcW w:w="4277" w:type="dxa"/>
            <w:vAlign w:val="bottom"/>
            <w:hideMark/>
          </w:tcPr>
          <w:p w14:paraId="296C21EC" w14:textId="1FE04A11" w:rsidR="00BD120B" w:rsidRPr="00DE09CB" w:rsidRDefault="00BD120B" w:rsidP="00BD120B">
            <w:pPr>
              <w:spacing w:before="6" w:after="6"/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เงินสดและรายการเทียบเท่าเงินสด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345E20B8" w14:textId="3CA0ADAA" w:rsidR="00BD120B" w:rsidRPr="00DE09CB" w:rsidRDefault="00542AFB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1A19FF59" w14:textId="5B73B0CE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7265BE43" w14:textId="0E43DA10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552</w:t>
            </w:r>
            <w:r w:rsidR="00542AFB" w:rsidRPr="00542AF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742</w:t>
            </w:r>
            <w:r w:rsidR="00542AFB" w:rsidRPr="00542AF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896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444114BD" w14:textId="2195C41F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sz w:val="26"/>
                <w:szCs w:val="26"/>
                <w:lang w:val="en-US"/>
              </w:rPr>
              <w:t>127</w:t>
            </w:r>
            <w:r w:rsidR="00BD120B" w:rsidRPr="00DE09CB">
              <w:rPr>
                <w:rFonts w:ascii="Browallia New" w:eastAsia="Times New Roman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sz w:val="26"/>
                <w:szCs w:val="26"/>
                <w:lang w:val="en-US"/>
              </w:rPr>
              <w:t>119</w:t>
            </w:r>
            <w:r w:rsidR="00BD120B" w:rsidRPr="00DE09CB">
              <w:rPr>
                <w:rFonts w:ascii="Browallia New" w:eastAsia="Times New Roman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sz w:val="26"/>
                <w:szCs w:val="26"/>
                <w:lang w:val="en-US"/>
              </w:rPr>
              <w:t>551</w:t>
            </w:r>
          </w:p>
        </w:tc>
      </w:tr>
      <w:tr w:rsidR="00BD120B" w:rsidRPr="00DE09CB" w14:paraId="3E833ABD" w14:textId="77777777" w:rsidTr="00216DE1">
        <w:tc>
          <w:tcPr>
            <w:tcW w:w="4277" w:type="dxa"/>
            <w:vAlign w:val="bottom"/>
          </w:tcPr>
          <w:p w14:paraId="1B254245" w14:textId="77BB6111" w:rsidR="00BD120B" w:rsidRPr="00DE09CB" w:rsidRDefault="00BD120B" w:rsidP="00BD120B">
            <w:pPr>
              <w:spacing w:before="6" w:after="6"/>
              <w:ind w:left="-105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ลูกหนี้การค้า - สุทธิ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7F6C054A" w14:textId="7B332567" w:rsidR="00BD120B" w:rsidRPr="00DE09CB" w:rsidRDefault="00542AFB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6E13D8DF" w14:textId="01931EB1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0A73DFEC" w14:textId="3DF30FB9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Times New Roman" w:hAnsi="Browallia New" w:cs="Browallia New"/>
                <w:sz w:val="26"/>
                <w:szCs w:val="26"/>
                <w:lang w:val="en-US"/>
              </w:rPr>
              <w:t>151</w:t>
            </w:r>
            <w:r w:rsidR="00542AFB" w:rsidRPr="00542AFB">
              <w:rPr>
                <w:rFonts w:ascii="Browallia New" w:eastAsia="Times New Roman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sz w:val="26"/>
                <w:szCs w:val="26"/>
                <w:lang w:val="en-US"/>
              </w:rPr>
              <w:t>761</w:t>
            </w:r>
            <w:r w:rsidR="00542AFB" w:rsidRPr="00542AFB">
              <w:rPr>
                <w:rFonts w:ascii="Browallia New" w:eastAsia="Times New Roman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sz w:val="26"/>
                <w:szCs w:val="26"/>
                <w:lang w:val="en-US"/>
              </w:rPr>
              <w:t>163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1A620C6C" w14:textId="718A305E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sz w:val="26"/>
                <w:szCs w:val="26"/>
                <w:lang w:val="en-US"/>
              </w:rPr>
              <w:t>123</w:t>
            </w:r>
            <w:r w:rsidR="00BD120B" w:rsidRPr="00DE09CB">
              <w:rPr>
                <w:rFonts w:ascii="Browallia New" w:eastAsia="Times New Roman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sz w:val="26"/>
                <w:szCs w:val="26"/>
                <w:lang w:val="en-US"/>
              </w:rPr>
              <w:t>233</w:t>
            </w:r>
            <w:r w:rsidR="00BD120B" w:rsidRPr="00DE09CB">
              <w:rPr>
                <w:rFonts w:ascii="Browallia New" w:eastAsia="Times New Roman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sz w:val="26"/>
                <w:szCs w:val="26"/>
                <w:lang w:val="en-US"/>
              </w:rPr>
              <w:t>334</w:t>
            </w:r>
          </w:p>
        </w:tc>
      </w:tr>
      <w:tr w:rsidR="00BD120B" w:rsidRPr="00DE09CB" w14:paraId="256090F8" w14:textId="77777777" w:rsidTr="00BD120B">
        <w:tc>
          <w:tcPr>
            <w:tcW w:w="4277" w:type="dxa"/>
            <w:vAlign w:val="bottom"/>
            <w:hideMark/>
          </w:tcPr>
          <w:p w14:paraId="638B066F" w14:textId="77777777" w:rsidR="00BD120B" w:rsidRPr="00DE09CB" w:rsidRDefault="00BD120B" w:rsidP="00BD120B">
            <w:pPr>
              <w:tabs>
                <w:tab w:val="left" w:pos="465"/>
                <w:tab w:val="left" w:pos="570"/>
              </w:tabs>
              <w:ind w:left="-105" w:right="-72"/>
              <w:jc w:val="thaiDistribute"/>
              <w:rPr>
                <w:rFonts w:ascii="Browallia New" w:hAnsi="Browallia New" w:cs="Browallia New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สินทรัพย์ทางการเงินที่วัดมูลค่าด้วยมูลค่ายุติธรรม</w:t>
            </w:r>
          </w:p>
          <w:p w14:paraId="4DE81B8F" w14:textId="6EFD8339" w:rsidR="00BD120B" w:rsidRPr="00DE09CB" w:rsidRDefault="00BD120B" w:rsidP="00BD120B">
            <w:pPr>
              <w:tabs>
                <w:tab w:val="left" w:pos="465"/>
                <w:tab w:val="left" w:pos="570"/>
              </w:tabs>
              <w:ind w:left="-105" w:right="-72"/>
              <w:jc w:val="thaiDistribute"/>
              <w:rPr>
                <w:rFonts w:ascii="Browallia New" w:hAnsi="Browallia New" w:cs="Browallia New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   ผ่านกำไรขาดทุน</w:t>
            </w:r>
            <w:r w:rsidRPr="00DE09CB">
              <w:rPr>
                <w:rFonts w:ascii="Browallia New" w:hAnsi="Browallia New" w:cs="Browallia New"/>
                <w:sz w:val="26"/>
                <w:szCs w:val="26"/>
              </w:rPr>
              <w:t xml:space="preserve"> (FVPL)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5C762A0B" w14:textId="742EC7AB" w:rsidR="00BD120B" w:rsidRPr="00DE09CB" w:rsidRDefault="00542AFB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3C37D3D2" w14:textId="33015B9B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sz w:val="26"/>
                <w:szCs w:val="26"/>
                <w:lang w:val="en-US"/>
              </w:rPr>
              <w:t>149</w:t>
            </w:r>
            <w:r w:rsidR="00BD120B" w:rsidRPr="00DE09CB">
              <w:rPr>
                <w:rFonts w:ascii="Browallia New" w:eastAsia="Times New Roman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sz w:val="26"/>
                <w:szCs w:val="26"/>
                <w:lang w:val="en-US"/>
              </w:rPr>
              <w:t>572</w:t>
            </w:r>
            <w:r w:rsidR="00BD120B" w:rsidRPr="00DE09CB">
              <w:rPr>
                <w:rFonts w:ascii="Browallia New" w:eastAsia="Times New Roman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sz w:val="26"/>
                <w:szCs w:val="26"/>
                <w:lang w:val="en-US"/>
              </w:rPr>
              <w:t>705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44C5E160" w14:textId="3CDFBE76" w:rsidR="00BD120B" w:rsidRPr="00DE09CB" w:rsidRDefault="00542AF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766401A7" w14:textId="19DEE07A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</w:tr>
      <w:tr w:rsidR="00BD120B" w:rsidRPr="00DE09CB" w14:paraId="66B937A5" w14:textId="77777777" w:rsidTr="00216DE1">
        <w:tc>
          <w:tcPr>
            <w:tcW w:w="4277" w:type="dxa"/>
            <w:noWrap/>
            <w:vAlign w:val="bottom"/>
          </w:tcPr>
          <w:p w14:paraId="02846C7D" w14:textId="1C900894" w:rsidR="00BD120B" w:rsidRPr="00DE09CB" w:rsidRDefault="00BD120B" w:rsidP="00BD120B">
            <w:pPr>
              <w:spacing w:before="6" w:after="6"/>
              <w:ind w:left="-105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ลูกหนี้ตามสัญญาเช่า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2D42A87D" w14:textId="41AED0A6" w:rsidR="00BD120B" w:rsidRPr="00DE09CB" w:rsidRDefault="00542AFB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71469C46" w14:textId="2D3AEDA9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3CE62A9B" w14:textId="135E4569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9</w:t>
            </w:r>
            <w:r w:rsidR="00542AFB" w:rsidRPr="00542AF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333</w:t>
            </w:r>
            <w:r w:rsidR="00542AFB" w:rsidRPr="00542AF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900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64FD5BD7" w14:textId="721A8DD8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14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635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454</w:t>
            </w:r>
          </w:p>
        </w:tc>
      </w:tr>
      <w:tr w:rsidR="00BD120B" w:rsidRPr="00DE09CB" w14:paraId="340F3C06" w14:textId="77777777" w:rsidTr="00BD120B">
        <w:tc>
          <w:tcPr>
            <w:tcW w:w="4277" w:type="dxa"/>
            <w:noWrap/>
            <w:vAlign w:val="bottom"/>
            <w:hideMark/>
          </w:tcPr>
          <w:p w14:paraId="794E5730" w14:textId="2EDF5FF9" w:rsidR="00BD120B" w:rsidRPr="00DE09CB" w:rsidRDefault="00BD120B" w:rsidP="00BD120B">
            <w:pPr>
              <w:spacing w:before="6" w:after="6"/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เงินฝาก</w:t>
            </w:r>
            <w:r w:rsidR="00A168E8">
              <w:rPr>
                <w:rFonts w:ascii="Browallia New" w:hAnsi="Browallia New" w:cs="Browallia New" w:hint="cs"/>
                <w:sz w:val="26"/>
                <w:szCs w:val="26"/>
                <w:cs/>
              </w:rPr>
              <w:t>ธนาคาร</w:t>
            </w:r>
            <w:r w:rsidRPr="00DE09CB">
              <w:rPr>
                <w:rFonts w:ascii="Browallia New" w:hAnsi="Browallia New" w:cs="Browallia New"/>
                <w:sz w:val="26"/>
                <w:szCs w:val="26"/>
                <w:cs/>
              </w:rPr>
              <w:t>ที่ติดภาระค้ำประกัน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noWrap/>
            <w:vAlign w:val="bottom"/>
          </w:tcPr>
          <w:p w14:paraId="4D73B9AF" w14:textId="6A874EF0" w:rsidR="00BD120B" w:rsidRPr="00DE09CB" w:rsidRDefault="00542AFB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421E" w14:textId="7692237D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noWrap/>
            <w:vAlign w:val="bottom"/>
          </w:tcPr>
          <w:p w14:paraId="0AA0670C" w14:textId="7632E211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87</w:t>
            </w:r>
            <w:r w:rsidR="00542AFB" w:rsidRPr="00542AF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129</w:t>
            </w:r>
            <w:r w:rsidR="00542AFB" w:rsidRPr="00542AF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826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EB6F" w14:textId="3C761C0E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sz w:val="26"/>
                <w:szCs w:val="26"/>
                <w:lang w:val="en-US"/>
              </w:rPr>
              <w:t>80</w:t>
            </w:r>
            <w:r w:rsidR="00BD120B" w:rsidRPr="00DE09CB">
              <w:rPr>
                <w:rFonts w:ascii="Browallia New" w:eastAsia="Times New Roman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sz w:val="26"/>
                <w:szCs w:val="26"/>
                <w:lang w:val="en-US"/>
              </w:rPr>
              <w:t>849</w:t>
            </w:r>
            <w:r w:rsidR="00BD120B" w:rsidRPr="00DE09CB">
              <w:rPr>
                <w:rFonts w:ascii="Browallia New" w:eastAsia="Times New Roman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sz w:val="26"/>
                <w:szCs w:val="26"/>
                <w:lang w:val="en-US"/>
              </w:rPr>
              <w:t>700</w:t>
            </w:r>
          </w:p>
        </w:tc>
      </w:tr>
      <w:tr w:rsidR="00BD120B" w:rsidRPr="00DE09CB" w14:paraId="577FDCDC" w14:textId="77777777" w:rsidTr="00216DE1">
        <w:tc>
          <w:tcPr>
            <w:tcW w:w="4277" w:type="dxa"/>
            <w:noWrap/>
            <w:vAlign w:val="bottom"/>
          </w:tcPr>
          <w:p w14:paraId="477E8367" w14:textId="77777777" w:rsidR="00BD120B" w:rsidRPr="00DE09CB" w:rsidRDefault="00BD120B" w:rsidP="00BD120B">
            <w:pPr>
              <w:spacing w:before="6" w:after="6"/>
              <w:ind w:left="-105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noWrap/>
            <w:vAlign w:val="bottom"/>
          </w:tcPr>
          <w:p w14:paraId="5B83DC5C" w14:textId="63EC36D6" w:rsidR="00BD120B" w:rsidRPr="00DE09CB" w:rsidRDefault="00542AFB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A99C5F" w14:textId="33A801AA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sz w:val="26"/>
                <w:szCs w:val="26"/>
                <w:lang w:val="en-US"/>
              </w:rPr>
              <w:t>149</w:t>
            </w:r>
            <w:r w:rsidR="00BD120B" w:rsidRPr="00DE09CB">
              <w:rPr>
                <w:rFonts w:ascii="Browallia New" w:eastAsia="Times New Roman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sz w:val="26"/>
                <w:szCs w:val="26"/>
                <w:lang w:val="en-US"/>
              </w:rPr>
              <w:t>572</w:t>
            </w:r>
            <w:r w:rsidR="00BD120B" w:rsidRPr="00DE09CB">
              <w:rPr>
                <w:rFonts w:ascii="Browallia New" w:eastAsia="Times New Roman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sz w:val="26"/>
                <w:szCs w:val="26"/>
                <w:lang w:val="en-US"/>
              </w:rPr>
              <w:t>705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noWrap/>
            <w:vAlign w:val="bottom"/>
          </w:tcPr>
          <w:p w14:paraId="41E0D861" w14:textId="7BF132D1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800</w:t>
            </w:r>
            <w:r w:rsidR="00542AFB" w:rsidRPr="00542AF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967</w:t>
            </w:r>
            <w:r w:rsidR="00542AFB" w:rsidRPr="00542AF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785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D9E26B" w14:textId="3BED0EFA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345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838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039</w:t>
            </w:r>
          </w:p>
        </w:tc>
      </w:tr>
      <w:tr w:rsidR="00BD120B" w:rsidRPr="00DE09CB" w14:paraId="737A34A4" w14:textId="77777777" w:rsidTr="00BD120B">
        <w:tc>
          <w:tcPr>
            <w:tcW w:w="4277" w:type="dxa"/>
            <w:noWrap/>
            <w:vAlign w:val="bottom"/>
            <w:hideMark/>
          </w:tcPr>
          <w:p w14:paraId="0867A831" w14:textId="00C6210B" w:rsidR="00BD120B" w:rsidRPr="00DE09CB" w:rsidRDefault="00BD120B" w:rsidP="00BD120B">
            <w:pPr>
              <w:spacing w:before="6" w:after="6"/>
              <w:ind w:left="-105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หนี้สินทางการเงินที่มีสาระสำคัญ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noWrap/>
            <w:vAlign w:val="bottom"/>
          </w:tcPr>
          <w:p w14:paraId="0BAC135B" w14:textId="77777777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3C55" w14:textId="77777777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noWrap/>
            <w:vAlign w:val="bottom"/>
          </w:tcPr>
          <w:p w14:paraId="3D6A8483" w14:textId="77777777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6431" w14:textId="77777777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</w:tr>
      <w:tr w:rsidR="00BD120B" w:rsidRPr="00DE09CB" w14:paraId="4E7CC3E3" w14:textId="77777777" w:rsidTr="00BD120B">
        <w:tc>
          <w:tcPr>
            <w:tcW w:w="4277" w:type="dxa"/>
            <w:noWrap/>
            <w:vAlign w:val="bottom"/>
            <w:hideMark/>
          </w:tcPr>
          <w:p w14:paraId="2D171DDD" w14:textId="77777777" w:rsidR="00BD120B" w:rsidRPr="00DE09CB" w:rsidRDefault="00BD120B" w:rsidP="00BD120B">
            <w:pPr>
              <w:tabs>
                <w:tab w:val="left" w:pos="525"/>
              </w:tabs>
              <w:ind w:left="-105" w:right="-72"/>
              <w:jc w:val="thaiDistribute"/>
              <w:rPr>
                <w:rFonts w:ascii="Browallia New" w:hAnsi="Browallia New" w:cs="Browallia New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เงินเบิกเกินบัญชีและเงินกู้ยืมระยะสั้น</w:t>
            </w:r>
          </w:p>
          <w:p w14:paraId="32425A56" w14:textId="39BBF123" w:rsidR="00BD120B" w:rsidRPr="00DE09CB" w:rsidRDefault="00BD120B" w:rsidP="00BD120B">
            <w:pPr>
              <w:tabs>
                <w:tab w:val="left" w:pos="525"/>
              </w:tabs>
              <w:ind w:left="-105" w:right="-72"/>
              <w:jc w:val="thaiDistribute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highlight w:val="cyan"/>
                <w:lang w:eastAsia="en-GB"/>
              </w:rPr>
            </w:pPr>
            <w:r w:rsidRPr="00DE09C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   จากสถาบันการเงิน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3690584E" w14:textId="78008DED" w:rsidR="00BD120B" w:rsidRPr="00DE09CB" w:rsidRDefault="00542AFB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5A98719D" w14:textId="38DA9DF3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254B869A" w14:textId="7F89FAC6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2</w:t>
            </w:r>
            <w:r w:rsidR="00542AFB" w:rsidRPr="00542AF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174</w:t>
            </w:r>
            <w:r w:rsidR="00542AFB" w:rsidRPr="00542AF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767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5D77915E" w14:textId="7827A307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88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933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371</w:t>
            </w:r>
          </w:p>
        </w:tc>
      </w:tr>
      <w:tr w:rsidR="00BD120B" w:rsidRPr="00DE09CB" w14:paraId="270FB7BD" w14:textId="77777777" w:rsidTr="00BD120B">
        <w:tc>
          <w:tcPr>
            <w:tcW w:w="4277" w:type="dxa"/>
            <w:vAlign w:val="bottom"/>
            <w:hideMark/>
          </w:tcPr>
          <w:p w14:paraId="2373C258" w14:textId="04D83AAF" w:rsidR="00BD120B" w:rsidRPr="00DE09CB" w:rsidRDefault="00BD120B" w:rsidP="00BD120B">
            <w:pPr>
              <w:tabs>
                <w:tab w:val="left" w:pos="525"/>
              </w:tabs>
              <w:ind w:left="-105" w:right="-72"/>
              <w:jc w:val="thaiDistribute"/>
              <w:rPr>
                <w:rFonts w:ascii="Browallia New" w:hAnsi="Browallia New" w:cs="Browallia New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เจ้าหนี้การค้า - สุทธิ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</w:tcPr>
          <w:p w14:paraId="2AF36C82" w14:textId="4851A34D" w:rsidR="00BD120B" w:rsidRPr="00DE09CB" w:rsidRDefault="00542AFB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7617" w14:textId="77AEB44D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</w:tcPr>
          <w:p w14:paraId="423D3968" w14:textId="3A991E1F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171</w:t>
            </w:r>
            <w:r w:rsidR="00542AFB" w:rsidRPr="00542AF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398</w:t>
            </w:r>
            <w:r w:rsidR="00542AFB" w:rsidRPr="00542AF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784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1795" w14:textId="755FEDC0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228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219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472</w:t>
            </w:r>
          </w:p>
        </w:tc>
      </w:tr>
      <w:tr w:rsidR="00BD120B" w:rsidRPr="00DE09CB" w14:paraId="57EC5C19" w14:textId="77777777" w:rsidTr="00216DE1">
        <w:tc>
          <w:tcPr>
            <w:tcW w:w="4277" w:type="dxa"/>
            <w:vAlign w:val="bottom"/>
          </w:tcPr>
          <w:p w14:paraId="05CB0906" w14:textId="74D64975" w:rsidR="00BD120B" w:rsidRPr="00DE09CB" w:rsidRDefault="00BD120B" w:rsidP="00BD120B">
            <w:pPr>
              <w:spacing w:before="6" w:after="6"/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highlight w:val="cyan"/>
                <w:cs/>
                <w:lang w:eastAsia="en-GB"/>
              </w:rPr>
            </w:pPr>
            <w:r w:rsidRPr="00DE09C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เงินกู้ยืมระยะยาวจากสถาบันการเงิน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</w:tcPr>
          <w:p w14:paraId="5925D55D" w14:textId="7EF29184" w:rsidR="00BD120B" w:rsidRPr="00DE09CB" w:rsidRDefault="00542AFB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B7734BE" w14:textId="55FC2C81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</w:tcPr>
          <w:p w14:paraId="472F1C56" w14:textId="471A4730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47</w:t>
            </w:r>
            <w:r w:rsidR="00542AFB" w:rsidRPr="00542AF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373</w:t>
            </w:r>
            <w:r w:rsidR="00542AFB" w:rsidRPr="00542AF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781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55EFBBC" w14:textId="75935A40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61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385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869</w:t>
            </w:r>
          </w:p>
        </w:tc>
      </w:tr>
      <w:tr w:rsidR="00EB075E" w:rsidRPr="00DE09CB" w14:paraId="5CB86874" w14:textId="77777777" w:rsidTr="00216DE1">
        <w:tc>
          <w:tcPr>
            <w:tcW w:w="4277" w:type="dxa"/>
            <w:vAlign w:val="bottom"/>
          </w:tcPr>
          <w:p w14:paraId="62A0A8BA" w14:textId="53E2C1F7" w:rsidR="00EB075E" w:rsidRPr="00DE09CB" w:rsidRDefault="00EB075E" w:rsidP="00BD120B">
            <w:pPr>
              <w:spacing w:before="6" w:after="6"/>
              <w:ind w:left="-105"/>
              <w:rPr>
                <w:rFonts w:ascii="Browallia New" w:hAnsi="Browallia New" w:cs="Browallia New"/>
                <w:sz w:val="26"/>
                <w:szCs w:val="26"/>
                <w:cs/>
              </w:rPr>
            </w:pPr>
            <w:r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Pr="00EB075E">
              <w:rPr>
                <w:rFonts w:ascii="Browallia New" w:hAnsi="Browallia New" w:cs="Browallia New"/>
                <w:sz w:val="26"/>
                <w:szCs w:val="26"/>
                <w:cs/>
              </w:rPr>
              <w:t>ห</w:t>
            </w:r>
            <w:r>
              <w:rPr>
                <w:rFonts w:ascii="Browallia New" w:hAnsi="Browallia New" w:cs="Browallia New" w:hint="cs"/>
                <w:sz w:val="26"/>
                <w:szCs w:val="26"/>
                <w:cs/>
              </w:rPr>
              <w:t>ุ้</w:t>
            </w:r>
            <w:r w:rsidRPr="00EB075E">
              <w:rPr>
                <w:rFonts w:ascii="Browallia New" w:hAnsi="Browallia New" w:cs="Browallia New"/>
                <w:sz w:val="26"/>
                <w:szCs w:val="26"/>
                <w:cs/>
              </w:rPr>
              <w:t>นกู้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</w:tcPr>
          <w:p w14:paraId="4875C5AE" w14:textId="26330BD6" w:rsidR="00EB075E" w:rsidRDefault="00EB075E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92D8371" w14:textId="0F59E950" w:rsidR="00EB075E" w:rsidRPr="00DE09CB" w:rsidRDefault="00EB075E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</w:tcPr>
          <w:p w14:paraId="12188116" w14:textId="0B374C08" w:rsidR="00EB075E" w:rsidRPr="00542AF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494</w:t>
            </w:r>
            <w:r w:rsidR="00EB075E" w:rsidRPr="00EB075E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811</w:t>
            </w:r>
            <w:r w:rsidR="00EB075E" w:rsidRPr="00EB075E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722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11CE635" w14:textId="07584A01" w:rsidR="00EB075E" w:rsidRPr="00DE09CB" w:rsidRDefault="00EB075E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</w:tr>
      <w:tr w:rsidR="00BD120B" w:rsidRPr="00DE09CB" w14:paraId="69156447" w14:textId="77777777" w:rsidTr="00216DE1">
        <w:tc>
          <w:tcPr>
            <w:tcW w:w="4277" w:type="dxa"/>
            <w:vAlign w:val="bottom"/>
          </w:tcPr>
          <w:p w14:paraId="57D0E884" w14:textId="12A9F3F5" w:rsidR="00BD120B" w:rsidRPr="00DE09CB" w:rsidRDefault="00BD120B" w:rsidP="00BD120B">
            <w:pPr>
              <w:spacing w:before="6" w:after="6"/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highlight w:val="cyan"/>
                <w:cs/>
                <w:lang w:eastAsia="en-GB"/>
              </w:rPr>
            </w:pPr>
            <w:r w:rsidRPr="00DE09C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หนี้สินตามสัญญาเช่า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</w:tcPr>
          <w:p w14:paraId="0474E3E0" w14:textId="3AC57F45" w:rsidR="00BD120B" w:rsidRPr="00DE09CB" w:rsidRDefault="00542AFB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356CCA3" w14:textId="43B08453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</w:tcPr>
          <w:p w14:paraId="03F54EE7" w14:textId="553756BF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27</w:t>
            </w:r>
            <w:r w:rsidR="00542AFB" w:rsidRPr="00542AF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840</w:t>
            </w:r>
            <w:r w:rsidR="00542AFB" w:rsidRPr="00542AF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793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E0A48B" w14:textId="0F5D4E9D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29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570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468</w:t>
            </w:r>
          </w:p>
        </w:tc>
      </w:tr>
      <w:tr w:rsidR="00BD120B" w:rsidRPr="00DE09CB" w14:paraId="782EA397" w14:textId="77777777" w:rsidTr="00216DE1">
        <w:tc>
          <w:tcPr>
            <w:tcW w:w="4277" w:type="dxa"/>
            <w:noWrap/>
            <w:vAlign w:val="bottom"/>
          </w:tcPr>
          <w:p w14:paraId="2108A76D" w14:textId="77777777" w:rsidR="00BD120B" w:rsidRPr="00DE09CB" w:rsidRDefault="00BD120B" w:rsidP="00BD120B">
            <w:pPr>
              <w:spacing w:before="6" w:after="6"/>
              <w:ind w:left="-105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noWrap/>
            <w:vAlign w:val="bottom"/>
          </w:tcPr>
          <w:p w14:paraId="640BCB4D" w14:textId="45B05FE5" w:rsidR="00BD120B" w:rsidRPr="00DE09CB" w:rsidRDefault="00542AFB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83267C" w14:textId="282160FD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noWrap/>
            <w:vAlign w:val="bottom"/>
          </w:tcPr>
          <w:p w14:paraId="496830E6" w14:textId="2437C1C1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val="en-US" w:eastAsia="en-GB"/>
              </w:rPr>
              <w:t>743</w:t>
            </w:r>
            <w:r w:rsidR="00EB075E" w:rsidRPr="00EB075E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val="en-US" w:eastAsia="en-GB"/>
              </w:rPr>
              <w:t>599</w:t>
            </w:r>
            <w:r w:rsidR="00EB075E" w:rsidRPr="00EB075E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val="en-US" w:eastAsia="en-GB"/>
              </w:rPr>
              <w:t>847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D28B6D4" w14:textId="4447232B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val="en-US" w:eastAsia="en-GB"/>
              </w:rPr>
              <w:t>408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val="en-US" w:eastAsia="en-GB"/>
              </w:rPr>
              <w:t>109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val="en-US" w:eastAsia="en-GB"/>
              </w:rPr>
              <w:t>180</w:t>
            </w:r>
          </w:p>
        </w:tc>
      </w:tr>
    </w:tbl>
    <w:p w14:paraId="146B0E00" w14:textId="31F53734" w:rsidR="00216DE1" w:rsidRPr="00DE09CB" w:rsidRDefault="00216DE1" w:rsidP="009536C7">
      <w:pPr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</w:p>
    <w:p w14:paraId="27539B76" w14:textId="77777777" w:rsidR="00216DE1" w:rsidRPr="00DE09CB" w:rsidRDefault="00216DE1">
      <w:pPr>
        <w:jc w:val="left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br w:type="page"/>
      </w:r>
    </w:p>
    <w:tbl>
      <w:tblPr>
        <w:tblW w:w="9461" w:type="dxa"/>
        <w:tblLayout w:type="fixed"/>
        <w:tblLook w:val="04A0" w:firstRow="1" w:lastRow="0" w:firstColumn="1" w:lastColumn="0" w:noHBand="0" w:noVBand="1"/>
      </w:tblPr>
      <w:tblGrid>
        <w:gridCol w:w="4277"/>
        <w:gridCol w:w="1296"/>
        <w:gridCol w:w="1296"/>
        <w:gridCol w:w="1296"/>
        <w:gridCol w:w="1296"/>
      </w:tblGrid>
      <w:tr w:rsidR="0022765F" w:rsidRPr="00DE09CB" w14:paraId="0E33A77A" w14:textId="77777777" w:rsidTr="009B3A8E">
        <w:trPr>
          <w:trHeight w:val="164"/>
        </w:trPr>
        <w:tc>
          <w:tcPr>
            <w:tcW w:w="4277" w:type="dxa"/>
            <w:noWrap/>
            <w:vAlign w:val="bottom"/>
          </w:tcPr>
          <w:p w14:paraId="1AD71AF3" w14:textId="77777777" w:rsidR="0022765F" w:rsidRPr="00DE09CB" w:rsidRDefault="0022765F" w:rsidP="00B633B2">
            <w:pPr>
              <w:spacing w:line="320" w:lineRule="exact"/>
              <w:ind w:right="-72"/>
              <w:rPr>
                <w:rFonts w:ascii="Browallia New" w:hAnsi="Browallia New" w:cs="Browallia New"/>
                <w:spacing w:val="-4"/>
                <w:sz w:val="26"/>
                <w:szCs w:val="26"/>
                <w:cs/>
              </w:rPr>
            </w:pPr>
          </w:p>
        </w:tc>
        <w:tc>
          <w:tcPr>
            <w:tcW w:w="51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319526" w14:textId="6B78BCFB" w:rsidR="0022765F" w:rsidRPr="00DE09CB" w:rsidRDefault="0022765F" w:rsidP="00B633B2">
            <w:pPr>
              <w:spacing w:line="320" w:lineRule="exact"/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cs/>
                <w:lang w:val="en-US"/>
              </w:rPr>
              <w:t>งบการเงินเฉพาะกิจการ</w:t>
            </w:r>
          </w:p>
        </w:tc>
      </w:tr>
      <w:tr w:rsidR="0022765F" w:rsidRPr="00DE09CB" w14:paraId="2F94CD16" w14:textId="77777777" w:rsidTr="00216DE1">
        <w:tc>
          <w:tcPr>
            <w:tcW w:w="4277" w:type="dxa"/>
            <w:noWrap/>
            <w:vAlign w:val="bottom"/>
            <w:hideMark/>
          </w:tcPr>
          <w:p w14:paraId="6EACB089" w14:textId="77777777" w:rsidR="0022765F" w:rsidRPr="00DE09CB" w:rsidRDefault="0022765F" w:rsidP="00B633B2">
            <w:pPr>
              <w:spacing w:line="320" w:lineRule="exact"/>
              <w:ind w:right="-72"/>
              <w:rPr>
                <w:rFonts w:ascii="Browallia New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3CB16E06" w14:textId="77777777" w:rsidR="00216DE1" w:rsidRPr="00DE09CB" w:rsidRDefault="0022765F" w:rsidP="00B633B2">
            <w:pPr>
              <w:spacing w:line="320" w:lineRule="exact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มูลค่ายุติธรรมผ่านกำไร</w:t>
            </w:r>
          </w:p>
          <w:p w14:paraId="71FD60F7" w14:textId="6DF0747A" w:rsidR="0022765F" w:rsidRPr="00DE09CB" w:rsidRDefault="0022765F" w:rsidP="00B633B2">
            <w:pPr>
              <w:spacing w:line="320" w:lineRule="exact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หรือขาดทุน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18C09806" w14:textId="7DD69FD6" w:rsidR="0022765F" w:rsidRPr="00DE09CB" w:rsidRDefault="0022765F" w:rsidP="00B633B2">
            <w:pPr>
              <w:spacing w:line="320" w:lineRule="exact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ราคาทุนตัดจำหน่าย</w:t>
            </w:r>
          </w:p>
        </w:tc>
      </w:tr>
      <w:tr w:rsidR="00BD120B" w:rsidRPr="00DE09CB" w14:paraId="225381FE" w14:textId="77777777" w:rsidTr="00216DE1">
        <w:tc>
          <w:tcPr>
            <w:tcW w:w="4277" w:type="dxa"/>
            <w:noWrap/>
            <w:vAlign w:val="bottom"/>
          </w:tcPr>
          <w:p w14:paraId="7A8C9397" w14:textId="77777777" w:rsidR="00BD120B" w:rsidRPr="00DE09CB" w:rsidRDefault="00BD120B" w:rsidP="00B633B2">
            <w:pPr>
              <w:spacing w:line="320" w:lineRule="exact"/>
              <w:ind w:right="-72"/>
              <w:rPr>
                <w:rFonts w:ascii="Browallia New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E06F672" w14:textId="384D9066" w:rsidR="00BD120B" w:rsidRPr="00DE09CB" w:rsidRDefault="00BD120B" w:rsidP="00B633B2">
            <w:pPr>
              <w:spacing w:line="320" w:lineRule="exact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val="en-US" w:eastAsia="en-GB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C297783" w14:textId="074B0828" w:rsidR="00BD120B" w:rsidRPr="00DE09CB" w:rsidRDefault="00BD120B" w:rsidP="00B633B2">
            <w:pPr>
              <w:spacing w:line="320" w:lineRule="exact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val="en-US" w:eastAsia="en-GB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DDABF6C" w14:textId="4C18474A" w:rsidR="00BD120B" w:rsidRPr="00DE09CB" w:rsidRDefault="00BD120B" w:rsidP="00B633B2">
            <w:pPr>
              <w:spacing w:line="320" w:lineRule="exact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val="en-US" w:eastAsia="en-GB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BEE5C31" w14:textId="24F859C0" w:rsidR="00BD120B" w:rsidRPr="00DE09CB" w:rsidRDefault="00BD120B" w:rsidP="00B633B2">
            <w:pPr>
              <w:spacing w:line="320" w:lineRule="exact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val="en-US" w:eastAsia="en-GB"/>
              </w:rPr>
              <w:t>2564</w:t>
            </w:r>
          </w:p>
        </w:tc>
      </w:tr>
      <w:tr w:rsidR="00BD120B" w:rsidRPr="00DE09CB" w14:paraId="235DB445" w14:textId="77777777" w:rsidTr="00216DE1">
        <w:tc>
          <w:tcPr>
            <w:tcW w:w="4277" w:type="dxa"/>
            <w:noWrap/>
            <w:vAlign w:val="bottom"/>
            <w:hideMark/>
          </w:tcPr>
          <w:p w14:paraId="78AEBDF8" w14:textId="77777777" w:rsidR="00BD120B" w:rsidRPr="00DE09CB" w:rsidRDefault="00BD120B" w:rsidP="00B633B2">
            <w:pPr>
              <w:spacing w:line="320" w:lineRule="exact"/>
              <w:ind w:right="-72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BAC4FC" w14:textId="77777777" w:rsidR="00BD120B" w:rsidRPr="00DE09CB" w:rsidRDefault="00BD120B" w:rsidP="00B633B2">
            <w:pPr>
              <w:spacing w:line="320" w:lineRule="exact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23D4FC" w14:textId="77777777" w:rsidR="00BD120B" w:rsidRPr="00DE09CB" w:rsidRDefault="00BD120B" w:rsidP="00B633B2">
            <w:pPr>
              <w:spacing w:line="320" w:lineRule="exact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AE8E6E" w14:textId="77777777" w:rsidR="00BD120B" w:rsidRPr="00DE09CB" w:rsidRDefault="00BD120B" w:rsidP="00B633B2">
            <w:pPr>
              <w:spacing w:line="320" w:lineRule="exact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9AE55A" w14:textId="77777777" w:rsidR="00BD120B" w:rsidRPr="00DE09CB" w:rsidRDefault="00BD120B" w:rsidP="00B633B2">
            <w:pPr>
              <w:spacing w:line="320" w:lineRule="exact"/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</w:tr>
      <w:tr w:rsidR="00BD120B" w:rsidRPr="00DE09CB" w14:paraId="3BA5B0D6" w14:textId="77777777" w:rsidTr="00216DE1">
        <w:tc>
          <w:tcPr>
            <w:tcW w:w="4277" w:type="dxa"/>
            <w:noWrap/>
            <w:vAlign w:val="bottom"/>
            <w:hideMark/>
          </w:tcPr>
          <w:p w14:paraId="5CD9773B" w14:textId="77777777" w:rsidR="00BD120B" w:rsidRPr="00DE09CB" w:rsidRDefault="00BD120B" w:rsidP="00BD120B">
            <w:pPr>
              <w:spacing w:before="6" w:after="6"/>
              <w:ind w:left="-105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สินทรัพย์ทางการเงินที่มีสาระสำคัญ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noWrap/>
            <w:vAlign w:val="bottom"/>
            <w:hideMark/>
          </w:tcPr>
          <w:p w14:paraId="1DC00D2B" w14:textId="77777777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F253" w14:textId="77777777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noWrap/>
            <w:vAlign w:val="bottom"/>
            <w:hideMark/>
          </w:tcPr>
          <w:p w14:paraId="23EE53D7" w14:textId="77777777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11FC" w14:textId="77777777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</w:tr>
      <w:tr w:rsidR="00BD120B" w:rsidRPr="00DE09CB" w14:paraId="4A3F4751" w14:textId="77777777" w:rsidTr="00BD120B">
        <w:tc>
          <w:tcPr>
            <w:tcW w:w="4277" w:type="dxa"/>
            <w:vAlign w:val="bottom"/>
            <w:hideMark/>
          </w:tcPr>
          <w:p w14:paraId="5E7DD5BC" w14:textId="7B7AB56B" w:rsidR="00BD120B" w:rsidRPr="00DE09CB" w:rsidRDefault="00BD120B" w:rsidP="00BD120B">
            <w:pPr>
              <w:spacing w:before="6" w:after="6"/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เงินสดและรายการเทียบเท่าเงินสด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1C7D7EE4" w14:textId="383ED7C6" w:rsidR="00BD120B" w:rsidRPr="00DE09CB" w:rsidRDefault="00163DB2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1579B265" w14:textId="0651CDD6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78BD7DB1" w14:textId="67E2FD06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544</w:t>
            </w:r>
            <w:r w:rsidR="00542AFB" w:rsidRPr="00542AF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186</w:t>
            </w:r>
            <w:r w:rsidR="00542AFB" w:rsidRPr="00542AF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255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188BE790" w14:textId="0A1FAF9F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114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934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578</w:t>
            </w:r>
          </w:p>
        </w:tc>
      </w:tr>
      <w:tr w:rsidR="00BD120B" w:rsidRPr="00DE09CB" w14:paraId="0CD14DC7" w14:textId="77777777" w:rsidTr="00216DE1">
        <w:tc>
          <w:tcPr>
            <w:tcW w:w="4277" w:type="dxa"/>
            <w:vAlign w:val="bottom"/>
          </w:tcPr>
          <w:p w14:paraId="3ACEECAD" w14:textId="338E3FA0" w:rsidR="00BD120B" w:rsidRPr="00DE09CB" w:rsidRDefault="00BD120B" w:rsidP="00BD120B">
            <w:pPr>
              <w:spacing w:before="6" w:after="6"/>
              <w:ind w:left="-105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ลูกหนี้การค้า - สุทธิ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2F5A7799" w14:textId="5DE89095" w:rsidR="00BD120B" w:rsidRPr="00DE09CB" w:rsidRDefault="00163DB2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3CAAFEC0" w14:textId="6CF03E9A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06FBE13F" w14:textId="4E5846B9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139</w:t>
            </w:r>
            <w:r w:rsidR="00542AFB" w:rsidRPr="00542AF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688</w:t>
            </w:r>
            <w:r w:rsidR="00542AFB" w:rsidRPr="00542AF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234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07FCEB08" w14:textId="6A6F5A70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121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124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839</w:t>
            </w:r>
          </w:p>
        </w:tc>
      </w:tr>
      <w:tr w:rsidR="00BD120B" w:rsidRPr="00DE09CB" w14:paraId="5FB71892" w14:textId="77777777" w:rsidTr="00BD120B">
        <w:tc>
          <w:tcPr>
            <w:tcW w:w="4277" w:type="dxa"/>
            <w:vAlign w:val="bottom"/>
            <w:hideMark/>
          </w:tcPr>
          <w:p w14:paraId="5896E58D" w14:textId="77777777" w:rsidR="00BD120B" w:rsidRPr="00DE09CB" w:rsidRDefault="00BD120B" w:rsidP="00BD120B">
            <w:pPr>
              <w:tabs>
                <w:tab w:val="left" w:pos="465"/>
                <w:tab w:val="left" w:pos="570"/>
              </w:tabs>
              <w:ind w:left="-105" w:right="-72"/>
              <w:jc w:val="thaiDistribute"/>
              <w:rPr>
                <w:rFonts w:ascii="Browallia New" w:hAnsi="Browallia New" w:cs="Browallia New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สินทรัพย์ทางการเงินที่วัดมูลค่าด้วยมูลค่ายุติธรรม</w:t>
            </w:r>
          </w:p>
          <w:p w14:paraId="789FDD9E" w14:textId="5AB2B8D0" w:rsidR="00BD120B" w:rsidRPr="00DE09CB" w:rsidRDefault="00BD120B" w:rsidP="00BD120B">
            <w:pPr>
              <w:tabs>
                <w:tab w:val="left" w:pos="465"/>
                <w:tab w:val="left" w:pos="570"/>
              </w:tabs>
              <w:ind w:left="-105" w:right="-72"/>
              <w:jc w:val="thaiDistribute"/>
              <w:rPr>
                <w:rFonts w:ascii="Browallia New" w:hAnsi="Browallia New" w:cs="Browallia New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   ผ่านกำไรขาดทุน</w:t>
            </w:r>
            <w:r w:rsidRPr="00DE09CB">
              <w:rPr>
                <w:rFonts w:ascii="Browallia New" w:hAnsi="Browallia New" w:cs="Browallia New"/>
                <w:sz w:val="26"/>
                <w:szCs w:val="26"/>
              </w:rPr>
              <w:t xml:space="preserve"> (FVPL)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2805E585" w14:textId="3DFF932C" w:rsidR="00BD120B" w:rsidRPr="00DE09CB" w:rsidRDefault="00163DB2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0542E12F" w14:textId="4D1793EE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val="en-US" w:eastAsia="en-GB"/>
              </w:rPr>
              <w:t>149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val="en-US" w:eastAsia="en-GB"/>
              </w:rPr>
              <w:t>572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val="en-US" w:eastAsia="en-GB"/>
              </w:rPr>
              <w:t>705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71C56E96" w14:textId="239A44A2" w:rsidR="00BD120B" w:rsidRPr="00DE09CB" w:rsidRDefault="00542AF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3E305845" w14:textId="0A15B51B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</w:tr>
      <w:tr w:rsidR="00BD120B" w:rsidRPr="00DE09CB" w14:paraId="671820A5" w14:textId="77777777" w:rsidTr="00216DE1">
        <w:tc>
          <w:tcPr>
            <w:tcW w:w="4277" w:type="dxa"/>
            <w:noWrap/>
            <w:vAlign w:val="bottom"/>
          </w:tcPr>
          <w:p w14:paraId="6A3CDF33" w14:textId="60AD180C" w:rsidR="00BD120B" w:rsidRPr="00DE09CB" w:rsidRDefault="00BD120B" w:rsidP="00BD120B">
            <w:pPr>
              <w:spacing w:before="6" w:after="6"/>
              <w:ind w:left="-105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ลูกหนี้ตามสัญญาเช่า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3C4B8E68" w14:textId="10BDE02B" w:rsidR="00BD120B" w:rsidRPr="00DE09CB" w:rsidRDefault="00163DB2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39A2EE51" w14:textId="0689DE9D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3A9D7EA8" w14:textId="05A73004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9</w:t>
            </w:r>
            <w:r w:rsidR="00542AFB" w:rsidRPr="00542AF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333</w:t>
            </w:r>
            <w:r w:rsidR="00542AFB" w:rsidRPr="00542AF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900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4710B5B8" w14:textId="44EC57A8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14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635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454</w:t>
            </w:r>
          </w:p>
        </w:tc>
      </w:tr>
      <w:tr w:rsidR="00BD120B" w:rsidRPr="00DE09CB" w14:paraId="6A1E1375" w14:textId="77777777" w:rsidTr="00216DE1">
        <w:tc>
          <w:tcPr>
            <w:tcW w:w="4277" w:type="dxa"/>
            <w:noWrap/>
            <w:vAlign w:val="bottom"/>
          </w:tcPr>
          <w:p w14:paraId="23A93AC0" w14:textId="3B1C069D" w:rsidR="00BD120B" w:rsidRPr="00DE09CB" w:rsidRDefault="00BD120B" w:rsidP="00BD120B">
            <w:pPr>
              <w:spacing w:before="6" w:after="6"/>
              <w:ind w:left="-105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เงินให้กู้ยืม</w:t>
            </w:r>
            <w:r w:rsidR="00C3549E">
              <w:rPr>
                <w:rFonts w:ascii="Browallia New" w:hAnsi="Browallia New" w:cs="Browallia New" w:hint="cs"/>
                <w:sz w:val="26"/>
                <w:szCs w:val="26"/>
                <w:cs/>
              </w:rPr>
              <w:t>ระยะสั้น</w:t>
            </w:r>
            <w:r w:rsidRPr="00DE09CB">
              <w:rPr>
                <w:rFonts w:ascii="Browallia New" w:hAnsi="Browallia New" w:cs="Browallia New"/>
                <w:sz w:val="26"/>
                <w:szCs w:val="26"/>
                <w:cs/>
              </w:rPr>
              <w:t>กิจการที่เกี่ยวข้องกัน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2E3FA54D" w14:textId="5F4D9BA6" w:rsidR="00BD120B" w:rsidRPr="00DE09CB" w:rsidRDefault="00163DB2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5AB554BC" w14:textId="6649E4E8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7980A15C" w14:textId="12127E84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87</w:t>
            </w:r>
            <w:r w:rsidR="00542AFB" w:rsidRPr="00542AF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323</w:t>
            </w:r>
            <w:r w:rsidR="00542AFB" w:rsidRPr="00542AF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303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56BB4A4B" w14:textId="203B7BB5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54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058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203</w:t>
            </w:r>
          </w:p>
        </w:tc>
      </w:tr>
      <w:tr w:rsidR="00BD120B" w:rsidRPr="00DE09CB" w14:paraId="101871C4" w14:textId="77777777" w:rsidTr="00BD120B">
        <w:tc>
          <w:tcPr>
            <w:tcW w:w="4277" w:type="dxa"/>
            <w:noWrap/>
            <w:vAlign w:val="bottom"/>
            <w:hideMark/>
          </w:tcPr>
          <w:p w14:paraId="1EDD6525" w14:textId="7FE1B113" w:rsidR="00BD120B" w:rsidRPr="00DE09CB" w:rsidRDefault="00BD120B" w:rsidP="00BD120B">
            <w:pPr>
              <w:spacing w:before="6" w:after="6"/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เงินฝาก</w:t>
            </w:r>
            <w:r w:rsidR="004232C9">
              <w:rPr>
                <w:rFonts w:ascii="Browallia New" w:hAnsi="Browallia New" w:cs="Browallia New" w:hint="cs"/>
                <w:sz w:val="26"/>
                <w:szCs w:val="26"/>
                <w:cs/>
              </w:rPr>
              <w:t>ธนาคาร</w:t>
            </w:r>
            <w:r w:rsidRPr="00DE09CB">
              <w:rPr>
                <w:rFonts w:ascii="Browallia New" w:hAnsi="Browallia New" w:cs="Browallia New"/>
                <w:sz w:val="26"/>
                <w:szCs w:val="26"/>
                <w:cs/>
              </w:rPr>
              <w:t>ที่ติดภาระค้ำประกัน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noWrap/>
            <w:vAlign w:val="bottom"/>
          </w:tcPr>
          <w:p w14:paraId="2E7DF6A9" w14:textId="3F591AD4" w:rsidR="00BD120B" w:rsidRPr="00DE09CB" w:rsidRDefault="00163DB2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9068" w14:textId="068B9C8A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noWrap/>
            <w:vAlign w:val="bottom"/>
          </w:tcPr>
          <w:p w14:paraId="2CECA58C" w14:textId="17C53F57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83</w:t>
            </w:r>
            <w:r w:rsidR="00542AFB" w:rsidRPr="00542AF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819</w:t>
            </w:r>
            <w:r w:rsidR="00542AFB" w:rsidRPr="00542AF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826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B571" w14:textId="13CCE9C8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80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849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700</w:t>
            </w:r>
          </w:p>
        </w:tc>
      </w:tr>
      <w:tr w:rsidR="00BD120B" w:rsidRPr="00DE09CB" w14:paraId="319C24C8" w14:textId="77777777" w:rsidTr="00216DE1">
        <w:tc>
          <w:tcPr>
            <w:tcW w:w="4277" w:type="dxa"/>
            <w:noWrap/>
            <w:vAlign w:val="bottom"/>
          </w:tcPr>
          <w:p w14:paraId="14D12B25" w14:textId="77777777" w:rsidR="00BD120B" w:rsidRPr="00DE09CB" w:rsidRDefault="00BD120B" w:rsidP="00BD120B">
            <w:pPr>
              <w:spacing w:before="6" w:after="6"/>
              <w:ind w:left="-105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noWrap/>
            <w:vAlign w:val="bottom"/>
          </w:tcPr>
          <w:p w14:paraId="3770F419" w14:textId="58670397" w:rsidR="00BD120B" w:rsidRPr="00DE09CB" w:rsidRDefault="00163DB2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512BC4" w14:textId="7B050B61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val="en-US" w:eastAsia="en-GB"/>
              </w:rPr>
              <w:t>149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val="en-US" w:eastAsia="en-GB"/>
              </w:rPr>
              <w:t>572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val="en-US" w:eastAsia="en-GB"/>
              </w:rPr>
              <w:t>705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noWrap/>
            <w:vAlign w:val="bottom"/>
          </w:tcPr>
          <w:p w14:paraId="5C08B905" w14:textId="2442F0D4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864</w:t>
            </w:r>
            <w:r w:rsidR="00542AFB" w:rsidRPr="00542AF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351</w:t>
            </w:r>
            <w:r w:rsidR="00542AFB" w:rsidRPr="00542AF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518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5AEE536" w14:textId="0D141F0E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385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602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774</w:t>
            </w:r>
          </w:p>
        </w:tc>
      </w:tr>
      <w:tr w:rsidR="00BD120B" w:rsidRPr="00DE09CB" w14:paraId="6A5DBA75" w14:textId="77777777" w:rsidTr="00BD120B">
        <w:tc>
          <w:tcPr>
            <w:tcW w:w="4277" w:type="dxa"/>
            <w:noWrap/>
            <w:vAlign w:val="bottom"/>
            <w:hideMark/>
          </w:tcPr>
          <w:p w14:paraId="4E3BD02B" w14:textId="77777777" w:rsidR="00BD120B" w:rsidRPr="00DE09CB" w:rsidRDefault="00BD120B" w:rsidP="00BD120B">
            <w:pPr>
              <w:spacing w:before="6" w:after="6"/>
              <w:ind w:left="-105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หนี้สินทางการเงินที่มีสาระสำคัญ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noWrap/>
            <w:vAlign w:val="bottom"/>
          </w:tcPr>
          <w:p w14:paraId="67ADCE58" w14:textId="77777777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062D" w14:textId="77777777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noWrap/>
            <w:vAlign w:val="bottom"/>
          </w:tcPr>
          <w:p w14:paraId="414397A8" w14:textId="77777777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E16B" w14:textId="77777777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</w:tr>
      <w:tr w:rsidR="00BD120B" w:rsidRPr="00DE09CB" w14:paraId="290FE717" w14:textId="77777777" w:rsidTr="00BD120B">
        <w:tc>
          <w:tcPr>
            <w:tcW w:w="4277" w:type="dxa"/>
            <w:noWrap/>
            <w:vAlign w:val="bottom"/>
            <w:hideMark/>
          </w:tcPr>
          <w:p w14:paraId="7358C635" w14:textId="77777777" w:rsidR="00BD120B" w:rsidRPr="00DE09CB" w:rsidRDefault="00BD120B" w:rsidP="00BD120B">
            <w:pPr>
              <w:tabs>
                <w:tab w:val="left" w:pos="525"/>
              </w:tabs>
              <w:ind w:left="-105" w:right="-72"/>
              <w:jc w:val="thaiDistribute"/>
              <w:rPr>
                <w:rFonts w:ascii="Browallia New" w:hAnsi="Browallia New" w:cs="Browallia New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เงินเบิกเกินบัญชีและเงินกู้ยืมระยะสั้น</w:t>
            </w:r>
          </w:p>
          <w:p w14:paraId="773BFBBC" w14:textId="74E51B0B" w:rsidR="00BD120B" w:rsidRPr="00DE09CB" w:rsidRDefault="00BD120B" w:rsidP="00BD120B">
            <w:pPr>
              <w:tabs>
                <w:tab w:val="left" w:pos="525"/>
              </w:tabs>
              <w:ind w:left="-105" w:right="-72"/>
              <w:jc w:val="thaiDistribute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highlight w:val="cyan"/>
                <w:lang w:eastAsia="en-GB"/>
              </w:rPr>
            </w:pPr>
            <w:r w:rsidRPr="00DE09C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   จากสถาบันการเงิน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5335628B" w14:textId="0301AA20" w:rsidR="00BD120B" w:rsidRPr="00DE09CB" w:rsidRDefault="00163DB2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42124317" w14:textId="70AE4285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FAFAFA"/>
            <w:noWrap/>
            <w:vAlign w:val="bottom"/>
          </w:tcPr>
          <w:p w14:paraId="51A4A5F7" w14:textId="1B5B74B1" w:rsidR="00BD120B" w:rsidRPr="00DE09CB" w:rsidRDefault="00163DB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347FE20D" w14:textId="11609397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85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930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664</w:t>
            </w:r>
          </w:p>
        </w:tc>
      </w:tr>
      <w:tr w:rsidR="00BD120B" w:rsidRPr="00DE09CB" w14:paraId="001C8D23" w14:textId="77777777" w:rsidTr="00BD120B">
        <w:tc>
          <w:tcPr>
            <w:tcW w:w="4277" w:type="dxa"/>
            <w:vAlign w:val="bottom"/>
            <w:hideMark/>
          </w:tcPr>
          <w:p w14:paraId="62211314" w14:textId="3979EF60" w:rsidR="00BD120B" w:rsidRPr="00DE09CB" w:rsidRDefault="00BD120B" w:rsidP="00BD120B">
            <w:pPr>
              <w:tabs>
                <w:tab w:val="left" w:pos="525"/>
              </w:tabs>
              <w:ind w:left="-105" w:right="-72"/>
              <w:jc w:val="thaiDistribute"/>
              <w:rPr>
                <w:rFonts w:ascii="Browallia New" w:hAnsi="Browallia New" w:cs="Browallia New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เจ้าหนี้การค้า - สุทธิ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</w:tcPr>
          <w:p w14:paraId="29E5C92C" w14:textId="71E8412C" w:rsidR="00BD120B" w:rsidRPr="00DE09CB" w:rsidRDefault="00163DB2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6DD4" w14:textId="36111269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</w:tcPr>
          <w:p w14:paraId="54795DD8" w14:textId="56EEF8F3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168</w:t>
            </w:r>
            <w:r w:rsidR="00163DB2" w:rsidRPr="00163DB2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396</w:t>
            </w:r>
            <w:r w:rsidR="00163DB2" w:rsidRPr="00163DB2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328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FCD0" w14:textId="0628F5A6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219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302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647</w:t>
            </w:r>
          </w:p>
        </w:tc>
      </w:tr>
      <w:tr w:rsidR="00BD120B" w:rsidRPr="00DE09CB" w14:paraId="0327B353" w14:textId="77777777" w:rsidTr="00216DE1">
        <w:tc>
          <w:tcPr>
            <w:tcW w:w="4277" w:type="dxa"/>
            <w:vAlign w:val="bottom"/>
          </w:tcPr>
          <w:p w14:paraId="625F1576" w14:textId="77777777" w:rsidR="00BD120B" w:rsidRPr="00DE09CB" w:rsidRDefault="00BD120B" w:rsidP="00BD120B">
            <w:pPr>
              <w:spacing w:before="6" w:after="6"/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highlight w:val="cyan"/>
                <w:cs/>
                <w:lang w:eastAsia="en-GB"/>
              </w:rPr>
            </w:pPr>
            <w:r w:rsidRPr="00DE09C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เงินกู้ยืมระยะยาวจากสถาบันการเงิน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</w:tcPr>
          <w:p w14:paraId="74C72DFA" w14:textId="761933FD" w:rsidR="00BD120B" w:rsidRPr="00DE09CB" w:rsidRDefault="00163DB2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3BBD71" w14:textId="2D0807DE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</w:tcPr>
          <w:p w14:paraId="46DF6800" w14:textId="47846C37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43</w:t>
            </w:r>
            <w:r w:rsidR="00163DB2" w:rsidRPr="00163DB2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114</w:t>
            </w:r>
            <w:r w:rsidR="00163DB2" w:rsidRPr="00163DB2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148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A59A93" w14:textId="4177CF7D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55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985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869</w:t>
            </w:r>
          </w:p>
        </w:tc>
      </w:tr>
      <w:tr w:rsidR="00EB075E" w:rsidRPr="00DE09CB" w14:paraId="0A1DB451" w14:textId="77777777" w:rsidTr="00216DE1">
        <w:tc>
          <w:tcPr>
            <w:tcW w:w="4277" w:type="dxa"/>
            <w:vAlign w:val="bottom"/>
          </w:tcPr>
          <w:p w14:paraId="57CA1FAA" w14:textId="4A846CB0" w:rsidR="00EB075E" w:rsidRPr="00DE09CB" w:rsidRDefault="00EB075E" w:rsidP="00BD120B">
            <w:pPr>
              <w:spacing w:before="6" w:after="6"/>
              <w:ind w:left="-105"/>
              <w:rPr>
                <w:rFonts w:ascii="Browallia New" w:hAnsi="Browallia New" w:cs="Browallia New"/>
                <w:sz w:val="26"/>
                <w:szCs w:val="26"/>
                <w:cs/>
              </w:rPr>
            </w:pPr>
            <w:r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Pr="00EB075E">
              <w:rPr>
                <w:rFonts w:ascii="Browallia New" w:hAnsi="Browallia New" w:cs="Browallia New"/>
                <w:sz w:val="26"/>
                <w:szCs w:val="26"/>
                <w:cs/>
              </w:rPr>
              <w:t>ห</w:t>
            </w:r>
            <w:r>
              <w:rPr>
                <w:rFonts w:ascii="Browallia New" w:hAnsi="Browallia New" w:cs="Browallia New" w:hint="cs"/>
                <w:sz w:val="26"/>
                <w:szCs w:val="26"/>
                <w:cs/>
              </w:rPr>
              <w:t>ุ้</w:t>
            </w:r>
            <w:r w:rsidRPr="00EB075E">
              <w:rPr>
                <w:rFonts w:ascii="Browallia New" w:hAnsi="Browallia New" w:cs="Browallia New"/>
                <w:sz w:val="26"/>
                <w:szCs w:val="26"/>
                <w:cs/>
              </w:rPr>
              <w:t>นกู้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</w:tcPr>
          <w:p w14:paraId="002D9ACC" w14:textId="77777777" w:rsidR="00EB075E" w:rsidRDefault="00EB075E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983602" w14:textId="77777777" w:rsidR="00EB075E" w:rsidRPr="00DE09CB" w:rsidRDefault="00EB075E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</w:tcPr>
          <w:p w14:paraId="1A5CE9E2" w14:textId="70449FEC" w:rsidR="00EB075E" w:rsidRPr="00163DB2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494</w:t>
            </w:r>
            <w:r w:rsidR="00EB075E" w:rsidRPr="00EB075E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811</w:t>
            </w:r>
            <w:r w:rsidR="00EB075E" w:rsidRPr="00EB075E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722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854E67" w14:textId="286D1A89" w:rsidR="00EB075E" w:rsidRPr="00DE09CB" w:rsidRDefault="00571097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</w:tr>
      <w:tr w:rsidR="00BD120B" w:rsidRPr="00DE09CB" w14:paraId="218B75C1" w14:textId="77777777" w:rsidTr="00216DE1">
        <w:tc>
          <w:tcPr>
            <w:tcW w:w="4277" w:type="dxa"/>
            <w:vAlign w:val="bottom"/>
          </w:tcPr>
          <w:p w14:paraId="25173A4A" w14:textId="08225949" w:rsidR="00BD120B" w:rsidRPr="00DE09CB" w:rsidRDefault="00BD120B" w:rsidP="00BD120B">
            <w:pPr>
              <w:spacing w:before="6" w:after="6"/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highlight w:val="cyan"/>
                <w:cs/>
                <w:lang w:eastAsia="en-GB"/>
              </w:rPr>
            </w:pPr>
            <w:r w:rsidRPr="00DE09C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หนี้สินตามสัญญาเช่า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</w:tcPr>
          <w:p w14:paraId="0723F923" w14:textId="3FEC5D2F" w:rsidR="00BD120B" w:rsidRPr="00DE09CB" w:rsidRDefault="00163DB2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196C70" w14:textId="54B8D2FD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</w:tcPr>
          <w:p w14:paraId="0C61CB6C" w14:textId="16A9CD68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27</w:t>
            </w:r>
            <w:r w:rsidR="00163DB2" w:rsidRPr="00163DB2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840</w:t>
            </w:r>
            <w:r w:rsidR="00163DB2" w:rsidRPr="00163DB2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793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C5B3B2" w14:textId="44877100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29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534</w:t>
            </w:r>
            <w:r w:rsidR="00BD120B" w:rsidRPr="00DE09CB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hAnsi="Browallia New" w:cs="Browallia New"/>
                <w:spacing w:val="-4"/>
                <w:sz w:val="26"/>
                <w:szCs w:val="26"/>
                <w:lang w:val="en-US" w:eastAsia="en-GB"/>
              </w:rPr>
              <w:t>733</w:t>
            </w:r>
          </w:p>
        </w:tc>
      </w:tr>
      <w:tr w:rsidR="00BD120B" w:rsidRPr="00DE09CB" w14:paraId="3CBFB8F5" w14:textId="77777777" w:rsidTr="00216DE1">
        <w:tc>
          <w:tcPr>
            <w:tcW w:w="4277" w:type="dxa"/>
            <w:noWrap/>
            <w:vAlign w:val="bottom"/>
          </w:tcPr>
          <w:p w14:paraId="7E312887" w14:textId="77777777" w:rsidR="00BD120B" w:rsidRPr="00DE09CB" w:rsidRDefault="00BD120B" w:rsidP="00BD120B">
            <w:pPr>
              <w:spacing w:before="6" w:after="6"/>
              <w:ind w:left="-105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noWrap/>
            <w:vAlign w:val="bottom"/>
          </w:tcPr>
          <w:p w14:paraId="3EECC4D2" w14:textId="69BF99AE" w:rsidR="00BD120B" w:rsidRPr="00DE09CB" w:rsidRDefault="00163DB2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C4776D8" w14:textId="2A3501A0" w:rsidR="00BD120B" w:rsidRPr="00DE09CB" w:rsidRDefault="00BD120B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DE09C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noWrap/>
            <w:vAlign w:val="bottom"/>
          </w:tcPr>
          <w:p w14:paraId="7CA70C0A" w14:textId="7E0534EE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val="en-US" w:eastAsia="en-GB"/>
              </w:rPr>
              <w:t>734</w:t>
            </w:r>
            <w:r w:rsidR="00EB075E" w:rsidRPr="00EB075E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val="en-US" w:eastAsia="en-GB"/>
              </w:rPr>
              <w:t>162</w:t>
            </w:r>
            <w:r w:rsidR="00EB075E" w:rsidRPr="00EB075E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val="en-US" w:eastAsia="en-GB"/>
              </w:rPr>
              <w:t>991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85D817" w14:textId="40087F5B" w:rsidR="00BD120B" w:rsidRPr="00DE09CB" w:rsidRDefault="00B34D32" w:rsidP="00BD120B">
            <w:pPr>
              <w:spacing w:before="6" w:after="6"/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val="en-US" w:eastAsia="en-GB"/>
              </w:rPr>
              <w:t>390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val="en-US" w:eastAsia="en-GB"/>
              </w:rPr>
              <w:t>753</w:t>
            </w:r>
            <w:r w:rsidR="00BD120B" w:rsidRPr="00DE09CB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val="en-US" w:eastAsia="en-GB"/>
              </w:rPr>
              <w:t>913</w:t>
            </w:r>
          </w:p>
        </w:tc>
      </w:tr>
    </w:tbl>
    <w:p w14:paraId="0CBFA331" w14:textId="77777777" w:rsidR="00F42B68" w:rsidRPr="00B633B2" w:rsidRDefault="00F42B68" w:rsidP="00B633B2">
      <w:pPr>
        <w:rPr>
          <w:rFonts w:ascii="Browallia New" w:hAnsi="Browallia New" w:cs="Browallia New"/>
          <w:color w:val="000000" w:themeColor="text1"/>
          <w:sz w:val="16"/>
          <w:szCs w:val="1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F6390" w:rsidRPr="00B633B2" w14:paraId="24F8DE79" w14:textId="77777777" w:rsidTr="00A8786A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0302FEE2" w14:textId="4D7A3042" w:rsidR="001F6390" w:rsidRPr="00B633B2" w:rsidRDefault="00B34D32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bookmarkStart w:id="12" w:name="_Hlk80101911"/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t>13</w:t>
            </w:r>
            <w:r w:rsidR="001F6390" w:rsidRPr="00B633B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1F6390" w:rsidRPr="00B633B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สินค้าคงเหลือ</w:t>
            </w:r>
          </w:p>
        </w:tc>
      </w:tr>
      <w:bookmarkEnd w:id="12"/>
    </w:tbl>
    <w:p w14:paraId="6E69081B" w14:textId="77777777" w:rsidR="00EE29D9" w:rsidRPr="00DE09CB" w:rsidRDefault="00EE29D9" w:rsidP="008872AB">
      <w:pPr>
        <w:rPr>
          <w:rFonts w:ascii="Browallia New" w:hAnsi="Browallia New" w:cs="Browallia New"/>
          <w:color w:val="000000" w:themeColor="text1"/>
          <w:sz w:val="16"/>
          <w:szCs w:val="16"/>
        </w:rPr>
      </w:pPr>
    </w:p>
    <w:tbl>
      <w:tblPr>
        <w:tblW w:w="9562" w:type="dxa"/>
        <w:tblInd w:w="-108" w:type="dxa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BF25CF" w:rsidRPr="00DE09CB" w14:paraId="453C8079" w14:textId="77777777" w:rsidTr="00BD6043">
        <w:tc>
          <w:tcPr>
            <w:tcW w:w="4378" w:type="dxa"/>
            <w:vAlign w:val="bottom"/>
          </w:tcPr>
          <w:p w14:paraId="4E68EA0B" w14:textId="77777777" w:rsidR="00EE29D9" w:rsidRPr="00DE09CB" w:rsidRDefault="00EE29D9" w:rsidP="00B633B2">
            <w:pPr>
              <w:spacing w:line="320" w:lineRule="exact"/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E79A1D" w14:textId="77777777" w:rsidR="00EE29D9" w:rsidRPr="00DE09CB" w:rsidRDefault="00EE29D9" w:rsidP="00B633B2">
            <w:pPr>
              <w:pStyle w:val="Heading2"/>
              <w:keepNext w:val="0"/>
              <w:spacing w:before="0" w:after="0" w:line="320" w:lineRule="exact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101683" w14:textId="77777777" w:rsidR="00EE29D9" w:rsidRPr="00DE09CB" w:rsidRDefault="00EE29D9" w:rsidP="00B633B2">
            <w:pPr>
              <w:pStyle w:val="Heading2"/>
              <w:keepNext w:val="0"/>
              <w:spacing w:before="0" w:after="0" w:line="320" w:lineRule="exact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</w:pPr>
            <w:r w:rsidRPr="00DE09CB"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BD120B" w:rsidRPr="00DE09CB" w14:paraId="0128D283" w14:textId="77777777" w:rsidTr="00BD6043">
        <w:tc>
          <w:tcPr>
            <w:tcW w:w="4378" w:type="dxa"/>
            <w:vAlign w:val="bottom"/>
          </w:tcPr>
          <w:p w14:paraId="3D19767A" w14:textId="77777777" w:rsidR="00BD120B" w:rsidRPr="00DE09CB" w:rsidRDefault="00BD120B" w:rsidP="00B633B2">
            <w:pPr>
              <w:spacing w:line="320" w:lineRule="exact"/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4E2FBF7" w14:textId="0CE1E019" w:rsidR="00BD120B" w:rsidRPr="00DE09CB" w:rsidRDefault="00BD120B" w:rsidP="00B633B2">
            <w:pPr>
              <w:spacing w:line="320" w:lineRule="exact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val="en-US" w:eastAsia="en-GB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2E8FDCF" w14:textId="63D4262F" w:rsidR="00BD120B" w:rsidRPr="00DE09CB" w:rsidRDefault="00BD120B" w:rsidP="00B633B2">
            <w:pPr>
              <w:spacing w:line="320" w:lineRule="exact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val="en-US" w:eastAsia="en-GB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F5DC831" w14:textId="4411E7F4" w:rsidR="00BD120B" w:rsidRPr="00DE09CB" w:rsidRDefault="00BD120B" w:rsidP="00B633B2">
            <w:pPr>
              <w:spacing w:line="320" w:lineRule="exact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val="en-US" w:eastAsia="en-GB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BD5B90B" w14:textId="516B83C1" w:rsidR="00BD120B" w:rsidRPr="00DE09CB" w:rsidRDefault="00BD120B" w:rsidP="00B633B2">
            <w:pPr>
              <w:spacing w:line="320" w:lineRule="exact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val="en-US" w:eastAsia="en-GB"/>
              </w:rPr>
              <w:t>2564</w:t>
            </w:r>
          </w:p>
        </w:tc>
      </w:tr>
      <w:tr w:rsidR="00BD120B" w:rsidRPr="00DE09CB" w14:paraId="6313C72D" w14:textId="77777777" w:rsidTr="00BD6043">
        <w:tc>
          <w:tcPr>
            <w:tcW w:w="4378" w:type="dxa"/>
            <w:vAlign w:val="bottom"/>
          </w:tcPr>
          <w:p w14:paraId="16209447" w14:textId="77777777" w:rsidR="00BD120B" w:rsidRPr="00DE09CB" w:rsidRDefault="00BD120B" w:rsidP="00B633B2">
            <w:pPr>
              <w:spacing w:line="320" w:lineRule="exact"/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E53378" w14:textId="77777777" w:rsidR="00BD120B" w:rsidRPr="00DE09CB" w:rsidRDefault="00BD120B" w:rsidP="00B633B2">
            <w:pPr>
              <w:spacing w:line="320" w:lineRule="exact"/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F47978" w14:textId="77777777" w:rsidR="00BD120B" w:rsidRPr="00DE09CB" w:rsidRDefault="00BD120B" w:rsidP="00B633B2">
            <w:pPr>
              <w:spacing w:line="320" w:lineRule="exact"/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E4BDFE" w14:textId="77777777" w:rsidR="00BD120B" w:rsidRPr="00DE09CB" w:rsidRDefault="00BD120B" w:rsidP="00B633B2">
            <w:pPr>
              <w:spacing w:line="320" w:lineRule="exact"/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59AB77" w14:textId="77777777" w:rsidR="00BD120B" w:rsidRPr="00DE09CB" w:rsidRDefault="00BD120B" w:rsidP="00B633B2">
            <w:pPr>
              <w:spacing w:line="320" w:lineRule="exact"/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D120B" w:rsidRPr="00DE09CB" w14:paraId="1C15B9CC" w14:textId="77777777" w:rsidTr="00982B9E">
        <w:tc>
          <w:tcPr>
            <w:tcW w:w="4378" w:type="dxa"/>
            <w:vAlign w:val="bottom"/>
          </w:tcPr>
          <w:p w14:paraId="08CCE61D" w14:textId="77777777" w:rsidR="00BD120B" w:rsidRPr="00DE09CB" w:rsidRDefault="00BD120B" w:rsidP="00BD120B">
            <w:pPr>
              <w:ind w:right="-72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7A49511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FF77F4C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4DB6373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F82E847" w14:textId="77777777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BD120B" w:rsidRPr="00DE09CB" w14:paraId="68E25CA9" w14:textId="77777777" w:rsidTr="00982B9E">
        <w:trPr>
          <w:trHeight w:val="341"/>
        </w:trPr>
        <w:tc>
          <w:tcPr>
            <w:tcW w:w="4378" w:type="dxa"/>
            <w:vAlign w:val="bottom"/>
          </w:tcPr>
          <w:p w14:paraId="08857DF6" w14:textId="77777777" w:rsidR="00BD120B" w:rsidRPr="00DE09CB" w:rsidRDefault="00BD120B" w:rsidP="00BD120B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วัตถุดิบ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43DF859" w14:textId="305FE3D2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160</w:t>
            </w:r>
            <w:r w:rsidR="00163DB2" w:rsidRPr="00163DB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295</w:t>
            </w:r>
          </w:p>
        </w:tc>
        <w:tc>
          <w:tcPr>
            <w:tcW w:w="1296" w:type="dxa"/>
            <w:vAlign w:val="bottom"/>
          </w:tcPr>
          <w:p w14:paraId="586D27BA" w14:textId="31406846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160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295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E99E9A7" w14:textId="0BAF152A" w:rsidR="00BD120B" w:rsidRPr="00DE09CB" w:rsidRDefault="00163DB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21A598C4" w14:textId="1DCC3C56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BD120B" w:rsidRPr="00DE09CB" w14:paraId="1E76B82F" w14:textId="77777777" w:rsidTr="00982B9E">
        <w:trPr>
          <w:trHeight w:val="341"/>
        </w:trPr>
        <w:tc>
          <w:tcPr>
            <w:tcW w:w="4378" w:type="dxa"/>
            <w:vAlign w:val="bottom"/>
          </w:tcPr>
          <w:p w14:paraId="4F09A7D8" w14:textId="003A77F4" w:rsidR="00BD120B" w:rsidRPr="00546C65" w:rsidRDefault="00BD120B" w:rsidP="00BD120B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งานระหว่างทำ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546C65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lang w:val="en-US"/>
              </w:rPr>
              <w:t>(</w:t>
            </w:r>
            <w:r w:rsidRPr="00546C65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  <w:lang w:val="en-US"/>
              </w:rPr>
              <w:t xml:space="preserve">หมายเหตุ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lang w:val="en-US"/>
              </w:rPr>
              <w:t>26</w:t>
            </w:r>
            <w:r w:rsidRPr="00546C65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078EB40" w14:textId="7D21786A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</w:t>
            </w:r>
            <w:r w:rsidR="00163DB2" w:rsidRPr="00163DB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516</w:t>
            </w:r>
            <w:r w:rsidR="00163DB2" w:rsidRPr="00163DB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358</w:t>
            </w:r>
          </w:p>
        </w:tc>
        <w:tc>
          <w:tcPr>
            <w:tcW w:w="1296" w:type="dxa"/>
            <w:vAlign w:val="bottom"/>
          </w:tcPr>
          <w:p w14:paraId="79E5D1A9" w14:textId="3B6FE2E2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792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059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0A93151" w14:textId="39E39785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</w:t>
            </w:r>
            <w:r w:rsidR="00163DB2" w:rsidRPr="00163DB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516</w:t>
            </w:r>
            <w:r w:rsidR="00163DB2" w:rsidRPr="00163DB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358</w:t>
            </w:r>
          </w:p>
        </w:tc>
        <w:tc>
          <w:tcPr>
            <w:tcW w:w="1296" w:type="dxa"/>
            <w:vAlign w:val="bottom"/>
          </w:tcPr>
          <w:p w14:paraId="75D599B5" w14:textId="23181639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792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059</w:t>
            </w:r>
          </w:p>
        </w:tc>
      </w:tr>
      <w:tr w:rsidR="00BD120B" w:rsidRPr="00DE09CB" w14:paraId="11BB4A7C" w14:textId="77777777" w:rsidTr="00982B9E">
        <w:trPr>
          <w:trHeight w:val="80"/>
        </w:trPr>
        <w:tc>
          <w:tcPr>
            <w:tcW w:w="4378" w:type="dxa"/>
            <w:vAlign w:val="bottom"/>
          </w:tcPr>
          <w:p w14:paraId="4B8492A7" w14:textId="77777777" w:rsidR="00BD120B" w:rsidRPr="00546C65" w:rsidRDefault="00BD120B" w:rsidP="00BD120B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สินค้าสำเร็จรูป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7FAF79F" w14:textId="5B6E2E7E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163DB2" w:rsidRPr="00163DB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137</w:t>
            </w:r>
            <w:r w:rsidR="00163DB2" w:rsidRPr="00163DB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659</w:t>
            </w:r>
          </w:p>
        </w:tc>
        <w:tc>
          <w:tcPr>
            <w:tcW w:w="1296" w:type="dxa"/>
            <w:vAlign w:val="bottom"/>
          </w:tcPr>
          <w:p w14:paraId="31FA5844" w14:textId="5E31E082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711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210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C1909CF" w14:textId="1FF3998D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163DB2" w:rsidRPr="00163DB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137</w:t>
            </w:r>
            <w:r w:rsidR="00163DB2" w:rsidRPr="00163DB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659</w:t>
            </w:r>
          </w:p>
        </w:tc>
        <w:tc>
          <w:tcPr>
            <w:tcW w:w="1296" w:type="dxa"/>
            <w:vAlign w:val="bottom"/>
          </w:tcPr>
          <w:p w14:paraId="179A33A0" w14:textId="29F33F2F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711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210</w:t>
            </w:r>
          </w:p>
        </w:tc>
      </w:tr>
      <w:tr w:rsidR="00BD120B" w:rsidRPr="00DE09CB" w14:paraId="607D3615" w14:textId="77777777" w:rsidTr="00982B9E">
        <w:trPr>
          <w:trHeight w:val="80"/>
        </w:trPr>
        <w:tc>
          <w:tcPr>
            <w:tcW w:w="4378" w:type="dxa"/>
            <w:vAlign w:val="bottom"/>
          </w:tcPr>
          <w:p w14:paraId="107D8ADC" w14:textId="0CCFDEB2" w:rsidR="00BD120B" w:rsidRPr="00546C65" w:rsidRDefault="00BD120B" w:rsidP="00BD120B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งานระหว่างก่อสร้างตามสัญญาก่อสร้าง</w:t>
            </w:r>
            <w:r w:rsidRPr="00546C65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 (</w:t>
            </w:r>
            <w:r w:rsidRPr="00546C65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  <w:lang w:val="en-US"/>
              </w:rPr>
              <w:t xml:space="preserve">หมายเหตุ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lang w:val="en-US"/>
              </w:rPr>
              <w:t>26</w:t>
            </w:r>
            <w:r w:rsidRPr="00546C65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B44D557" w14:textId="40014489" w:rsidR="00BD120B" w:rsidRPr="00DE09CB" w:rsidRDefault="00163DB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AB94604" w14:textId="17E9008F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29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052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291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0BFF860" w14:textId="65BAB951" w:rsidR="00BD120B" w:rsidRPr="00DE09CB" w:rsidRDefault="00163DB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2FA82416" w14:textId="0F111B07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29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052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291</w:t>
            </w:r>
          </w:p>
        </w:tc>
      </w:tr>
      <w:tr w:rsidR="00BD120B" w:rsidRPr="00DE09CB" w14:paraId="14A63654" w14:textId="77777777" w:rsidTr="00982B9E">
        <w:trPr>
          <w:trHeight w:val="80"/>
        </w:trPr>
        <w:tc>
          <w:tcPr>
            <w:tcW w:w="4378" w:type="dxa"/>
            <w:vAlign w:val="bottom"/>
          </w:tcPr>
          <w:p w14:paraId="3E90B884" w14:textId="77777777" w:rsidR="00BD120B" w:rsidRPr="00DE09CB" w:rsidRDefault="00BD120B" w:rsidP="00BD120B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รวมสินค้าคงเหลือ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1038794" w14:textId="158771DE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</w:t>
            </w:r>
            <w:r w:rsidR="00163DB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814</w:t>
            </w:r>
            <w:r w:rsidR="00163DB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751AA0" w14:textId="18635502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103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715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855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A8B2825" w14:textId="05560BE6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</w:t>
            </w:r>
            <w:r w:rsidR="00163DB2" w:rsidRPr="00163DB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654</w:t>
            </w:r>
            <w:r w:rsidR="00163DB2" w:rsidRPr="00163DB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017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8FD9DF" w14:textId="1D66256C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103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555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560</w:t>
            </w:r>
          </w:p>
        </w:tc>
      </w:tr>
      <w:tr w:rsidR="00BD120B" w:rsidRPr="00DE09CB" w14:paraId="7E1EC918" w14:textId="77777777" w:rsidTr="00982B9E">
        <w:trPr>
          <w:trHeight w:val="80"/>
        </w:trPr>
        <w:tc>
          <w:tcPr>
            <w:tcW w:w="4378" w:type="dxa"/>
            <w:vAlign w:val="bottom"/>
          </w:tcPr>
          <w:p w14:paraId="477EE0B9" w14:textId="43F6781B" w:rsidR="00BD120B" w:rsidRPr="00DE09CB" w:rsidRDefault="00BD120B" w:rsidP="00BD120B">
            <w:pPr>
              <w:tabs>
                <w:tab w:val="left" w:pos="900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ค่าเผื่อ</w:t>
            </w:r>
            <w:r w:rsidR="00921D40">
              <w:rPr>
                <w:rFonts w:ascii="Browallia New" w:hAnsi="Browallia New" w:cs="Browallia New" w:hint="cs"/>
                <w:color w:val="000000" w:themeColor="text1"/>
                <w:sz w:val="26"/>
                <w:szCs w:val="26"/>
                <w:cs/>
              </w:rPr>
              <w:t>สินค้าเคลื่อนไหวช้า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97FF97D" w14:textId="43E295AF" w:rsidR="00BD120B" w:rsidRPr="00DE09CB" w:rsidRDefault="00163DB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163DB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23</w:t>
            </w:r>
            <w:r w:rsidRPr="00163DB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528</w:t>
            </w:r>
            <w:r w:rsidRPr="00163DB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9319E8" w14:textId="78568FE2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F55CFE5" w14:textId="03AFA7B4" w:rsidR="00BD120B" w:rsidRPr="00DE09CB" w:rsidRDefault="00163DB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163DB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23</w:t>
            </w:r>
            <w:r w:rsidRPr="00163DB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528</w:t>
            </w:r>
            <w:r w:rsidRPr="00163DB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154C59" w14:textId="0D415F71" w:rsidR="00BD120B" w:rsidRPr="00DE09CB" w:rsidRDefault="00BD120B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BD120B" w:rsidRPr="00DE09CB" w14:paraId="792F19C7" w14:textId="77777777" w:rsidTr="00982B9E">
        <w:trPr>
          <w:trHeight w:val="80"/>
        </w:trPr>
        <w:tc>
          <w:tcPr>
            <w:tcW w:w="4378" w:type="dxa"/>
            <w:vAlign w:val="bottom"/>
          </w:tcPr>
          <w:p w14:paraId="7E15AAF5" w14:textId="77777777" w:rsidR="00BD120B" w:rsidRPr="00DE09CB" w:rsidRDefault="00BD120B" w:rsidP="00BD120B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สินค้าคงเหลือ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04C61FB" w14:textId="242DB8BF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</w:t>
            </w:r>
            <w:r w:rsidR="00163DB2" w:rsidRPr="00163DB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790</w:t>
            </w:r>
            <w:r w:rsidR="00163DB2" w:rsidRPr="00163DB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57A018" w14:textId="0217F65E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103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715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855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5A57E41" w14:textId="5F764BC2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</w:t>
            </w:r>
            <w:r w:rsidR="00163DB2" w:rsidRPr="00163DB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630</w:t>
            </w:r>
            <w:r w:rsidR="00163DB2" w:rsidRPr="00163DB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489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E94CAC" w14:textId="3D4A2FBE" w:rsidR="00BD120B" w:rsidRPr="00DE09CB" w:rsidRDefault="00B34D32" w:rsidP="00BD120B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103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555</w:t>
            </w:r>
            <w:r w:rsidR="00BD120B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560</w:t>
            </w:r>
          </w:p>
        </w:tc>
      </w:tr>
    </w:tbl>
    <w:p w14:paraId="1EFCE972" w14:textId="77777777" w:rsidR="00EE29D9" w:rsidRPr="00DE09CB" w:rsidRDefault="00EE29D9" w:rsidP="009536C7">
      <w:pPr>
        <w:rPr>
          <w:rFonts w:ascii="Browallia New" w:hAnsi="Browallia New" w:cs="Browallia New"/>
          <w:color w:val="000000" w:themeColor="text1"/>
          <w:sz w:val="16"/>
          <w:szCs w:val="16"/>
        </w:rPr>
      </w:pPr>
    </w:p>
    <w:p w14:paraId="45943F94" w14:textId="47296D4E" w:rsidR="00EE29D9" w:rsidRDefault="00EE29D9" w:rsidP="00F42B68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ต้นทุนของสินค้าคงเหลือ</w:t>
      </w:r>
      <w:r w:rsidRPr="001645FF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จำนวน</w:t>
      </w:r>
      <w:r w:rsidR="001645FF" w:rsidRPr="001645FF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93</w:t>
      </w:r>
      <w:r w:rsidR="00E74703" w:rsidRPr="00E74703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901</w:t>
      </w:r>
      <w:r w:rsidR="00E74703" w:rsidRPr="00E74703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543</w:t>
      </w:r>
      <w:r w:rsidR="00E74703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 xml:space="preserve"> </w:t>
      </w:r>
      <w:r w:rsidRPr="001645FF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บาท</w:t>
      </w:r>
      <w:r w:rsidRPr="001645FF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1645FF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และ</w:t>
      </w:r>
      <w:r w:rsidRPr="001645FF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93</w:t>
      </w:r>
      <w:r w:rsidR="00E74703" w:rsidRPr="00E74703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901</w:t>
      </w:r>
      <w:r w:rsidR="00E74703" w:rsidRPr="00E74703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543</w:t>
      </w:r>
      <w:r w:rsidR="00E74703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 xml:space="preserve"> </w:t>
      </w:r>
      <w:r w:rsidRPr="001645FF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บาท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(พ.ศ.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2564</w:t>
      </w:r>
      <w:r w:rsidR="00A60711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: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83</w:t>
      </w:r>
      <w:r w:rsidR="00A60711"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192</w:t>
      </w:r>
      <w:r w:rsidR="00A60711"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857</w:t>
      </w:r>
      <w:r w:rsidR="00A60711"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760077"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บาท</w:t>
      </w:r>
      <w:r w:rsidR="00760077"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760077"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และ</w:t>
      </w:r>
      <w:r w:rsidR="00760077"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83</w:t>
      </w:r>
      <w:r w:rsidR="00A60711"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138</w:t>
      </w:r>
      <w:r w:rsidR="00A60711"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257</w:t>
      </w:r>
      <w:r w:rsidR="00A60711"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บาท)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รับรู้เป็น</w:t>
      </w:r>
      <w:r w:rsidRPr="00B633B2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ค่าใช้จ่ายและรวมอยู่ในต้นทุนขายในงบกำไรขาดทุนเบ็ดเสร็จรวมและงบกำไรขาดทุนเบ็ดเสร็จเฉพาะกิจการตามลำดับ ในปี</w:t>
      </w:r>
      <w:r w:rsidRPr="00B633B2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B633B2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พ.ศ.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2565</w:t>
      </w:r>
      <w:r w:rsidR="00A60711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4409EE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กลุ่มกิจการและบริษัท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ไม่มีสินค้าคงเหลือแสดงด้วยมูลค่าสุทธิที่จะได้รับซึ่งต่ำกว่าราคาทุน (พ.ศ.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2564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: </w:t>
      </w:r>
      <w:r w:rsidR="00AF14DA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ไม่มี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)</w:t>
      </w:r>
    </w:p>
    <w:tbl>
      <w:tblPr>
        <w:tblpPr w:leftFromText="180" w:rightFromText="180" w:vertAnchor="text" w:horzAnchor="margin" w:tblpY="1"/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F42B68" w:rsidRPr="00DE09CB" w14:paraId="33BF7AF7" w14:textId="77777777" w:rsidTr="00F42B68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49C8B473" w14:textId="55695A35" w:rsidR="00F42B68" w:rsidRPr="00DE09CB" w:rsidRDefault="00B34D32" w:rsidP="00F42B68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bookmarkStart w:id="13" w:name="_Hlk80101959"/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lastRenderedPageBreak/>
              <w:t>14</w:t>
            </w:r>
            <w:r w:rsidR="00F42B68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F42B68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เงินฝากธนาคารที่ติดภาระค้ำประกัน</w:t>
            </w:r>
          </w:p>
        </w:tc>
      </w:tr>
      <w:bookmarkEnd w:id="13"/>
    </w:tbl>
    <w:p w14:paraId="7C9F569C" w14:textId="77777777" w:rsidR="00F42B68" w:rsidRDefault="00F42B68" w:rsidP="00DF13E6">
      <w:pPr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562" w:type="dxa"/>
        <w:tblInd w:w="-90" w:type="dxa"/>
        <w:tblLook w:val="0000" w:firstRow="0" w:lastRow="0" w:firstColumn="0" w:lastColumn="0" w:noHBand="0" w:noVBand="0"/>
      </w:tblPr>
      <w:tblGrid>
        <w:gridCol w:w="4289"/>
        <w:gridCol w:w="1291"/>
        <w:gridCol w:w="1290"/>
        <w:gridCol w:w="1290"/>
        <w:gridCol w:w="1402"/>
      </w:tblGrid>
      <w:tr w:rsidR="00B602BE" w:rsidRPr="00DE09CB" w14:paraId="458F55B0" w14:textId="77777777" w:rsidTr="00FD319C">
        <w:tc>
          <w:tcPr>
            <w:tcW w:w="4289" w:type="dxa"/>
            <w:vAlign w:val="bottom"/>
          </w:tcPr>
          <w:p w14:paraId="1DFCEDF0" w14:textId="77777777" w:rsidR="00B602BE" w:rsidRPr="00DE09CB" w:rsidRDefault="00B602BE" w:rsidP="00D367C8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40D6A0" w14:textId="77777777" w:rsidR="00B602BE" w:rsidRPr="00DE09CB" w:rsidRDefault="00B602BE" w:rsidP="00D367C8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7661B6" w14:textId="77777777" w:rsidR="00B602BE" w:rsidRPr="00DE09CB" w:rsidRDefault="00B602BE" w:rsidP="00D367C8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B602BE" w:rsidRPr="00DE09CB" w14:paraId="56C65D30" w14:textId="77777777" w:rsidTr="00FD319C">
        <w:tc>
          <w:tcPr>
            <w:tcW w:w="4289" w:type="dxa"/>
            <w:vAlign w:val="bottom"/>
          </w:tcPr>
          <w:p w14:paraId="26D72139" w14:textId="77777777" w:rsidR="00B602BE" w:rsidRPr="00DE09CB" w:rsidRDefault="00B602BE" w:rsidP="00D367C8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vAlign w:val="bottom"/>
          </w:tcPr>
          <w:p w14:paraId="26224AD8" w14:textId="324A07E2" w:rsidR="00B602BE" w:rsidRPr="00DE09CB" w:rsidRDefault="00B602BE" w:rsidP="00D367C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bottom"/>
          </w:tcPr>
          <w:p w14:paraId="0C9E10B8" w14:textId="43596EDB" w:rsidR="00B602BE" w:rsidRPr="00DE09CB" w:rsidRDefault="00B602BE" w:rsidP="00D367C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bottom"/>
          </w:tcPr>
          <w:p w14:paraId="26F42AED" w14:textId="3CEFA74D" w:rsidR="00B602BE" w:rsidRPr="00DE09CB" w:rsidRDefault="00B602BE" w:rsidP="00D367C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vAlign w:val="bottom"/>
          </w:tcPr>
          <w:p w14:paraId="001F95E7" w14:textId="732BDC57" w:rsidR="00B602BE" w:rsidRPr="00DE09CB" w:rsidRDefault="00B602BE" w:rsidP="00D367C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</w:tr>
      <w:tr w:rsidR="00B602BE" w:rsidRPr="00DE09CB" w14:paraId="35505F3F" w14:textId="77777777" w:rsidTr="00FD319C">
        <w:tc>
          <w:tcPr>
            <w:tcW w:w="4289" w:type="dxa"/>
            <w:vAlign w:val="bottom"/>
          </w:tcPr>
          <w:p w14:paraId="12F1E2F8" w14:textId="77777777" w:rsidR="00B602BE" w:rsidRPr="00DE09CB" w:rsidRDefault="00B602BE" w:rsidP="00D367C8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9CEE80" w14:textId="77777777" w:rsidR="00B602BE" w:rsidRPr="00DE09CB" w:rsidRDefault="00B602BE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769D5B" w14:textId="77777777" w:rsidR="00B602BE" w:rsidRPr="00DE09CB" w:rsidRDefault="00B602BE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7FABBD" w14:textId="77777777" w:rsidR="00B602BE" w:rsidRPr="00DE09CB" w:rsidRDefault="00B602BE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EC38EB" w14:textId="77777777" w:rsidR="00B602BE" w:rsidRPr="00DE09CB" w:rsidRDefault="00B602BE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602BE" w:rsidRPr="00DE09CB" w14:paraId="756F59F9" w14:textId="77777777" w:rsidTr="00FD319C">
        <w:trPr>
          <w:trHeight w:val="80"/>
        </w:trPr>
        <w:tc>
          <w:tcPr>
            <w:tcW w:w="4289" w:type="dxa"/>
            <w:vAlign w:val="bottom"/>
          </w:tcPr>
          <w:p w14:paraId="6762BF7D" w14:textId="77777777" w:rsidR="00B602BE" w:rsidRPr="00DE09CB" w:rsidRDefault="00B602BE" w:rsidP="00D367C8">
            <w:pPr>
              <w:ind w:left="-23" w:right="-72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25902D0" w14:textId="77777777" w:rsidR="00B602BE" w:rsidRPr="00DE09CB" w:rsidRDefault="00B602BE" w:rsidP="00D367C8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  <w:vAlign w:val="bottom"/>
          </w:tcPr>
          <w:p w14:paraId="3BCDCEB0" w14:textId="77777777" w:rsidR="00B602BE" w:rsidRPr="00DE09CB" w:rsidRDefault="00B602BE" w:rsidP="00D367C8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17F09B5" w14:textId="77777777" w:rsidR="00B602BE" w:rsidRPr="00DE09CB" w:rsidRDefault="00B602BE" w:rsidP="00D367C8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  <w:vAlign w:val="bottom"/>
          </w:tcPr>
          <w:p w14:paraId="61A44170" w14:textId="77777777" w:rsidR="00B602BE" w:rsidRPr="00DE09CB" w:rsidRDefault="00B602BE" w:rsidP="00D367C8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602BE" w:rsidRPr="00DE09CB" w14:paraId="4FA129D5" w14:textId="77777777" w:rsidTr="00FD319C">
        <w:trPr>
          <w:trHeight w:val="80"/>
        </w:trPr>
        <w:tc>
          <w:tcPr>
            <w:tcW w:w="4289" w:type="dxa"/>
            <w:vAlign w:val="bottom"/>
          </w:tcPr>
          <w:p w14:paraId="7C2EC13D" w14:textId="68C3E864" w:rsidR="00B602BE" w:rsidRPr="00DE09CB" w:rsidRDefault="00B602BE" w:rsidP="00D367C8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B602BE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เงินฝากออมทรัพย์</w:t>
            </w:r>
          </w:p>
        </w:tc>
        <w:tc>
          <w:tcPr>
            <w:tcW w:w="1291" w:type="dxa"/>
            <w:shd w:val="clear" w:color="auto" w:fill="FAFAFA"/>
            <w:vAlign w:val="bottom"/>
          </w:tcPr>
          <w:p w14:paraId="28B83F1E" w14:textId="186A868F" w:rsidR="00B602BE" w:rsidRPr="00DE09CB" w:rsidRDefault="00B34D32" w:rsidP="00D367C8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10</w:t>
            </w:r>
            <w:r w:rsidR="00B602BE" w:rsidRPr="00B602B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354</w:t>
            </w:r>
            <w:r w:rsidR="00B602BE" w:rsidRPr="00B602B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500</w:t>
            </w:r>
          </w:p>
        </w:tc>
        <w:tc>
          <w:tcPr>
            <w:tcW w:w="1290" w:type="dxa"/>
            <w:shd w:val="clear" w:color="auto" w:fill="auto"/>
            <w:vAlign w:val="bottom"/>
          </w:tcPr>
          <w:p w14:paraId="3F5A2269" w14:textId="5E87E8E2" w:rsidR="00B602BE" w:rsidRPr="00DE09CB" w:rsidRDefault="00B34D32" w:rsidP="00D367C8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19</w:t>
            </w:r>
            <w:r w:rsidR="00B602BE" w:rsidRPr="00B602B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664</w:t>
            </w:r>
            <w:r w:rsidR="00B602BE" w:rsidRPr="00B602B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500</w:t>
            </w:r>
          </w:p>
        </w:tc>
        <w:tc>
          <w:tcPr>
            <w:tcW w:w="1290" w:type="dxa"/>
            <w:shd w:val="clear" w:color="auto" w:fill="FAFAFA"/>
            <w:vAlign w:val="bottom"/>
          </w:tcPr>
          <w:p w14:paraId="7FE6FF0A" w14:textId="1E83BDC1" w:rsidR="00B602BE" w:rsidRPr="00DE09CB" w:rsidRDefault="00B34D32" w:rsidP="00D367C8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7</w:t>
            </w:r>
            <w:r w:rsidR="00B602BE" w:rsidRPr="00B602B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044</w:t>
            </w:r>
            <w:r w:rsidR="00B602BE" w:rsidRPr="00B602B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500</w:t>
            </w:r>
          </w:p>
        </w:tc>
        <w:tc>
          <w:tcPr>
            <w:tcW w:w="1402" w:type="dxa"/>
            <w:vAlign w:val="bottom"/>
          </w:tcPr>
          <w:p w14:paraId="5BD32E39" w14:textId="15C5BEE2" w:rsidR="00B602BE" w:rsidRPr="00DE09CB" w:rsidRDefault="00B34D32" w:rsidP="00D367C8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19</w:t>
            </w:r>
            <w:r w:rsidR="00B602BE" w:rsidRPr="00B602B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664</w:t>
            </w:r>
            <w:r w:rsidR="00B602BE" w:rsidRPr="00B602B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500</w:t>
            </w:r>
          </w:p>
        </w:tc>
      </w:tr>
      <w:tr w:rsidR="00B602BE" w:rsidRPr="00DE09CB" w14:paraId="6972CAE6" w14:textId="77777777" w:rsidTr="00FD319C">
        <w:trPr>
          <w:trHeight w:val="80"/>
        </w:trPr>
        <w:tc>
          <w:tcPr>
            <w:tcW w:w="4289" w:type="dxa"/>
            <w:vAlign w:val="bottom"/>
          </w:tcPr>
          <w:p w14:paraId="511D657B" w14:textId="71100593" w:rsidR="00B602BE" w:rsidRPr="00DE09CB" w:rsidRDefault="00B602BE" w:rsidP="00D367C8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B602BE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เงินฝากประจำ</w:t>
            </w:r>
          </w:p>
        </w:tc>
        <w:tc>
          <w:tcPr>
            <w:tcW w:w="1291" w:type="dxa"/>
            <w:shd w:val="clear" w:color="auto" w:fill="FAFAFA"/>
            <w:vAlign w:val="bottom"/>
          </w:tcPr>
          <w:p w14:paraId="6FCAFC24" w14:textId="4B60404C" w:rsidR="00B602BE" w:rsidRPr="00DE09CB" w:rsidRDefault="00B34D32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76</w:t>
            </w:r>
            <w:r w:rsidR="00B602BE" w:rsidRPr="00B602B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775</w:t>
            </w:r>
            <w:r w:rsidR="00B602BE" w:rsidRPr="00B602B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326</w:t>
            </w:r>
          </w:p>
        </w:tc>
        <w:tc>
          <w:tcPr>
            <w:tcW w:w="1290" w:type="dxa"/>
            <w:shd w:val="clear" w:color="auto" w:fill="auto"/>
            <w:vAlign w:val="bottom"/>
          </w:tcPr>
          <w:p w14:paraId="5937F6D3" w14:textId="04158CF3" w:rsidR="00B602BE" w:rsidRPr="00DE09CB" w:rsidRDefault="00B34D32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61</w:t>
            </w:r>
            <w:r w:rsidR="00B602BE" w:rsidRPr="00B602B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185</w:t>
            </w:r>
            <w:r w:rsidR="00B602BE" w:rsidRPr="00B602B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200</w:t>
            </w:r>
          </w:p>
        </w:tc>
        <w:tc>
          <w:tcPr>
            <w:tcW w:w="1290" w:type="dxa"/>
            <w:shd w:val="clear" w:color="auto" w:fill="FAFAFA"/>
            <w:vAlign w:val="bottom"/>
          </w:tcPr>
          <w:p w14:paraId="5304DF55" w14:textId="3C43239B" w:rsidR="00B602BE" w:rsidRPr="00DE09CB" w:rsidRDefault="00B34D32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76</w:t>
            </w:r>
            <w:r w:rsidR="00B602BE" w:rsidRPr="00B602B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775</w:t>
            </w:r>
            <w:r w:rsidR="00B602BE" w:rsidRPr="00B602B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326</w:t>
            </w:r>
          </w:p>
        </w:tc>
        <w:tc>
          <w:tcPr>
            <w:tcW w:w="1402" w:type="dxa"/>
            <w:vAlign w:val="bottom"/>
          </w:tcPr>
          <w:p w14:paraId="7CF8A22E" w14:textId="5670FFFA" w:rsidR="00B602BE" w:rsidRPr="00DE09CB" w:rsidRDefault="00B34D32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61</w:t>
            </w:r>
            <w:r w:rsidR="00B602BE" w:rsidRPr="00B602B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185</w:t>
            </w:r>
            <w:r w:rsidR="00B602BE" w:rsidRPr="00B602B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200</w:t>
            </w:r>
          </w:p>
        </w:tc>
      </w:tr>
      <w:tr w:rsidR="00B602BE" w:rsidRPr="00DE09CB" w14:paraId="16AEC920" w14:textId="77777777" w:rsidTr="00FD319C">
        <w:trPr>
          <w:trHeight w:val="80"/>
        </w:trPr>
        <w:tc>
          <w:tcPr>
            <w:tcW w:w="4289" w:type="dxa"/>
            <w:vAlign w:val="bottom"/>
          </w:tcPr>
          <w:p w14:paraId="73DED40F" w14:textId="0EB2DBC1" w:rsidR="00B602BE" w:rsidRPr="00DE09CB" w:rsidRDefault="00B602BE" w:rsidP="00D367C8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67A42FA" w14:textId="3E12E3CE" w:rsidR="00B602BE" w:rsidRPr="00DE09CB" w:rsidRDefault="00B34D32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87</w:t>
            </w:r>
            <w:r w:rsidR="00B602BE" w:rsidRPr="00B602B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129</w:t>
            </w:r>
            <w:r w:rsidR="00B602BE" w:rsidRPr="00B602B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826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6850A7" w14:textId="03DAA4FB" w:rsidR="00B602BE" w:rsidRPr="00DE09CB" w:rsidRDefault="00B34D32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80</w:t>
            </w:r>
            <w:r w:rsidR="00B602BE" w:rsidRPr="00B602B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849</w:t>
            </w:r>
            <w:r w:rsidR="00B602BE" w:rsidRPr="00B602B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700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BEAFCB8" w14:textId="3F939585" w:rsidR="00B602BE" w:rsidRPr="00DE09CB" w:rsidRDefault="00B34D32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83</w:t>
            </w:r>
            <w:r w:rsidR="00B602BE" w:rsidRPr="00B602B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819</w:t>
            </w:r>
            <w:r w:rsidR="00B602BE" w:rsidRPr="00B602B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826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EE07D2" w14:textId="5C648E08" w:rsidR="00B602BE" w:rsidRPr="00DE09CB" w:rsidRDefault="00B34D32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80</w:t>
            </w:r>
            <w:r w:rsidR="00B602BE" w:rsidRPr="00B602B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849</w:t>
            </w:r>
            <w:r w:rsidR="00B602BE" w:rsidRPr="00B602B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700</w:t>
            </w:r>
          </w:p>
        </w:tc>
      </w:tr>
    </w:tbl>
    <w:p w14:paraId="398A9136" w14:textId="77777777" w:rsidR="00EE29D9" w:rsidRPr="00DE09CB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58CFD5A" w14:textId="330EAC5F" w:rsidR="004C6163" w:rsidRPr="00DE09CB" w:rsidRDefault="00EE29D9" w:rsidP="00E259DB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ณ วันที่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31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ธันวาคม พ.ศ.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2565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เงินฝากธนาคารของ</w:t>
      </w:r>
      <w:r w:rsidR="00E259DB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>กลุ่มกิจการ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ได้นำไปเป็นหลักประกันกับสถาบันการเงินในประเทศ เพื่อใช้ออกหนังสือค้ำประกันแก่บุคคลภายนอก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และเพื่อเป็นหลักประกันวงเงินเบิกเกินบัญชีธนาคารและวงเงินสินเชื่อของบริษัทและบริษัทย่อย</w:t>
      </w:r>
      <w:r w:rsidR="006E76E6">
        <w:rPr>
          <w:rFonts w:ascii="Browallia New" w:hAnsi="Browallia New" w:cs="Browallia New"/>
          <w:color w:val="000000" w:themeColor="text1"/>
          <w:sz w:val="26"/>
          <w:szCs w:val="26"/>
        </w:rPr>
        <w:t xml:space="preserve"> (</w:t>
      </w:r>
      <w:r w:rsidR="006E76E6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 xml:space="preserve">หมายเหตุ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20</w:t>
      </w:r>
      <w:r w:rsidR="006E76E6">
        <w:rPr>
          <w:rFonts w:ascii="Browallia New" w:hAnsi="Browallia New" w:cs="Browallia New"/>
          <w:color w:val="000000" w:themeColor="text1"/>
          <w:sz w:val="26"/>
          <w:szCs w:val="26"/>
        </w:rPr>
        <w:t>)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</w:p>
    <w:p w14:paraId="1B17A7EB" w14:textId="77777777" w:rsidR="00C46428" w:rsidRPr="00DE09CB" w:rsidRDefault="00C46428" w:rsidP="00DF13E6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F6390" w:rsidRPr="00DE09CB" w14:paraId="7DE09EF4" w14:textId="77777777" w:rsidTr="00A8786A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5717D4C" w14:textId="5B3E3B46" w:rsidR="001F6390" w:rsidRPr="00DE09CB" w:rsidRDefault="00B34D32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t>15</w:t>
            </w:r>
            <w:r w:rsidR="00982B9E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982B9E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เงินลงทุนในบริษัทย่อย</w:t>
            </w:r>
          </w:p>
        </w:tc>
      </w:tr>
    </w:tbl>
    <w:p w14:paraId="7807CB33" w14:textId="77777777" w:rsidR="00EE29D9" w:rsidRPr="00DE09CB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E0B6095" w14:textId="77777777" w:rsidR="00EE29D9" w:rsidRPr="00DE09CB" w:rsidRDefault="00EE29D9" w:rsidP="009536C7">
      <w:pPr>
        <w:tabs>
          <w:tab w:val="left" w:pos="1170"/>
        </w:tabs>
        <w:jc w:val="thaiDistribute"/>
        <w:outlineLvl w:val="0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การเปลี่ยนแปลงเงินลงทุนในบริษัทย่อยสามารถวิเคราะห์ได้ดังต่อไปนี้</w:t>
      </w:r>
    </w:p>
    <w:p w14:paraId="7585141C" w14:textId="77777777" w:rsidR="00EE29D9" w:rsidRPr="00DE09CB" w:rsidRDefault="00EE29D9" w:rsidP="009536C7">
      <w:pPr>
        <w:tabs>
          <w:tab w:val="left" w:pos="1170"/>
        </w:tabs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tbl>
      <w:tblPr>
        <w:tblW w:w="9461" w:type="dxa"/>
        <w:tblLook w:val="0000" w:firstRow="0" w:lastRow="0" w:firstColumn="0" w:lastColumn="0" w:noHBand="0" w:noVBand="0"/>
      </w:tblPr>
      <w:tblGrid>
        <w:gridCol w:w="6581"/>
        <w:gridCol w:w="1440"/>
        <w:gridCol w:w="1440"/>
      </w:tblGrid>
      <w:tr w:rsidR="00BF25CF" w:rsidRPr="00DE09CB" w14:paraId="4689F212" w14:textId="77777777" w:rsidTr="00982B9E">
        <w:tc>
          <w:tcPr>
            <w:tcW w:w="6581" w:type="dxa"/>
            <w:vAlign w:val="bottom"/>
          </w:tcPr>
          <w:p w14:paraId="0D616A2A" w14:textId="77777777" w:rsidR="00EE29D9" w:rsidRPr="00DE09CB" w:rsidRDefault="00EE29D9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3287A0" w14:textId="77777777" w:rsidR="00EE29D9" w:rsidRPr="00DE09CB" w:rsidRDefault="00EE29D9" w:rsidP="009536C7">
            <w:pPr>
              <w:pStyle w:val="Heading2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</w:pPr>
            <w:r w:rsidRPr="00DE09CB"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BF25CF" w:rsidRPr="00DE09CB" w14:paraId="52C7DED9" w14:textId="77777777" w:rsidTr="00982B9E">
        <w:trPr>
          <w:trHeight w:val="80"/>
        </w:trPr>
        <w:tc>
          <w:tcPr>
            <w:tcW w:w="6581" w:type="dxa"/>
            <w:vAlign w:val="bottom"/>
          </w:tcPr>
          <w:p w14:paraId="35187A93" w14:textId="77777777" w:rsidR="00EE29D9" w:rsidRPr="00DE09CB" w:rsidRDefault="00EE29D9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72331AC" w14:textId="39295332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C3545E9" w14:textId="4573EF78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</w:tr>
      <w:tr w:rsidR="00BF25CF" w:rsidRPr="00DE09CB" w14:paraId="6667A60E" w14:textId="77777777" w:rsidTr="00982B9E">
        <w:trPr>
          <w:trHeight w:val="80"/>
        </w:trPr>
        <w:tc>
          <w:tcPr>
            <w:tcW w:w="6581" w:type="dxa"/>
            <w:vAlign w:val="bottom"/>
          </w:tcPr>
          <w:p w14:paraId="58BD178D" w14:textId="77777777" w:rsidR="00EE29D9" w:rsidRPr="00DE09CB" w:rsidRDefault="00EE29D9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3D6B90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54705D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F25CF" w:rsidRPr="00DE09CB" w14:paraId="3B50DC36" w14:textId="77777777" w:rsidTr="00982B9E">
        <w:trPr>
          <w:trHeight w:val="80"/>
        </w:trPr>
        <w:tc>
          <w:tcPr>
            <w:tcW w:w="6581" w:type="dxa"/>
            <w:vAlign w:val="bottom"/>
          </w:tcPr>
          <w:p w14:paraId="315A541C" w14:textId="77777777" w:rsidR="00EE29D9" w:rsidRPr="00DE09CB" w:rsidRDefault="00EE29D9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15974A9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FDD63F8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</w:tr>
      <w:tr w:rsidR="00A60711" w:rsidRPr="00DE09CB" w14:paraId="422E67AE" w14:textId="77777777" w:rsidTr="00982B9E">
        <w:trPr>
          <w:trHeight w:val="80"/>
        </w:trPr>
        <w:tc>
          <w:tcPr>
            <w:tcW w:w="6581" w:type="dxa"/>
            <w:vAlign w:val="bottom"/>
          </w:tcPr>
          <w:p w14:paraId="281CE985" w14:textId="62272DE7" w:rsidR="00A60711" w:rsidRPr="00DE09CB" w:rsidRDefault="00A60711" w:rsidP="00A60711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วันที่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มกราคม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78376E5A" w14:textId="302BF487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</w:t>
            </w:r>
            <w:r w:rsidR="00B602BE" w:rsidRPr="00B602B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999</w:t>
            </w:r>
            <w:r w:rsidR="00B602BE" w:rsidRPr="00B602B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600</w:t>
            </w:r>
          </w:p>
        </w:tc>
        <w:tc>
          <w:tcPr>
            <w:tcW w:w="1440" w:type="dxa"/>
            <w:vAlign w:val="bottom"/>
          </w:tcPr>
          <w:p w14:paraId="01916723" w14:textId="328E93BC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999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600</w:t>
            </w:r>
          </w:p>
        </w:tc>
      </w:tr>
      <w:tr w:rsidR="00A60711" w:rsidRPr="00DE09CB" w14:paraId="2E582BA2" w14:textId="77777777" w:rsidTr="00982B9E">
        <w:trPr>
          <w:trHeight w:val="80"/>
        </w:trPr>
        <w:tc>
          <w:tcPr>
            <w:tcW w:w="6581" w:type="dxa"/>
            <w:vAlign w:val="bottom"/>
          </w:tcPr>
          <w:p w14:paraId="094C605F" w14:textId="77777777" w:rsidR="00A60711" w:rsidRPr="00DE09CB" w:rsidRDefault="00A60711" w:rsidP="00A60711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ลงทุนเพิ่มระหว่างปี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219D981" w14:textId="2F1F62DE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B602BE" w:rsidRPr="00B602B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624</w:t>
            </w:r>
            <w:r w:rsidR="00B602BE" w:rsidRPr="00B602B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975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4B9FE28" w14:textId="53B3C225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A60711" w:rsidRPr="00DE09CB" w14:paraId="63123B91" w14:textId="77777777" w:rsidTr="00982B9E">
        <w:trPr>
          <w:trHeight w:val="80"/>
        </w:trPr>
        <w:tc>
          <w:tcPr>
            <w:tcW w:w="6581" w:type="dxa"/>
            <w:vAlign w:val="bottom"/>
          </w:tcPr>
          <w:p w14:paraId="078EBD4C" w14:textId="39C5DAD4" w:rsidR="00A60711" w:rsidRPr="00DE09CB" w:rsidRDefault="00A60711" w:rsidP="00A60711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ธันวาคม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A00BF1D" w14:textId="7E829D84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624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575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B07F58" w14:textId="5954DC6D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999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600</w:t>
            </w:r>
          </w:p>
        </w:tc>
      </w:tr>
    </w:tbl>
    <w:p w14:paraId="4D841965" w14:textId="77777777" w:rsidR="00EE29D9" w:rsidRPr="00DE09CB" w:rsidRDefault="00EE29D9" w:rsidP="009536C7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</w:p>
    <w:p w14:paraId="5FCF0ADC" w14:textId="77777777" w:rsidR="00EE29D9" w:rsidRPr="00DE09CB" w:rsidRDefault="00EE29D9" w:rsidP="009536C7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</w:p>
    <w:p w14:paraId="6D26FB93" w14:textId="77777777" w:rsidR="00EE29D9" w:rsidRPr="00DE09CB" w:rsidRDefault="00EE29D9" w:rsidP="009536C7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</w:p>
    <w:p w14:paraId="24E08B97" w14:textId="391113C7" w:rsidR="00C634BC" w:rsidRPr="00DE09CB" w:rsidRDefault="00C634BC" w:rsidP="009536C7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sectPr w:rsidR="00C634BC" w:rsidRPr="00DE09CB" w:rsidSect="00216DE1">
          <w:pgSz w:w="11907" w:h="16840" w:code="9"/>
          <w:pgMar w:top="1440" w:right="720" w:bottom="720" w:left="1728" w:header="706" w:footer="576" w:gutter="0"/>
          <w:cols w:space="720"/>
          <w:docGrid w:linePitch="381"/>
        </w:sectPr>
      </w:pPr>
    </w:p>
    <w:p w14:paraId="287AF136" w14:textId="7F4F7BC2" w:rsidR="00EE29D9" w:rsidRPr="00DE09CB" w:rsidRDefault="00E77E1B" w:rsidP="009536C7">
      <w:pPr>
        <w:tabs>
          <w:tab w:val="left" w:pos="5490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895B1E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lastRenderedPageBreak/>
        <w:t xml:space="preserve">ณ วันที่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31</w:t>
      </w:r>
      <w:r w:rsidRPr="00895B1E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ธันวาคม พ.ศ.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2565</w:t>
      </w:r>
      <w:r w:rsidRPr="00895B1E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กลุ่มกิจการมีบริษัทย่อยซึ่งรวมอยู่ในงบการเงินรวมของกลุ่มกิจการดังต่อไปนี้ บริษัทย่อยดังกล่าวมีหุ้นทุนเป็นหุ้นสามัญเท่านั้น โดยกลุ่มกิจการถือหุ้นทางตรง ซึ่งสัดส่วนของส่วนได้เสีย</w:t>
      </w:r>
      <w:r w:rsidR="00B97403" w:rsidRPr="00895B1E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br/>
      </w:r>
      <w:r w:rsidRPr="00895B1E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นความเป็นเจ้าของที่กลุ่มกิจการถืออยู่เท่ากับสิทธิในการออกเสียงในบริษัทย่อยที่ถือโดยกลุ่มกิจการ</w:t>
      </w:r>
      <w:r w:rsidR="0023364F" w:rsidRPr="00895B1E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 xml:space="preserve"> </w:t>
      </w:r>
      <w:r w:rsidR="0023364F" w:rsidRPr="00895B1E">
        <w:rPr>
          <w:rFonts w:ascii="Browallia New" w:hAnsi="Browallia New" w:cs="Browallia New"/>
          <w:color w:val="000000" w:themeColor="text1"/>
          <w:sz w:val="26"/>
          <w:szCs w:val="26"/>
          <w:cs/>
        </w:rPr>
        <w:t>นอกจากนี้บริษัทมีกิจการร่วมค้าที่ร่วมดำเนินงาน</w:t>
      </w:r>
    </w:p>
    <w:p w14:paraId="3460F8AB" w14:textId="77777777" w:rsidR="00E77E1B" w:rsidRPr="00DE09CB" w:rsidRDefault="00E77E1B" w:rsidP="009536C7">
      <w:pPr>
        <w:tabs>
          <w:tab w:val="left" w:pos="5490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F8476E4" w14:textId="3342B63F" w:rsidR="00EE29D9" w:rsidRDefault="00EE29D9" w:rsidP="009536C7">
      <w:pPr>
        <w:tabs>
          <w:tab w:val="left" w:pos="5490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รายละเอียดของเงินลงทุนในบริษัทย่อย มีดังนี้</w:t>
      </w:r>
    </w:p>
    <w:p w14:paraId="215660DC" w14:textId="09CEA6D3" w:rsidR="0023364F" w:rsidRDefault="0023364F" w:rsidP="009536C7">
      <w:pPr>
        <w:tabs>
          <w:tab w:val="left" w:pos="5490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15397" w:type="dxa"/>
        <w:tblLayout w:type="fixed"/>
        <w:tblLook w:val="0400" w:firstRow="0" w:lastRow="0" w:firstColumn="0" w:lastColumn="0" w:noHBand="0" w:noVBand="1"/>
      </w:tblPr>
      <w:tblGrid>
        <w:gridCol w:w="2340"/>
        <w:gridCol w:w="1051"/>
        <w:gridCol w:w="2790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 w:rsidR="0023364F" w:rsidRPr="0023364F" w14:paraId="34CEC6A4" w14:textId="77777777" w:rsidTr="00D367C8">
        <w:tc>
          <w:tcPr>
            <w:tcW w:w="2340" w:type="dxa"/>
          </w:tcPr>
          <w:p w14:paraId="515B8D34" w14:textId="77777777" w:rsidR="0023364F" w:rsidRPr="0023364F" w:rsidRDefault="0023364F" w:rsidP="00D367C8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</w:tcPr>
          <w:p w14:paraId="4044D1AB" w14:textId="77777777" w:rsidR="0023364F" w:rsidRPr="0023364F" w:rsidRDefault="0023364F" w:rsidP="00D367C8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790" w:type="dxa"/>
          </w:tcPr>
          <w:p w14:paraId="2B2C556E" w14:textId="77777777" w:rsidR="0023364F" w:rsidRPr="0023364F" w:rsidRDefault="0023364F" w:rsidP="00D367C8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</w:tcBorders>
          </w:tcPr>
          <w:p w14:paraId="5ED61B4D" w14:textId="77777777" w:rsidR="0023364F" w:rsidRPr="0023364F" w:rsidRDefault="0023364F" w:rsidP="00D367C8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6E2379B" w14:textId="77777777" w:rsidR="0023364F" w:rsidRPr="0023364F" w:rsidRDefault="0023364F" w:rsidP="00D367C8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ทุนที่ออก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F7C1EF5" w14:textId="77777777" w:rsidR="0023364F" w:rsidRPr="0023364F" w:rsidRDefault="0023364F" w:rsidP="00D367C8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สัดส่วน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7BC7B31" w14:textId="77777777" w:rsidR="0023364F" w:rsidRPr="0023364F" w:rsidRDefault="0023364F" w:rsidP="00D367C8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เงินลงทุน</w:t>
            </w:r>
          </w:p>
        </w:tc>
      </w:tr>
      <w:tr w:rsidR="0023364F" w:rsidRPr="0023364F" w14:paraId="31957589" w14:textId="77777777" w:rsidTr="00D367C8">
        <w:trPr>
          <w:trHeight w:val="60"/>
        </w:trPr>
        <w:tc>
          <w:tcPr>
            <w:tcW w:w="2340" w:type="dxa"/>
          </w:tcPr>
          <w:p w14:paraId="7BA7521F" w14:textId="77777777" w:rsidR="0023364F" w:rsidRPr="0023364F" w:rsidRDefault="0023364F" w:rsidP="00D367C8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</w:tcPr>
          <w:p w14:paraId="5D067994" w14:textId="11C9945C" w:rsidR="0023364F" w:rsidRPr="0023364F" w:rsidRDefault="00ED69D9" w:rsidP="00D367C8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ประเทศที่</w:t>
            </w:r>
          </w:p>
        </w:tc>
        <w:tc>
          <w:tcPr>
            <w:tcW w:w="2790" w:type="dxa"/>
          </w:tcPr>
          <w:p w14:paraId="5C730897" w14:textId="77777777" w:rsidR="0023364F" w:rsidRPr="0023364F" w:rsidRDefault="0023364F" w:rsidP="00D367C8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</w:tcPr>
          <w:p w14:paraId="441D834A" w14:textId="77777777" w:rsidR="0023364F" w:rsidRPr="0023364F" w:rsidRDefault="0023364F" w:rsidP="00D367C8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ทุนจดทะเบียน</w:t>
            </w: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428014" w14:textId="77777777" w:rsidR="0023364F" w:rsidRPr="0023364F" w:rsidRDefault="0023364F" w:rsidP="00D367C8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และชำระแล้ว</w:t>
            </w: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386313" w14:textId="77777777" w:rsidR="0023364F" w:rsidRPr="0023364F" w:rsidRDefault="0023364F" w:rsidP="00D367C8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ในความเป็นเจ้าของ</w:t>
            </w: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3D8147" w14:textId="77777777" w:rsidR="0023364F" w:rsidRPr="0023364F" w:rsidRDefault="0023364F" w:rsidP="00D367C8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ในวิธีราคาทุน</w:t>
            </w:r>
          </w:p>
        </w:tc>
      </w:tr>
      <w:tr w:rsidR="0023364F" w:rsidRPr="0023364F" w14:paraId="7D68D2BC" w14:textId="77777777" w:rsidTr="008C24CD">
        <w:trPr>
          <w:trHeight w:val="60"/>
        </w:trPr>
        <w:tc>
          <w:tcPr>
            <w:tcW w:w="2340" w:type="dxa"/>
          </w:tcPr>
          <w:p w14:paraId="7A4A7ECF" w14:textId="77777777" w:rsidR="0023364F" w:rsidRPr="0023364F" w:rsidRDefault="0023364F" w:rsidP="0023364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</w:tcPr>
          <w:p w14:paraId="16EFD632" w14:textId="77777777" w:rsidR="0023364F" w:rsidRPr="0023364F" w:rsidRDefault="0023364F" w:rsidP="0023364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จดทะเบียน</w:t>
            </w:r>
          </w:p>
        </w:tc>
        <w:tc>
          <w:tcPr>
            <w:tcW w:w="2790" w:type="dxa"/>
          </w:tcPr>
          <w:p w14:paraId="09F8ED8C" w14:textId="77777777" w:rsidR="0023364F" w:rsidRPr="0023364F" w:rsidRDefault="0023364F" w:rsidP="0023364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152" w:type="dxa"/>
            <w:vAlign w:val="bottom"/>
          </w:tcPr>
          <w:p w14:paraId="2DBDBBDF" w14:textId="2285689D" w:rsidR="0023364F" w:rsidRPr="0023364F" w:rsidRDefault="0023364F" w:rsidP="0023364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152" w:type="dxa"/>
          </w:tcPr>
          <w:p w14:paraId="62DD33B3" w14:textId="0915C5A3" w:rsidR="0023364F" w:rsidRPr="0023364F" w:rsidRDefault="0023364F" w:rsidP="0023364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z w:val="26"/>
                <w:szCs w:val="26"/>
                <w:lang w:val="en-US"/>
              </w:rPr>
              <w:t>2564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5B154420" w14:textId="27ECFBFF" w:rsidR="0023364F" w:rsidRPr="0023364F" w:rsidRDefault="0023364F" w:rsidP="0023364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152" w:type="dxa"/>
            <w:shd w:val="clear" w:color="auto" w:fill="auto"/>
          </w:tcPr>
          <w:p w14:paraId="59E36141" w14:textId="1F4D37F8" w:rsidR="0023364F" w:rsidRPr="0023364F" w:rsidRDefault="0023364F" w:rsidP="0023364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z w:val="26"/>
                <w:szCs w:val="26"/>
                <w:lang w:val="en-US"/>
              </w:rPr>
              <w:t>2564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0316EE75" w14:textId="0120EC87" w:rsidR="0023364F" w:rsidRPr="0023364F" w:rsidRDefault="0023364F" w:rsidP="0023364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152" w:type="dxa"/>
            <w:shd w:val="clear" w:color="auto" w:fill="auto"/>
          </w:tcPr>
          <w:p w14:paraId="21C6AAF0" w14:textId="1B95239E" w:rsidR="0023364F" w:rsidRPr="0023364F" w:rsidRDefault="0023364F" w:rsidP="0023364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z w:val="26"/>
                <w:szCs w:val="26"/>
                <w:lang w:val="en-US"/>
              </w:rPr>
              <w:t>2564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5D988803" w14:textId="3ED3CFB1" w:rsidR="0023364F" w:rsidRPr="0023364F" w:rsidRDefault="0023364F" w:rsidP="0023364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152" w:type="dxa"/>
            <w:shd w:val="clear" w:color="auto" w:fill="auto"/>
          </w:tcPr>
          <w:p w14:paraId="3FA6CF3B" w14:textId="761F797B" w:rsidR="0023364F" w:rsidRPr="0023364F" w:rsidRDefault="0023364F" w:rsidP="0023364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z w:val="26"/>
                <w:szCs w:val="26"/>
                <w:lang w:val="en-US"/>
              </w:rPr>
              <w:t>2564</w:t>
            </w:r>
          </w:p>
        </w:tc>
      </w:tr>
      <w:tr w:rsidR="0023364F" w:rsidRPr="0023364F" w14:paraId="069BC2DC" w14:textId="77777777" w:rsidTr="008C24CD">
        <w:trPr>
          <w:trHeight w:val="110"/>
        </w:trPr>
        <w:tc>
          <w:tcPr>
            <w:tcW w:w="2340" w:type="dxa"/>
            <w:tcBorders>
              <w:bottom w:val="single" w:sz="4" w:space="0" w:color="auto"/>
            </w:tcBorders>
          </w:tcPr>
          <w:p w14:paraId="3969815D" w14:textId="77777777" w:rsidR="0023364F" w:rsidRPr="0023364F" w:rsidRDefault="0023364F" w:rsidP="0023364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ชื่อบริษัท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1F94AB6C" w14:textId="77777777" w:rsidR="0023364F" w:rsidRPr="0023364F" w:rsidRDefault="0023364F" w:rsidP="0023364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จัดตั้ง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5811186" w14:textId="77777777" w:rsidR="0023364F" w:rsidRPr="0023364F" w:rsidRDefault="0023364F" w:rsidP="0023364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ลักษณะของธุรกิจ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bottom"/>
          </w:tcPr>
          <w:p w14:paraId="6389F980" w14:textId="7A392234" w:rsidR="0023364F" w:rsidRPr="0023364F" w:rsidRDefault="0023364F" w:rsidP="0023364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3F3589B4" w14:textId="77777777" w:rsidR="0023364F" w:rsidRPr="0023364F" w:rsidRDefault="0023364F" w:rsidP="0023364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F08EF1" w14:textId="3995A531" w:rsidR="0023364F" w:rsidRPr="0023364F" w:rsidRDefault="0023364F" w:rsidP="0023364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3EA87124" w14:textId="77777777" w:rsidR="0023364F" w:rsidRPr="0023364F" w:rsidRDefault="0023364F" w:rsidP="0023364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0957C1" w14:textId="517A29CC" w:rsidR="0023364F" w:rsidRPr="0023364F" w:rsidRDefault="0023364F" w:rsidP="0023364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0478739D" w14:textId="77777777" w:rsidR="0023364F" w:rsidRPr="0023364F" w:rsidRDefault="0023364F" w:rsidP="0023364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F8021D" w14:textId="6AAD9960" w:rsidR="0023364F" w:rsidRPr="0023364F" w:rsidRDefault="0023364F" w:rsidP="0023364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1475CF3B" w14:textId="77777777" w:rsidR="0023364F" w:rsidRPr="0023364F" w:rsidRDefault="0023364F" w:rsidP="0023364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23364F" w:rsidRPr="0023364F" w14:paraId="41DAF902" w14:textId="77777777" w:rsidTr="00D367C8">
        <w:trPr>
          <w:trHeight w:val="60"/>
        </w:trPr>
        <w:tc>
          <w:tcPr>
            <w:tcW w:w="2340" w:type="dxa"/>
            <w:tcBorders>
              <w:top w:val="single" w:sz="4" w:space="0" w:color="auto"/>
            </w:tcBorders>
          </w:tcPr>
          <w:p w14:paraId="208F1CC8" w14:textId="77777777" w:rsidR="0023364F" w:rsidRPr="0023364F" w:rsidRDefault="0023364F" w:rsidP="00D367C8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2D4FFA9A" w14:textId="77777777" w:rsidR="0023364F" w:rsidRPr="0023364F" w:rsidRDefault="0023364F" w:rsidP="00D367C8">
            <w:pPr>
              <w:ind w:right="-72"/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04DA688" w14:textId="77777777" w:rsidR="0023364F" w:rsidRPr="0023364F" w:rsidRDefault="0023364F" w:rsidP="00D367C8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6DFA9F46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42BD219D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6CBF4E23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02258736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74C0C4B5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22474666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23647E2A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6148D331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3364F" w:rsidRPr="0023364F" w14:paraId="61425EDE" w14:textId="77777777" w:rsidTr="00D367C8">
        <w:trPr>
          <w:trHeight w:val="60"/>
        </w:trPr>
        <w:tc>
          <w:tcPr>
            <w:tcW w:w="2340" w:type="dxa"/>
            <w:shd w:val="clear" w:color="auto" w:fill="auto"/>
          </w:tcPr>
          <w:p w14:paraId="088FA563" w14:textId="77777777" w:rsidR="0023364F" w:rsidRPr="0023364F" w:rsidRDefault="0023364F" w:rsidP="00D367C8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sz w:val="26"/>
                <w:szCs w:val="26"/>
                <w:cs/>
              </w:rPr>
              <w:t>บริษัท ซีเคียว เน็ตเวิร์ค</w:t>
            </w:r>
          </w:p>
        </w:tc>
        <w:tc>
          <w:tcPr>
            <w:tcW w:w="1051" w:type="dxa"/>
          </w:tcPr>
          <w:p w14:paraId="09C86A69" w14:textId="77777777" w:rsidR="0023364F" w:rsidRPr="0023364F" w:rsidRDefault="0023364F" w:rsidP="00D367C8">
            <w:pPr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790" w:type="dxa"/>
          </w:tcPr>
          <w:p w14:paraId="68A6EE65" w14:textId="77777777" w:rsidR="0023364F" w:rsidRPr="0023364F" w:rsidRDefault="0023364F" w:rsidP="00D367C8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sz w:val="26"/>
                <w:szCs w:val="26"/>
                <w:cs/>
              </w:rPr>
              <w:t>ให้บริการระบบรักษาความปลอดภัย</w:t>
            </w:r>
          </w:p>
        </w:tc>
        <w:tc>
          <w:tcPr>
            <w:tcW w:w="1152" w:type="dxa"/>
            <w:shd w:val="clear" w:color="auto" w:fill="FAFAFA"/>
          </w:tcPr>
          <w:p w14:paraId="671497FE" w14:textId="74941309" w:rsidR="0023364F" w:rsidRPr="0023364F" w:rsidRDefault="00B34D32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2</w:t>
            </w:r>
            <w:r w:rsidR="0023364F"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  <w:r w:rsidR="0023364F"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152" w:type="dxa"/>
          </w:tcPr>
          <w:p w14:paraId="1C17DC6B" w14:textId="13A7E3D1" w:rsidR="0023364F" w:rsidRPr="0023364F" w:rsidRDefault="00B34D32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2</w:t>
            </w:r>
            <w:r w:rsidR="0023364F"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  <w:r w:rsidR="0023364F"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152" w:type="dxa"/>
            <w:shd w:val="clear" w:color="auto" w:fill="FAFAFA"/>
          </w:tcPr>
          <w:p w14:paraId="5A6FB2FC" w14:textId="4203C44C" w:rsidR="0023364F" w:rsidRPr="0023364F" w:rsidRDefault="00B34D32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2</w:t>
            </w:r>
            <w:r w:rsidR="0023364F"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  <w:r w:rsidR="0023364F"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152" w:type="dxa"/>
            <w:shd w:val="clear" w:color="auto" w:fill="auto"/>
          </w:tcPr>
          <w:p w14:paraId="0A325DA5" w14:textId="62D16F66" w:rsidR="0023364F" w:rsidRPr="0023364F" w:rsidRDefault="00B34D32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2</w:t>
            </w:r>
            <w:r w:rsidR="0023364F"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  <w:r w:rsidR="0023364F"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152" w:type="dxa"/>
            <w:shd w:val="clear" w:color="auto" w:fill="FAFAFA"/>
          </w:tcPr>
          <w:p w14:paraId="493F2C3A" w14:textId="52D2EC34" w:rsidR="0023364F" w:rsidRPr="0023364F" w:rsidRDefault="00B34D32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100</w:t>
            </w:r>
          </w:p>
        </w:tc>
        <w:tc>
          <w:tcPr>
            <w:tcW w:w="1152" w:type="dxa"/>
          </w:tcPr>
          <w:p w14:paraId="17908A22" w14:textId="57E2E011" w:rsidR="0023364F" w:rsidRPr="0023364F" w:rsidRDefault="00B34D32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100</w:t>
            </w:r>
          </w:p>
        </w:tc>
        <w:tc>
          <w:tcPr>
            <w:tcW w:w="1152" w:type="dxa"/>
            <w:shd w:val="clear" w:color="auto" w:fill="FAFAFA"/>
          </w:tcPr>
          <w:p w14:paraId="1F1004C2" w14:textId="58CB0767" w:rsidR="0023364F" w:rsidRPr="0023364F" w:rsidRDefault="00B34D32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1</w:t>
            </w:r>
            <w:r w:rsidR="0023364F"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999</w:t>
            </w:r>
            <w:r w:rsidR="0023364F"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800</w:t>
            </w:r>
          </w:p>
        </w:tc>
        <w:tc>
          <w:tcPr>
            <w:tcW w:w="1152" w:type="dxa"/>
          </w:tcPr>
          <w:p w14:paraId="4493481D" w14:textId="7D42CE69" w:rsidR="0023364F" w:rsidRPr="0023364F" w:rsidRDefault="00B34D32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1</w:t>
            </w:r>
            <w:r w:rsidR="0023364F"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999</w:t>
            </w:r>
            <w:r w:rsidR="0023364F"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800</w:t>
            </w:r>
          </w:p>
        </w:tc>
      </w:tr>
      <w:tr w:rsidR="0023364F" w:rsidRPr="0023364F" w14:paraId="3948D5FC" w14:textId="77777777" w:rsidTr="00D367C8">
        <w:trPr>
          <w:trHeight w:val="60"/>
        </w:trPr>
        <w:tc>
          <w:tcPr>
            <w:tcW w:w="2340" w:type="dxa"/>
            <w:shd w:val="clear" w:color="auto" w:fill="auto"/>
          </w:tcPr>
          <w:p w14:paraId="4A3E5EC9" w14:textId="77777777" w:rsidR="0023364F" w:rsidRPr="0023364F" w:rsidRDefault="0023364F" w:rsidP="00D367C8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โอเปอเรชั่น เซ็นเตอร์ จำกัด</w:t>
            </w:r>
          </w:p>
        </w:tc>
        <w:tc>
          <w:tcPr>
            <w:tcW w:w="1051" w:type="dxa"/>
          </w:tcPr>
          <w:p w14:paraId="55C733B0" w14:textId="77777777" w:rsidR="0023364F" w:rsidRPr="0023364F" w:rsidRDefault="0023364F" w:rsidP="00D367C8">
            <w:pPr>
              <w:ind w:right="-72"/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sz w:val="26"/>
                <w:szCs w:val="26"/>
                <w:cs/>
              </w:rPr>
              <w:t>ไทย</w:t>
            </w:r>
          </w:p>
        </w:tc>
        <w:tc>
          <w:tcPr>
            <w:tcW w:w="2790" w:type="dxa"/>
          </w:tcPr>
          <w:p w14:paraId="5616CBA4" w14:textId="77777777" w:rsidR="0023364F" w:rsidRPr="0023364F" w:rsidRDefault="0023364F" w:rsidP="00D367C8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Pr="0023364F">
              <w:rPr>
                <w:rFonts w:ascii="Browallia New" w:hAnsi="Browallia New" w:cs="Browallia New"/>
                <w:sz w:val="26"/>
                <w:szCs w:val="26"/>
                <w:cs/>
              </w:rPr>
              <w:t>ทางอินเทอร์เน็ต</w:t>
            </w:r>
          </w:p>
        </w:tc>
        <w:tc>
          <w:tcPr>
            <w:tcW w:w="1152" w:type="dxa"/>
            <w:shd w:val="clear" w:color="auto" w:fill="FAFAFA"/>
          </w:tcPr>
          <w:p w14:paraId="438F3136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675FCE44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6178E4E3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auto"/>
          </w:tcPr>
          <w:p w14:paraId="75F1BEAA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562C76AB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02D16228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35AF3874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1E157C28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3364F" w:rsidRPr="0023364F" w14:paraId="05DD784B" w14:textId="77777777" w:rsidTr="00D367C8">
        <w:trPr>
          <w:trHeight w:val="60"/>
        </w:trPr>
        <w:tc>
          <w:tcPr>
            <w:tcW w:w="2340" w:type="dxa"/>
            <w:shd w:val="clear" w:color="auto" w:fill="auto"/>
          </w:tcPr>
          <w:p w14:paraId="3A45FB04" w14:textId="77777777" w:rsidR="0023364F" w:rsidRPr="0023364F" w:rsidRDefault="0023364F" w:rsidP="00D367C8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051" w:type="dxa"/>
          </w:tcPr>
          <w:p w14:paraId="29BB9375" w14:textId="77777777" w:rsidR="0023364F" w:rsidRPr="0023364F" w:rsidRDefault="0023364F" w:rsidP="00D367C8">
            <w:pPr>
              <w:ind w:right="-72"/>
              <w:jc w:val="center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2790" w:type="dxa"/>
          </w:tcPr>
          <w:p w14:paraId="1C14C287" w14:textId="77777777" w:rsidR="0023364F" w:rsidRPr="0023364F" w:rsidRDefault="0023364F" w:rsidP="00D367C8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63777268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786CF6EA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074967DF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auto"/>
          </w:tcPr>
          <w:p w14:paraId="2622890A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15F012DC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36104DAD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2A80B1D4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2632CC89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3364F" w:rsidRPr="0023364F" w14:paraId="24A4B711" w14:textId="77777777" w:rsidTr="00D367C8">
        <w:trPr>
          <w:trHeight w:val="60"/>
        </w:trPr>
        <w:tc>
          <w:tcPr>
            <w:tcW w:w="2340" w:type="dxa"/>
            <w:shd w:val="clear" w:color="auto" w:fill="auto"/>
          </w:tcPr>
          <w:p w14:paraId="1C5C8487" w14:textId="77777777" w:rsidR="0023364F" w:rsidRPr="0023364F" w:rsidRDefault="0023364F" w:rsidP="00D367C8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23364F">
              <w:rPr>
                <w:rFonts w:ascii="Browallia New" w:hAnsi="Browallia New" w:cs="Browallia New"/>
                <w:sz w:val="26"/>
                <w:szCs w:val="26"/>
                <w:cs/>
              </w:rPr>
              <w:t>บริษัท โปรเอ็น เทเลบิซ จำกัด</w:t>
            </w:r>
          </w:p>
        </w:tc>
        <w:tc>
          <w:tcPr>
            <w:tcW w:w="1051" w:type="dxa"/>
          </w:tcPr>
          <w:p w14:paraId="2454FA20" w14:textId="77777777" w:rsidR="0023364F" w:rsidRPr="0023364F" w:rsidRDefault="0023364F" w:rsidP="00D367C8">
            <w:pPr>
              <w:ind w:right="-72"/>
              <w:jc w:val="center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23364F">
              <w:rPr>
                <w:rFonts w:ascii="Browallia New" w:hAnsi="Browallia New" w:cs="Browallia New"/>
                <w:sz w:val="26"/>
                <w:szCs w:val="26"/>
                <w:cs/>
              </w:rPr>
              <w:t>ไทย</w:t>
            </w:r>
          </w:p>
        </w:tc>
        <w:tc>
          <w:tcPr>
            <w:tcW w:w="2790" w:type="dxa"/>
          </w:tcPr>
          <w:p w14:paraId="6B0C5140" w14:textId="77777777" w:rsidR="0023364F" w:rsidRPr="0023364F" w:rsidRDefault="0023364F" w:rsidP="00D367C8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sz w:val="26"/>
                <w:szCs w:val="26"/>
                <w:cs/>
              </w:rPr>
              <w:t>รับเหมาก่อสร้าง</w:t>
            </w:r>
          </w:p>
        </w:tc>
        <w:tc>
          <w:tcPr>
            <w:tcW w:w="1152" w:type="dxa"/>
            <w:shd w:val="clear" w:color="auto" w:fill="FAFAFA"/>
          </w:tcPr>
          <w:p w14:paraId="5295E3DC" w14:textId="2F037935" w:rsidR="0023364F" w:rsidRPr="0023364F" w:rsidRDefault="00B34D32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10</w:t>
            </w:r>
            <w:r w:rsidR="0023364F"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  <w:r w:rsidR="0023364F"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152" w:type="dxa"/>
          </w:tcPr>
          <w:p w14:paraId="5B534011" w14:textId="487BCE24" w:rsidR="0023364F" w:rsidRPr="0023364F" w:rsidRDefault="00B34D32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10</w:t>
            </w:r>
            <w:r w:rsidR="0023364F"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  <w:r w:rsidR="0023364F"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152" w:type="dxa"/>
            <w:shd w:val="clear" w:color="auto" w:fill="FAFAFA"/>
          </w:tcPr>
          <w:p w14:paraId="23CDC184" w14:textId="28E7A631" w:rsidR="0023364F" w:rsidRPr="0023364F" w:rsidRDefault="00B34D32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10</w:t>
            </w:r>
            <w:r w:rsidR="0023364F"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  <w:r w:rsidR="0023364F"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152" w:type="dxa"/>
            <w:shd w:val="clear" w:color="auto" w:fill="auto"/>
          </w:tcPr>
          <w:p w14:paraId="2785A9AA" w14:textId="6A22D6EF" w:rsidR="0023364F" w:rsidRPr="0023364F" w:rsidRDefault="00B34D32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10</w:t>
            </w:r>
            <w:r w:rsidR="0023364F"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  <w:r w:rsidR="0023364F"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152" w:type="dxa"/>
            <w:shd w:val="clear" w:color="auto" w:fill="FAFAFA"/>
          </w:tcPr>
          <w:p w14:paraId="4DCAA7E3" w14:textId="70D1C09A" w:rsidR="0023364F" w:rsidRPr="0023364F" w:rsidRDefault="00B34D32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100</w:t>
            </w:r>
          </w:p>
        </w:tc>
        <w:tc>
          <w:tcPr>
            <w:tcW w:w="1152" w:type="dxa"/>
          </w:tcPr>
          <w:p w14:paraId="72979417" w14:textId="004536C3" w:rsidR="0023364F" w:rsidRPr="0023364F" w:rsidRDefault="00B34D32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100</w:t>
            </w:r>
          </w:p>
        </w:tc>
        <w:tc>
          <w:tcPr>
            <w:tcW w:w="1152" w:type="dxa"/>
            <w:shd w:val="clear" w:color="auto" w:fill="FAFAFA"/>
          </w:tcPr>
          <w:p w14:paraId="3C193463" w14:textId="1E7525DC" w:rsidR="0023364F" w:rsidRPr="0023364F" w:rsidRDefault="00B34D32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9</w:t>
            </w:r>
            <w:r w:rsidR="0023364F"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999</w:t>
            </w:r>
            <w:r w:rsidR="0023364F"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800</w:t>
            </w:r>
          </w:p>
        </w:tc>
        <w:tc>
          <w:tcPr>
            <w:tcW w:w="1152" w:type="dxa"/>
          </w:tcPr>
          <w:p w14:paraId="2DFB8186" w14:textId="6F4EF017" w:rsidR="0023364F" w:rsidRPr="0023364F" w:rsidRDefault="00B34D32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9</w:t>
            </w:r>
            <w:r w:rsidR="0023364F"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999</w:t>
            </w:r>
            <w:r w:rsidR="0023364F"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800</w:t>
            </w:r>
          </w:p>
        </w:tc>
      </w:tr>
      <w:tr w:rsidR="0023364F" w:rsidRPr="0023364F" w14:paraId="146B6902" w14:textId="77777777" w:rsidTr="00D367C8">
        <w:trPr>
          <w:trHeight w:val="60"/>
        </w:trPr>
        <w:tc>
          <w:tcPr>
            <w:tcW w:w="2340" w:type="dxa"/>
            <w:shd w:val="clear" w:color="auto" w:fill="auto"/>
          </w:tcPr>
          <w:p w14:paraId="5E0FC24B" w14:textId="77777777" w:rsidR="0023364F" w:rsidRPr="0023364F" w:rsidRDefault="0023364F" w:rsidP="00D367C8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051" w:type="dxa"/>
          </w:tcPr>
          <w:p w14:paraId="1D9D9D27" w14:textId="77777777" w:rsidR="0023364F" w:rsidRPr="0023364F" w:rsidRDefault="0023364F" w:rsidP="00D367C8">
            <w:pPr>
              <w:ind w:right="-72"/>
              <w:jc w:val="center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2790" w:type="dxa"/>
          </w:tcPr>
          <w:p w14:paraId="42A295D8" w14:textId="77777777" w:rsidR="0023364F" w:rsidRPr="0023364F" w:rsidRDefault="0023364F" w:rsidP="00D367C8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725B4D8B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33BAB1AD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1C3F0E25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auto"/>
          </w:tcPr>
          <w:p w14:paraId="3A0E622E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54D95627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30CAEF09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7440F014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7A4717DD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3364F" w:rsidRPr="0023364F" w14:paraId="282D5EDF" w14:textId="77777777" w:rsidTr="00D367C8">
        <w:trPr>
          <w:trHeight w:val="60"/>
        </w:trPr>
        <w:tc>
          <w:tcPr>
            <w:tcW w:w="2340" w:type="dxa"/>
            <w:shd w:val="clear" w:color="auto" w:fill="auto"/>
          </w:tcPr>
          <w:p w14:paraId="77A81E9B" w14:textId="77777777" w:rsidR="0023364F" w:rsidRPr="0023364F" w:rsidRDefault="0023364F" w:rsidP="00D367C8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sz w:val="26"/>
                <w:szCs w:val="26"/>
                <w:cs/>
              </w:rPr>
              <w:t>บริษัท ไอคอนเน็กท์ จำกัด</w:t>
            </w:r>
          </w:p>
        </w:tc>
        <w:tc>
          <w:tcPr>
            <w:tcW w:w="1051" w:type="dxa"/>
          </w:tcPr>
          <w:p w14:paraId="07AB18F2" w14:textId="77777777" w:rsidR="0023364F" w:rsidRPr="0023364F" w:rsidRDefault="0023364F" w:rsidP="00D367C8">
            <w:pPr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sz w:val="26"/>
                <w:szCs w:val="26"/>
                <w:cs/>
              </w:rPr>
              <w:t>ไทย</w:t>
            </w:r>
          </w:p>
        </w:tc>
        <w:tc>
          <w:tcPr>
            <w:tcW w:w="2790" w:type="dxa"/>
          </w:tcPr>
          <w:p w14:paraId="49E8C079" w14:textId="77777777" w:rsidR="0023364F" w:rsidRPr="0023364F" w:rsidRDefault="0023364F" w:rsidP="00D367C8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sz w:val="26"/>
                <w:szCs w:val="26"/>
                <w:cs/>
              </w:rPr>
              <w:t>ให้บริการดูแลระบบเครือข่าย(</w:t>
            </w:r>
            <w:r w:rsidRPr="0023364F">
              <w:rPr>
                <w:rFonts w:ascii="Browallia New" w:hAnsi="Browallia New" w:cs="Browallia New"/>
                <w:sz w:val="26"/>
                <w:szCs w:val="26"/>
              </w:rPr>
              <w:t xml:space="preserve">Network Operation </w:t>
            </w:r>
            <w:proofErr w:type="spellStart"/>
            <w:r w:rsidRPr="0023364F">
              <w:rPr>
                <w:rFonts w:ascii="Browallia New" w:hAnsi="Browallia New" w:cs="Browallia New"/>
                <w:sz w:val="26"/>
                <w:szCs w:val="26"/>
              </w:rPr>
              <w:t>Center</w:t>
            </w:r>
            <w:proofErr w:type="spellEnd"/>
            <w:r w:rsidRPr="0023364F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152" w:type="dxa"/>
            <w:shd w:val="clear" w:color="auto" w:fill="FAFAFA"/>
          </w:tcPr>
          <w:p w14:paraId="012CC385" w14:textId="4B1B3C67" w:rsidR="0023364F" w:rsidRPr="0023364F" w:rsidRDefault="00B34D32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10</w:t>
            </w:r>
            <w:r w:rsidR="0023364F"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  <w:r w:rsidR="0023364F"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152" w:type="dxa"/>
          </w:tcPr>
          <w:p w14:paraId="2D556576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3364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152" w:type="dxa"/>
            <w:shd w:val="clear" w:color="auto" w:fill="FAFAFA"/>
          </w:tcPr>
          <w:p w14:paraId="402236C9" w14:textId="750D9B61" w:rsidR="0023364F" w:rsidRPr="0023364F" w:rsidRDefault="00B34D32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2</w:t>
            </w:r>
            <w:r w:rsidR="0023364F"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500</w:t>
            </w:r>
            <w:r w:rsidR="0023364F"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152" w:type="dxa"/>
            <w:shd w:val="clear" w:color="auto" w:fill="auto"/>
          </w:tcPr>
          <w:p w14:paraId="7B9C96F8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3364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152" w:type="dxa"/>
            <w:shd w:val="clear" w:color="auto" w:fill="FAFAFA"/>
          </w:tcPr>
          <w:p w14:paraId="41589770" w14:textId="12F6DB70" w:rsidR="0023364F" w:rsidRPr="0023364F" w:rsidRDefault="00B34D32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64</w:t>
            </w:r>
            <w:r w:rsidR="0023364F"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.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99</w:t>
            </w:r>
          </w:p>
        </w:tc>
        <w:tc>
          <w:tcPr>
            <w:tcW w:w="1152" w:type="dxa"/>
          </w:tcPr>
          <w:p w14:paraId="7EB67A87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  <w:shd w:val="clear" w:color="auto" w:fill="FAFAFA"/>
          </w:tcPr>
          <w:p w14:paraId="39877AE3" w14:textId="5E3EF597" w:rsidR="0023364F" w:rsidRPr="0023364F" w:rsidRDefault="00B34D32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1</w:t>
            </w:r>
            <w:r w:rsidR="0023364F"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624</w:t>
            </w:r>
            <w:r w:rsidR="0023364F" w:rsidRPr="0023364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975</w:t>
            </w:r>
          </w:p>
        </w:tc>
        <w:tc>
          <w:tcPr>
            <w:tcW w:w="1152" w:type="dxa"/>
          </w:tcPr>
          <w:p w14:paraId="1D823B65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3364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</w:tr>
      <w:tr w:rsidR="0023364F" w:rsidRPr="0023364F" w14:paraId="7FCD96F8" w14:textId="77777777" w:rsidTr="00D367C8">
        <w:trPr>
          <w:trHeight w:val="60"/>
        </w:trPr>
        <w:tc>
          <w:tcPr>
            <w:tcW w:w="2340" w:type="dxa"/>
            <w:shd w:val="clear" w:color="auto" w:fill="auto"/>
          </w:tcPr>
          <w:p w14:paraId="6F9D47EE" w14:textId="77777777" w:rsidR="0023364F" w:rsidRPr="0023364F" w:rsidRDefault="0023364F" w:rsidP="00D367C8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051" w:type="dxa"/>
          </w:tcPr>
          <w:p w14:paraId="7FDD7B21" w14:textId="77777777" w:rsidR="0023364F" w:rsidRPr="0023364F" w:rsidRDefault="0023364F" w:rsidP="00D367C8">
            <w:pPr>
              <w:jc w:val="center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2790" w:type="dxa"/>
          </w:tcPr>
          <w:p w14:paraId="6EC9A2FD" w14:textId="77777777" w:rsidR="0023364F" w:rsidRPr="0023364F" w:rsidRDefault="0023364F" w:rsidP="00D367C8">
            <w:pPr>
              <w:ind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152" w:type="dxa"/>
            <w:shd w:val="clear" w:color="auto" w:fill="FAFAFA"/>
          </w:tcPr>
          <w:p w14:paraId="487EA372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3D5116AB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152" w:type="dxa"/>
            <w:shd w:val="clear" w:color="auto" w:fill="FAFAFA"/>
          </w:tcPr>
          <w:p w14:paraId="6ADF782F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auto"/>
          </w:tcPr>
          <w:p w14:paraId="1A1289A7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152" w:type="dxa"/>
            <w:shd w:val="clear" w:color="auto" w:fill="FAFAFA"/>
          </w:tcPr>
          <w:p w14:paraId="543798C5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73EC93E2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55F22888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4609C4BE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</w:p>
        </w:tc>
      </w:tr>
      <w:tr w:rsidR="0023364F" w:rsidRPr="0023364F" w14:paraId="0BF7D754" w14:textId="77777777" w:rsidTr="00D367C8">
        <w:trPr>
          <w:trHeight w:val="60"/>
        </w:trPr>
        <w:tc>
          <w:tcPr>
            <w:tcW w:w="2340" w:type="dxa"/>
            <w:shd w:val="clear" w:color="auto" w:fill="auto"/>
          </w:tcPr>
          <w:p w14:paraId="0D25A228" w14:textId="77777777" w:rsidR="0023364F" w:rsidRPr="0023364F" w:rsidRDefault="0023364F" w:rsidP="00D367C8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sz w:val="26"/>
                <w:szCs w:val="26"/>
                <w:cs/>
              </w:rPr>
              <w:t>กิจการร่วมค้า โปรเอ็นฟิต</w:t>
            </w:r>
          </w:p>
        </w:tc>
        <w:tc>
          <w:tcPr>
            <w:tcW w:w="1051" w:type="dxa"/>
          </w:tcPr>
          <w:p w14:paraId="77CA87F5" w14:textId="77777777" w:rsidR="0023364F" w:rsidRPr="0023364F" w:rsidRDefault="0023364F" w:rsidP="00D367C8">
            <w:pPr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sz w:val="26"/>
                <w:szCs w:val="26"/>
                <w:cs/>
              </w:rPr>
              <w:t>ไทย</w:t>
            </w:r>
          </w:p>
        </w:tc>
        <w:tc>
          <w:tcPr>
            <w:tcW w:w="2790" w:type="dxa"/>
          </w:tcPr>
          <w:p w14:paraId="2FCEC162" w14:textId="7AD6C313" w:rsidR="0023364F" w:rsidRPr="0023364F" w:rsidRDefault="0023364F" w:rsidP="00D367C8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sz w:val="26"/>
                <w:szCs w:val="26"/>
                <w:cs/>
              </w:rPr>
              <w:t>ให้บริการอินเทอร์เน</w:t>
            </w:r>
            <w:r w:rsidR="00E13DBE">
              <w:rPr>
                <w:rFonts w:ascii="Browallia New" w:hAnsi="Browallia New" w:cs="Browallia New" w:hint="cs"/>
                <w:sz w:val="26"/>
                <w:szCs w:val="26"/>
                <w:cs/>
              </w:rPr>
              <w:t>็</w:t>
            </w:r>
            <w:r w:rsidRPr="0023364F">
              <w:rPr>
                <w:rFonts w:ascii="Browallia New" w:hAnsi="Browallia New" w:cs="Browallia New"/>
                <w:sz w:val="26"/>
                <w:szCs w:val="26"/>
                <w:cs/>
              </w:rPr>
              <w:t>ต</w:t>
            </w:r>
          </w:p>
        </w:tc>
        <w:tc>
          <w:tcPr>
            <w:tcW w:w="1152" w:type="dxa"/>
            <w:shd w:val="clear" w:color="auto" w:fill="FAFAFA"/>
          </w:tcPr>
          <w:p w14:paraId="29DD9E5A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3364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152" w:type="dxa"/>
          </w:tcPr>
          <w:p w14:paraId="36109CB1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3364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152" w:type="dxa"/>
            <w:shd w:val="clear" w:color="auto" w:fill="FAFAFA"/>
          </w:tcPr>
          <w:p w14:paraId="3657FC68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3364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14:paraId="687AEDE8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3364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152" w:type="dxa"/>
            <w:shd w:val="clear" w:color="auto" w:fill="FAFAFA"/>
          </w:tcPr>
          <w:p w14:paraId="4F05CC19" w14:textId="04A09D5C" w:rsidR="0023364F" w:rsidRPr="0023364F" w:rsidRDefault="00B34D32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97</w:t>
            </w:r>
          </w:p>
        </w:tc>
        <w:tc>
          <w:tcPr>
            <w:tcW w:w="1152" w:type="dxa"/>
          </w:tcPr>
          <w:p w14:paraId="2C73CDB9" w14:textId="3C00F14E" w:rsidR="0023364F" w:rsidRPr="0023364F" w:rsidRDefault="00B34D32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97</w:t>
            </w:r>
          </w:p>
        </w:tc>
        <w:tc>
          <w:tcPr>
            <w:tcW w:w="1152" w:type="dxa"/>
            <w:shd w:val="clear" w:color="auto" w:fill="FAFAFA"/>
          </w:tcPr>
          <w:p w14:paraId="71A80899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3364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152" w:type="dxa"/>
          </w:tcPr>
          <w:p w14:paraId="565EBFFB" w14:textId="77777777" w:rsidR="0023364F" w:rsidRPr="0023364F" w:rsidRDefault="0023364F" w:rsidP="00D367C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3364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</w:tr>
    </w:tbl>
    <w:p w14:paraId="67D1CD3C" w14:textId="77777777" w:rsidR="00EE29D9" w:rsidRPr="0023364F" w:rsidRDefault="00EE29D9" w:rsidP="009536C7">
      <w:pPr>
        <w:tabs>
          <w:tab w:val="left" w:pos="5490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D8556FD" w14:textId="3ABDDB7B" w:rsidR="00015396" w:rsidRPr="00192544" w:rsidRDefault="0023364F" w:rsidP="00192544">
      <w:pPr>
        <w:jc w:val="thaiDistribute"/>
        <w:rPr>
          <w:rFonts w:ascii="Browallia New" w:eastAsia="Browallia New" w:hAnsi="Browallia New" w:cs="Browallia New"/>
          <w:sz w:val="26"/>
          <w:szCs w:val="26"/>
        </w:rPr>
        <w:sectPr w:rsidR="00015396" w:rsidRPr="00192544" w:rsidSect="00207F78">
          <w:footerReference w:type="default" r:id="rId10"/>
          <w:pgSz w:w="16840" w:h="11907" w:orient="landscape" w:code="9"/>
          <w:pgMar w:top="1440" w:right="720" w:bottom="720" w:left="720" w:header="706" w:footer="576" w:gutter="0"/>
          <w:cols w:space="720"/>
          <w:docGrid w:linePitch="381"/>
        </w:sectPr>
      </w:pP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เมื่อวันที่ </w:t>
      </w:r>
      <w:r w:rsidR="00B34D32" w:rsidRPr="00B34D32">
        <w:rPr>
          <w:rFonts w:ascii="Browallia New" w:eastAsia="Browallia New" w:hAnsi="Browallia New" w:cs="Browallia New"/>
          <w:sz w:val="26"/>
          <w:szCs w:val="26"/>
          <w:lang w:val="en-US"/>
        </w:rPr>
        <w:t>11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สิงหาคม พ.ศ. </w:t>
      </w:r>
      <w:r w:rsidR="00B34D32" w:rsidRPr="00B34D32">
        <w:rPr>
          <w:rFonts w:ascii="Browallia New" w:eastAsia="Browallia New" w:hAnsi="Browallia New" w:cs="Browallia New"/>
          <w:sz w:val="26"/>
          <w:szCs w:val="26"/>
          <w:lang w:val="en-US"/>
        </w:rPr>
        <w:t>2565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ที่ประชุมคณะกรรมบริษัท ครั้งที่ </w:t>
      </w:r>
      <w:r w:rsidR="00B34D32" w:rsidRPr="00B34D32">
        <w:rPr>
          <w:rFonts w:ascii="Browallia New" w:eastAsia="Browallia New" w:hAnsi="Browallia New" w:cs="Browallia New"/>
          <w:sz w:val="26"/>
          <w:szCs w:val="26"/>
          <w:lang w:val="en-US"/>
        </w:rPr>
        <w:t>6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>/</w:t>
      </w:r>
      <w:r w:rsidR="00B34D32" w:rsidRPr="00B34D32">
        <w:rPr>
          <w:rFonts w:ascii="Browallia New" w:eastAsia="Browallia New" w:hAnsi="Browallia New" w:cs="Browallia New"/>
          <w:sz w:val="26"/>
          <w:szCs w:val="26"/>
          <w:lang w:val="en-US"/>
        </w:rPr>
        <w:t>2565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ได้มีมติอนุมัติจัดตั้งบริษัทย่อย ชื่อ บริษัท ไอคอนเน</w:t>
      </w:r>
      <w:r>
        <w:rPr>
          <w:rFonts w:ascii="Browallia New" w:eastAsia="Browallia New" w:hAnsi="Browallia New" w:cs="Browallia New" w:hint="cs"/>
          <w:sz w:val="26"/>
          <w:szCs w:val="26"/>
          <w:cs/>
        </w:rPr>
        <w:t>็กท์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จำกัด ซึ่งเป็นบริษัทจัดตั้งในประเทศไทย โดยมีทุนจดทะเบียน จำนวน </w:t>
      </w:r>
      <w:r w:rsidR="00B34D32" w:rsidRPr="00B34D32">
        <w:rPr>
          <w:rFonts w:ascii="Browallia New" w:eastAsia="Browallia New" w:hAnsi="Browallia New" w:cs="Browallia New"/>
          <w:sz w:val="26"/>
          <w:szCs w:val="26"/>
          <w:lang w:val="en-US"/>
        </w:rPr>
        <w:t>10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ล้านบาท ประกอบด้วยหุ้นสามัญจำนวน </w:t>
      </w:r>
      <w:r w:rsidR="00B34D32" w:rsidRPr="00B34D32">
        <w:rPr>
          <w:rFonts w:ascii="Browallia New" w:eastAsia="Browallia New" w:hAnsi="Browallia New" w:cs="Browallia New"/>
          <w:sz w:val="26"/>
          <w:szCs w:val="26"/>
          <w:lang w:val="en-US"/>
        </w:rPr>
        <w:t>100</w:t>
      </w:r>
      <w:r w:rsidRPr="00091713">
        <w:rPr>
          <w:rFonts w:ascii="Browallia New" w:eastAsia="Browallia New" w:hAnsi="Browallia New" w:cs="Browallia New"/>
          <w:sz w:val="26"/>
          <w:szCs w:val="26"/>
        </w:rPr>
        <w:t>,</w:t>
      </w:r>
      <w:r w:rsidR="00B34D32" w:rsidRPr="00B34D32">
        <w:rPr>
          <w:rFonts w:ascii="Browallia New" w:eastAsia="Browallia New" w:hAnsi="Browallia New" w:cs="Browallia New"/>
          <w:sz w:val="26"/>
          <w:szCs w:val="26"/>
          <w:lang w:val="en-US"/>
        </w:rPr>
        <w:t>000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หุ้น มูลค่าที่ตราไว้หุ้นละ </w:t>
      </w:r>
      <w:r w:rsidR="00B34D32" w:rsidRPr="00B34D32">
        <w:rPr>
          <w:rFonts w:ascii="Browallia New" w:eastAsia="Browallia New" w:hAnsi="Browallia New" w:cs="Browallia New"/>
          <w:sz w:val="26"/>
          <w:szCs w:val="26"/>
          <w:lang w:val="en-US"/>
        </w:rPr>
        <w:t>100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บาท โดยบริษัท โปรเอ็น คอร์ป จำกัด (มหาชน) เป็นผู้ถือหุ้นในบริษัทดังกล่าวในสัดส่วนร้อยละ </w:t>
      </w:r>
      <w:r w:rsidR="00B34D32" w:rsidRPr="00B34D32">
        <w:rPr>
          <w:rFonts w:ascii="Browallia New" w:eastAsia="Browallia New" w:hAnsi="Browallia New" w:cs="Browallia New"/>
          <w:sz w:val="26"/>
          <w:szCs w:val="26"/>
          <w:lang w:val="en-US"/>
        </w:rPr>
        <w:t>64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>.</w:t>
      </w:r>
      <w:r w:rsidR="00B34D32" w:rsidRPr="00B34D32">
        <w:rPr>
          <w:rFonts w:ascii="Browallia New" w:eastAsia="Browallia New" w:hAnsi="Browallia New" w:cs="Browallia New"/>
          <w:sz w:val="26"/>
          <w:szCs w:val="26"/>
          <w:lang w:val="en-US"/>
        </w:rPr>
        <w:t>99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ของจำนวนหุ้นที่ออกทั้งหมด เมื่อวันที่ </w:t>
      </w:r>
      <w:r w:rsidRPr="00091713">
        <w:rPr>
          <w:rFonts w:ascii="Browallia New" w:eastAsia="Browallia New" w:hAnsi="Browallia New" w:cs="Browallia New"/>
          <w:sz w:val="26"/>
          <w:szCs w:val="26"/>
        </w:rPr>
        <w:br/>
      </w:r>
      <w:r w:rsidR="00B34D32" w:rsidRPr="00B34D32">
        <w:rPr>
          <w:rFonts w:ascii="Browallia New" w:eastAsia="Browallia New" w:hAnsi="Browallia New" w:cs="Browallia New"/>
          <w:sz w:val="26"/>
          <w:szCs w:val="26"/>
          <w:lang w:val="en-US"/>
        </w:rPr>
        <w:t>18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สิงหาคม พ.ศ. </w:t>
      </w:r>
      <w:r w:rsidR="00B34D32" w:rsidRPr="00B34D32">
        <w:rPr>
          <w:rFonts w:ascii="Browallia New" w:eastAsia="Browallia New" w:hAnsi="Browallia New" w:cs="Browallia New"/>
          <w:sz w:val="26"/>
          <w:szCs w:val="26"/>
          <w:lang w:val="en-US"/>
        </w:rPr>
        <w:t>2565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บริษัทได้ชำระค่าหุ้นแล้วร้อยละ </w:t>
      </w:r>
      <w:r w:rsidR="00B34D32" w:rsidRPr="00B34D32">
        <w:rPr>
          <w:rFonts w:ascii="Browallia New" w:eastAsia="Browallia New" w:hAnsi="Browallia New" w:cs="Browallia New"/>
          <w:sz w:val="26"/>
          <w:szCs w:val="26"/>
          <w:lang w:val="en-US"/>
        </w:rPr>
        <w:t>25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คิดเป็นจำนวนเงิน </w:t>
      </w:r>
      <w:r w:rsidR="00B34D32" w:rsidRPr="00B34D32">
        <w:rPr>
          <w:rFonts w:ascii="Browallia New" w:eastAsia="Browallia New" w:hAnsi="Browallia New" w:cs="Browallia New"/>
          <w:sz w:val="26"/>
          <w:szCs w:val="26"/>
          <w:lang w:val="en-US"/>
        </w:rPr>
        <w:t>1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>.</w:t>
      </w:r>
      <w:r w:rsidR="00B34D32" w:rsidRPr="00B34D32">
        <w:rPr>
          <w:rFonts w:ascii="Browallia New" w:eastAsia="Browallia New" w:hAnsi="Browallia New" w:cs="Browallia New"/>
          <w:sz w:val="26"/>
          <w:szCs w:val="26"/>
          <w:lang w:val="en-US"/>
        </w:rPr>
        <w:t>62</w:t>
      </w:r>
      <w:r w:rsidRPr="00091713">
        <w:rPr>
          <w:rFonts w:ascii="Browallia New" w:eastAsia="Browallia New" w:hAnsi="Browallia New" w:cs="Browallia New"/>
          <w:sz w:val="26"/>
          <w:szCs w:val="26"/>
          <w:cs/>
        </w:rPr>
        <w:t xml:space="preserve"> ล้านบาท</w:t>
      </w:r>
    </w:p>
    <w:tbl>
      <w:tblPr>
        <w:tblW w:w="15390" w:type="dxa"/>
        <w:shd w:val="clear" w:color="auto" w:fill="FFA543"/>
        <w:tblLook w:val="04A0" w:firstRow="1" w:lastRow="0" w:firstColumn="1" w:lastColumn="0" w:noHBand="0" w:noVBand="1"/>
      </w:tblPr>
      <w:tblGrid>
        <w:gridCol w:w="15390"/>
      </w:tblGrid>
      <w:tr w:rsidR="001F6390" w:rsidRPr="00DE09CB" w14:paraId="14E658C5" w14:textId="77777777" w:rsidTr="00A8786A">
        <w:trPr>
          <w:trHeight w:val="418"/>
        </w:trPr>
        <w:tc>
          <w:tcPr>
            <w:tcW w:w="15390" w:type="dxa"/>
            <w:shd w:val="clear" w:color="auto" w:fill="FFA543"/>
            <w:vAlign w:val="center"/>
          </w:tcPr>
          <w:p w14:paraId="7462FF3A" w14:textId="05A0BA33" w:rsidR="001F6390" w:rsidRPr="00DE09CB" w:rsidRDefault="00B34D32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lastRenderedPageBreak/>
              <w:t>16</w:t>
            </w:r>
            <w:r w:rsidR="00A8786A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A8786A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ที่ดิน อาคารและอุปกรณ์</w:t>
            </w:r>
          </w:p>
        </w:tc>
      </w:tr>
    </w:tbl>
    <w:p w14:paraId="6F66F023" w14:textId="1899BF50" w:rsidR="00EE29D9" w:rsidRPr="00DE09CB" w:rsidRDefault="00EE29D9" w:rsidP="009536C7">
      <w:pPr>
        <w:tabs>
          <w:tab w:val="left" w:pos="540"/>
        </w:tabs>
        <w:ind w:left="540" w:hanging="540"/>
        <w:jc w:val="left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857"/>
        <w:gridCol w:w="1518"/>
        <w:gridCol w:w="1534"/>
        <w:gridCol w:w="1386"/>
        <w:gridCol w:w="1768"/>
        <w:gridCol w:w="1432"/>
        <w:gridCol w:w="1488"/>
        <w:gridCol w:w="1417"/>
      </w:tblGrid>
      <w:tr w:rsidR="00BF25CF" w:rsidRPr="00DE09CB" w14:paraId="66C38492" w14:textId="77777777" w:rsidTr="00D3092B">
        <w:trPr>
          <w:trHeight w:val="20"/>
        </w:trPr>
        <w:tc>
          <w:tcPr>
            <w:tcW w:w="1577" w:type="pct"/>
            <w:vAlign w:val="bottom"/>
          </w:tcPr>
          <w:p w14:paraId="5B1772D0" w14:textId="77777777" w:rsidR="00EE29D9" w:rsidRPr="00DE09CB" w:rsidRDefault="00EE29D9" w:rsidP="009536C7">
            <w:pPr>
              <w:tabs>
                <w:tab w:val="left" w:pos="4197"/>
              </w:tabs>
              <w:ind w:left="-109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23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9C7865" w14:textId="77777777" w:rsidR="00EE29D9" w:rsidRPr="00DE09CB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</w:tr>
      <w:tr w:rsidR="00BF25CF" w:rsidRPr="00DE09CB" w14:paraId="0930C4AB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75C1B29F" w14:textId="77777777" w:rsidR="00EE29D9" w:rsidRPr="00DE09CB" w:rsidRDefault="00EE29D9" w:rsidP="009536C7">
            <w:pPr>
              <w:tabs>
                <w:tab w:val="left" w:pos="4197"/>
              </w:tabs>
              <w:ind w:left="-109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EE78F2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ที่ดินและ</w:t>
            </w:r>
          </w:p>
          <w:p w14:paraId="31A2A711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ส่วนปรับปรุงที่ดิน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F01822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อาคารและ</w:t>
            </w:r>
          </w:p>
          <w:p w14:paraId="60DAABD6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ส่วนปรับปรุงอาคาร</w:t>
            </w: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FF28A1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3AC673F1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  <w:t>อุปกรณ์เครือข่าย</w:t>
            </w: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5ABB04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เครื่องตกแต่งติดตั้งและเครื่องใช้สำนักงาน</w:t>
            </w: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C579D2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ยานพาหนะ</w:t>
            </w: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DF404F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สินทรัพย์</w:t>
            </w:r>
          </w:p>
          <w:p w14:paraId="56B2FA6D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ระหว่างก่อสร้าง</w:t>
            </w: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3E1ECF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BF25CF" w:rsidRPr="00DE09CB" w14:paraId="72D12AEB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2EF582F4" w14:textId="77777777" w:rsidR="00EE29D9" w:rsidRPr="00DE09CB" w:rsidRDefault="00EE29D9" w:rsidP="009536C7">
            <w:pPr>
              <w:tabs>
                <w:tab w:val="left" w:pos="4197"/>
              </w:tabs>
              <w:ind w:left="-109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AD9246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D153C7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87FD05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0268E1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7E6532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FCE065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394322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F25CF" w:rsidRPr="00DE09CB" w14:paraId="6C7BC267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5D6862B8" w14:textId="502D63BC" w:rsidR="00EE29D9" w:rsidRPr="00DE09CB" w:rsidRDefault="00EE29D9" w:rsidP="009536C7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1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มกราคม 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</w:tcPr>
          <w:p w14:paraId="08A015AC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6C1F63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FCB969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61BD92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B279D5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F8BA84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</w:tcPr>
          <w:p w14:paraId="06184781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</w:tr>
      <w:tr w:rsidR="00A60711" w:rsidRPr="00DE09CB" w14:paraId="09CF3088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62DDDF81" w14:textId="77777777" w:rsidR="00A60711" w:rsidRPr="00DE09CB" w:rsidRDefault="00A60711" w:rsidP="00A60711">
            <w:pPr>
              <w:tabs>
                <w:tab w:val="left" w:pos="4197"/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493" w:type="pct"/>
            <w:shd w:val="clear" w:color="auto" w:fill="auto"/>
          </w:tcPr>
          <w:p w14:paraId="74D43BE4" w14:textId="21BD62C9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980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262</w:t>
            </w:r>
          </w:p>
        </w:tc>
        <w:tc>
          <w:tcPr>
            <w:tcW w:w="498" w:type="pct"/>
            <w:shd w:val="clear" w:color="auto" w:fill="auto"/>
          </w:tcPr>
          <w:p w14:paraId="0D0A867A" w14:textId="185A2CE7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788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258</w:t>
            </w:r>
          </w:p>
        </w:tc>
        <w:tc>
          <w:tcPr>
            <w:tcW w:w="450" w:type="pct"/>
            <w:shd w:val="clear" w:color="auto" w:fill="auto"/>
          </w:tcPr>
          <w:p w14:paraId="67D5B87B" w14:textId="11CC4227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408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042</w:t>
            </w:r>
          </w:p>
        </w:tc>
        <w:tc>
          <w:tcPr>
            <w:tcW w:w="574" w:type="pct"/>
            <w:shd w:val="clear" w:color="auto" w:fill="auto"/>
          </w:tcPr>
          <w:p w14:paraId="0D132F70" w14:textId="45A90A7C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38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670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619</w:t>
            </w:r>
          </w:p>
        </w:tc>
        <w:tc>
          <w:tcPr>
            <w:tcW w:w="465" w:type="pct"/>
            <w:shd w:val="clear" w:color="auto" w:fill="auto"/>
          </w:tcPr>
          <w:p w14:paraId="340F8C9E" w14:textId="140E65E2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869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581</w:t>
            </w:r>
          </w:p>
        </w:tc>
        <w:tc>
          <w:tcPr>
            <w:tcW w:w="483" w:type="pct"/>
            <w:shd w:val="clear" w:color="auto" w:fill="auto"/>
          </w:tcPr>
          <w:p w14:paraId="53925453" w14:textId="17D54F30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449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910</w:t>
            </w:r>
          </w:p>
        </w:tc>
        <w:tc>
          <w:tcPr>
            <w:tcW w:w="460" w:type="pct"/>
            <w:shd w:val="clear" w:color="auto" w:fill="auto"/>
          </w:tcPr>
          <w:p w14:paraId="2FB9E692" w14:textId="4311B696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235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166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672</w:t>
            </w:r>
          </w:p>
        </w:tc>
      </w:tr>
      <w:tr w:rsidR="00A60711" w:rsidRPr="00DE09CB" w14:paraId="68FDCBE6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6C857B70" w14:textId="77777777" w:rsidR="00A60711" w:rsidRPr="00DE09CB" w:rsidRDefault="00A60711" w:rsidP="00A60711">
            <w:pPr>
              <w:tabs>
                <w:tab w:val="left" w:pos="4197"/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ค่าเสื่อมราคาสะสม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DD7411" w14:textId="0C8D89F4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84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927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BA9E18" w14:textId="669B425F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844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376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4FEA77" w14:textId="0BAE7A99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60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828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236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E2B8B6" w14:textId="42721E12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807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764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D50404" w14:textId="5C771404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559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207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080EDB" w14:textId="77CB5F26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2EB5B6" w14:textId="6D4F90A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99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124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510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A60711" w:rsidRPr="00DE09CB" w14:paraId="372E60F7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6B842D04" w14:textId="77777777" w:rsidR="00A60711" w:rsidRPr="00DE09CB" w:rsidRDefault="00A60711" w:rsidP="00A60711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 -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BFD2F6" w14:textId="1C574A05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895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335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CFF69" w14:textId="5B1497EB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943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882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AF2308" w14:textId="007125DE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579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806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DFB31E" w14:textId="57A4E651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862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855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E73BC6" w14:textId="110865E1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310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374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CE569" w14:textId="0BB10960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449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910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9B5C1" w14:textId="7C14DB94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136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042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162</w:t>
            </w:r>
          </w:p>
        </w:tc>
      </w:tr>
      <w:tr w:rsidR="00A60711" w:rsidRPr="00DE09CB" w14:paraId="167174FD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094AB1E2" w14:textId="77777777" w:rsidR="00A60711" w:rsidRPr="00DE09CB" w:rsidRDefault="00A60711" w:rsidP="00A60711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96EFE4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7DA790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921FD1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DB9354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AFE7D7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5DF348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4AD246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</w:tr>
      <w:tr w:rsidR="00A60711" w:rsidRPr="00DE09CB" w14:paraId="5A0B414E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19A1D22C" w14:textId="63E4C839" w:rsidR="00A60711" w:rsidRPr="00DE09CB" w:rsidRDefault="00A60711" w:rsidP="00A60711">
            <w:pPr>
              <w:ind w:left="-109" w:right="-108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31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493" w:type="pct"/>
            <w:shd w:val="clear" w:color="auto" w:fill="auto"/>
            <w:vAlign w:val="bottom"/>
          </w:tcPr>
          <w:p w14:paraId="7008A7AA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98" w:type="pct"/>
            <w:shd w:val="clear" w:color="auto" w:fill="auto"/>
            <w:vAlign w:val="bottom"/>
          </w:tcPr>
          <w:p w14:paraId="1715221E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50" w:type="pct"/>
            <w:shd w:val="clear" w:color="auto" w:fill="auto"/>
            <w:vAlign w:val="bottom"/>
          </w:tcPr>
          <w:p w14:paraId="20CA8808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14D1580D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65" w:type="pct"/>
            <w:shd w:val="clear" w:color="auto" w:fill="auto"/>
            <w:vAlign w:val="bottom"/>
          </w:tcPr>
          <w:p w14:paraId="3E2BA697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83" w:type="pct"/>
            <w:shd w:val="clear" w:color="auto" w:fill="auto"/>
            <w:vAlign w:val="bottom"/>
          </w:tcPr>
          <w:p w14:paraId="2BA2CDB7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60" w:type="pct"/>
            <w:shd w:val="clear" w:color="auto" w:fill="auto"/>
          </w:tcPr>
          <w:p w14:paraId="1FBABDAC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A60711" w:rsidRPr="00DE09CB" w14:paraId="72495383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7CD534A9" w14:textId="77777777" w:rsidR="00A60711" w:rsidRPr="00DE09CB" w:rsidRDefault="00A60711" w:rsidP="00A60711">
            <w:pPr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ราคาตามบัญชีต้นปี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shd w:val="clear" w:color="auto" w:fill="auto"/>
          </w:tcPr>
          <w:p w14:paraId="1A5223BE" w14:textId="148C3E55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895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335</w:t>
            </w:r>
          </w:p>
        </w:tc>
        <w:tc>
          <w:tcPr>
            <w:tcW w:w="498" w:type="pct"/>
            <w:shd w:val="clear" w:color="auto" w:fill="auto"/>
          </w:tcPr>
          <w:p w14:paraId="5C31FCAC" w14:textId="290B8506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943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882</w:t>
            </w:r>
          </w:p>
        </w:tc>
        <w:tc>
          <w:tcPr>
            <w:tcW w:w="450" w:type="pct"/>
            <w:shd w:val="clear" w:color="auto" w:fill="auto"/>
          </w:tcPr>
          <w:p w14:paraId="04B74BB9" w14:textId="6D7E58DE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579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806</w:t>
            </w:r>
          </w:p>
        </w:tc>
        <w:tc>
          <w:tcPr>
            <w:tcW w:w="574" w:type="pct"/>
            <w:shd w:val="clear" w:color="auto" w:fill="auto"/>
          </w:tcPr>
          <w:p w14:paraId="06E0A7A4" w14:textId="1AC48AD2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862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855</w:t>
            </w:r>
          </w:p>
        </w:tc>
        <w:tc>
          <w:tcPr>
            <w:tcW w:w="465" w:type="pct"/>
            <w:shd w:val="clear" w:color="auto" w:fill="auto"/>
          </w:tcPr>
          <w:p w14:paraId="738BF13A" w14:textId="7301ECA5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310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374</w:t>
            </w:r>
          </w:p>
        </w:tc>
        <w:tc>
          <w:tcPr>
            <w:tcW w:w="483" w:type="pct"/>
            <w:shd w:val="clear" w:color="auto" w:fill="auto"/>
          </w:tcPr>
          <w:p w14:paraId="5AB2362E" w14:textId="7E797B9B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449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910</w:t>
            </w:r>
          </w:p>
        </w:tc>
        <w:tc>
          <w:tcPr>
            <w:tcW w:w="460" w:type="pct"/>
            <w:shd w:val="clear" w:color="auto" w:fill="auto"/>
          </w:tcPr>
          <w:p w14:paraId="01D56326" w14:textId="1078AEA6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136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042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162</w:t>
            </w:r>
          </w:p>
        </w:tc>
      </w:tr>
      <w:tr w:rsidR="00A60711" w:rsidRPr="00DE09CB" w14:paraId="0F5A1FAB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0215B6F7" w14:textId="77777777" w:rsidR="00A60711" w:rsidRPr="00DE09CB" w:rsidRDefault="00A60711" w:rsidP="00A60711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493" w:type="pct"/>
            <w:shd w:val="clear" w:color="auto" w:fill="auto"/>
          </w:tcPr>
          <w:p w14:paraId="1618DB34" w14:textId="059686C2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  <w:tc>
          <w:tcPr>
            <w:tcW w:w="498" w:type="pct"/>
            <w:shd w:val="clear" w:color="auto" w:fill="auto"/>
          </w:tcPr>
          <w:p w14:paraId="529E1995" w14:textId="39C94068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450" w:type="pct"/>
            <w:shd w:val="clear" w:color="auto" w:fill="auto"/>
          </w:tcPr>
          <w:p w14:paraId="164842BF" w14:textId="1B6C2906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159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204</w:t>
            </w:r>
          </w:p>
        </w:tc>
        <w:tc>
          <w:tcPr>
            <w:tcW w:w="574" w:type="pct"/>
            <w:shd w:val="clear" w:color="auto" w:fill="auto"/>
          </w:tcPr>
          <w:p w14:paraId="6D355627" w14:textId="2618A450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992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921</w:t>
            </w:r>
          </w:p>
        </w:tc>
        <w:tc>
          <w:tcPr>
            <w:tcW w:w="465" w:type="pct"/>
            <w:shd w:val="clear" w:color="auto" w:fill="auto"/>
          </w:tcPr>
          <w:p w14:paraId="3236FBEC" w14:textId="36445652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83" w:type="pct"/>
            <w:shd w:val="clear" w:color="auto" w:fill="auto"/>
          </w:tcPr>
          <w:p w14:paraId="026B59FD" w14:textId="287A3121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425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520</w:t>
            </w:r>
          </w:p>
        </w:tc>
        <w:tc>
          <w:tcPr>
            <w:tcW w:w="460" w:type="pct"/>
            <w:shd w:val="clear" w:color="auto" w:fill="auto"/>
          </w:tcPr>
          <w:p w14:paraId="6B67FCCC" w14:textId="14E08CC5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577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645</w:t>
            </w:r>
          </w:p>
        </w:tc>
      </w:tr>
      <w:tr w:rsidR="00A60711" w:rsidRPr="00DE09CB" w14:paraId="456A963B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0F7D896A" w14:textId="656FFEE2" w:rsidR="00A60711" w:rsidRPr="00DE09CB" w:rsidRDefault="00A60711" w:rsidP="00A60711">
            <w:pPr>
              <w:tabs>
                <w:tab w:val="left" w:pos="851"/>
                <w:tab w:val="left" w:pos="2160"/>
                <w:tab w:val="center" w:pos="6930"/>
                <w:tab w:val="center" w:pos="8280"/>
                <w:tab w:val="right" w:pos="8540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ขายสินทรัพย์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shd w:val="clear" w:color="auto" w:fill="auto"/>
          </w:tcPr>
          <w:p w14:paraId="5E0D5404" w14:textId="02077109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-   </w:t>
            </w:r>
          </w:p>
        </w:tc>
        <w:tc>
          <w:tcPr>
            <w:tcW w:w="498" w:type="pct"/>
            <w:shd w:val="clear" w:color="auto" w:fill="auto"/>
          </w:tcPr>
          <w:p w14:paraId="405CF33F" w14:textId="72881ED6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50" w:type="pct"/>
            <w:shd w:val="clear" w:color="auto" w:fill="auto"/>
          </w:tcPr>
          <w:p w14:paraId="48EC90E7" w14:textId="5E3A3085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244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367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74" w:type="pct"/>
            <w:shd w:val="clear" w:color="auto" w:fill="auto"/>
          </w:tcPr>
          <w:p w14:paraId="367FBFAA" w14:textId="78E7FE7B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  <w:tc>
          <w:tcPr>
            <w:tcW w:w="465" w:type="pct"/>
            <w:shd w:val="clear" w:color="auto" w:fill="auto"/>
          </w:tcPr>
          <w:p w14:paraId="5DE8BD1D" w14:textId="46B1C2A8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285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776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83" w:type="pct"/>
            <w:shd w:val="clear" w:color="auto" w:fill="auto"/>
          </w:tcPr>
          <w:p w14:paraId="44ABF201" w14:textId="52A0A7FE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-   </w:t>
            </w:r>
          </w:p>
        </w:tc>
        <w:tc>
          <w:tcPr>
            <w:tcW w:w="460" w:type="pct"/>
            <w:shd w:val="clear" w:color="auto" w:fill="auto"/>
          </w:tcPr>
          <w:p w14:paraId="136FDC7E" w14:textId="271AD722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530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A60711" w:rsidRPr="00DE09CB" w14:paraId="4605160A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251221B6" w14:textId="77777777" w:rsidR="00A60711" w:rsidRPr="00DE09CB" w:rsidRDefault="00A60711" w:rsidP="00A60711">
            <w:pPr>
              <w:tabs>
                <w:tab w:val="left" w:pos="851"/>
                <w:tab w:val="left" w:pos="2160"/>
                <w:tab w:val="center" w:pos="6930"/>
                <w:tab w:val="center" w:pos="8280"/>
                <w:tab w:val="right" w:pos="8540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โอนสินทรัพย์เข้า (ออก)</w:t>
            </w:r>
          </w:p>
        </w:tc>
        <w:tc>
          <w:tcPr>
            <w:tcW w:w="493" w:type="pct"/>
            <w:shd w:val="clear" w:color="auto" w:fill="auto"/>
          </w:tcPr>
          <w:p w14:paraId="43A41982" w14:textId="20DF7E05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-   </w:t>
            </w:r>
          </w:p>
        </w:tc>
        <w:tc>
          <w:tcPr>
            <w:tcW w:w="498" w:type="pct"/>
            <w:shd w:val="clear" w:color="auto" w:fill="auto"/>
          </w:tcPr>
          <w:p w14:paraId="09737AA1" w14:textId="1B73BCBE" w:rsidR="00A60711" w:rsidRPr="00DE09CB" w:rsidRDefault="00B34D32" w:rsidP="00A60711">
            <w:pPr>
              <w:tabs>
                <w:tab w:val="left" w:pos="1125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762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850</w:t>
            </w:r>
          </w:p>
        </w:tc>
        <w:tc>
          <w:tcPr>
            <w:tcW w:w="450" w:type="pct"/>
            <w:shd w:val="clear" w:color="auto" w:fill="auto"/>
          </w:tcPr>
          <w:p w14:paraId="2E342345" w14:textId="72A6CF37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</w:p>
        </w:tc>
        <w:tc>
          <w:tcPr>
            <w:tcW w:w="574" w:type="pct"/>
            <w:shd w:val="clear" w:color="auto" w:fill="auto"/>
          </w:tcPr>
          <w:p w14:paraId="2139CB0F" w14:textId="15E7F9D0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967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580</w:t>
            </w:r>
          </w:p>
        </w:tc>
        <w:tc>
          <w:tcPr>
            <w:tcW w:w="465" w:type="pct"/>
            <w:shd w:val="clear" w:color="auto" w:fill="auto"/>
          </w:tcPr>
          <w:p w14:paraId="412FD2BE" w14:textId="2140F550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83" w:type="pct"/>
            <w:shd w:val="clear" w:color="auto" w:fill="auto"/>
          </w:tcPr>
          <w:p w14:paraId="62B4AA1F" w14:textId="30D49559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875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430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60" w:type="pct"/>
            <w:shd w:val="clear" w:color="auto" w:fill="auto"/>
          </w:tcPr>
          <w:p w14:paraId="47EF6511" w14:textId="7A0C41F0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</w:tr>
      <w:tr w:rsidR="00A60711" w:rsidRPr="00DE09CB" w14:paraId="36478F73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4C2B67CE" w14:textId="77777777" w:rsidR="00A60711" w:rsidRPr="00DE09CB" w:rsidRDefault="00A60711" w:rsidP="00A60711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ค่าเสื่อมราคา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</w:tcPr>
          <w:p w14:paraId="383A3270" w14:textId="6B3D740B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35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067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</w:tcPr>
          <w:p w14:paraId="2BADBC0B" w14:textId="20B9F2FE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828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607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</w:tcPr>
          <w:p w14:paraId="4313C52B" w14:textId="0E1E45F3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505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285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14:paraId="687FCDEC" w14:textId="31AB00C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513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14:paraId="0A0BC5A2" w14:textId="3A9964EE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868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733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</w:tcPr>
          <w:p w14:paraId="00A984BD" w14:textId="1DC8E8A3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</w:tcPr>
          <w:p w14:paraId="0255F292" w14:textId="669E28D3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099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205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A60711" w:rsidRPr="00DE09CB" w14:paraId="7E4B3F9B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72570DE5" w14:textId="77777777" w:rsidR="00A60711" w:rsidRPr="00DE09CB" w:rsidRDefault="00A60711" w:rsidP="00A60711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ราคาตามบัญชีสิ้นปี -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CF6FE" w14:textId="44EF2ACD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860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268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C17DC" w14:textId="3310CD05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878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125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C257E" w14:textId="630C4E98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32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134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358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7330E" w14:textId="46EB7879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961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843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3E8996" w14:textId="452406F3" w:rsidR="00A60711" w:rsidRPr="00DE09CB" w:rsidRDefault="00B34D32" w:rsidP="00A60711">
            <w:pPr>
              <w:tabs>
                <w:tab w:val="left" w:pos="1097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155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865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10FBE" w14:textId="572C781F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5B41B" w14:textId="51EDDE6B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137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990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459</w:t>
            </w:r>
          </w:p>
        </w:tc>
      </w:tr>
      <w:tr w:rsidR="00A60711" w:rsidRPr="00DE09CB" w14:paraId="2430D307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27D4084F" w14:textId="77777777" w:rsidR="00A60711" w:rsidRPr="00DE09CB" w:rsidRDefault="00A60711" w:rsidP="00A60711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4F80DD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0F60AC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FC7DC7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720638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6584C2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A2EE55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</w:tcPr>
          <w:p w14:paraId="559DDCEA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</w:tr>
      <w:tr w:rsidR="00A60711" w:rsidRPr="00DE09CB" w14:paraId="0D105A35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001C7B1B" w14:textId="5E51A6CD" w:rsidR="00A60711" w:rsidRPr="00DE09CB" w:rsidRDefault="00A60711" w:rsidP="00A60711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31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493" w:type="pct"/>
            <w:shd w:val="clear" w:color="auto" w:fill="auto"/>
            <w:vAlign w:val="bottom"/>
          </w:tcPr>
          <w:p w14:paraId="5FAB59D4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98" w:type="pct"/>
            <w:shd w:val="clear" w:color="auto" w:fill="auto"/>
            <w:vAlign w:val="bottom"/>
          </w:tcPr>
          <w:p w14:paraId="4BA1FB80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50" w:type="pct"/>
            <w:shd w:val="clear" w:color="auto" w:fill="auto"/>
            <w:vAlign w:val="bottom"/>
          </w:tcPr>
          <w:p w14:paraId="203A2B6D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72A0CAD6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65" w:type="pct"/>
            <w:shd w:val="clear" w:color="auto" w:fill="auto"/>
            <w:vAlign w:val="bottom"/>
          </w:tcPr>
          <w:p w14:paraId="1D927692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83" w:type="pct"/>
            <w:shd w:val="clear" w:color="auto" w:fill="auto"/>
            <w:vAlign w:val="bottom"/>
          </w:tcPr>
          <w:p w14:paraId="16DB7836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60" w:type="pct"/>
            <w:shd w:val="clear" w:color="auto" w:fill="auto"/>
          </w:tcPr>
          <w:p w14:paraId="7C9F79CB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</w:tr>
      <w:tr w:rsidR="00A60711" w:rsidRPr="00DE09CB" w14:paraId="13C960D2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476167AA" w14:textId="77777777" w:rsidR="00A60711" w:rsidRPr="00DE09CB" w:rsidRDefault="00A60711" w:rsidP="00A60711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493" w:type="pct"/>
            <w:shd w:val="clear" w:color="auto" w:fill="auto"/>
          </w:tcPr>
          <w:p w14:paraId="7ED2B860" w14:textId="5142FB22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980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262</w:t>
            </w:r>
          </w:p>
        </w:tc>
        <w:tc>
          <w:tcPr>
            <w:tcW w:w="498" w:type="pct"/>
            <w:shd w:val="clear" w:color="auto" w:fill="auto"/>
          </w:tcPr>
          <w:p w14:paraId="74F82FFC" w14:textId="49202969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551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108</w:t>
            </w:r>
          </w:p>
        </w:tc>
        <w:tc>
          <w:tcPr>
            <w:tcW w:w="450" w:type="pct"/>
            <w:shd w:val="clear" w:color="auto" w:fill="auto"/>
          </w:tcPr>
          <w:p w14:paraId="7055D326" w14:textId="56648151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106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407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246</w:t>
            </w:r>
          </w:p>
        </w:tc>
        <w:tc>
          <w:tcPr>
            <w:tcW w:w="574" w:type="pct"/>
            <w:shd w:val="clear" w:color="auto" w:fill="auto"/>
          </w:tcPr>
          <w:p w14:paraId="27925BB5" w14:textId="2DAFA1E1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ab/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44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631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120</w:t>
            </w:r>
          </w:p>
        </w:tc>
        <w:tc>
          <w:tcPr>
            <w:tcW w:w="465" w:type="pct"/>
            <w:shd w:val="clear" w:color="auto" w:fill="auto"/>
          </w:tcPr>
          <w:p w14:paraId="34D4EED2" w14:textId="23DF1DA9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581</w:t>
            </w:r>
          </w:p>
        </w:tc>
        <w:tc>
          <w:tcPr>
            <w:tcW w:w="483" w:type="pct"/>
            <w:shd w:val="clear" w:color="auto" w:fill="auto"/>
          </w:tcPr>
          <w:p w14:paraId="67DAAD60" w14:textId="5555D08D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0" w:type="pct"/>
            <w:shd w:val="clear" w:color="auto" w:fill="auto"/>
          </w:tcPr>
          <w:p w14:paraId="4B3A39D4" w14:textId="235C4578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256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681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317</w:t>
            </w:r>
          </w:p>
        </w:tc>
      </w:tr>
      <w:tr w:rsidR="00A60711" w:rsidRPr="00DE09CB" w14:paraId="5E6B5CB9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2F9413DC" w14:textId="77777777" w:rsidR="00A60711" w:rsidRPr="00DE09CB" w:rsidRDefault="00A60711" w:rsidP="00A60711">
            <w:pPr>
              <w:tabs>
                <w:tab w:val="left" w:pos="4197"/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ค่าเสื่อมราคาสะสม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CAA1E8" w14:textId="74679F4E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119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994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B229F5" w14:textId="229216C8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672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983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006C54" w14:textId="6577161E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74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272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888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48A191" w14:textId="5FB9A408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29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669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277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6B035A" w14:textId="1C7EFBE8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955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716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6C7F11" w14:textId="23E7D0DC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539441" w14:textId="6FE83A89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118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690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858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A60711" w:rsidRPr="00DE09CB" w14:paraId="416B7066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57D1209D" w14:textId="77777777" w:rsidR="00A60711" w:rsidRPr="00DE09CB" w:rsidRDefault="00A60711" w:rsidP="00A60711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 -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DD0719" w14:textId="7FF574F2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860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268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5F851" w14:textId="3C2BD870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878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125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3F1AC" w14:textId="1E2931FD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32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134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358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8B40CF" w14:textId="0566C4A8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961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843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41F933" w14:textId="11780722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155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865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1F59E" w14:textId="2EFBF5AC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386AF0" w14:textId="42DC05DB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137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990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459</w:t>
            </w:r>
          </w:p>
        </w:tc>
      </w:tr>
    </w:tbl>
    <w:p w14:paraId="5A27FE15" w14:textId="77777777" w:rsidR="00D3092B" w:rsidRDefault="00D3092B">
      <w:r>
        <w:br w:type="page"/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857"/>
        <w:gridCol w:w="1518"/>
        <w:gridCol w:w="1534"/>
        <w:gridCol w:w="1386"/>
        <w:gridCol w:w="1768"/>
        <w:gridCol w:w="1432"/>
        <w:gridCol w:w="1488"/>
        <w:gridCol w:w="1417"/>
      </w:tblGrid>
      <w:tr w:rsidR="00A60711" w:rsidRPr="00DE09CB" w14:paraId="6A04B10F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60700D82" w14:textId="17C0CA92" w:rsidR="00A60711" w:rsidRPr="00DE09CB" w:rsidRDefault="00A60711" w:rsidP="00A60711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23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C32239" w14:textId="77777777" w:rsidR="00A60711" w:rsidRPr="00DE09CB" w:rsidRDefault="00A60711" w:rsidP="00A60711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</w:tr>
      <w:tr w:rsidR="00A60711" w:rsidRPr="00DE09CB" w14:paraId="6B49A44B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510969CF" w14:textId="77777777" w:rsidR="00A60711" w:rsidRPr="00DE09CB" w:rsidRDefault="00A60711" w:rsidP="00A60711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2D1079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ที่ดินและ</w:t>
            </w:r>
          </w:p>
          <w:p w14:paraId="68DDEFD6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ส่วนปรับปรุงที่ดิน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46C494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อาคารและ</w:t>
            </w:r>
          </w:p>
          <w:p w14:paraId="26F02175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ส่วนปรับปรุงอาคาร</w:t>
            </w: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40481D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6E1B6CBB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  <w:t>อุปกรณ์เครือข่าย</w:t>
            </w: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2726DD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เครื่องตกแต่งติดตั้งและเครื่องใช้สำนักงาน</w:t>
            </w: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0AB989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ยานพาหนะ</w:t>
            </w: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7CA107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สินทรัพย์</w:t>
            </w:r>
          </w:p>
          <w:p w14:paraId="483A3E5E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ระหว่างก่อสร้าง</w:t>
            </w: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777828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A60711" w:rsidRPr="00DE09CB" w14:paraId="41D4C5B4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0330C491" w14:textId="77777777" w:rsidR="00A60711" w:rsidRPr="00DE09CB" w:rsidRDefault="00A60711" w:rsidP="00A60711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F190C6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4BA1D8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8CC8DC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026E26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48738E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8600ED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DE64FA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A60711" w:rsidRPr="00DE09CB" w14:paraId="0D5D50DB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1AB16009" w14:textId="77777777" w:rsidR="00A60711" w:rsidRPr="00DE09CB" w:rsidRDefault="00A60711" w:rsidP="00A60711">
            <w:pPr>
              <w:tabs>
                <w:tab w:val="left" w:pos="7797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1BE045A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1B9A453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9E1BD66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42BC335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DEC70DE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2B2B95C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D7DC78D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</w:tr>
      <w:tr w:rsidR="00A60711" w:rsidRPr="00DE09CB" w14:paraId="78F5D49D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4FF392F0" w14:textId="7AEAFFD1" w:rsidR="00A60711" w:rsidRPr="00DE09CB" w:rsidRDefault="00A60711" w:rsidP="00A60711">
            <w:pPr>
              <w:ind w:left="-101" w:right="-108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31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493" w:type="pct"/>
            <w:shd w:val="clear" w:color="auto" w:fill="FAFAFA"/>
            <w:vAlign w:val="bottom"/>
          </w:tcPr>
          <w:p w14:paraId="4E58CF90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98" w:type="pct"/>
            <w:shd w:val="clear" w:color="auto" w:fill="FAFAFA"/>
            <w:vAlign w:val="bottom"/>
          </w:tcPr>
          <w:p w14:paraId="401FA101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50" w:type="pct"/>
            <w:shd w:val="clear" w:color="auto" w:fill="FAFAFA"/>
            <w:vAlign w:val="bottom"/>
          </w:tcPr>
          <w:p w14:paraId="1870671A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74" w:type="pct"/>
            <w:shd w:val="clear" w:color="auto" w:fill="FAFAFA"/>
            <w:vAlign w:val="bottom"/>
          </w:tcPr>
          <w:p w14:paraId="2B300BB7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65" w:type="pct"/>
            <w:shd w:val="clear" w:color="auto" w:fill="FAFAFA"/>
            <w:vAlign w:val="bottom"/>
          </w:tcPr>
          <w:p w14:paraId="6D3E38F4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83" w:type="pct"/>
            <w:shd w:val="clear" w:color="auto" w:fill="FAFAFA"/>
            <w:vAlign w:val="bottom"/>
          </w:tcPr>
          <w:p w14:paraId="071BE1CE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60" w:type="pct"/>
            <w:shd w:val="clear" w:color="auto" w:fill="FAFAFA"/>
          </w:tcPr>
          <w:p w14:paraId="53B2445F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A60711" w:rsidRPr="00DE09CB" w14:paraId="2FF963EB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09EA7EA7" w14:textId="77777777" w:rsidR="00A60711" w:rsidRPr="00DE09CB" w:rsidRDefault="00A60711" w:rsidP="00A60711">
            <w:pPr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ราคาตามบัญชีต้นปี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shd w:val="clear" w:color="auto" w:fill="FAFAFA"/>
          </w:tcPr>
          <w:p w14:paraId="04098AA3" w14:textId="6C491AAE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75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860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268</w:t>
            </w:r>
          </w:p>
        </w:tc>
        <w:tc>
          <w:tcPr>
            <w:tcW w:w="498" w:type="pct"/>
            <w:shd w:val="clear" w:color="auto" w:fill="FAFAFA"/>
          </w:tcPr>
          <w:p w14:paraId="7D184B01" w14:textId="7E35A3E9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878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125</w:t>
            </w:r>
          </w:p>
        </w:tc>
        <w:tc>
          <w:tcPr>
            <w:tcW w:w="450" w:type="pct"/>
            <w:shd w:val="clear" w:color="auto" w:fill="FAFAFA"/>
          </w:tcPr>
          <w:p w14:paraId="2802639F" w14:textId="68BC5D05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32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134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358</w:t>
            </w:r>
          </w:p>
        </w:tc>
        <w:tc>
          <w:tcPr>
            <w:tcW w:w="574" w:type="pct"/>
            <w:shd w:val="clear" w:color="auto" w:fill="FAFAFA"/>
          </w:tcPr>
          <w:p w14:paraId="7EB480C8" w14:textId="69587FD0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961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843</w:t>
            </w:r>
          </w:p>
        </w:tc>
        <w:tc>
          <w:tcPr>
            <w:tcW w:w="465" w:type="pct"/>
            <w:shd w:val="clear" w:color="auto" w:fill="FAFAFA"/>
          </w:tcPr>
          <w:p w14:paraId="6DBD776F" w14:textId="16D06278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155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865</w:t>
            </w:r>
          </w:p>
        </w:tc>
        <w:tc>
          <w:tcPr>
            <w:tcW w:w="483" w:type="pct"/>
            <w:shd w:val="clear" w:color="auto" w:fill="FAFAFA"/>
          </w:tcPr>
          <w:p w14:paraId="189BC40E" w14:textId="6A44C2C2" w:rsidR="00A60711" w:rsidRPr="00DE09CB" w:rsidRDefault="0023364F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0" w:type="pct"/>
            <w:shd w:val="clear" w:color="auto" w:fill="FAFAFA"/>
          </w:tcPr>
          <w:p w14:paraId="2ABD01C3" w14:textId="7FBACD45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137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990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459</w:t>
            </w:r>
          </w:p>
        </w:tc>
      </w:tr>
      <w:tr w:rsidR="00A60711" w:rsidRPr="00DE09CB" w14:paraId="0466C627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0D7AEC31" w14:textId="77777777" w:rsidR="00A60711" w:rsidRPr="00DE09CB" w:rsidRDefault="00A60711" w:rsidP="00A60711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493" w:type="pct"/>
            <w:shd w:val="clear" w:color="auto" w:fill="FAFAFA"/>
          </w:tcPr>
          <w:p w14:paraId="3FC3C1A8" w14:textId="2C1CF084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262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410</w:t>
            </w:r>
          </w:p>
        </w:tc>
        <w:tc>
          <w:tcPr>
            <w:tcW w:w="498" w:type="pct"/>
            <w:shd w:val="clear" w:color="auto" w:fill="FAFAFA"/>
          </w:tcPr>
          <w:p w14:paraId="53E92A2A" w14:textId="383701A0" w:rsidR="00A60711" w:rsidRPr="00DE09CB" w:rsidRDefault="0023364F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50" w:type="pct"/>
            <w:shd w:val="clear" w:color="auto" w:fill="FAFAFA"/>
          </w:tcPr>
          <w:p w14:paraId="330368D2" w14:textId="67CAF359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774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876</w:t>
            </w:r>
          </w:p>
        </w:tc>
        <w:tc>
          <w:tcPr>
            <w:tcW w:w="574" w:type="pct"/>
            <w:shd w:val="clear" w:color="auto" w:fill="FAFAFA"/>
          </w:tcPr>
          <w:p w14:paraId="24D918C8" w14:textId="10ECC878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517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779</w:t>
            </w:r>
          </w:p>
        </w:tc>
        <w:tc>
          <w:tcPr>
            <w:tcW w:w="465" w:type="pct"/>
            <w:shd w:val="clear" w:color="auto" w:fill="FAFAFA"/>
          </w:tcPr>
          <w:p w14:paraId="379877FD" w14:textId="31461FF5" w:rsidR="00A60711" w:rsidRPr="00DE09CB" w:rsidRDefault="0023364F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83" w:type="pct"/>
            <w:shd w:val="clear" w:color="auto" w:fill="FAFAFA"/>
          </w:tcPr>
          <w:p w14:paraId="6F3FFBC0" w14:textId="5313D27B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140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395</w:t>
            </w:r>
          </w:p>
        </w:tc>
        <w:tc>
          <w:tcPr>
            <w:tcW w:w="460" w:type="pct"/>
            <w:shd w:val="clear" w:color="auto" w:fill="FAFAFA"/>
          </w:tcPr>
          <w:p w14:paraId="04A9E299" w14:textId="24BF50BE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58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695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460</w:t>
            </w:r>
          </w:p>
        </w:tc>
      </w:tr>
      <w:tr w:rsidR="00A60711" w:rsidRPr="00DE09CB" w14:paraId="0D7BB2BF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6CFC62D2" w14:textId="3DA34538" w:rsidR="00A60711" w:rsidRPr="00DE09CB" w:rsidRDefault="00A60711" w:rsidP="00A60711">
            <w:pPr>
              <w:tabs>
                <w:tab w:val="left" w:pos="851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ขายสินทรัพย์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shd w:val="clear" w:color="auto" w:fill="FAFAFA"/>
          </w:tcPr>
          <w:p w14:paraId="2967F246" w14:textId="59889DF4" w:rsidR="00A60711" w:rsidRPr="00DE09CB" w:rsidRDefault="0023364F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98" w:type="pct"/>
            <w:shd w:val="clear" w:color="auto" w:fill="FAFAFA"/>
          </w:tcPr>
          <w:p w14:paraId="13C63522" w14:textId="69207307" w:rsidR="00A60711" w:rsidRPr="00DE09CB" w:rsidRDefault="0023364F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50" w:type="pct"/>
            <w:shd w:val="clear" w:color="auto" w:fill="FAFAFA"/>
          </w:tcPr>
          <w:p w14:paraId="35F11AB1" w14:textId="5FABD79B" w:rsidR="00A60711" w:rsidRPr="00DE09CB" w:rsidRDefault="0023364F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312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74" w:type="pct"/>
            <w:shd w:val="clear" w:color="auto" w:fill="FAFAFA"/>
          </w:tcPr>
          <w:p w14:paraId="7D99BAC2" w14:textId="3C053A57" w:rsidR="00A60711" w:rsidRPr="00DE09CB" w:rsidRDefault="0023364F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597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5" w:type="pct"/>
            <w:shd w:val="clear" w:color="auto" w:fill="FAFAFA"/>
          </w:tcPr>
          <w:p w14:paraId="0D9EA91A" w14:textId="0F1CA8E9" w:rsidR="00A60711" w:rsidRPr="00DE09CB" w:rsidRDefault="0023364F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83" w:type="pct"/>
            <w:shd w:val="clear" w:color="auto" w:fill="FAFAFA"/>
          </w:tcPr>
          <w:p w14:paraId="1ACA1168" w14:textId="39D3D845" w:rsidR="00A60711" w:rsidRPr="00DE09CB" w:rsidRDefault="0023364F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60" w:type="pct"/>
            <w:shd w:val="clear" w:color="auto" w:fill="FAFAFA"/>
          </w:tcPr>
          <w:p w14:paraId="550A76C8" w14:textId="1E10DEEB" w:rsidR="00A60711" w:rsidRPr="00DE09CB" w:rsidRDefault="0023364F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909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A60711" w:rsidRPr="00DE09CB" w14:paraId="23C5E0F4" w14:textId="77777777" w:rsidTr="0023364F">
        <w:trPr>
          <w:trHeight w:val="20"/>
        </w:trPr>
        <w:tc>
          <w:tcPr>
            <w:tcW w:w="1577" w:type="pct"/>
            <w:vAlign w:val="bottom"/>
          </w:tcPr>
          <w:p w14:paraId="5D8505ED" w14:textId="77777777" w:rsidR="00A60711" w:rsidRPr="00DE09CB" w:rsidRDefault="00A60711" w:rsidP="00A60711">
            <w:pPr>
              <w:tabs>
                <w:tab w:val="left" w:pos="851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โอนสินทรัพย์เข้า (ออก)</w:t>
            </w:r>
          </w:p>
        </w:tc>
        <w:tc>
          <w:tcPr>
            <w:tcW w:w="493" w:type="pct"/>
            <w:shd w:val="clear" w:color="auto" w:fill="FAFAFA"/>
          </w:tcPr>
          <w:p w14:paraId="53414C4F" w14:textId="7CBBF312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411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340</w:t>
            </w:r>
          </w:p>
        </w:tc>
        <w:tc>
          <w:tcPr>
            <w:tcW w:w="498" w:type="pct"/>
            <w:shd w:val="clear" w:color="auto" w:fill="FAFAFA"/>
          </w:tcPr>
          <w:p w14:paraId="0B194C2B" w14:textId="32799334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461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732</w:t>
            </w:r>
          </w:p>
        </w:tc>
        <w:tc>
          <w:tcPr>
            <w:tcW w:w="450" w:type="pct"/>
            <w:shd w:val="clear" w:color="auto" w:fill="FAFAFA"/>
          </w:tcPr>
          <w:p w14:paraId="648BBC73" w14:textId="1CE9C822" w:rsidR="00A60711" w:rsidRPr="00DE09CB" w:rsidRDefault="0023364F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74" w:type="pct"/>
            <w:shd w:val="clear" w:color="auto" w:fill="FAFAFA"/>
          </w:tcPr>
          <w:p w14:paraId="5FC975C5" w14:textId="4C302714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21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497</w:t>
            </w:r>
          </w:p>
        </w:tc>
        <w:tc>
          <w:tcPr>
            <w:tcW w:w="465" w:type="pct"/>
            <w:shd w:val="clear" w:color="auto" w:fill="FAFAFA"/>
          </w:tcPr>
          <w:p w14:paraId="4EB7F948" w14:textId="4FAF8C1A" w:rsidR="00A60711" w:rsidRPr="00DE09CB" w:rsidRDefault="0023364F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83" w:type="pct"/>
            <w:shd w:val="clear" w:color="auto" w:fill="FAFAFA"/>
          </w:tcPr>
          <w:p w14:paraId="02E31C85" w14:textId="24C7CC09" w:rsidR="00A60711" w:rsidRPr="00DE09CB" w:rsidRDefault="0023364F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894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569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60" w:type="pct"/>
            <w:shd w:val="clear" w:color="auto" w:fill="FAFAFA"/>
          </w:tcPr>
          <w:p w14:paraId="5DC9DA3B" w14:textId="0B69A071" w:rsidR="00A60711" w:rsidRPr="00DE09CB" w:rsidRDefault="0023364F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</w:tr>
      <w:tr w:rsidR="00A60711" w:rsidRPr="00DE09CB" w14:paraId="4E106F35" w14:textId="77777777" w:rsidTr="0023364F">
        <w:trPr>
          <w:trHeight w:val="20"/>
        </w:trPr>
        <w:tc>
          <w:tcPr>
            <w:tcW w:w="1577" w:type="pct"/>
            <w:vAlign w:val="bottom"/>
          </w:tcPr>
          <w:p w14:paraId="7953C11C" w14:textId="77777777" w:rsidR="00A60711" w:rsidRPr="00DE09CB" w:rsidRDefault="00A60711" w:rsidP="00A60711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ค่าเสื่อมราคา</w:t>
            </w:r>
          </w:p>
        </w:tc>
        <w:tc>
          <w:tcPr>
            <w:tcW w:w="493" w:type="pct"/>
            <w:shd w:val="clear" w:color="auto" w:fill="FAFAFA"/>
          </w:tcPr>
          <w:p w14:paraId="1D245286" w14:textId="1DF5C5AF" w:rsidR="00A60711" w:rsidRPr="00DE09CB" w:rsidRDefault="0023364F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45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428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98" w:type="pct"/>
            <w:shd w:val="clear" w:color="auto" w:fill="FAFAFA"/>
          </w:tcPr>
          <w:p w14:paraId="157EA231" w14:textId="322B7182" w:rsidR="00A60711" w:rsidRPr="00DE09CB" w:rsidRDefault="0023364F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825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765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50" w:type="pct"/>
            <w:shd w:val="clear" w:color="auto" w:fill="FAFAFA"/>
          </w:tcPr>
          <w:p w14:paraId="3620FE87" w14:textId="075F7E94" w:rsidR="00A60711" w:rsidRPr="00DE09CB" w:rsidRDefault="0023364F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15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083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200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574" w:type="pct"/>
            <w:shd w:val="clear" w:color="auto" w:fill="FAFAFA"/>
          </w:tcPr>
          <w:p w14:paraId="2AD15AE2" w14:textId="6F554318" w:rsidR="00A60711" w:rsidRPr="00DE09CB" w:rsidRDefault="0023364F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251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554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5" w:type="pct"/>
            <w:shd w:val="clear" w:color="auto" w:fill="FAFAFA"/>
          </w:tcPr>
          <w:p w14:paraId="3C9861C6" w14:textId="20D7C415" w:rsidR="00A60711" w:rsidRPr="00DE09CB" w:rsidRDefault="0023364F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201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515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83" w:type="pct"/>
            <w:shd w:val="clear" w:color="auto" w:fill="FAFAFA"/>
          </w:tcPr>
          <w:p w14:paraId="3CEBC252" w14:textId="1C9EB3CA" w:rsidR="00A60711" w:rsidRPr="00DE09CB" w:rsidRDefault="0023364F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0" w:type="pct"/>
            <w:shd w:val="clear" w:color="auto" w:fill="FAFAFA"/>
          </w:tcPr>
          <w:p w14:paraId="3B8A9204" w14:textId="6F0A0B49" w:rsidR="00A60711" w:rsidRPr="00DE09CB" w:rsidRDefault="0023364F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407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462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A60711" w:rsidRPr="00DE09CB" w14:paraId="55378153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6787103B" w14:textId="77777777" w:rsidR="00A60711" w:rsidRPr="00DE09CB" w:rsidRDefault="00A60711" w:rsidP="00A60711">
            <w:pPr>
              <w:tabs>
                <w:tab w:val="left" w:pos="7797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ราคาตามบัญชีสิ้นปี -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3868851" w14:textId="6CB64110" w:rsidR="00A60711" w:rsidRPr="00DE09CB" w:rsidRDefault="00B34D32" w:rsidP="00A60711">
            <w:pPr>
              <w:tabs>
                <w:tab w:val="left" w:pos="1236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79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488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590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B285FF3" w14:textId="1D58EAD0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514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092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6F59C8E" w14:textId="7C18C1B0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35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816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722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783E507" w14:textId="421774E7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248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968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9F617AF" w14:textId="45125653" w:rsidR="00A60711" w:rsidRPr="00DE09CB" w:rsidRDefault="00B34D32" w:rsidP="00A60711">
            <w:pPr>
              <w:tabs>
                <w:tab w:val="left" w:pos="1097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954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350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0F75BC1" w14:textId="17495852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245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826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C87EA63" w14:textId="0D4440F4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172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268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548</w:t>
            </w:r>
          </w:p>
        </w:tc>
      </w:tr>
      <w:tr w:rsidR="00A60711" w:rsidRPr="00DE09CB" w14:paraId="17BAAEAD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4D69312E" w14:textId="77777777" w:rsidR="00A60711" w:rsidRPr="00DE09CB" w:rsidRDefault="00A60711" w:rsidP="00A60711">
            <w:pPr>
              <w:tabs>
                <w:tab w:val="left" w:pos="7797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7909E5B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217F16F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B960A23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60FC03F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54F216E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7C24C0F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FAFAFA"/>
          </w:tcPr>
          <w:p w14:paraId="33EC9FC9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</w:tr>
      <w:tr w:rsidR="00A60711" w:rsidRPr="00DE09CB" w14:paraId="33AEDE3B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6FCBCF5A" w14:textId="09C6F3CF" w:rsidR="00A60711" w:rsidRPr="00DE09CB" w:rsidRDefault="00A60711" w:rsidP="00A60711">
            <w:pPr>
              <w:tabs>
                <w:tab w:val="left" w:pos="77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31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493" w:type="pct"/>
            <w:shd w:val="clear" w:color="auto" w:fill="FAFAFA"/>
            <w:vAlign w:val="bottom"/>
          </w:tcPr>
          <w:p w14:paraId="78DEABD9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98" w:type="pct"/>
            <w:shd w:val="clear" w:color="auto" w:fill="FAFAFA"/>
            <w:vAlign w:val="bottom"/>
          </w:tcPr>
          <w:p w14:paraId="1173A34A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50" w:type="pct"/>
            <w:shd w:val="clear" w:color="auto" w:fill="FAFAFA"/>
            <w:vAlign w:val="bottom"/>
          </w:tcPr>
          <w:p w14:paraId="1C4C0050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74" w:type="pct"/>
            <w:shd w:val="clear" w:color="auto" w:fill="FAFAFA"/>
            <w:vAlign w:val="bottom"/>
          </w:tcPr>
          <w:p w14:paraId="2AB4B9E8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65" w:type="pct"/>
            <w:shd w:val="clear" w:color="auto" w:fill="FAFAFA"/>
            <w:vAlign w:val="bottom"/>
          </w:tcPr>
          <w:p w14:paraId="724CBFA3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83" w:type="pct"/>
            <w:shd w:val="clear" w:color="auto" w:fill="FAFAFA"/>
            <w:vAlign w:val="bottom"/>
          </w:tcPr>
          <w:p w14:paraId="0560BF90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60" w:type="pct"/>
            <w:shd w:val="clear" w:color="auto" w:fill="FAFAFA"/>
          </w:tcPr>
          <w:p w14:paraId="6BA1A7CA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</w:tr>
      <w:tr w:rsidR="00A60711" w:rsidRPr="00DE09CB" w14:paraId="1E1A3BF2" w14:textId="77777777" w:rsidTr="0023364F">
        <w:trPr>
          <w:trHeight w:val="20"/>
        </w:trPr>
        <w:tc>
          <w:tcPr>
            <w:tcW w:w="1577" w:type="pct"/>
            <w:vAlign w:val="bottom"/>
          </w:tcPr>
          <w:p w14:paraId="56903BFF" w14:textId="77777777" w:rsidR="00A60711" w:rsidRPr="00DE09CB" w:rsidRDefault="00A60711" w:rsidP="00A60711">
            <w:pPr>
              <w:tabs>
                <w:tab w:val="left" w:pos="7797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493" w:type="pct"/>
            <w:shd w:val="clear" w:color="auto" w:fill="FAFAFA"/>
          </w:tcPr>
          <w:p w14:paraId="765A992C" w14:textId="244C9F3D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79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654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012</w:t>
            </w:r>
          </w:p>
        </w:tc>
        <w:tc>
          <w:tcPr>
            <w:tcW w:w="498" w:type="pct"/>
            <w:shd w:val="clear" w:color="auto" w:fill="FAFAFA"/>
          </w:tcPr>
          <w:p w14:paraId="0CB330A3" w14:textId="5CA2A503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22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012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840</w:t>
            </w:r>
          </w:p>
        </w:tc>
        <w:tc>
          <w:tcPr>
            <w:tcW w:w="450" w:type="pct"/>
            <w:shd w:val="clear" w:color="auto" w:fill="FAFAFA"/>
          </w:tcPr>
          <w:p w14:paraId="515D963C" w14:textId="6E48B9DC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120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316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631</w:t>
            </w:r>
          </w:p>
        </w:tc>
        <w:tc>
          <w:tcPr>
            <w:tcW w:w="574" w:type="pct"/>
            <w:shd w:val="clear" w:color="auto" w:fill="FAFAFA"/>
          </w:tcPr>
          <w:p w14:paraId="0E595E68" w14:textId="1BC2173D" w:rsidR="00A60711" w:rsidRPr="00DE09CB" w:rsidRDefault="00B34D32" w:rsidP="00A60711">
            <w:pPr>
              <w:tabs>
                <w:tab w:val="left" w:pos="348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49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848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972</w:t>
            </w:r>
          </w:p>
        </w:tc>
        <w:tc>
          <w:tcPr>
            <w:tcW w:w="465" w:type="pct"/>
            <w:shd w:val="clear" w:color="auto" w:fill="FAFAFA"/>
          </w:tcPr>
          <w:p w14:paraId="158770C2" w14:textId="4EA58B53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111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581</w:t>
            </w:r>
          </w:p>
        </w:tc>
        <w:tc>
          <w:tcPr>
            <w:tcW w:w="483" w:type="pct"/>
            <w:shd w:val="clear" w:color="auto" w:fill="FAFAFA"/>
          </w:tcPr>
          <w:p w14:paraId="07FD8611" w14:textId="6110C719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245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826</w:t>
            </w:r>
          </w:p>
        </w:tc>
        <w:tc>
          <w:tcPr>
            <w:tcW w:w="460" w:type="pct"/>
            <w:shd w:val="clear" w:color="auto" w:fill="FAFAFA"/>
          </w:tcPr>
          <w:p w14:paraId="240CE782" w14:textId="716E5117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310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189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862</w:t>
            </w:r>
          </w:p>
        </w:tc>
      </w:tr>
      <w:tr w:rsidR="00A60711" w:rsidRPr="00DE09CB" w14:paraId="52B19757" w14:textId="77777777" w:rsidTr="0023364F">
        <w:trPr>
          <w:trHeight w:val="20"/>
        </w:trPr>
        <w:tc>
          <w:tcPr>
            <w:tcW w:w="1577" w:type="pct"/>
            <w:vAlign w:val="bottom"/>
          </w:tcPr>
          <w:p w14:paraId="6F7A84F5" w14:textId="77777777" w:rsidR="00A60711" w:rsidRPr="00DE09CB" w:rsidRDefault="00A60711" w:rsidP="00A60711">
            <w:pPr>
              <w:tabs>
                <w:tab w:val="left" w:pos="4197"/>
                <w:tab w:val="left" w:pos="7797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ค่าเสื่อมราคาสะสม</w:t>
            </w:r>
          </w:p>
        </w:tc>
        <w:tc>
          <w:tcPr>
            <w:tcW w:w="493" w:type="pct"/>
            <w:shd w:val="clear" w:color="auto" w:fill="FAFAFA"/>
            <w:vAlign w:val="bottom"/>
          </w:tcPr>
          <w:p w14:paraId="4A4BA73C" w14:textId="7C951284" w:rsidR="00A60711" w:rsidRPr="00DE09CB" w:rsidRDefault="0023364F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165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422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98" w:type="pct"/>
            <w:shd w:val="clear" w:color="auto" w:fill="FAFAFA"/>
            <w:vAlign w:val="bottom"/>
          </w:tcPr>
          <w:p w14:paraId="535B88EE" w14:textId="4CFA43F4" w:rsidR="00A60711" w:rsidRPr="00DE09CB" w:rsidRDefault="0023364F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498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748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50" w:type="pct"/>
            <w:shd w:val="clear" w:color="auto" w:fill="FAFAFA"/>
            <w:vAlign w:val="bottom"/>
          </w:tcPr>
          <w:p w14:paraId="79A0EE05" w14:textId="27595EE9" w:rsidR="00A60711" w:rsidRPr="00DE09CB" w:rsidRDefault="0023364F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84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499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909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74" w:type="pct"/>
            <w:shd w:val="clear" w:color="auto" w:fill="FAFAFA"/>
            <w:vAlign w:val="bottom"/>
          </w:tcPr>
          <w:p w14:paraId="2DD834AC" w14:textId="22B5869F" w:rsidR="00A60711" w:rsidRPr="00DE09CB" w:rsidRDefault="0023364F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35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600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004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5" w:type="pct"/>
            <w:shd w:val="clear" w:color="auto" w:fill="FAFAFA"/>
            <w:vAlign w:val="bottom"/>
          </w:tcPr>
          <w:p w14:paraId="5A6971E4" w14:textId="0275D0E2" w:rsidR="00A60711" w:rsidRPr="00DE09CB" w:rsidRDefault="0023364F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157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231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83" w:type="pct"/>
            <w:shd w:val="clear" w:color="auto" w:fill="FAFAFA"/>
            <w:vAlign w:val="bottom"/>
          </w:tcPr>
          <w:p w14:paraId="1A4315A4" w14:textId="0F6406E8" w:rsidR="00A60711" w:rsidRPr="00DE09CB" w:rsidRDefault="0023364F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0" w:type="pct"/>
            <w:shd w:val="clear" w:color="auto" w:fill="FAFAFA"/>
            <w:vAlign w:val="bottom"/>
          </w:tcPr>
          <w:p w14:paraId="1AA1F7F1" w14:textId="10A19112" w:rsidR="00A60711" w:rsidRPr="00DE09CB" w:rsidRDefault="0023364F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137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921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314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A60711" w:rsidRPr="00DE09CB" w14:paraId="7A0F1E0C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0207C6B1" w14:textId="77777777" w:rsidR="00A60711" w:rsidRPr="00DE09CB" w:rsidRDefault="00A60711" w:rsidP="00A60711">
            <w:pPr>
              <w:tabs>
                <w:tab w:val="left" w:pos="7797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 -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F5E1EDB" w14:textId="32A08EFE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79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488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590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58D2BE5B" w14:textId="45E6ED92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514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092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7DD9123" w14:textId="3E1725F1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35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816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722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A15AAA7" w14:textId="4F6F3EE5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248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968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C40B8B0" w14:textId="3CCD1049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954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350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9FA00B1" w14:textId="6EBA7859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245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826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6F96E74" w14:textId="6B46BAF3" w:rsidR="00A60711" w:rsidRPr="00DE09CB" w:rsidRDefault="00B34D32" w:rsidP="00A60711">
            <w:pPr>
              <w:tabs>
                <w:tab w:val="left" w:pos="121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172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268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548</w:t>
            </w:r>
          </w:p>
        </w:tc>
      </w:tr>
    </w:tbl>
    <w:p w14:paraId="31009E42" w14:textId="11A5887C" w:rsidR="00EE29D9" w:rsidRPr="00DE09CB" w:rsidRDefault="00EE29D9" w:rsidP="009536C7">
      <w:pPr>
        <w:ind w:left="540" w:hanging="540"/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b/>
          <w:color w:val="000000" w:themeColor="text1"/>
          <w:sz w:val="26"/>
          <w:szCs w:val="26"/>
        </w:rPr>
        <w:br w:type="page"/>
      </w:r>
    </w:p>
    <w:tbl>
      <w:tblPr>
        <w:tblW w:w="4993" w:type="pct"/>
        <w:tblLayout w:type="fixed"/>
        <w:tblLook w:val="01E0" w:firstRow="1" w:lastRow="1" w:firstColumn="1" w:lastColumn="1" w:noHBand="0" w:noVBand="0"/>
      </w:tblPr>
      <w:tblGrid>
        <w:gridCol w:w="4723"/>
        <w:gridCol w:w="1498"/>
        <w:gridCol w:w="1569"/>
        <w:gridCol w:w="1409"/>
        <w:gridCol w:w="1692"/>
        <w:gridCol w:w="1344"/>
        <w:gridCol w:w="1522"/>
        <w:gridCol w:w="1621"/>
      </w:tblGrid>
      <w:tr w:rsidR="00BF25CF" w:rsidRPr="00DE09CB" w14:paraId="4598519D" w14:textId="77777777" w:rsidTr="00FD319C">
        <w:tc>
          <w:tcPr>
            <w:tcW w:w="1536" w:type="pct"/>
            <w:vAlign w:val="bottom"/>
          </w:tcPr>
          <w:p w14:paraId="7FC41307" w14:textId="77777777" w:rsidR="00EE29D9" w:rsidRPr="00DE09CB" w:rsidRDefault="00EE29D9" w:rsidP="009536C7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64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1AF792" w14:textId="77777777" w:rsidR="00EE29D9" w:rsidRPr="00DE09CB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BF25CF" w:rsidRPr="00DE09CB" w14:paraId="2536AFA2" w14:textId="77777777" w:rsidTr="00FD319C">
        <w:tc>
          <w:tcPr>
            <w:tcW w:w="1536" w:type="pct"/>
            <w:vAlign w:val="bottom"/>
          </w:tcPr>
          <w:p w14:paraId="7F7FC900" w14:textId="77777777" w:rsidR="00EE29D9" w:rsidRPr="00DE09CB" w:rsidRDefault="00EE29D9" w:rsidP="009536C7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4F0473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ที่ดินและ</w:t>
            </w:r>
          </w:p>
          <w:p w14:paraId="466AAEEE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ส่วนปรับปรุงที่ดิน</w:t>
            </w: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C5C3AB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อาคารและ</w:t>
            </w:r>
          </w:p>
          <w:p w14:paraId="0EF03D7B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ส่วนปรับปรุงอาคาร</w:t>
            </w: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7360AA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32503073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  <w:t>อุปกรณ์เครือข่าย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5F8BAF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เครื่องตกแต่งติดตั้งและเครื่องใช้สำนักงาน</w:t>
            </w: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7EA598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ยานพาหนะ</w:t>
            </w:r>
          </w:p>
        </w:tc>
        <w:tc>
          <w:tcPr>
            <w:tcW w:w="49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A39D13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สินทรัพย์</w:t>
            </w:r>
          </w:p>
          <w:p w14:paraId="79CDA842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ระหว่างก่อสร้าง</w:t>
            </w: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BCDB51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BF25CF" w:rsidRPr="00DE09CB" w14:paraId="267C9C2A" w14:textId="77777777" w:rsidTr="00A8786A">
        <w:tc>
          <w:tcPr>
            <w:tcW w:w="1536" w:type="pct"/>
            <w:vAlign w:val="bottom"/>
          </w:tcPr>
          <w:p w14:paraId="3DFCA155" w14:textId="77777777" w:rsidR="00EE29D9" w:rsidRPr="00DE09CB" w:rsidRDefault="00EE29D9" w:rsidP="009536C7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C61EA9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92F8A3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594461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A11BCB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B443CB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997EC4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A0EBA3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F25CF" w:rsidRPr="00DE09CB" w14:paraId="49584AC2" w14:textId="77777777" w:rsidTr="00A8786A">
        <w:tc>
          <w:tcPr>
            <w:tcW w:w="1536" w:type="pct"/>
            <w:vAlign w:val="bottom"/>
          </w:tcPr>
          <w:p w14:paraId="157FC9D5" w14:textId="683F0556" w:rsidR="00EE29D9" w:rsidRPr="00DE09CB" w:rsidRDefault="00EE29D9" w:rsidP="009536C7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1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มกราคม 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487" w:type="pct"/>
            <w:tcBorders>
              <w:top w:val="single" w:sz="4" w:space="0" w:color="auto"/>
            </w:tcBorders>
          </w:tcPr>
          <w:p w14:paraId="626EAA4C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  <w:vAlign w:val="bottom"/>
          </w:tcPr>
          <w:p w14:paraId="4A880F1C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58" w:type="pct"/>
            <w:tcBorders>
              <w:top w:val="single" w:sz="4" w:space="0" w:color="auto"/>
            </w:tcBorders>
            <w:vAlign w:val="bottom"/>
          </w:tcPr>
          <w:p w14:paraId="60B8756B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  <w:vAlign w:val="bottom"/>
          </w:tcPr>
          <w:p w14:paraId="1F7D7851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vAlign w:val="bottom"/>
          </w:tcPr>
          <w:p w14:paraId="2B7D8B3A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95" w:type="pct"/>
            <w:tcBorders>
              <w:top w:val="single" w:sz="4" w:space="0" w:color="auto"/>
            </w:tcBorders>
            <w:vAlign w:val="bottom"/>
          </w:tcPr>
          <w:p w14:paraId="0A52F4B5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27" w:type="pct"/>
            <w:tcBorders>
              <w:top w:val="single" w:sz="4" w:space="0" w:color="auto"/>
            </w:tcBorders>
          </w:tcPr>
          <w:p w14:paraId="2B8285EB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</w:tr>
      <w:tr w:rsidR="00A60711" w:rsidRPr="00DE09CB" w14:paraId="07AB583E" w14:textId="77777777" w:rsidTr="005D0717">
        <w:tc>
          <w:tcPr>
            <w:tcW w:w="1536" w:type="pct"/>
            <w:vAlign w:val="bottom"/>
          </w:tcPr>
          <w:p w14:paraId="5B38CBC4" w14:textId="77777777" w:rsidR="00A60711" w:rsidRPr="00DE09CB" w:rsidRDefault="00A60711" w:rsidP="00A60711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487" w:type="pct"/>
          </w:tcPr>
          <w:p w14:paraId="2CEE0F7F" w14:textId="0C0E12CA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980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262</w:t>
            </w:r>
          </w:p>
        </w:tc>
        <w:tc>
          <w:tcPr>
            <w:tcW w:w="510" w:type="pct"/>
          </w:tcPr>
          <w:p w14:paraId="43D54730" w14:textId="0AC9822F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788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258</w:t>
            </w:r>
          </w:p>
        </w:tc>
        <w:tc>
          <w:tcPr>
            <w:tcW w:w="458" w:type="pct"/>
          </w:tcPr>
          <w:p w14:paraId="6818E449" w14:textId="1DA708E2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84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332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506</w:t>
            </w:r>
          </w:p>
        </w:tc>
        <w:tc>
          <w:tcPr>
            <w:tcW w:w="550" w:type="pct"/>
            <w:shd w:val="clear" w:color="auto" w:fill="auto"/>
          </w:tcPr>
          <w:p w14:paraId="1DFABB49" w14:textId="7511A835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38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366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186</w:t>
            </w:r>
          </w:p>
        </w:tc>
        <w:tc>
          <w:tcPr>
            <w:tcW w:w="437" w:type="pct"/>
          </w:tcPr>
          <w:p w14:paraId="36EF8F2D" w14:textId="3CF8EC4B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669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581</w:t>
            </w:r>
          </w:p>
        </w:tc>
        <w:tc>
          <w:tcPr>
            <w:tcW w:w="495" w:type="pct"/>
          </w:tcPr>
          <w:p w14:paraId="1F5478E8" w14:textId="685B2EAD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449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910</w:t>
            </w:r>
          </w:p>
        </w:tc>
        <w:tc>
          <w:tcPr>
            <w:tcW w:w="527" w:type="pct"/>
          </w:tcPr>
          <w:p w14:paraId="06AF21AB" w14:textId="06CDD2A2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230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586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703</w:t>
            </w:r>
          </w:p>
        </w:tc>
      </w:tr>
      <w:tr w:rsidR="00A60711" w:rsidRPr="00DE09CB" w14:paraId="688BBF9D" w14:textId="77777777" w:rsidTr="00A8786A">
        <w:tc>
          <w:tcPr>
            <w:tcW w:w="1536" w:type="pct"/>
            <w:vAlign w:val="bottom"/>
          </w:tcPr>
          <w:p w14:paraId="53650210" w14:textId="77777777" w:rsidR="00A60711" w:rsidRPr="00DE09CB" w:rsidRDefault="00A60711" w:rsidP="00A60711">
            <w:pPr>
              <w:tabs>
                <w:tab w:val="left" w:pos="1012"/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ค่าเสื่อมราคาสะสม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bottom"/>
          </w:tcPr>
          <w:p w14:paraId="650CFAD9" w14:textId="51D6FC6E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84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927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vAlign w:val="bottom"/>
          </w:tcPr>
          <w:p w14:paraId="3E004B45" w14:textId="34986A0E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844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376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bottom"/>
          </w:tcPr>
          <w:p w14:paraId="2C547A3F" w14:textId="6B665CC9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902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581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E2971B" w14:textId="6878E8E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661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009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vAlign w:val="bottom"/>
          </w:tcPr>
          <w:p w14:paraId="72CBC6F0" w14:textId="6B3F5084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819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701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bottom"/>
          </w:tcPr>
          <w:p w14:paraId="0E9BE71E" w14:textId="439C3744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bottom"/>
          </w:tcPr>
          <w:p w14:paraId="0DFE1C2E" w14:textId="58B1435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96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312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594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A60711" w:rsidRPr="00DE09CB" w14:paraId="6D89E743" w14:textId="77777777" w:rsidTr="00A8786A">
        <w:tc>
          <w:tcPr>
            <w:tcW w:w="1536" w:type="pct"/>
            <w:vAlign w:val="bottom"/>
          </w:tcPr>
          <w:p w14:paraId="5442DEFF" w14:textId="77777777" w:rsidR="00A60711" w:rsidRPr="00DE09CB" w:rsidRDefault="00A60711" w:rsidP="00A60711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 -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1CB3C" w14:textId="4B9F44C8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895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335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E742B" w14:textId="06CF9FAA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943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882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B7860" w14:textId="36E033AF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429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925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5E427" w14:textId="0B617930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705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177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E6783" w14:textId="6F4DF4FA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849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880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35E108" w14:textId="4CD957A0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449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910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06E4F2" w14:textId="241DE765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134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274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109</w:t>
            </w:r>
          </w:p>
        </w:tc>
      </w:tr>
      <w:tr w:rsidR="00A60711" w:rsidRPr="00DE09CB" w14:paraId="38FA7F34" w14:textId="77777777" w:rsidTr="00A8786A">
        <w:tc>
          <w:tcPr>
            <w:tcW w:w="1536" w:type="pct"/>
            <w:vAlign w:val="bottom"/>
          </w:tcPr>
          <w:p w14:paraId="5E79DCE4" w14:textId="77777777" w:rsidR="00A60711" w:rsidRPr="00DE09CB" w:rsidRDefault="00A60711" w:rsidP="00A60711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87" w:type="pct"/>
            <w:tcBorders>
              <w:top w:val="single" w:sz="4" w:space="0" w:color="auto"/>
            </w:tcBorders>
            <w:vAlign w:val="bottom"/>
          </w:tcPr>
          <w:p w14:paraId="041BF1DF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  <w:vAlign w:val="bottom"/>
          </w:tcPr>
          <w:p w14:paraId="3F1A9FB9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58" w:type="pct"/>
            <w:tcBorders>
              <w:top w:val="single" w:sz="4" w:space="0" w:color="auto"/>
            </w:tcBorders>
            <w:vAlign w:val="bottom"/>
          </w:tcPr>
          <w:p w14:paraId="7B6E6062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  <w:vAlign w:val="bottom"/>
          </w:tcPr>
          <w:p w14:paraId="54748A2F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vAlign w:val="bottom"/>
          </w:tcPr>
          <w:p w14:paraId="15E60D36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95" w:type="pct"/>
            <w:tcBorders>
              <w:top w:val="single" w:sz="4" w:space="0" w:color="auto"/>
            </w:tcBorders>
            <w:vAlign w:val="bottom"/>
          </w:tcPr>
          <w:p w14:paraId="359585D1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527" w:type="pct"/>
            <w:tcBorders>
              <w:top w:val="single" w:sz="4" w:space="0" w:color="auto"/>
            </w:tcBorders>
            <w:vAlign w:val="bottom"/>
          </w:tcPr>
          <w:p w14:paraId="443B7B6B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</w:tr>
      <w:tr w:rsidR="00A60711" w:rsidRPr="00DE09CB" w14:paraId="7DCB0467" w14:textId="77777777" w:rsidTr="005D0717">
        <w:tc>
          <w:tcPr>
            <w:tcW w:w="1536" w:type="pct"/>
            <w:vAlign w:val="bottom"/>
          </w:tcPr>
          <w:p w14:paraId="7CEEC4BB" w14:textId="5A44824C" w:rsidR="00A60711" w:rsidRPr="00DE09CB" w:rsidRDefault="00A60711" w:rsidP="00A60711">
            <w:pPr>
              <w:ind w:left="-101" w:right="-10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31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487" w:type="pct"/>
            <w:vAlign w:val="bottom"/>
          </w:tcPr>
          <w:p w14:paraId="6EFE27C7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10" w:type="pct"/>
            <w:vAlign w:val="bottom"/>
          </w:tcPr>
          <w:p w14:paraId="2748E239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58" w:type="pct"/>
            <w:vAlign w:val="bottom"/>
          </w:tcPr>
          <w:p w14:paraId="321B71F6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50" w:type="pct"/>
            <w:vAlign w:val="bottom"/>
          </w:tcPr>
          <w:p w14:paraId="61EFA842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pct"/>
            <w:vAlign w:val="bottom"/>
          </w:tcPr>
          <w:p w14:paraId="4216C72A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95" w:type="pct"/>
          </w:tcPr>
          <w:p w14:paraId="7EE37244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27" w:type="pct"/>
            <w:vAlign w:val="bottom"/>
          </w:tcPr>
          <w:p w14:paraId="76A39D00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A60711" w:rsidRPr="00DE09CB" w14:paraId="72CF37B7" w14:textId="77777777" w:rsidTr="005D0717">
        <w:tc>
          <w:tcPr>
            <w:tcW w:w="1536" w:type="pct"/>
            <w:vAlign w:val="bottom"/>
          </w:tcPr>
          <w:p w14:paraId="7074E9E9" w14:textId="41CAF686" w:rsidR="00A60711" w:rsidRPr="00DE09CB" w:rsidRDefault="00A60711" w:rsidP="00A60711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ราคาตามบัญชีต้นปี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</w:tcPr>
          <w:p w14:paraId="503E91A5" w14:textId="61C214B5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895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335</w:t>
            </w:r>
          </w:p>
        </w:tc>
        <w:tc>
          <w:tcPr>
            <w:tcW w:w="510" w:type="pct"/>
          </w:tcPr>
          <w:p w14:paraId="0B66467A" w14:textId="624B2DC5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943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882</w:t>
            </w:r>
          </w:p>
        </w:tc>
        <w:tc>
          <w:tcPr>
            <w:tcW w:w="458" w:type="pct"/>
          </w:tcPr>
          <w:p w14:paraId="6DAA807F" w14:textId="36753E39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429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925</w:t>
            </w:r>
          </w:p>
        </w:tc>
        <w:tc>
          <w:tcPr>
            <w:tcW w:w="550" w:type="pct"/>
          </w:tcPr>
          <w:p w14:paraId="41108199" w14:textId="210F2A82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705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177</w:t>
            </w:r>
          </w:p>
        </w:tc>
        <w:tc>
          <w:tcPr>
            <w:tcW w:w="437" w:type="pct"/>
          </w:tcPr>
          <w:p w14:paraId="31488EFE" w14:textId="303F9DCB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849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880</w:t>
            </w:r>
          </w:p>
        </w:tc>
        <w:tc>
          <w:tcPr>
            <w:tcW w:w="495" w:type="pct"/>
          </w:tcPr>
          <w:p w14:paraId="47A279E5" w14:textId="73D911A7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449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910</w:t>
            </w:r>
          </w:p>
        </w:tc>
        <w:tc>
          <w:tcPr>
            <w:tcW w:w="527" w:type="pct"/>
          </w:tcPr>
          <w:p w14:paraId="3F2B14F1" w14:textId="7F8AEA09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134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274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109</w:t>
            </w:r>
          </w:p>
        </w:tc>
      </w:tr>
      <w:tr w:rsidR="00A60711" w:rsidRPr="00DE09CB" w14:paraId="197C1581" w14:textId="77777777" w:rsidTr="005D0717">
        <w:tc>
          <w:tcPr>
            <w:tcW w:w="1536" w:type="pct"/>
            <w:vAlign w:val="bottom"/>
          </w:tcPr>
          <w:p w14:paraId="12996357" w14:textId="65B1A179" w:rsidR="00A60711" w:rsidRPr="00DE09CB" w:rsidRDefault="00A60711" w:rsidP="00A60711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487" w:type="pct"/>
            <w:shd w:val="clear" w:color="auto" w:fill="auto"/>
          </w:tcPr>
          <w:p w14:paraId="2184BDD3" w14:textId="03E74F3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  <w:tc>
          <w:tcPr>
            <w:tcW w:w="510" w:type="pct"/>
            <w:shd w:val="clear" w:color="auto" w:fill="auto"/>
          </w:tcPr>
          <w:p w14:paraId="7C730A7C" w14:textId="5BD6B5D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-   </w:t>
            </w:r>
          </w:p>
        </w:tc>
        <w:tc>
          <w:tcPr>
            <w:tcW w:w="458" w:type="pct"/>
            <w:shd w:val="clear" w:color="auto" w:fill="auto"/>
          </w:tcPr>
          <w:p w14:paraId="64663825" w14:textId="592E24FA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159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204</w:t>
            </w:r>
          </w:p>
        </w:tc>
        <w:tc>
          <w:tcPr>
            <w:tcW w:w="550" w:type="pct"/>
            <w:shd w:val="clear" w:color="auto" w:fill="auto"/>
          </w:tcPr>
          <w:p w14:paraId="4084E272" w14:textId="1FBFBD5B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991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301</w:t>
            </w:r>
          </w:p>
        </w:tc>
        <w:tc>
          <w:tcPr>
            <w:tcW w:w="437" w:type="pct"/>
            <w:shd w:val="clear" w:color="auto" w:fill="auto"/>
          </w:tcPr>
          <w:p w14:paraId="44F004AF" w14:textId="577188ED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95" w:type="pct"/>
            <w:shd w:val="clear" w:color="auto" w:fill="auto"/>
          </w:tcPr>
          <w:p w14:paraId="46F07C2D" w14:textId="6E761FF0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425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520</w:t>
            </w:r>
          </w:p>
        </w:tc>
        <w:tc>
          <w:tcPr>
            <w:tcW w:w="527" w:type="pct"/>
            <w:shd w:val="clear" w:color="auto" w:fill="auto"/>
          </w:tcPr>
          <w:p w14:paraId="12D89295" w14:textId="69D32FA1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576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025</w:t>
            </w:r>
          </w:p>
        </w:tc>
      </w:tr>
      <w:tr w:rsidR="00A60711" w:rsidRPr="00DE09CB" w14:paraId="54639404" w14:textId="77777777" w:rsidTr="005D0717">
        <w:tc>
          <w:tcPr>
            <w:tcW w:w="1536" w:type="pct"/>
            <w:vAlign w:val="bottom"/>
          </w:tcPr>
          <w:p w14:paraId="1045917D" w14:textId="09A8C0ED" w:rsidR="00A60711" w:rsidRPr="00DE09CB" w:rsidRDefault="00A60711" w:rsidP="00A60711">
            <w:pPr>
              <w:tabs>
                <w:tab w:val="left" w:pos="851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ขายสินทรัพย์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shd w:val="clear" w:color="auto" w:fill="auto"/>
          </w:tcPr>
          <w:p w14:paraId="57EB2EC4" w14:textId="016F468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-   </w:t>
            </w:r>
          </w:p>
        </w:tc>
        <w:tc>
          <w:tcPr>
            <w:tcW w:w="510" w:type="pct"/>
            <w:shd w:val="clear" w:color="auto" w:fill="auto"/>
          </w:tcPr>
          <w:p w14:paraId="746E048B" w14:textId="24F16789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  <w:tc>
          <w:tcPr>
            <w:tcW w:w="458" w:type="pct"/>
            <w:shd w:val="clear" w:color="auto" w:fill="auto"/>
          </w:tcPr>
          <w:p w14:paraId="3BB1458D" w14:textId="0B8AE31D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244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367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550" w:type="pct"/>
            <w:shd w:val="clear" w:color="auto" w:fill="auto"/>
          </w:tcPr>
          <w:p w14:paraId="1AC61235" w14:textId="7B4E3BBA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37" w:type="pct"/>
            <w:shd w:val="clear" w:color="auto" w:fill="auto"/>
          </w:tcPr>
          <w:p w14:paraId="3BB548E1" w14:textId="19B069F9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285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776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95" w:type="pct"/>
            <w:shd w:val="clear" w:color="auto" w:fill="auto"/>
          </w:tcPr>
          <w:p w14:paraId="34B9C079" w14:textId="1E4D13F5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-   </w:t>
            </w:r>
          </w:p>
        </w:tc>
        <w:tc>
          <w:tcPr>
            <w:tcW w:w="527" w:type="pct"/>
            <w:shd w:val="clear" w:color="auto" w:fill="auto"/>
          </w:tcPr>
          <w:p w14:paraId="5519A88A" w14:textId="20B0B1F8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530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A60711" w:rsidRPr="00DE09CB" w14:paraId="4C15BAF5" w14:textId="77777777" w:rsidTr="005D0717">
        <w:tc>
          <w:tcPr>
            <w:tcW w:w="1536" w:type="pct"/>
            <w:vAlign w:val="bottom"/>
          </w:tcPr>
          <w:p w14:paraId="11D0CC6C" w14:textId="121D70E7" w:rsidR="00A60711" w:rsidRPr="00DE09CB" w:rsidRDefault="00A60711" w:rsidP="00A60711">
            <w:pPr>
              <w:tabs>
                <w:tab w:val="left" w:pos="851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โอนสินทรัพย์เข้า (ออก)</w:t>
            </w:r>
          </w:p>
        </w:tc>
        <w:tc>
          <w:tcPr>
            <w:tcW w:w="487" w:type="pct"/>
            <w:shd w:val="clear" w:color="auto" w:fill="auto"/>
          </w:tcPr>
          <w:p w14:paraId="123F042F" w14:textId="30EC46C3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-   </w:t>
            </w:r>
          </w:p>
        </w:tc>
        <w:tc>
          <w:tcPr>
            <w:tcW w:w="510" w:type="pct"/>
            <w:shd w:val="clear" w:color="auto" w:fill="auto"/>
          </w:tcPr>
          <w:p w14:paraId="16904B5B" w14:textId="29E91E15" w:rsidR="00A60711" w:rsidRPr="00DE09CB" w:rsidRDefault="00B34D32" w:rsidP="00A60711">
            <w:pPr>
              <w:tabs>
                <w:tab w:val="left" w:pos="1125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762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850</w:t>
            </w:r>
          </w:p>
        </w:tc>
        <w:tc>
          <w:tcPr>
            <w:tcW w:w="458" w:type="pct"/>
            <w:shd w:val="clear" w:color="auto" w:fill="auto"/>
          </w:tcPr>
          <w:p w14:paraId="38A79217" w14:textId="5D37F9AB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</w:p>
        </w:tc>
        <w:tc>
          <w:tcPr>
            <w:tcW w:w="550" w:type="pct"/>
            <w:shd w:val="clear" w:color="auto" w:fill="auto"/>
          </w:tcPr>
          <w:p w14:paraId="0F9C4065" w14:textId="5D28E9D1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967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580</w:t>
            </w:r>
          </w:p>
        </w:tc>
        <w:tc>
          <w:tcPr>
            <w:tcW w:w="437" w:type="pct"/>
            <w:shd w:val="clear" w:color="auto" w:fill="auto"/>
          </w:tcPr>
          <w:p w14:paraId="785F1377" w14:textId="4F40EBF9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95" w:type="pct"/>
            <w:shd w:val="clear" w:color="auto" w:fill="auto"/>
          </w:tcPr>
          <w:p w14:paraId="727AC5F2" w14:textId="2BE27549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875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430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527" w:type="pct"/>
            <w:shd w:val="clear" w:color="auto" w:fill="auto"/>
          </w:tcPr>
          <w:p w14:paraId="6B08CFB8" w14:textId="6E4694C6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-   </w:t>
            </w:r>
          </w:p>
        </w:tc>
      </w:tr>
      <w:tr w:rsidR="00A60711" w:rsidRPr="00DE09CB" w14:paraId="4D4F5848" w14:textId="77777777" w:rsidTr="00A8786A">
        <w:tc>
          <w:tcPr>
            <w:tcW w:w="1536" w:type="pct"/>
            <w:vAlign w:val="bottom"/>
          </w:tcPr>
          <w:p w14:paraId="78B21F3E" w14:textId="04CC20A1" w:rsidR="00A60711" w:rsidRPr="00DE09CB" w:rsidRDefault="00A60711" w:rsidP="00A60711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ค่าเสื่อมราคา 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64659059" w14:textId="5306A37B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35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067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</w:tcPr>
          <w:p w14:paraId="275F85DE" w14:textId="64106544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828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607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14:paraId="169F5FD5" w14:textId="3BB85E7A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090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185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14:paraId="7B2C1B1C" w14:textId="23B0CE6C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803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614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6618EBDE" w14:textId="035B4A46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428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733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</w:tcPr>
          <w:p w14:paraId="651D96A9" w14:textId="1E2673A5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</w:tcPr>
          <w:p w14:paraId="3B29CAA1" w14:textId="1F0BA27C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22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186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206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A60711" w:rsidRPr="00DE09CB" w14:paraId="6203E852" w14:textId="77777777" w:rsidTr="00A8786A">
        <w:tc>
          <w:tcPr>
            <w:tcW w:w="1536" w:type="pct"/>
            <w:vAlign w:val="bottom"/>
          </w:tcPr>
          <w:p w14:paraId="77FA9B2B" w14:textId="44DB32A5" w:rsidR="00A60711" w:rsidRPr="00DE09CB" w:rsidRDefault="00A60711" w:rsidP="00A60711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ราคาตามบัญชีสิ้นปี -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FB8BB" w14:textId="0ED10DC5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860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268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FEBE5E" w14:textId="32305D3A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878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125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D9ED38" w14:textId="162CAF93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399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577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6E6BB6" w14:textId="2226FA14" w:rsidR="00A60711" w:rsidRPr="00DE09CB" w:rsidRDefault="00B34D32" w:rsidP="00A60711">
            <w:pPr>
              <w:tabs>
                <w:tab w:val="left" w:pos="1097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860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444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71450" w14:textId="23E80E20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371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309D0" w14:textId="52E3BADF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DC7F13" w14:textId="6699C376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137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133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785</w:t>
            </w:r>
          </w:p>
        </w:tc>
      </w:tr>
      <w:tr w:rsidR="00A60711" w:rsidRPr="00DE09CB" w14:paraId="71DB7E25" w14:textId="77777777" w:rsidTr="00A8786A">
        <w:tc>
          <w:tcPr>
            <w:tcW w:w="1536" w:type="pct"/>
            <w:vAlign w:val="bottom"/>
          </w:tcPr>
          <w:p w14:paraId="4AF48BB2" w14:textId="77777777" w:rsidR="00A60711" w:rsidRPr="00DE09CB" w:rsidRDefault="00A60711" w:rsidP="00A60711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487" w:type="pct"/>
            <w:tcBorders>
              <w:top w:val="single" w:sz="4" w:space="0" w:color="auto"/>
            </w:tcBorders>
            <w:vAlign w:val="bottom"/>
          </w:tcPr>
          <w:p w14:paraId="22A019D0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0AF47C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58" w:type="pct"/>
            <w:tcBorders>
              <w:top w:val="single" w:sz="4" w:space="0" w:color="auto"/>
            </w:tcBorders>
            <w:vAlign w:val="bottom"/>
          </w:tcPr>
          <w:p w14:paraId="06523488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B60612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13B103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95" w:type="pct"/>
            <w:tcBorders>
              <w:top w:val="single" w:sz="4" w:space="0" w:color="auto"/>
            </w:tcBorders>
            <w:shd w:val="clear" w:color="auto" w:fill="auto"/>
          </w:tcPr>
          <w:p w14:paraId="127A9D14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527" w:type="pct"/>
            <w:tcBorders>
              <w:top w:val="single" w:sz="4" w:space="0" w:color="auto"/>
            </w:tcBorders>
            <w:vAlign w:val="bottom"/>
          </w:tcPr>
          <w:p w14:paraId="04E8CBB4" w14:textId="77777777" w:rsidR="00A60711" w:rsidRPr="00DE09CB" w:rsidRDefault="00A60711" w:rsidP="00A60711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</w:tr>
      <w:tr w:rsidR="00A60711" w:rsidRPr="00DE09CB" w14:paraId="4F96E570" w14:textId="77777777" w:rsidTr="005D0717">
        <w:tc>
          <w:tcPr>
            <w:tcW w:w="1536" w:type="pct"/>
            <w:vAlign w:val="bottom"/>
          </w:tcPr>
          <w:p w14:paraId="0C8355C5" w14:textId="250DE7C0" w:rsidR="00A60711" w:rsidRPr="00DE09CB" w:rsidRDefault="00A60711" w:rsidP="00A60711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31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487" w:type="pct"/>
            <w:vAlign w:val="bottom"/>
          </w:tcPr>
          <w:p w14:paraId="257E11A7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10" w:type="pct"/>
            <w:shd w:val="clear" w:color="auto" w:fill="auto"/>
            <w:vAlign w:val="bottom"/>
          </w:tcPr>
          <w:p w14:paraId="7077F826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58" w:type="pct"/>
            <w:vAlign w:val="bottom"/>
          </w:tcPr>
          <w:p w14:paraId="4577CAC2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50" w:type="pct"/>
            <w:shd w:val="clear" w:color="auto" w:fill="auto"/>
            <w:vAlign w:val="bottom"/>
          </w:tcPr>
          <w:p w14:paraId="1FAA3F2F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37" w:type="pct"/>
            <w:shd w:val="clear" w:color="auto" w:fill="auto"/>
            <w:vAlign w:val="bottom"/>
          </w:tcPr>
          <w:p w14:paraId="6146A538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95" w:type="pct"/>
            <w:shd w:val="clear" w:color="auto" w:fill="auto"/>
          </w:tcPr>
          <w:p w14:paraId="6E3D498E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27" w:type="pct"/>
            <w:vAlign w:val="bottom"/>
          </w:tcPr>
          <w:p w14:paraId="403BC239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</w:tr>
      <w:tr w:rsidR="00A60711" w:rsidRPr="00DE09CB" w14:paraId="22053ACD" w14:textId="77777777" w:rsidTr="005D0717">
        <w:tc>
          <w:tcPr>
            <w:tcW w:w="1536" w:type="pct"/>
            <w:vAlign w:val="bottom"/>
          </w:tcPr>
          <w:p w14:paraId="6AECE6A2" w14:textId="77777777" w:rsidR="00A60711" w:rsidRPr="00DE09CB" w:rsidRDefault="00A60711" w:rsidP="00A60711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487" w:type="pct"/>
          </w:tcPr>
          <w:p w14:paraId="1D58B2BD" w14:textId="16AD7708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980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262</w:t>
            </w:r>
          </w:p>
        </w:tc>
        <w:tc>
          <w:tcPr>
            <w:tcW w:w="510" w:type="pct"/>
          </w:tcPr>
          <w:p w14:paraId="6ECDC710" w14:textId="172E140E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551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108</w:t>
            </w:r>
          </w:p>
        </w:tc>
        <w:tc>
          <w:tcPr>
            <w:tcW w:w="458" w:type="pct"/>
          </w:tcPr>
          <w:p w14:paraId="675A98D0" w14:textId="2FCC477E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104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331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710</w:t>
            </w:r>
          </w:p>
        </w:tc>
        <w:tc>
          <w:tcPr>
            <w:tcW w:w="550" w:type="pct"/>
            <w:shd w:val="clear" w:color="auto" w:fill="auto"/>
          </w:tcPr>
          <w:p w14:paraId="19A541E6" w14:textId="7C0E08C6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44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325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067</w:t>
            </w:r>
          </w:p>
        </w:tc>
        <w:tc>
          <w:tcPr>
            <w:tcW w:w="437" w:type="pct"/>
            <w:shd w:val="clear" w:color="auto" w:fill="auto"/>
          </w:tcPr>
          <w:p w14:paraId="73DDE254" w14:textId="2A6D1AD7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911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581</w:t>
            </w:r>
          </w:p>
        </w:tc>
        <w:tc>
          <w:tcPr>
            <w:tcW w:w="495" w:type="pct"/>
            <w:shd w:val="clear" w:color="auto" w:fill="auto"/>
          </w:tcPr>
          <w:p w14:paraId="22409F30" w14:textId="442C6BE3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27" w:type="pct"/>
          </w:tcPr>
          <w:p w14:paraId="2427B2DB" w14:textId="0F1A7119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252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099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728</w:t>
            </w:r>
          </w:p>
        </w:tc>
      </w:tr>
      <w:tr w:rsidR="00A60711" w:rsidRPr="00DE09CB" w14:paraId="29830AB6" w14:textId="77777777" w:rsidTr="00A8786A">
        <w:tc>
          <w:tcPr>
            <w:tcW w:w="1536" w:type="pct"/>
            <w:vAlign w:val="bottom"/>
          </w:tcPr>
          <w:p w14:paraId="3DAD89A3" w14:textId="77777777" w:rsidR="00A60711" w:rsidRPr="00DE09CB" w:rsidRDefault="00A60711" w:rsidP="00A60711">
            <w:pPr>
              <w:tabs>
                <w:tab w:val="left" w:pos="985"/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ค่าเสื่อมราคาสะสม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bottom"/>
          </w:tcPr>
          <w:p w14:paraId="458610C6" w14:textId="49595572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119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994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vAlign w:val="bottom"/>
          </w:tcPr>
          <w:p w14:paraId="433E5E9C" w14:textId="7A06EEB1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672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983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bottom"/>
          </w:tcPr>
          <w:p w14:paraId="4AC068FA" w14:textId="51A41F5B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72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932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8824A6" w14:textId="49E9D5B9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29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464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623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F2C860" w14:textId="65573FF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776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210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FDDD12" w14:textId="5AE358D0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bottom"/>
          </w:tcPr>
          <w:p w14:paraId="1516DF59" w14:textId="55A6FEA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114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965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943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A60711" w:rsidRPr="00DE09CB" w14:paraId="1FBE4816" w14:textId="77777777" w:rsidTr="00A8786A">
        <w:tc>
          <w:tcPr>
            <w:tcW w:w="1536" w:type="pct"/>
            <w:vAlign w:val="bottom"/>
          </w:tcPr>
          <w:p w14:paraId="233EB67F" w14:textId="77777777" w:rsidR="00A60711" w:rsidRPr="00DE09CB" w:rsidRDefault="00A60711" w:rsidP="00A60711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 -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EBD977" w14:textId="4B47902E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860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268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026DF7" w14:textId="1E16B39A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878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125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417E5C" w14:textId="71BAA9B4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399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577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998356" w14:textId="361B7159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860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444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05414" w14:textId="7DE738E4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371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67B4C" w14:textId="134EEBAB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5125C" w14:textId="600F1C6D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137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133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785</w:t>
            </w:r>
          </w:p>
        </w:tc>
      </w:tr>
    </w:tbl>
    <w:p w14:paraId="61E046B6" w14:textId="45145DB9" w:rsidR="00EE29D9" w:rsidRPr="00DE09CB" w:rsidRDefault="00EE29D9" w:rsidP="009536C7">
      <w:pPr>
        <w:ind w:left="540" w:hanging="540"/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b/>
          <w:color w:val="000000" w:themeColor="text1"/>
          <w:sz w:val="26"/>
          <w:szCs w:val="26"/>
        </w:rPr>
        <w:br w:type="page"/>
      </w:r>
    </w:p>
    <w:tbl>
      <w:tblPr>
        <w:tblW w:w="4993" w:type="pct"/>
        <w:tblLayout w:type="fixed"/>
        <w:tblLook w:val="01E0" w:firstRow="1" w:lastRow="1" w:firstColumn="1" w:lastColumn="1" w:noHBand="0" w:noVBand="0"/>
      </w:tblPr>
      <w:tblGrid>
        <w:gridCol w:w="4723"/>
        <w:gridCol w:w="1498"/>
        <w:gridCol w:w="1569"/>
        <w:gridCol w:w="1409"/>
        <w:gridCol w:w="1692"/>
        <w:gridCol w:w="1344"/>
        <w:gridCol w:w="1522"/>
        <w:gridCol w:w="1621"/>
      </w:tblGrid>
      <w:tr w:rsidR="00BF25CF" w:rsidRPr="00DE09CB" w14:paraId="659A65A5" w14:textId="77777777" w:rsidTr="00FD319C">
        <w:tc>
          <w:tcPr>
            <w:tcW w:w="1536" w:type="pct"/>
            <w:vAlign w:val="bottom"/>
          </w:tcPr>
          <w:p w14:paraId="7405A255" w14:textId="77777777" w:rsidR="00EE29D9" w:rsidRPr="00DE09CB" w:rsidRDefault="00EE29D9" w:rsidP="009536C7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64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319E80" w14:textId="77777777" w:rsidR="00EE29D9" w:rsidRPr="00DE09CB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BF25CF" w:rsidRPr="00DE09CB" w14:paraId="45CC4405" w14:textId="77777777" w:rsidTr="00FD319C">
        <w:tc>
          <w:tcPr>
            <w:tcW w:w="1536" w:type="pct"/>
            <w:vAlign w:val="bottom"/>
          </w:tcPr>
          <w:p w14:paraId="6F3A6047" w14:textId="77777777" w:rsidR="00EE29D9" w:rsidRPr="00DE09CB" w:rsidRDefault="00EE29D9" w:rsidP="009536C7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8C6EDE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ที่ดินและ</w:t>
            </w:r>
          </w:p>
          <w:p w14:paraId="7F8603DA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ส่วนปรับปรุงที่ดิน</w:t>
            </w: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4EADCB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อาคารและ</w:t>
            </w:r>
          </w:p>
          <w:p w14:paraId="0C6E184B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ส่วนปรับปรุงอาคาร</w:t>
            </w: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A6BD06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75AE8FD4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  <w:t>อุปกรณ์เครือข่าย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D0B393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เครื่องตกแต่งติดตั้งและเครื่องใช้สำนักงาน</w:t>
            </w: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85D61D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ยานพาหนะ</w:t>
            </w:r>
          </w:p>
        </w:tc>
        <w:tc>
          <w:tcPr>
            <w:tcW w:w="49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73C37E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สินทรัพย์</w:t>
            </w:r>
          </w:p>
          <w:p w14:paraId="561F9203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ระหว่างก่อสร้าง</w:t>
            </w: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3163BF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BF25CF" w:rsidRPr="00DE09CB" w14:paraId="6906103E" w14:textId="77777777" w:rsidTr="00A8786A">
        <w:tc>
          <w:tcPr>
            <w:tcW w:w="1536" w:type="pct"/>
            <w:vAlign w:val="bottom"/>
          </w:tcPr>
          <w:p w14:paraId="485A3F0B" w14:textId="77777777" w:rsidR="00EE29D9" w:rsidRPr="00DE09CB" w:rsidRDefault="00EE29D9" w:rsidP="009536C7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3170EC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C5E51B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F2E858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C83FE6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4842C7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36BF89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5EAC55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F25CF" w:rsidRPr="00DE09CB" w14:paraId="41C55CFB" w14:textId="77777777" w:rsidTr="00A8786A">
        <w:tc>
          <w:tcPr>
            <w:tcW w:w="1536" w:type="pct"/>
            <w:vAlign w:val="bottom"/>
          </w:tcPr>
          <w:p w14:paraId="28AA12C9" w14:textId="4E4007C1" w:rsidR="00EE29D9" w:rsidRPr="00DE09CB" w:rsidRDefault="00EE29D9" w:rsidP="009536C7">
            <w:pPr>
              <w:ind w:left="-101" w:right="-10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31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F9F70F4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2BD0281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815DBBD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99BC970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88B971E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95" w:type="pct"/>
            <w:tcBorders>
              <w:top w:val="single" w:sz="4" w:space="0" w:color="auto"/>
            </w:tcBorders>
            <w:shd w:val="clear" w:color="auto" w:fill="FAFAFA"/>
          </w:tcPr>
          <w:p w14:paraId="7E313409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0A62AD1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F25CF" w:rsidRPr="00DE09CB" w14:paraId="5963034B" w14:textId="77777777" w:rsidTr="00A8786A">
        <w:tc>
          <w:tcPr>
            <w:tcW w:w="1536" w:type="pct"/>
            <w:vAlign w:val="bottom"/>
          </w:tcPr>
          <w:p w14:paraId="4B8CE6D8" w14:textId="77777777" w:rsidR="00EE29D9" w:rsidRPr="00DE09CB" w:rsidRDefault="00EE29D9" w:rsidP="009536C7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ราคาตามบัญชีต้นปี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shd w:val="clear" w:color="auto" w:fill="FAFAFA"/>
          </w:tcPr>
          <w:p w14:paraId="7780C841" w14:textId="0A5A7BF6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75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860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268</w:t>
            </w:r>
          </w:p>
        </w:tc>
        <w:tc>
          <w:tcPr>
            <w:tcW w:w="510" w:type="pct"/>
            <w:shd w:val="clear" w:color="auto" w:fill="FAFAFA"/>
          </w:tcPr>
          <w:p w14:paraId="228F5303" w14:textId="0C97559B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878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125</w:t>
            </w:r>
          </w:p>
        </w:tc>
        <w:tc>
          <w:tcPr>
            <w:tcW w:w="458" w:type="pct"/>
            <w:shd w:val="clear" w:color="auto" w:fill="FAFAFA"/>
          </w:tcPr>
          <w:p w14:paraId="6F70550E" w14:textId="42679F5F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399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577</w:t>
            </w:r>
          </w:p>
        </w:tc>
        <w:tc>
          <w:tcPr>
            <w:tcW w:w="550" w:type="pct"/>
            <w:shd w:val="clear" w:color="auto" w:fill="FAFAFA"/>
          </w:tcPr>
          <w:p w14:paraId="437BF86A" w14:textId="557CD53B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860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444</w:t>
            </w:r>
          </w:p>
        </w:tc>
        <w:tc>
          <w:tcPr>
            <w:tcW w:w="437" w:type="pct"/>
            <w:shd w:val="clear" w:color="auto" w:fill="FAFAFA"/>
          </w:tcPr>
          <w:p w14:paraId="05F5DDF1" w14:textId="5BE7D7E5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135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371</w:t>
            </w:r>
          </w:p>
        </w:tc>
        <w:tc>
          <w:tcPr>
            <w:tcW w:w="495" w:type="pct"/>
            <w:shd w:val="clear" w:color="auto" w:fill="FAFAFA"/>
          </w:tcPr>
          <w:p w14:paraId="44501B73" w14:textId="353409C7" w:rsidR="00EE29D9" w:rsidRPr="00DE09CB" w:rsidRDefault="0023364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27" w:type="pct"/>
            <w:shd w:val="clear" w:color="auto" w:fill="FAFAFA"/>
          </w:tcPr>
          <w:p w14:paraId="5039EDC2" w14:textId="604E98E6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137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133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785</w:t>
            </w:r>
          </w:p>
        </w:tc>
      </w:tr>
      <w:tr w:rsidR="00BF25CF" w:rsidRPr="00DE09CB" w14:paraId="16AC7465" w14:textId="77777777" w:rsidTr="00A8786A">
        <w:tc>
          <w:tcPr>
            <w:tcW w:w="1536" w:type="pct"/>
            <w:vAlign w:val="bottom"/>
          </w:tcPr>
          <w:p w14:paraId="46822997" w14:textId="77777777" w:rsidR="00EE29D9" w:rsidRPr="00DE09CB" w:rsidRDefault="00EE29D9" w:rsidP="009536C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487" w:type="pct"/>
            <w:shd w:val="clear" w:color="auto" w:fill="FAFAFA"/>
          </w:tcPr>
          <w:p w14:paraId="0A825B6D" w14:textId="3E5BD3A5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262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410</w:t>
            </w:r>
          </w:p>
        </w:tc>
        <w:tc>
          <w:tcPr>
            <w:tcW w:w="510" w:type="pct"/>
            <w:shd w:val="clear" w:color="auto" w:fill="FAFAFA"/>
          </w:tcPr>
          <w:p w14:paraId="45FA28B5" w14:textId="256775AB" w:rsidR="00EE29D9" w:rsidRPr="00DE09CB" w:rsidRDefault="0023364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58" w:type="pct"/>
            <w:shd w:val="clear" w:color="auto" w:fill="FAFAFA"/>
          </w:tcPr>
          <w:p w14:paraId="28F885DE" w14:textId="408665C0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737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947</w:t>
            </w:r>
          </w:p>
        </w:tc>
        <w:tc>
          <w:tcPr>
            <w:tcW w:w="550" w:type="pct"/>
            <w:shd w:val="clear" w:color="auto" w:fill="FAFAFA"/>
          </w:tcPr>
          <w:p w14:paraId="61344E84" w14:textId="43E57927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878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161</w:t>
            </w:r>
          </w:p>
        </w:tc>
        <w:tc>
          <w:tcPr>
            <w:tcW w:w="437" w:type="pct"/>
            <w:shd w:val="clear" w:color="auto" w:fill="FAFAFA"/>
          </w:tcPr>
          <w:p w14:paraId="2EB518FD" w14:textId="0D19E35C" w:rsidR="00EE29D9" w:rsidRPr="00DE09CB" w:rsidRDefault="0023364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95" w:type="pct"/>
            <w:shd w:val="clear" w:color="auto" w:fill="FAFAFA"/>
          </w:tcPr>
          <w:p w14:paraId="748C5F20" w14:textId="6F7FB3F2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657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166</w:t>
            </w:r>
          </w:p>
        </w:tc>
        <w:tc>
          <w:tcPr>
            <w:tcW w:w="527" w:type="pct"/>
            <w:shd w:val="clear" w:color="auto" w:fill="FAFAFA"/>
          </w:tcPr>
          <w:p w14:paraId="482A37D3" w14:textId="35328704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57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535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684</w:t>
            </w:r>
          </w:p>
        </w:tc>
      </w:tr>
      <w:tr w:rsidR="00BF25CF" w:rsidRPr="00DE09CB" w14:paraId="06920A35" w14:textId="77777777" w:rsidTr="00A8786A">
        <w:tc>
          <w:tcPr>
            <w:tcW w:w="1536" w:type="pct"/>
            <w:vAlign w:val="bottom"/>
          </w:tcPr>
          <w:p w14:paraId="21471C84" w14:textId="0010D79C" w:rsidR="00EE29D9" w:rsidRPr="00DE09CB" w:rsidRDefault="0050115C" w:rsidP="009536C7">
            <w:pPr>
              <w:tabs>
                <w:tab w:val="left" w:pos="851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ขาย</w:t>
            </w:r>
            <w:r w:rsidR="00EE29D9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สินทรัพย์</w:t>
            </w:r>
            <w:r w:rsidR="008C2AC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="00EE29D9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  <w:r w:rsidR="00EE29D9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="00EE29D9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shd w:val="clear" w:color="auto" w:fill="FAFAFA"/>
          </w:tcPr>
          <w:p w14:paraId="401DB451" w14:textId="286D550A" w:rsidR="00EE29D9" w:rsidRPr="00DE09CB" w:rsidRDefault="0023364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510" w:type="pct"/>
            <w:shd w:val="clear" w:color="auto" w:fill="FAFAFA"/>
          </w:tcPr>
          <w:p w14:paraId="4E9B6263" w14:textId="056436CE" w:rsidR="00EE29D9" w:rsidRPr="00DE09CB" w:rsidRDefault="0023364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58" w:type="pct"/>
            <w:shd w:val="clear" w:color="auto" w:fill="FAFAFA"/>
          </w:tcPr>
          <w:p w14:paraId="3A1A5D70" w14:textId="662E88CA" w:rsidR="00EE29D9" w:rsidRPr="00DE09CB" w:rsidRDefault="0023364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312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550" w:type="pct"/>
            <w:shd w:val="clear" w:color="auto" w:fill="FAFAFA"/>
          </w:tcPr>
          <w:p w14:paraId="207F53A0" w14:textId="70D0FEC5" w:rsidR="00EE29D9" w:rsidRPr="00DE09CB" w:rsidRDefault="0023364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597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37" w:type="pct"/>
            <w:shd w:val="clear" w:color="auto" w:fill="FAFAFA"/>
          </w:tcPr>
          <w:p w14:paraId="4FB7F4F8" w14:textId="70972BF7" w:rsidR="00EE29D9" w:rsidRPr="00DE09CB" w:rsidRDefault="0023364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95" w:type="pct"/>
            <w:shd w:val="clear" w:color="auto" w:fill="FAFAFA"/>
          </w:tcPr>
          <w:p w14:paraId="5F3DB1BF" w14:textId="727E863C" w:rsidR="00EE29D9" w:rsidRPr="00DE09CB" w:rsidRDefault="0023364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527" w:type="pct"/>
            <w:shd w:val="clear" w:color="auto" w:fill="FAFAFA"/>
          </w:tcPr>
          <w:p w14:paraId="5CD8DC8E" w14:textId="067ACD4F" w:rsidR="00EE29D9" w:rsidRPr="00DE09CB" w:rsidRDefault="0023364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909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BF25CF" w:rsidRPr="00DE09CB" w14:paraId="4851855D" w14:textId="77777777" w:rsidTr="00A8786A">
        <w:tc>
          <w:tcPr>
            <w:tcW w:w="1536" w:type="pct"/>
            <w:vAlign w:val="bottom"/>
          </w:tcPr>
          <w:p w14:paraId="2B9E45D5" w14:textId="77777777" w:rsidR="00EE29D9" w:rsidRPr="00DE09CB" w:rsidRDefault="00EE29D9" w:rsidP="009536C7">
            <w:pPr>
              <w:tabs>
                <w:tab w:val="left" w:pos="851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โอนสินทรัพย์เข้า (ออก)</w:t>
            </w:r>
          </w:p>
        </w:tc>
        <w:tc>
          <w:tcPr>
            <w:tcW w:w="487" w:type="pct"/>
            <w:shd w:val="clear" w:color="auto" w:fill="FAFAFA"/>
          </w:tcPr>
          <w:p w14:paraId="71E9C728" w14:textId="77AF5526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411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340</w:t>
            </w:r>
          </w:p>
        </w:tc>
        <w:tc>
          <w:tcPr>
            <w:tcW w:w="510" w:type="pct"/>
            <w:shd w:val="clear" w:color="auto" w:fill="FAFAFA"/>
          </w:tcPr>
          <w:p w14:paraId="308A2E03" w14:textId="7AF08E06" w:rsidR="00EE29D9" w:rsidRPr="00DE09CB" w:rsidRDefault="0023364F" w:rsidP="009536C7">
            <w:pPr>
              <w:tabs>
                <w:tab w:val="left" w:pos="1125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58" w:type="pct"/>
            <w:shd w:val="clear" w:color="auto" w:fill="FAFAFA"/>
          </w:tcPr>
          <w:p w14:paraId="4013F2E5" w14:textId="79858179" w:rsidR="00EE29D9" w:rsidRPr="00DE09CB" w:rsidRDefault="0023364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550" w:type="pct"/>
            <w:shd w:val="clear" w:color="auto" w:fill="FAFAFA"/>
          </w:tcPr>
          <w:p w14:paraId="585A11CF" w14:textId="11C5048F" w:rsidR="00EE29D9" w:rsidRPr="00DE09CB" w:rsidRDefault="0023364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37" w:type="pct"/>
            <w:shd w:val="clear" w:color="auto" w:fill="FAFAFA"/>
          </w:tcPr>
          <w:p w14:paraId="126A0B24" w14:textId="4E4C9054" w:rsidR="00EE29D9" w:rsidRPr="00DE09CB" w:rsidRDefault="0023364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95" w:type="pct"/>
            <w:shd w:val="clear" w:color="auto" w:fill="FAFAFA"/>
          </w:tcPr>
          <w:p w14:paraId="093A2EDC" w14:textId="38AB932D" w:rsidR="00EE29D9" w:rsidRPr="00DE09CB" w:rsidRDefault="0023364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411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340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527" w:type="pct"/>
            <w:shd w:val="clear" w:color="auto" w:fill="FAFAFA"/>
          </w:tcPr>
          <w:p w14:paraId="18246C0A" w14:textId="6A49D110" w:rsidR="00EE29D9" w:rsidRPr="00DE09CB" w:rsidRDefault="0023364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</w:tr>
      <w:tr w:rsidR="00BF25CF" w:rsidRPr="00DE09CB" w14:paraId="3F37EEDB" w14:textId="77777777" w:rsidTr="00A8786A">
        <w:tc>
          <w:tcPr>
            <w:tcW w:w="1536" w:type="pct"/>
            <w:vAlign w:val="bottom"/>
          </w:tcPr>
          <w:p w14:paraId="7A76106E" w14:textId="60DC4DC9" w:rsidR="00EE29D9" w:rsidRPr="00DE09CB" w:rsidRDefault="00EE29D9" w:rsidP="009536C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ค่าเสื่อมราคา 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FAFAFA"/>
          </w:tcPr>
          <w:p w14:paraId="1E614F63" w14:textId="37055035" w:rsidR="00EE29D9" w:rsidRPr="00DE09CB" w:rsidRDefault="0023364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45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428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FAFAFA"/>
          </w:tcPr>
          <w:p w14:paraId="162F5385" w14:textId="6B171F61" w:rsidR="00EE29D9" w:rsidRPr="00DE09CB" w:rsidRDefault="0023364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812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582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FAFAFA"/>
          </w:tcPr>
          <w:p w14:paraId="30A3E4E4" w14:textId="4AC4C0F1" w:rsidR="00EE29D9" w:rsidRPr="00DE09CB" w:rsidRDefault="0023364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665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968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FAFAFA"/>
          </w:tcPr>
          <w:p w14:paraId="1A90D4EC" w14:textId="047A1A38" w:rsidR="00EE29D9" w:rsidRPr="00DE09CB" w:rsidRDefault="0023364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169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529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AFAFA"/>
          </w:tcPr>
          <w:p w14:paraId="41453042" w14:textId="1AAAF5AC" w:rsidR="00EE29D9" w:rsidRPr="00DE09CB" w:rsidRDefault="0023364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181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022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AFAFA"/>
          </w:tcPr>
          <w:p w14:paraId="16593B9B" w14:textId="2CE637E4" w:rsidR="00EE29D9" w:rsidRPr="00DE09CB" w:rsidRDefault="0023364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FAFAFA"/>
          </w:tcPr>
          <w:p w14:paraId="785064CC" w14:textId="1FC0AC73" w:rsidR="00EE29D9" w:rsidRPr="00DE09CB" w:rsidRDefault="0023364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23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874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529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BF25CF" w:rsidRPr="00DE09CB" w14:paraId="3ED73DBC" w14:textId="77777777" w:rsidTr="00A8786A">
        <w:tc>
          <w:tcPr>
            <w:tcW w:w="1536" w:type="pct"/>
            <w:vAlign w:val="bottom"/>
          </w:tcPr>
          <w:p w14:paraId="5FD30E11" w14:textId="77777777" w:rsidR="00EE29D9" w:rsidRPr="00DE09CB" w:rsidRDefault="00EE29D9" w:rsidP="009536C7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ราคาตามบัญชีสิ้นปี -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ECF7918" w14:textId="1C162DC1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79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488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590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8655C2B" w14:textId="40DCF8BF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065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543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38DBE48" w14:textId="3BF4F5C0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35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462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244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FC98FC6" w14:textId="26C9472B" w:rsidR="00EE29D9" w:rsidRPr="00DE09CB" w:rsidRDefault="00B34D32" w:rsidP="009536C7">
            <w:pPr>
              <w:tabs>
                <w:tab w:val="left" w:pos="1097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568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479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29D5A93" w14:textId="61D6C85D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954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349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9A8835C" w14:textId="299E13D8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245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826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0C41E9D" w14:textId="3AD53B18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170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785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031</w:t>
            </w:r>
          </w:p>
        </w:tc>
      </w:tr>
      <w:tr w:rsidR="00137E7A" w:rsidRPr="00DE09CB" w14:paraId="36073DD0" w14:textId="77777777" w:rsidTr="00A8786A">
        <w:tc>
          <w:tcPr>
            <w:tcW w:w="1536" w:type="pct"/>
            <w:vAlign w:val="bottom"/>
          </w:tcPr>
          <w:p w14:paraId="4DC91B42" w14:textId="77777777" w:rsidR="00137E7A" w:rsidRPr="00DE09CB" w:rsidRDefault="00137E7A" w:rsidP="009536C7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87" w:type="pct"/>
            <w:shd w:val="clear" w:color="auto" w:fill="FAFAFA"/>
            <w:vAlign w:val="bottom"/>
          </w:tcPr>
          <w:p w14:paraId="37279F06" w14:textId="77777777" w:rsidR="00137E7A" w:rsidRPr="00DE09CB" w:rsidRDefault="00137E7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10" w:type="pct"/>
            <w:shd w:val="clear" w:color="auto" w:fill="FAFAFA"/>
            <w:vAlign w:val="bottom"/>
          </w:tcPr>
          <w:p w14:paraId="060C802D" w14:textId="77777777" w:rsidR="00137E7A" w:rsidRPr="00DE09CB" w:rsidRDefault="00137E7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58" w:type="pct"/>
            <w:shd w:val="clear" w:color="auto" w:fill="FAFAFA"/>
            <w:vAlign w:val="bottom"/>
          </w:tcPr>
          <w:p w14:paraId="289DED68" w14:textId="77777777" w:rsidR="00137E7A" w:rsidRPr="00DE09CB" w:rsidRDefault="00137E7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50" w:type="pct"/>
            <w:shd w:val="clear" w:color="auto" w:fill="FAFAFA"/>
            <w:vAlign w:val="bottom"/>
          </w:tcPr>
          <w:p w14:paraId="4DA964F4" w14:textId="77777777" w:rsidR="00137E7A" w:rsidRPr="00DE09CB" w:rsidRDefault="00137E7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37" w:type="pct"/>
            <w:shd w:val="clear" w:color="auto" w:fill="FAFAFA"/>
            <w:vAlign w:val="bottom"/>
          </w:tcPr>
          <w:p w14:paraId="7692CAFD" w14:textId="77777777" w:rsidR="00137E7A" w:rsidRPr="00DE09CB" w:rsidRDefault="00137E7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95" w:type="pct"/>
            <w:shd w:val="clear" w:color="auto" w:fill="FAFAFA"/>
          </w:tcPr>
          <w:p w14:paraId="788250C1" w14:textId="77777777" w:rsidR="00137E7A" w:rsidRPr="00DE09CB" w:rsidRDefault="00137E7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27" w:type="pct"/>
            <w:shd w:val="clear" w:color="auto" w:fill="FAFAFA"/>
            <w:vAlign w:val="bottom"/>
          </w:tcPr>
          <w:p w14:paraId="3A60FE44" w14:textId="77777777" w:rsidR="00137E7A" w:rsidRPr="00DE09CB" w:rsidRDefault="00137E7A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</w:tr>
      <w:tr w:rsidR="00BF25CF" w:rsidRPr="00DE09CB" w14:paraId="185313DC" w14:textId="77777777" w:rsidTr="00A8786A">
        <w:tc>
          <w:tcPr>
            <w:tcW w:w="1536" w:type="pct"/>
            <w:vAlign w:val="bottom"/>
          </w:tcPr>
          <w:p w14:paraId="01C071D6" w14:textId="73AD059C" w:rsidR="00EE29D9" w:rsidRPr="00DE09CB" w:rsidRDefault="00EE29D9" w:rsidP="009536C7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31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487" w:type="pct"/>
            <w:shd w:val="clear" w:color="auto" w:fill="FAFAFA"/>
            <w:vAlign w:val="bottom"/>
          </w:tcPr>
          <w:p w14:paraId="4EDBDAE9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10" w:type="pct"/>
            <w:shd w:val="clear" w:color="auto" w:fill="FAFAFA"/>
            <w:vAlign w:val="bottom"/>
          </w:tcPr>
          <w:p w14:paraId="6369F104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58" w:type="pct"/>
            <w:shd w:val="clear" w:color="auto" w:fill="FAFAFA"/>
            <w:vAlign w:val="bottom"/>
          </w:tcPr>
          <w:p w14:paraId="72500529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50" w:type="pct"/>
            <w:shd w:val="clear" w:color="auto" w:fill="FAFAFA"/>
            <w:vAlign w:val="bottom"/>
          </w:tcPr>
          <w:p w14:paraId="02E2E684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37" w:type="pct"/>
            <w:shd w:val="clear" w:color="auto" w:fill="FAFAFA"/>
            <w:vAlign w:val="bottom"/>
          </w:tcPr>
          <w:p w14:paraId="55B209BA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95" w:type="pct"/>
            <w:shd w:val="clear" w:color="auto" w:fill="FAFAFA"/>
          </w:tcPr>
          <w:p w14:paraId="2A2C121F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27" w:type="pct"/>
            <w:shd w:val="clear" w:color="auto" w:fill="FAFAFA"/>
            <w:vAlign w:val="bottom"/>
          </w:tcPr>
          <w:p w14:paraId="77BFE8CE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</w:tr>
      <w:tr w:rsidR="00BF25CF" w:rsidRPr="00DE09CB" w14:paraId="5964C0A6" w14:textId="77777777" w:rsidTr="00A8786A">
        <w:tc>
          <w:tcPr>
            <w:tcW w:w="1536" w:type="pct"/>
            <w:vAlign w:val="bottom"/>
          </w:tcPr>
          <w:p w14:paraId="462D9D7D" w14:textId="77777777" w:rsidR="00EE29D9" w:rsidRPr="00DE09CB" w:rsidRDefault="00EE29D9" w:rsidP="009536C7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487" w:type="pct"/>
            <w:shd w:val="clear" w:color="auto" w:fill="FAFAFA"/>
          </w:tcPr>
          <w:p w14:paraId="5EFF9196" w14:textId="0B9BBACC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79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654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012</w:t>
            </w:r>
          </w:p>
        </w:tc>
        <w:tc>
          <w:tcPr>
            <w:tcW w:w="510" w:type="pct"/>
            <w:shd w:val="clear" w:color="auto" w:fill="FAFAFA"/>
          </w:tcPr>
          <w:p w14:paraId="0D8104C8" w14:textId="01DCF554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21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551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108</w:t>
            </w:r>
          </w:p>
        </w:tc>
        <w:tc>
          <w:tcPr>
            <w:tcW w:w="458" w:type="pct"/>
            <w:shd w:val="clear" w:color="auto" w:fill="FAFAFA"/>
          </w:tcPr>
          <w:p w14:paraId="29A1259A" w14:textId="13BE84AC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118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204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166</w:t>
            </w:r>
          </w:p>
        </w:tc>
        <w:tc>
          <w:tcPr>
            <w:tcW w:w="550" w:type="pct"/>
            <w:shd w:val="clear" w:color="auto" w:fill="FAFAFA"/>
          </w:tcPr>
          <w:p w14:paraId="262C6096" w14:textId="33930DE4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48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881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804</w:t>
            </w:r>
          </w:p>
        </w:tc>
        <w:tc>
          <w:tcPr>
            <w:tcW w:w="437" w:type="pct"/>
            <w:shd w:val="clear" w:color="auto" w:fill="FAFAFA"/>
          </w:tcPr>
          <w:p w14:paraId="0F821397" w14:textId="421222C4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911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581</w:t>
            </w:r>
          </w:p>
        </w:tc>
        <w:tc>
          <w:tcPr>
            <w:tcW w:w="495" w:type="pct"/>
            <w:shd w:val="clear" w:color="auto" w:fill="FAFAFA"/>
          </w:tcPr>
          <w:p w14:paraId="0C364B12" w14:textId="7DE95333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245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826</w:t>
            </w:r>
          </w:p>
        </w:tc>
        <w:tc>
          <w:tcPr>
            <w:tcW w:w="527" w:type="pct"/>
            <w:shd w:val="clear" w:color="auto" w:fill="FAFAFA"/>
          </w:tcPr>
          <w:p w14:paraId="19EAA265" w14:textId="6120486C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304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448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497</w:t>
            </w:r>
          </w:p>
        </w:tc>
      </w:tr>
      <w:tr w:rsidR="00BF25CF" w:rsidRPr="00DE09CB" w14:paraId="27BDA48F" w14:textId="77777777" w:rsidTr="00A8786A">
        <w:tc>
          <w:tcPr>
            <w:tcW w:w="1536" w:type="pct"/>
            <w:vAlign w:val="bottom"/>
          </w:tcPr>
          <w:p w14:paraId="093F96D8" w14:textId="77777777" w:rsidR="00EE29D9" w:rsidRPr="00DE09CB" w:rsidRDefault="00EE29D9" w:rsidP="009536C7">
            <w:pPr>
              <w:tabs>
                <w:tab w:val="left" w:pos="985"/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ค่าเสื่อมราคาสะสม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78A9D94" w14:textId="58EF003B" w:rsidR="00EE29D9" w:rsidRPr="00DE09CB" w:rsidRDefault="0023364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165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422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BCC310C" w14:textId="7170645E" w:rsidR="00EE29D9" w:rsidRPr="00DE09CB" w:rsidRDefault="0023364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485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565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38283FB" w14:textId="166395B2" w:rsidR="00EE29D9" w:rsidRPr="00DE09CB" w:rsidRDefault="0023364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741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922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10E203A" w14:textId="410A06C3" w:rsidR="00EE29D9" w:rsidRPr="00DE09CB" w:rsidRDefault="0023364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35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313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325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5F74E93" w14:textId="13EB1E19" w:rsidR="00EE29D9" w:rsidRPr="00DE09CB" w:rsidRDefault="0023364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957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232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B8E40D5" w14:textId="72042E43" w:rsidR="00EE29D9" w:rsidRPr="00DE09CB" w:rsidRDefault="0023364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B5A06A4" w14:textId="5B4295C7" w:rsidR="00EE29D9" w:rsidRPr="00DE09CB" w:rsidRDefault="0023364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133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663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466</w:t>
            </w:r>
            <w:r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EE29D9" w:rsidRPr="00DE09CB" w14:paraId="5834094A" w14:textId="77777777" w:rsidTr="00A8786A">
        <w:tc>
          <w:tcPr>
            <w:tcW w:w="1536" w:type="pct"/>
            <w:vAlign w:val="bottom"/>
          </w:tcPr>
          <w:p w14:paraId="315ED9C4" w14:textId="77777777" w:rsidR="00EE29D9" w:rsidRPr="00DE09CB" w:rsidRDefault="00EE29D9" w:rsidP="009536C7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 -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ED5098C" w14:textId="49B70AE4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79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488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590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DDC156D" w14:textId="4E16CCD6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065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543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F2EE112" w14:textId="7DB91238" w:rsidR="00EE29D9" w:rsidRPr="00DE09CB" w:rsidRDefault="00B34D32" w:rsidP="009536C7">
            <w:pPr>
              <w:tabs>
                <w:tab w:val="left" w:pos="1128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35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462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244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47D4DBA" w14:textId="718F4166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568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479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61B9869" w14:textId="396A4054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954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349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BB2C4B2" w14:textId="6DBAFA6F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245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826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4309E42" w14:textId="115755F1" w:rsidR="00EE29D9" w:rsidRPr="00DE09CB" w:rsidRDefault="00B34D32" w:rsidP="009536C7">
            <w:pPr>
              <w:tabs>
                <w:tab w:val="left" w:pos="1284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170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785</w:t>
            </w:r>
            <w:r w:rsidR="0023364F" w:rsidRPr="0023364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031</w:t>
            </w:r>
          </w:p>
        </w:tc>
      </w:tr>
    </w:tbl>
    <w:p w14:paraId="44EBD1A1" w14:textId="77777777" w:rsidR="00EE29D9" w:rsidRPr="00DE09CB" w:rsidRDefault="00EE29D9" w:rsidP="009536C7">
      <w:pPr>
        <w:tabs>
          <w:tab w:val="decimal" w:pos="7740"/>
          <w:tab w:val="decimal" w:pos="8820"/>
        </w:tabs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1A348D91" w14:textId="373F58AB" w:rsidR="009B5323" w:rsidRDefault="009B5323" w:rsidP="009B5323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734D1F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ต้นทุนการกู้ยืมจำนวน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3</w:t>
      </w:r>
      <w:r w:rsidR="006F6AD1" w:rsidRPr="00734D1F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.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88</w:t>
      </w:r>
      <w:r w:rsidR="006F6AD1" w:rsidRPr="00734D1F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6F6AD1" w:rsidRPr="00734D1F">
        <w:rPr>
          <w:rFonts w:ascii="Browallia New" w:hAnsi="Browallia New" w:cs="Browallia New" w:hint="cs"/>
          <w:color w:val="000000" w:themeColor="text1"/>
          <w:spacing w:val="-4"/>
          <w:sz w:val="26"/>
          <w:szCs w:val="26"/>
          <w:cs/>
        </w:rPr>
        <w:t>ล้าน</w:t>
      </w:r>
      <w:r w:rsidRPr="00734D1F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บาท (พ.ศ.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2564</w:t>
      </w:r>
      <w:r w:rsidRPr="00734D1F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: </w:t>
      </w:r>
      <w:r w:rsidR="006F6AD1" w:rsidRPr="00734D1F">
        <w:rPr>
          <w:rFonts w:ascii="Browallia New" w:hAnsi="Browallia New" w:cs="Browallia New" w:hint="cs"/>
          <w:color w:val="000000" w:themeColor="text1"/>
          <w:spacing w:val="-4"/>
          <w:sz w:val="26"/>
          <w:szCs w:val="26"/>
          <w:cs/>
        </w:rPr>
        <w:t>ไม่มี</w:t>
      </w:r>
      <w:r w:rsidRPr="00734D1F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) เกิดจากเงินกู้ยืมที่ยืมมาเพื่อสร้าง</w:t>
      </w:r>
      <w:r w:rsidR="0023364F" w:rsidRPr="00734D1F">
        <w:rPr>
          <w:rFonts w:ascii="Browallia New" w:hAnsi="Browallia New" w:cs="Browallia New" w:hint="cs"/>
          <w:color w:val="000000" w:themeColor="text1"/>
          <w:spacing w:val="-4"/>
          <w:sz w:val="26"/>
          <w:szCs w:val="26"/>
          <w:cs/>
        </w:rPr>
        <w:t>อาคาร</w:t>
      </w:r>
      <w:r w:rsidRPr="00734D1F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ใหม่ และได้บันทึกเป็นต้นทุนของสินทรัพย์รวมและอยู่ในรายการซื้อสินทรัพย์ กลุ่มกิจการใช้อัตราการตั้งขึ้นเป็นทุนร้อยละ</w:t>
      </w:r>
      <w:r w:rsidRPr="00895B1E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6</w:t>
      </w:r>
      <w:r w:rsidR="006F6AD1" w:rsidRPr="00895B1E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13</w:t>
      </w:r>
      <w:r w:rsidRPr="00895B1E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6F6AD1" w:rsidRPr="00895B1E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(พ.ศ.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2564</w:t>
      </w:r>
      <w:r w:rsidR="006F6AD1" w:rsidRPr="00895B1E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: </w:t>
      </w:r>
      <w:r w:rsidR="006F6AD1" w:rsidRPr="00895B1E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>ไม่มี</w:t>
      </w:r>
      <w:r w:rsidR="006F6AD1" w:rsidRPr="00895B1E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) </w:t>
      </w:r>
      <w:r w:rsidRPr="00895B1E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ในการคำนวณต้นทุนที่รวมเป็นราคาทุนของสินทรัพย์</w:t>
      </w:r>
    </w:p>
    <w:p w14:paraId="27411DF3" w14:textId="77777777" w:rsidR="009B5323" w:rsidRDefault="009B5323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3F2F380" w14:textId="0F8B8E33" w:rsidR="008C2AC1" w:rsidRDefault="008C2AC1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lang w:val="th-TH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ณ วันที่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31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ธันวาคม พ.ศ.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2565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กลุ่มกิจการได้นำ</w:t>
      </w:r>
      <w:r w:rsidR="005F0E6C" w:rsidRPr="00DE09CB">
        <w:rPr>
          <w:rFonts w:ascii="Browallia New" w:eastAsia="Arial Unicode MS" w:hAnsi="Browallia New" w:cs="Browallia New"/>
          <w:cs/>
        </w:rPr>
        <w:t xml:space="preserve">ที่ดิน อาคาร และอุปกรณ์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ราคาตามบัญชีจำนวน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8</w:t>
      </w:r>
      <w:r w:rsidR="00BA3D0A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5</w:t>
      </w:r>
      <w:r w:rsidR="006F6AD1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BA3D0A">
        <w:rPr>
          <w:rFonts w:ascii="Browallia New" w:hAnsi="Browallia New" w:cs="Browallia New"/>
          <w:color w:val="000000" w:themeColor="text1"/>
          <w:sz w:val="26"/>
          <w:szCs w:val="26"/>
        </w:rPr>
        <w:t>89</w:t>
      </w:r>
      <w:r w:rsidR="00A60711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ล้านบาท (พ.ศ.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2564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: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87</w:t>
      </w:r>
      <w:r w:rsidR="00A60711" w:rsidRPr="00DE09CB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74</w:t>
      </w:r>
      <w:r w:rsidR="00A60711"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ล้านบาท) ที่แสดงในงบการเงินรวมและงบการเงินเฉพาะกิจการ 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เป็นหลักประกันวงเงินสินเชื่อเงินกู้ยืมจากสถาบันการเงิน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ของบริษัทและ</w:t>
      </w:r>
      <w:r w:rsidRPr="00546C65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บริษัทย่อย </w:t>
      </w:r>
      <w:r w:rsidRPr="00546C65">
        <w:rPr>
          <w:rFonts w:ascii="Browallia New" w:hAnsi="Browallia New" w:cs="Browallia New"/>
          <w:color w:val="000000" w:themeColor="text1"/>
          <w:sz w:val="26"/>
          <w:szCs w:val="26"/>
        </w:rPr>
        <w:t>(</w:t>
      </w:r>
      <w:r w:rsidRPr="00546C65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หมายเหตุ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20</w:t>
      </w:r>
      <w:r w:rsidRPr="00546C65">
        <w:rPr>
          <w:rFonts w:ascii="Browallia New" w:hAnsi="Browallia New" w:cs="Browallia New"/>
          <w:color w:val="000000" w:themeColor="text1"/>
          <w:sz w:val="26"/>
          <w:szCs w:val="26"/>
          <w:cs/>
          <w:lang w:val="th-TH"/>
        </w:rPr>
        <w:t>)</w:t>
      </w:r>
    </w:p>
    <w:p w14:paraId="0CFE4934" w14:textId="77777777" w:rsidR="00B34D32" w:rsidRPr="006F6AD1" w:rsidRDefault="00B34D32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</w:p>
    <w:p w14:paraId="5F554861" w14:textId="7A5D6ACD" w:rsidR="008C2AC1" w:rsidRPr="00DE09CB" w:rsidRDefault="008C2AC1" w:rsidP="009536C7">
      <w:pPr>
        <w:tabs>
          <w:tab w:val="decimal" w:pos="7740"/>
          <w:tab w:val="decimal" w:pos="8820"/>
        </w:tabs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  <w:sectPr w:rsidR="008C2AC1" w:rsidRPr="00DE09CB" w:rsidSect="006055E0">
          <w:footerReference w:type="default" r:id="rId11"/>
          <w:pgSz w:w="16840" w:h="11907" w:orient="landscape" w:code="9"/>
          <w:pgMar w:top="1440" w:right="720" w:bottom="720" w:left="720" w:header="706" w:footer="576" w:gutter="0"/>
          <w:cols w:space="720"/>
        </w:sectPr>
      </w:pPr>
    </w:p>
    <w:p w14:paraId="0823C97F" w14:textId="77777777" w:rsidR="0024628F" w:rsidRPr="00DE09CB" w:rsidRDefault="0024628F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lastRenderedPageBreak/>
        <w:t>ค่าเสื่อมราคาอาคารและอุปกรณ์บันทึกอยู่ในงบกำไรขาดทุนเบ็ดเสร็จ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โดยมีรายละเอียดดังนี้</w:t>
      </w:r>
    </w:p>
    <w:p w14:paraId="5FF5C987" w14:textId="77777777" w:rsidR="0024628F" w:rsidRPr="00734D1F" w:rsidRDefault="0024628F" w:rsidP="00734D1F">
      <w:pPr>
        <w:jc w:val="left"/>
        <w:rPr>
          <w:rFonts w:ascii="Browallia New" w:hAnsi="Browallia New" w:cs="Browallia New"/>
          <w:color w:val="000000" w:themeColor="text1"/>
          <w:sz w:val="20"/>
          <w:szCs w:val="20"/>
          <w:cs/>
        </w:rPr>
      </w:pPr>
    </w:p>
    <w:tbl>
      <w:tblPr>
        <w:tblW w:w="9533" w:type="dxa"/>
        <w:tblInd w:w="-90" w:type="dxa"/>
        <w:tblLook w:val="0000" w:firstRow="0" w:lastRow="0" w:firstColumn="0" w:lastColumn="0" w:noHBand="0" w:noVBand="0"/>
      </w:tblPr>
      <w:tblGrid>
        <w:gridCol w:w="4349"/>
        <w:gridCol w:w="1296"/>
        <w:gridCol w:w="1296"/>
        <w:gridCol w:w="1296"/>
        <w:gridCol w:w="1296"/>
      </w:tblGrid>
      <w:tr w:rsidR="0024628F" w:rsidRPr="00DE09CB" w14:paraId="0759D6CA" w14:textId="77777777" w:rsidTr="00C46428">
        <w:tc>
          <w:tcPr>
            <w:tcW w:w="4349" w:type="dxa"/>
            <w:vAlign w:val="bottom"/>
          </w:tcPr>
          <w:p w14:paraId="73412950" w14:textId="77777777" w:rsidR="0024628F" w:rsidRPr="00DE09CB" w:rsidRDefault="0024628F" w:rsidP="00DF13E6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DAEA22" w14:textId="77777777" w:rsidR="0024628F" w:rsidRPr="00DE09CB" w:rsidRDefault="0024628F" w:rsidP="009536C7">
            <w:pPr>
              <w:pStyle w:val="Heading2"/>
              <w:keepNext w:val="0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54EECB" w14:textId="77777777" w:rsidR="0024628F" w:rsidRPr="00DE09CB" w:rsidRDefault="0024628F" w:rsidP="009536C7">
            <w:pPr>
              <w:pStyle w:val="Heading2"/>
              <w:keepNext w:val="0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</w:pPr>
            <w:r w:rsidRPr="00DE09CB"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24628F" w:rsidRPr="00DE09CB" w14:paraId="4F5AB209" w14:textId="77777777" w:rsidTr="00C46428">
        <w:tc>
          <w:tcPr>
            <w:tcW w:w="4349" w:type="dxa"/>
            <w:vAlign w:val="bottom"/>
          </w:tcPr>
          <w:p w14:paraId="1C91AC39" w14:textId="77777777" w:rsidR="0024628F" w:rsidRPr="00DE09CB" w:rsidRDefault="0024628F" w:rsidP="00DF13E6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B88B9F6" w14:textId="3F5DEC34" w:rsidR="0024628F" w:rsidRPr="00DE09CB" w:rsidRDefault="0024628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752CF22" w14:textId="2FEC013C" w:rsidR="0024628F" w:rsidRPr="00DE09CB" w:rsidRDefault="0024628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EE1311A" w14:textId="489B6A55" w:rsidR="0024628F" w:rsidRPr="00DE09CB" w:rsidRDefault="0024628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025A5E9" w14:textId="13930CF1" w:rsidR="0024628F" w:rsidRPr="00DE09CB" w:rsidRDefault="0024628F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</w:tr>
      <w:tr w:rsidR="0024628F" w:rsidRPr="00DE09CB" w14:paraId="1AD4FA41" w14:textId="77777777" w:rsidTr="00C46428">
        <w:tc>
          <w:tcPr>
            <w:tcW w:w="4349" w:type="dxa"/>
            <w:vAlign w:val="bottom"/>
          </w:tcPr>
          <w:p w14:paraId="656CEDAA" w14:textId="77777777" w:rsidR="0024628F" w:rsidRPr="00DE09CB" w:rsidRDefault="0024628F" w:rsidP="00DF13E6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1EE69044" w14:textId="77777777" w:rsidR="0024628F" w:rsidRPr="00DE09CB" w:rsidRDefault="002462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E393DB3" w14:textId="77777777" w:rsidR="0024628F" w:rsidRPr="00DE09CB" w:rsidRDefault="002462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500A9F5" w14:textId="77777777" w:rsidR="0024628F" w:rsidRPr="00DE09CB" w:rsidRDefault="002462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585031B" w14:textId="77777777" w:rsidR="0024628F" w:rsidRPr="00DE09CB" w:rsidRDefault="002462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24628F" w:rsidRPr="00DE09CB" w14:paraId="02D8DFB8" w14:textId="77777777" w:rsidTr="00C46428">
        <w:tc>
          <w:tcPr>
            <w:tcW w:w="4349" w:type="dxa"/>
            <w:vAlign w:val="bottom"/>
          </w:tcPr>
          <w:p w14:paraId="7791421D" w14:textId="77777777" w:rsidR="0024628F" w:rsidRPr="00DE09CB" w:rsidRDefault="0024628F" w:rsidP="00DF13E6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AA23CB6" w14:textId="77777777" w:rsidR="0024628F" w:rsidRPr="00DE09CB" w:rsidRDefault="002462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FFD46D" w14:textId="77777777" w:rsidR="0024628F" w:rsidRPr="00DE09CB" w:rsidRDefault="002462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D855048" w14:textId="77777777" w:rsidR="0024628F" w:rsidRPr="00DE09CB" w:rsidRDefault="002462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65CF91" w14:textId="77777777" w:rsidR="0024628F" w:rsidRPr="00DE09CB" w:rsidRDefault="0024628F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A60711" w:rsidRPr="00DE09CB" w14:paraId="2C606447" w14:textId="77777777" w:rsidTr="00C46428">
        <w:trPr>
          <w:trHeight w:val="80"/>
        </w:trPr>
        <w:tc>
          <w:tcPr>
            <w:tcW w:w="4349" w:type="dxa"/>
            <w:vAlign w:val="bottom"/>
          </w:tcPr>
          <w:p w14:paraId="550B5ADA" w14:textId="77777777" w:rsidR="00A60711" w:rsidRPr="00DE09CB" w:rsidRDefault="00A60711" w:rsidP="00A60711">
            <w:pPr>
              <w:pStyle w:val="Header"/>
              <w:tabs>
                <w:tab w:val="left" w:pos="1985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>ต้นทุนขาย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FA94234" w14:textId="1F227C35" w:rsidR="00A60711" w:rsidRPr="00DE09CB" w:rsidRDefault="00B34D32" w:rsidP="00B34D3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</w:t>
            </w:r>
            <w:r w:rsidR="006F6AD1" w:rsidRPr="006F6AD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185</w:t>
            </w:r>
            <w:r w:rsidR="006F6AD1" w:rsidRPr="006F6AD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070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B5D89AE" w14:textId="7AC7F20A" w:rsidR="00A60711" w:rsidRPr="00DE09CB" w:rsidRDefault="00B34D32" w:rsidP="00B34D3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066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769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E7781F3" w14:textId="64D9CCC9" w:rsidR="00A60711" w:rsidRPr="00DE09CB" w:rsidRDefault="00B34D32" w:rsidP="00B34D3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</w:t>
            </w:r>
            <w:r w:rsidR="006F6AD1" w:rsidRPr="006F6AD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185</w:t>
            </w:r>
            <w:r w:rsidR="006F6AD1" w:rsidRPr="006F6AD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070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9C1016B" w14:textId="294E045A" w:rsidR="00A60711" w:rsidRPr="00DE09CB" w:rsidRDefault="00B34D32" w:rsidP="00B34D3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066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769</w:t>
            </w:r>
          </w:p>
        </w:tc>
      </w:tr>
      <w:tr w:rsidR="00A60711" w:rsidRPr="00DE09CB" w14:paraId="76196C64" w14:textId="77777777" w:rsidTr="00C46428">
        <w:trPr>
          <w:trHeight w:val="80"/>
        </w:trPr>
        <w:tc>
          <w:tcPr>
            <w:tcW w:w="4349" w:type="dxa"/>
            <w:vAlign w:val="bottom"/>
          </w:tcPr>
          <w:p w14:paraId="08F3BBAF" w14:textId="77777777" w:rsidR="00A60711" w:rsidRPr="00DE09CB" w:rsidRDefault="00A60711" w:rsidP="00A60711">
            <w:pPr>
              <w:pStyle w:val="Header"/>
              <w:tabs>
                <w:tab w:val="left" w:pos="1985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>ค่าใช้จ่ายในการบริหาร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973CB6B" w14:textId="5E21ED28" w:rsidR="00A60711" w:rsidRPr="00DE09CB" w:rsidRDefault="00B34D32" w:rsidP="00B34D3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</w:t>
            </w:r>
            <w:r w:rsidR="006F6AD1" w:rsidRPr="006F6AD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222</w:t>
            </w:r>
            <w:r w:rsidR="006F6AD1" w:rsidRPr="006F6AD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392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4F8D1B" w14:textId="7D47ED67" w:rsidR="00A60711" w:rsidRPr="00DE09CB" w:rsidRDefault="00B34D32" w:rsidP="00B34D3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032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436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8E5185B" w14:textId="278D43A8" w:rsidR="00A60711" w:rsidRPr="00DE09CB" w:rsidRDefault="00B34D32" w:rsidP="00B34D3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6F6AD1" w:rsidRPr="006F6AD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689</w:t>
            </w:r>
            <w:r w:rsidR="006F6AD1" w:rsidRPr="006F6AD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459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E422D7" w14:textId="6F5D670C" w:rsidR="00A60711" w:rsidRPr="00DE09CB" w:rsidRDefault="00B34D32" w:rsidP="00B34D3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119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437</w:t>
            </w:r>
          </w:p>
        </w:tc>
      </w:tr>
      <w:tr w:rsidR="00A60711" w:rsidRPr="00DE09CB" w14:paraId="2B39B3CF" w14:textId="77777777" w:rsidTr="00C46428">
        <w:trPr>
          <w:trHeight w:val="80"/>
        </w:trPr>
        <w:tc>
          <w:tcPr>
            <w:tcW w:w="4349" w:type="dxa"/>
            <w:vAlign w:val="bottom"/>
          </w:tcPr>
          <w:p w14:paraId="486033CF" w14:textId="77777777" w:rsidR="00A60711" w:rsidRPr="00DE09CB" w:rsidRDefault="00A60711" w:rsidP="00A60711">
            <w:pPr>
              <w:pStyle w:val="Header"/>
              <w:tabs>
                <w:tab w:val="left" w:pos="1985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รวม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DB0733A" w14:textId="13026354" w:rsidR="00A60711" w:rsidRPr="00DE09CB" w:rsidRDefault="00B34D32" w:rsidP="00B34D3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</w:t>
            </w:r>
            <w:r w:rsidR="006F6AD1" w:rsidRPr="006F6AD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407</w:t>
            </w:r>
            <w:r w:rsidR="006F6AD1" w:rsidRPr="006F6AD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462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41488B" w14:textId="20A37C5B" w:rsidR="00A60711" w:rsidRPr="00DE09CB" w:rsidRDefault="00B34D32" w:rsidP="00B34D3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23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099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488D97C" w14:textId="362D9E9D" w:rsidR="00A60711" w:rsidRPr="00DE09CB" w:rsidRDefault="00B34D32" w:rsidP="00B34D3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23</w:t>
            </w:r>
            <w:r w:rsidR="006F6AD1" w:rsidRPr="006F6AD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874</w:t>
            </w:r>
            <w:r w:rsidR="006F6AD1" w:rsidRPr="006F6AD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529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0C2D7B" w14:textId="60767996" w:rsidR="00A60711" w:rsidRPr="00DE09CB" w:rsidRDefault="00B34D32" w:rsidP="00B34D3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22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186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206</w:t>
            </w:r>
          </w:p>
        </w:tc>
      </w:tr>
    </w:tbl>
    <w:p w14:paraId="7F3E9485" w14:textId="77777777" w:rsidR="0024628F" w:rsidRPr="00DE09CB" w:rsidRDefault="0024628F" w:rsidP="009536C7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F6390" w:rsidRPr="00DE09CB" w14:paraId="61A21725" w14:textId="77777777" w:rsidTr="00A8786A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63E84B6A" w14:textId="38BD9D30" w:rsidR="001F6390" w:rsidRPr="00DE09CB" w:rsidRDefault="00B34D32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t>17</w:t>
            </w:r>
            <w:r w:rsidR="00034E20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34E20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สินทรัพย์สิทธิการใช้</w:t>
            </w:r>
          </w:p>
        </w:tc>
      </w:tr>
    </w:tbl>
    <w:p w14:paraId="4294B5E0" w14:textId="77777777" w:rsidR="006316CA" w:rsidRPr="00DE09CB" w:rsidRDefault="006316CA" w:rsidP="009536C7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B9E5B7C" w14:textId="1533D603" w:rsidR="006316CA" w:rsidRPr="00DE09CB" w:rsidRDefault="006316CA" w:rsidP="009536C7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การเปลี่ยนแปลงของสินทรัพย์สิทธิการใช้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มีดังนี้</w:t>
      </w:r>
    </w:p>
    <w:p w14:paraId="594EB1EA" w14:textId="77777777" w:rsidR="00015396" w:rsidRPr="00734D1F" w:rsidRDefault="00015396" w:rsidP="009536C7">
      <w:pPr>
        <w:jc w:val="left"/>
        <w:rPr>
          <w:rFonts w:ascii="Browallia New" w:hAnsi="Browallia New" w:cs="Browallia New"/>
          <w:color w:val="000000" w:themeColor="text1"/>
          <w:sz w:val="20"/>
          <w:szCs w:val="20"/>
        </w:rPr>
      </w:pPr>
    </w:p>
    <w:tbl>
      <w:tblPr>
        <w:tblW w:w="9461" w:type="dxa"/>
        <w:tblLook w:val="0000" w:firstRow="0" w:lastRow="0" w:firstColumn="0" w:lastColumn="0" w:noHBand="0" w:noVBand="0"/>
      </w:tblPr>
      <w:tblGrid>
        <w:gridCol w:w="6581"/>
        <w:gridCol w:w="2880"/>
      </w:tblGrid>
      <w:tr w:rsidR="00BF25CF" w:rsidRPr="00DE09CB" w14:paraId="0784C704" w14:textId="77777777" w:rsidTr="009B3A8E">
        <w:tc>
          <w:tcPr>
            <w:tcW w:w="6581" w:type="dxa"/>
            <w:vAlign w:val="bottom"/>
          </w:tcPr>
          <w:p w14:paraId="05289365" w14:textId="77777777" w:rsidR="006316CA" w:rsidRPr="00DE09CB" w:rsidRDefault="006316CA" w:rsidP="009536C7">
            <w:pPr>
              <w:ind w:left="-101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AB3A2D" w14:textId="77777777" w:rsidR="006316CA" w:rsidRPr="00DE09CB" w:rsidRDefault="006316CA" w:rsidP="009536C7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ข้อมูลทางการเงินรวมและ</w:t>
            </w:r>
          </w:p>
          <w:p w14:paraId="43E37177" w14:textId="77777777" w:rsidR="006316CA" w:rsidRPr="00DE09CB" w:rsidRDefault="006316CA" w:rsidP="009536C7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BF25CF" w:rsidRPr="00DE09CB" w14:paraId="5323FED4" w14:textId="77777777" w:rsidTr="00A22C64">
        <w:tc>
          <w:tcPr>
            <w:tcW w:w="6581" w:type="dxa"/>
            <w:vAlign w:val="bottom"/>
          </w:tcPr>
          <w:p w14:paraId="0BD388CC" w14:textId="77777777" w:rsidR="006316CA" w:rsidRPr="00DE09CB" w:rsidRDefault="006316CA" w:rsidP="009536C7">
            <w:pPr>
              <w:ind w:left="-101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33B142" w14:textId="77777777" w:rsidR="006316CA" w:rsidRPr="00DE09CB" w:rsidRDefault="006316CA" w:rsidP="009536C7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A60711" w:rsidRPr="00DE09CB" w14:paraId="44E5993D" w14:textId="77777777" w:rsidTr="00A22C64">
        <w:tc>
          <w:tcPr>
            <w:tcW w:w="6581" w:type="dxa"/>
            <w:vAlign w:val="bottom"/>
          </w:tcPr>
          <w:p w14:paraId="26F3DA4B" w14:textId="6DF23374" w:rsidR="00A60711" w:rsidRPr="00DE09CB" w:rsidRDefault="00A60711" w:rsidP="00A60711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ยอดยกมา ณ วันที่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มกราคม พ.ศ.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14:paraId="740A2976" w14:textId="7450913F" w:rsidR="00A60711" w:rsidRPr="00DE09CB" w:rsidRDefault="00B34D32" w:rsidP="00A60711">
            <w:pPr>
              <w:ind w:left="-29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val="en-US"/>
              </w:rPr>
              <w:t>11</w:t>
            </w:r>
            <w:r w:rsidR="00A60711" w:rsidRPr="00DE09CB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val="en-US"/>
              </w:rPr>
              <w:t>954</w:t>
            </w:r>
            <w:r w:rsidR="00A60711" w:rsidRPr="00DE09CB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val="en-US"/>
              </w:rPr>
              <w:t>012</w:t>
            </w:r>
          </w:p>
        </w:tc>
      </w:tr>
      <w:tr w:rsidR="00A60711" w:rsidRPr="00DE09CB" w14:paraId="5BB883E7" w14:textId="77777777" w:rsidTr="00A22C64">
        <w:tc>
          <w:tcPr>
            <w:tcW w:w="6581" w:type="dxa"/>
            <w:vAlign w:val="bottom"/>
          </w:tcPr>
          <w:p w14:paraId="1E5A4825" w14:textId="71B42212" w:rsidR="00A60711" w:rsidRPr="00DE09CB" w:rsidRDefault="00A60711" w:rsidP="00A60711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การเพิ่มขึ้น</w:t>
            </w:r>
          </w:p>
        </w:tc>
        <w:tc>
          <w:tcPr>
            <w:tcW w:w="2880" w:type="dxa"/>
            <w:shd w:val="clear" w:color="auto" w:fill="auto"/>
          </w:tcPr>
          <w:p w14:paraId="088E7203" w14:textId="42C81B7D" w:rsidR="00A60711" w:rsidRPr="00DE09CB" w:rsidRDefault="00B34D32" w:rsidP="00A60711">
            <w:pPr>
              <w:ind w:left="-29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val="en-US"/>
              </w:rPr>
              <w:t>5</w:t>
            </w:r>
            <w:r w:rsidR="00A60711" w:rsidRPr="00DE09CB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val="en-US"/>
              </w:rPr>
              <w:t>922</w:t>
            </w:r>
            <w:r w:rsidR="00A60711" w:rsidRPr="00DE09CB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val="en-US"/>
              </w:rPr>
              <w:t>465</w:t>
            </w:r>
          </w:p>
        </w:tc>
      </w:tr>
      <w:tr w:rsidR="00A60711" w:rsidRPr="00DE09CB" w14:paraId="0D1014EE" w14:textId="77777777" w:rsidTr="00A22C64">
        <w:tc>
          <w:tcPr>
            <w:tcW w:w="6581" w:type="dxa"/>
            <w:vAlign w:val="bottom"/>
          </w:tcPr>
          <w:p w14:paraId="31041493" w14:textId="268BF6F0" w:rsidR="00A60711" w:rsidRPr="00DE09CB" w:rsidRDefault="00A60711" w:rsidP="00A60711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ค่าตัดจำหน่าย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0496177F" w14:textId="19926BEE" w:rsidR="00A60711" w:rsidRPr="00DE09CB" w:rsidRDefault="00A60711" w:rsidP="00A60711">
            <w:pPr>
              <w:ind w:left="-29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val="en-US"/>
              </w:rPr>
              <w:t>9</w:t>
            </w: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val="en-US"/>
              </w:rPr>
              <w:t>155</w:t>
            </w: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val="en-US"/>
              </w:rPr>
              <w:t>659</w:t>
            </w: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)</w:t>
            </w:r>
          </w:p>
        </w:tc>
      </w:tr>
      <w:tr w:rsidR="00A60711" w:rsidRPr="00DE09CB" w14:paraId="03CA3FA0" w14:textId="77777777" w:rsidTr="00A22C64">
        <w:tc>
          <w:tcPr>
            <w:tcW w:w="6581" w:type="dxa"/>
            <w:vAlign w:val="bottom"/>
          </w:tcPr>
          <w:p w14:paraId="4FDD21E3" w14:textId="112B1E64" w:rsidR="00A60711" w:rsidRPr="00DE09CB" w:rsidRDefault="00A60711" w:rsidP="00A60711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มูลค่าตามบัญชีสุทธิ ณ วันที่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ธันวาคม พ.ศ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69D2D6" w14:textId="7AAC1EF8" w:rsidR="00A60711" w:rsidRPr="00DE09CB" w:rsidRDefault="00B34D32" w:rsidP="00A60711">
            <w:pPr>
              <w:ind w:left="-29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val="en-US"/>
              </w:rPr>
              <w:t>8</w:t>
            </w:r>
            <w:r w:rsidR="00A60711" w:rsidRPr="00DE09CB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val="en-US"/>
              </w:rPr>
              <w:t>720</w:t>
            </w:r>
            <w:r w:rsidR="00A60711" w:rsidRPr="00DE09CB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val="en-US"/>
              </w:rPr>
              <w:t>818</w:t>
            </w:r>
          </w:p>
        </w:tc>
      </w:tr>
      <w:tr w:rsidR="00A60711" w:rsidRPr="00DE09CB" w14:paraId="3777EEC9" w14:textId="77777777" w:rsidTr="00A22C64">
        <w:tc>
          <w:tcPr>
            <w:tcW w:w="6581" w:type="dxa"/>
            <w:vAlign w:val="bottom"/>
          </w:tcPr>
          <w:p w14:paraId="24DEC84E" w14:textId="77777777" w:rsidR="00A60711" w:rsidRPr="00DE09CB" w:rsidRDefault="00A60711" w:rsidP="00A60711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B7139B" w14:textId="77777777" w:rsidR="00A60711" w:rsidRPr="00DE09CB" w:rsidRDefault="00A60711" w:rsidP="00A60711">
            <w:pPr>
              <w:ind w:left="-29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A60711" w:rsidRPr="00DE09CB" w14:paraId="4EC5528D" w14:textId="77777777" w:rsidTr="00A22C64">
        <w:tc>
          <w:tcPr>
            <w:tcW w:w="6581" w:type="dxa"/>
            <w:vAlign w:val="bottom"/>
          </w:tcPr>
          <w:p w14:paraId="42EF7BEE" w14:textId="4220B26A" w:rsidR="00A60711" w:rsidRPr="00DE09CB" w:rsidRDefault="00A60711" w:rsidP="00A60711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ยอดยกมา ณ วันที่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มกราคม พ.ศ.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2880" w:type="dxa"/>
            <w:shd w:val="clear" w:color="auto" w:fill="FAFAFA"/>
          </w:tcPr>
          <w:p w14:paraId="78722A15" w14:textId="50841C24" w:rsidR="00A60711" w:rsidRPr="00DE09CB" w:rsidRDefault="00B34D32" w:rsidP="00A60711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val="en-US"/>
              </w:rPr>
              <w:t>8</w:t>
            </w:r>
            <w:r w:rsidR="00A60711" w:rsidRPr="00DE09CB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val="en-US"/>
              </w:rPr>
              <w:t>720</w:t>
            </w:r>
            <w:r w:rsidR="00A60711" w:rsidRPr="00DE09CB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val="en-US"/>
              </w:rPr>
              <w:t>818</w:t>
            </w:r>
          </w:p>
        </w:tc>
      </w:tr>
      <w:tr w:rsidR="00A60711" w:rsidRPr="00DE09CB" w14:paraId="6F531B11" w14:textId="77777777" w:rsidTr="00A22C64">
        <w:tc>
          <w:tcPr>
            <w:tcW w:w="6581" w:type="dxa"/>
            <w:vAlign w:val="bottom"/>
          </w:tcPr>
          <w:p w14:paraId="02FCCCDC" w14:textId="44158819" w:rsidR="00A60711" w:rsidRPr="00DE09CB" w:rsidRDefault="00A60711" w:rsidP="00A60711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highlight w:val="yellow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การเพิ่มขึ้น</w:t>
            </w:r>
          </w:p>
        </w:tc>
        <w:tc>
          <w:tcPr>
            <w:tcW w:w="2880" w:type="dxa"/>
            <w:shd w:val="clear" w:color="auto" w:fill="FAFAFA"/>
          </w:tcPr>
          <w:p w14:paraId="374BBB09" w14:textId="601BCBCB" w:rsidR="00A60711" w:rsidRPr="00DE09CB" w:rsidRDefault="00B34D32" w:rsidP="00A60711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val="en-US"/>
              </w:rPr>
              <w:t>22</w:t>
            </w:r>
            <w:r w:rsidR="006F6AD1" w:rsidRPr="006F6AD1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val="en-US"/>
              </w:rPr>
              <w:t>707</w:t>
            </w:r>
            <w:r w:rsidR="006F6AD1" w:rsidRPr="006F6AD1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val="en-US"/>
              </w:rPr>
              <w:t>440</w:t>
            </w:r>
          </w:p>
        </w:tc>
      </w:tr>
      <w:tr w:rsidR="00A60711" w:rsidRPr="00DE09CB" w14:paraId="6AF52F64" w14:textId="77777777" w:rsidTr="00A22C64">
        <w:tc>
          <w:tcPr>
            <w:tcW w:w="6581" w:type="dxa"/>
            <w:vAlign w:val="bottom"/>
          </w:tcPr>
          <w:p w14:paraId="62424100" w14:textId="77777777" w:rsidR="00A60711" w:rsidRPr="00DE09CB" w:rsidRDefault="00A60711" w:rsidP="00A60711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ค่าตัดจำหน่าย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AFAFA"/>
          </w:tcPr>
          <w:p w14:paraId="22C49783" w14:textId="2EEC8DAD" w:rsidR="00A60711" w:rsidRPr="00DE09CB" w:rsidRDefault="006F6AD1" w:rsidP="00A60711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</w:pPr>
            <w:r w:rsidRPr="006F6AD1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val="en-US"/>
              </w:rPr>
              <w:t>13</w:t>
            </w:r>
            <w:r w:rsidRPr="006F6AD1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val="en-US"/>
              </w:rPr>
              <w:t>933</w:t>
            </w:r>
            <w:r w:rsidRPr="006F6AD1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val="en-US"/>
              </w:rPr>
              <w:t>386</w:t>
            </w:r>
            <w:r w:rsidRPr="006F6AD1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)</w:t>
            </w:r>
          </w:p>
        </w:tc>
      </w:tr>
      <w:tr w:rsidR="00A60711" w:rsidRPr="00DE09CB" w14:paraId="46DB81FA" w14:textId="77777777" w:rsidTr="00A22C64">
        <w:tc>
          <w:tcPr>
            <w:tcW w:w="6581" w:type="dxa"/>
            <w:vAlign w:val="bottom"/>
          </w:tcPr>
          <w:p w14:paraId="5B27EF03" w14:textId="67E9F83D" w:rsidR="00A60711" w:rsidRPr="00DE09CB" w:rsidRDefault="00A60711" w:rsidP="00A60711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มูลค่าตามบัญชีสุทธิ ณ วันที่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ธันวาคม พ.ศ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6091E48" w14:textId="653BD9B9" w:rsidR="00A60711" w:rsidRPr="00DE09CB" w:rsidRDefault="00B34D32" w:rsidP="00A60711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</w:rPr>
            </w:pP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val="en-US"/>
              </w:rPr>
              <w:t>17</w:t>
            </w:r>
            <w:r w:rsidR="006F6AD1" w:rsidRPr="006F6AD1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val="en-US"/>
              </w:rPr>
              <w:t>494</w:t>
            </w:r>
            <w:r w:rsidR="006F6AD1" w:rsidRPr="006F6AD1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val="en-US"/>
              </w:rPr>
              <w:t>872</w:t>
            </w:r>
          </w:p>
        </w:tc>
      </w:tr>
    </w:tbl>
    <w:p w14:paraId="6E163B25" w14:textId="6AA00049" w:rsidR="006316CA" w:rsidRDefault="006316CA" w:rsidP="009536C7">
      <w:pPr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</w:p>
    <w:p w14:paraId="1737D05B" w14:textId="0B9899EB" w:rsidR="000B1E87" w:rsidRPr="000B1E87" w:rsidRDefault="000B1E87" w:rsidP="009536C7">
      <w:pPr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</w:pPr>
      <w:r w:rsidRPr="00734D1F">
        <w:rPr>
          <w:rFonts w:ascii="Browallia New" w:hAnsi="Browallia New" w:cs="Browallia New" w:hint="cs"/>
          <w:color w:val="000000" w:themeColor="text1"/>
          <w:spacing w:val="-8"/>
          <w:sz w:val="26"/>
          <w:szCs w:val="26"/>
          <w:cs/>
        </w:rPr>
        <w:t>ระหว่างปี พ.ศ.</w:t>
      </w:r>
      <w:r w:rsidR="00B34D32" w:rsidRPr="00B34D32">
        <w:rPr>
          <w:rFonts w:ascii="Browallia New" w:hAnsi="Browallia New" w:cs="Browallia New"/>
          <w:color w:val="000000" w:themeColor="text1"/>
          <w:spacing w:val="-8"/>
          <w:sz w:val="26"/>
          <w:szCs w:val="26"/>
          <w:lang w:val="en-US"/>
        </w:rPr>
        <w:t>2565</w:t>
      </w:r>
      <w:r w:rsidRPr="00734D1F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 xml:space="preserve"> </w:t>
      </w:r>
      <w:r w:rsidRPr="00734D1F">
        <w:rPr>
          <w:rFonts w:ascii="Browallia New" w:hAnsi="Browallia New" w:cs="Browallia New" w:hint="cs"/>
          <w:color w:val="000000" w:themeColor="text1"/>
          <w:spacing w:val="-8"/>
          <w:sz w:val="26"/>
          <w:szCs w:val="26"/>
          <w:cs/>
        </w:rPr>
        <w:t>กลุ่มกิจการและกิจการมี</w:t>
      </w:r>
      <w:r w:rsidRPr="00734D1F">
        <w:rPr>
          <w:rFonts w:ascii="Browallia New" w:hAnsi="Browallia New" w:cs="Browallia New"/>
          <w:color w:val="000000" w:themeColor="text1"/>
          <w:spacing w:val="-8"/>
          <w:sz w:val="26"/>
          <w:szCs w:val="26"/>
          <w:cs/>
        </w:rPr>
        <w:t>กระแสเงินสดจ่ายทั้งหมดของสัญญาเช่า</w:t>
      </w:r>
      <w:r w:rsidRPr="00734D1F">
        <w:rPr>
          <w:rFonts w:ascii="Browallia New" w:hAnsi="Browallia New" w:cs="Browallia New" w:hint="cs"/>
          <w:color w:val="000000" w:themeColor="text1"/>
          <w:spacing w:val="-8"/>
          <w:sz w:val="26"/>
          <w:szCs w:val="26"/>
          <w:cs/>
        </w:rPr>
        <w:t xml:space="preserve"> เป็นจำนวนเงิน  </w:t>
      </w:r>
      <w:r w:rsidR="00B34D32" w:rsidRPr="00B34D32">
        <w:rPr>
          <w:rFonts w:ascii="Browallia New" w:hAnsi="Browallia New" w:cs="Browallia New"/>
          <w:color w:val="000000" w:themeColor="text1"/>
          <w:spacing w:val="-8"/>
          <w:sz w:val="26"/>
          <w:szCs w:val="26"/>
          <w:lang w:val="en-US"/>
        </w:rPr>
        <w:t>23</w:t>
      </w:r>
      <w:r w:rsidR="00742716" w:rsidRPr="00734D1F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8"/>
          <w:sz w:val="26"/>
          <w:szCs w:val="26"/>
          <w:lang w:val="en-US"/>
        </w:rPr>
        <w:t>114</w:t>
      </w:r>
      <w:r w:rsidR="00742716" w:rsidRPr="00734D1F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8"/>
          <w:sz w:val="26"/>
          <w:szCs w:val="26"/>
          <w:lang w:val="en-US"/>
        </w:rPr>
        <w:t>520</w:t>
      </w:r>
      <w:r w:rsidRPr="00734D1F">
        <w:rPr>
          <w:rFonts w:ascii="Browallia New" w:hAnsi="Browallia New" w:cs="Browallia New" w:hint="cs"/>
          <w:color w:val="000000" w:themeColor="text1"/>
          <w:spacing w:val="-8"/>
          <w:sz w:val="24"/>
          <w:szCs w:val="24"/>
          <w:cs/>
        </w:rPr>
        <w:t xml:space="preserve"> </w:t>
      </w:r>
      <w:r w:rsidRPr="00734D1F">
        <w:rPr>
          <w:rFonts w:ascii="Browallia New" w:hAnsi="Browallia New" w:cs="Browallia New" w:hint="cs"/>
          <w:color w:val="000000" w:themeColor="text1"/>
          <w:spacing w:val="-8"/>
          <w:sz w:val="26"/>
          <w:szCs w:val="26"/>
          <w:cs/>
        </w:rPr>
        <w:t xml:space="preserve">บาท และ </w:t>
      </w:r>
      <w:r w:rsidR="00B34D32" w:rsidRPr="00B34D32">
        <w:rPr>
          <w:rFonts w:ascii="Browallia New" w:hAnsi="Browallia New" w:cs="Browallia New"/>
          <w:color w:val="000000" w:themeColor="text1"/>
          <w:spacing w:val="-8"/>
          <w:sz w:val="26"/>
          <w:szCs w:val="26"/>
          <w:lang w:val="en-US"/>
        </w:rPr>
        <w:t>22</w:t>
      </w:r>
      <w:r w:rsidR="00742716" w:rsidRPr="00734D1F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8"/>
          <w:sz w:val="26"/>
          <w:szCs w:val="26"/>
          <w:lang w:val="en-US"/>
        </w:rPr>
        <w:t>936</w:t>
      </w:r>
      <w:r w:rsidR="00742716" w:rsidRPr="00734D1F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8"/>
          <w:sz w:val="26"/>
          <w:szCs w:val="26"/>
          <w:lang w:val="en-US"/>
        </w:rPr>
        <w:t>655</w:t>
      </w:r>
      <w:r w:rsidR="00742716" w:rsidRPr="00734D1F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 xml:space="preserve"> </w:t>
      </w:r>
      <w:r w:rsidRPr="00734D1F">
        <w:rPr>
          <w:rFonts w:ascii="Browallia New" w:hAnsi="Browallia New" w:cs="Browallia New" w:hint="cs"/>
          <w:color w:val="000000" w:themeColor="text1"/>
          <w:spacing w:val="-8"/>
          <w:sz w:val="26"/>
          <w:szCs w:val="26"/>
          <w:cs/>
        </w:rPr>
        <w:t>บาท</w:t>
      </w:r>
      <w:r>
        <w:rPr>
          <w:rFonts w:ascii="Browallia New" w:hAnsi="Browallia New" w:cs="Browallia New" w:hint="cs"/>
          <w:color w:val="000000" w:themeColor="text1"/>
          <w:spacing w:val="-4"/>
          <w:sz w:val="26"/>
          <w:szCs w:val="26"/>
          <w:cs/>
        </w:rPr>
        <w:t>ตามลำดับ (พ.ศ.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2564</w:t>
      </w:r>
      <w:r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: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23</w:t>
      </w:r>
      <w:r w:rsidRPr="000B1E87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794</w:t>
      </w:r>
      <w:r w:rsidRPr="000B1E87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822</w:t>
      </w:r>
      <w:r>
        <w:rPr>
          <w:rFonts w:ascii="Browallia New" w:hAnsi="Browallia New" w:cs="Browallia New" w:hint="cs"/>
          <w:color w:val="000000" w:themeColor="text1"/>
          <w:spacing w:val="-4"/>
          <w:sz w:val="26"/>
          <w:szCs w:val="26"/>
          <w:cs/>
        </w:rPr>
        <w:t xml:space="preserve"> </w:t>
      </w:r>
      <w:r w:rsidRPr="000B1E87">
        <w:rPr>
          <w:rFonts w:ascii="Browallia New" w:hAnsi="Browallia New" w:cs="Browallia New" w:hint="cs"/>
          <w:color w:val="000000" w:themeColor="text1"/>
          <w:spacing w:val="-4"/>
          <w:sz w:val="26"/>
          <w:szCs w:val="26"/>
          <w:cs/>
        </w:rPr>
        <w:t xml:space="preserve">บาท และ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23</w:t>
      </w:r>
      <w:r w:rsidRPr="000B1E87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385</w:t>
      </w:r>
      <w:r w:rsidRPr="000B1E87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954</w:t>
      </w:r>
      <w:r w:rsidRPr="000B1E87">
        <w:rPr>
          <w:rFonts w:ascii="Browallia New" w:hAnsi="Browallia New" w:cs="Browallia New" w:hint="cs"/>
          <w:color w:val="000000" w:themeColor="text1"/>
          <w:spacing w:val="-4"/>
          <w:sz w:val="26"/>
          <w:szCs w:val="26"/>
          <w:cs/>
        </w:rPr>
        <w:t xml:space="preserve"> บาท)</w:t>
      </w:r>
    </w:p>
    <w:p w14:paraId="662D1588" w14:textId="77777777" w:rsidR="000B1E87" w:rsidRDefault="000B1E87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C8DA00A" w14:textId="0E20DC82" w:rsidR="006316CA" w:rsidRDefault="006316CA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192544">
        <w:rPr>
          <w:rFonts w:ascii="Browallia New" w:hAnsi="Browallia New" w:cs="Browallia New"/>
          <w:color w:val="000000" w:themeColor="text1"/>
          <w:sz w:val="26"/>
          <w:szCs w:val="26"/>
          <w:cs/>
        </w:rPr>
        <w:t>ค่าใช้จ่ายที่เกี่ยวข้องกับสัญญาเช่าที่ไม่ได้รวมรับรู้ในหนี้สินตามสัญญาเช่าและสินทรัพย์สิทธิการใช้</w:t>
      </w:r>
      <w:r w:rsidR="009B5323" w:rsidRPr="00192544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 xml:space="preserve"> </w:t>
      </w:r>
    </w:p>
    <w:p w14:paraId="1DB815D6" w14:textId="77777777" w:rsidR="00734D1F" w:rsidRPr="00734D1F" w:rsidRDefault="00734D1F" w:rsidP="00734D1F">
      <w:pPr>
        <w:jc w:val="left"/>
        <w:rPr>
          <w:rFonts w:ascii="Browallia New" w:hAnsi="Browallia New" w:cs="Browallia New"/>
          <w:color w:val="000000" w:themeColor="text1"/>
          <w:sz w:val="20"/>
          <w:szCs w:val="20"/>
        </w:rPr>
      </w:pPr>
    </w:p>
    <w:tbl>
      <w:tblPr>
        <w:tblW w:w="9533" w:type="dxa"/>
        <w:tblInd w:w="-90" w:type="dxa"/>
        <w:tblLook w:val="0000" w:firstRow="0" w:lastRow="0" w:firstColumn="0" w:lastColumn="0" w:noHBand="0" w:noVBand="0"/>
      </w:tblPr>
      <w:tblGrid>
        <w:gridCol w:w="4349"/>
        <w:gridCol w:w="1296"/>
        <w:gridCol w:w="1296"/>
        <w:gridCol w:w="1296"/>
        <w:gridCol w:w="1296"/>
      </w:tblGrid>
      <w:tr w:rsidR="00B5752D" w:rsidRPr="00DE09CB" w14:paraId="0DF6E0E8" w14:textId="77777777" w:rsidTr="00D367C8">
        <w:tc>
          <w:tcPr>
            <w:tcW w:w="4349" w:type="dxa"/>
            <w:vAlign w:val="bottom"/>
          </w:tcPr>
          <w:p w14:paraId="2D0BAC25" w14:textId="77777777" w:rsidR="00B5752D" w:rsidRPr="00DE09CB" w:rsidRDefault="00B5752D" w:rsidP="00D367C8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D7DA17" w14:textId="77777777" w:rsidR="00B5752D" w:rsidRPr="00DE09CB" w:rsidRDefault="00B5752D" w:rsidP="00D367C8">
            <w:pPr>
              <w:pStyle w:val="Heading2"/>
              <w:keepNext w:val="0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D6653D" w14:textId="77777777" w:rsidR="00B5752D" w:rsidRPr="00DE09CB" w:rsidRDefault="00B5752D" w:rsidP="00D367C8">
            <w:pPr>
              <w:pStyle w:val="Heading2"/>
              <w:keepNext w:val="0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</w:pPr>
            <w:r w:rsidRPr="00DE09CB"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B5752D" w:rsidRPr="00DE09CB" w14:paraId="5E7C4905" w14:textId="77777777" w:rsidTr="00D367C8">
        <w:tc>
          <w:tcPr>
            <w:tcW w:w="4349" w:type="dxa"/>
            <w:vAlign w:val="bottom"/>
          </w:tcPr>
          <w:p w14:paraId="531ECE9D" w14:textId="77777777" w:rsidR="00B5752D" w:rsidRPr="00DE09CB" w:rsidRDefault="00B5752D" w:rsidP="00D367C8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FE94EED" w14:textId="00DE656F" w:rsidR="00B5752D" w:rsidRPr="00DE09CB" w:rsidRDefault="00B5752D" w:rsidP="00D367C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485B789" w14:textId="0A4C3064" w:rsidR="00B5752D" w:rsidRPr="00DE09CB" w:rsidRDefault="00B5752D" w:rsidP="00D367C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8DEC9A6" w14:textId="348FFDDB" w:rsidR="00B5752D" w:rsidRPr="00DE09CB" w:rsidRDefault="00B5752D" w:rsidP="00D367C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5EADF10" w14:textId="1584BA68" w:rsidR="00B5752D" w:rsidRPr="00DE09CB" w:rsidRDefault="00B5752D" w:rsidP="00D367C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</w:tr>
      <w:tr w:rsidR="00B5752D" w:rsidRPr="00DE09CB" w14:paraId="6EC407AE" w14:textId="77777777" w:rsidTr="00D367C8">
        <w:tc>
          <w:tcPr>
            <w:tcW w:w="4349" w:type="dxa"/>
            <w:vAlign w:val="bottom"/>
          </w:tcPr>
          <w:p w14:paraId="610A2758" w14:textId="77777777" w:rsidR="00B5752D" w:rsidRPr="00DE09CB" w:rsidRDefault="00B5752D" w:rsidP="00D367C8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D9455B3" w14:textId="77777777" w:rsidR="00B5752D" w:rsidRPr="00DE09CB" w:rsidRDefault="00B5752D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1EA8A219" w14:textId="77777777" w:rsidR="00B5752D" w:rsidRPr="00DE09CB" w:rsidRDefault="00B5752D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65F6C67" w14:textId="77777777" w:rsidR="00B5752D" w:rsidRPr="00DE09CB" w:rsidRDefault="00B5752D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5CE84A8" w14:textId="77777777" w:rsidR="00B5752D" w:rsidRPr="00DE09CB" w:rsidRDefault="00B5752D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5752D" w:rsidRPr="00DE09CB" w14:paraId="03703A16" w14:textId="77777777" w:rsidTr="00D367C8">
        <w:tc>
          <w:tcPr>
            <w:tcW w:w="4349" w:type="dxa"/>
            <w:vAlign w:val="bottom"/>
          </w:tcPr>
          <w:p w14:paraId="71679891" w14:textId="77777777" w:rsidR="00B5752D" w:rsidRPr="00DE09CB" w:rsidRDefault="00B5752D" w:rsidP="00D367C8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E54E458" w14:textId="77777777" w:rsidR="00B5752D" w:rsidRPr="00DE09CB" w:rsidRDefault="00B5752D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C8CC94" w14:textId="77777777" w:rsidR="00B5752D" w:rsidRPr="00DE09CB" w:rsidRDefault="00B5752D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75CFD9D" w14:textId="77777777" w:rsidR="00B5752D" w:rsidRPr="00DE09CB" w:rsidRDefault="00B5752D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7A648C" w14:textId="77777777" w:rsidR="00B5752D" w:rsidRPr="00DE09CB" w:rsidRDefault="00B5752D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5752D" w:rsidRPr="00DE09CB" w14:paraId="76A8756E" w14:textId="77777777" w:rsidTr="00B5752D">
        <w:trPr>
          <w:trHeight w:val="80"/>
        </w:trPr>
        <w:tc>
          <w:tcPr>
            <w:tcW w:w="4349" w:type="dxa"/>
            <w:vAlign w:val="bottom"/>
          </w:tcPr>
          <w:p w14:paraId="03710EB3" w14:textId="25C91534" w:rsidR="00B5752D" w:rsidRPr="00DE09CB" w:rsidRDefault="00B5752D" w:rsidP="00D367C8">
            <w:pPr>
              <w:pStyle w:val="Header"/>
              <w:tabs>
                <w:tab w:val="left" w:pos="1985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B5752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>ค่าใช้จ่ายที่เกี่ยวกับสัญญาเช่าระยะสั้น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34D9F0D" w14:textId="00A16704" w:rsidR="00B5752D" w:rsidRPr="00DE09CB" w:rsidRDefault="00B34D32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726</w:t>
            </w:r>
            <w:r w:rsidR="00B5752D" w:rsidRPr="00B575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418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3DB8E23" w14:textId="66C79184" w:rsidR="00B5752D" w:rsidRPr="00DE09CB" w:rsidRDefault="00B34D32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322</w:t>
            </w:r>
            <w:r w:rsidR="00B5752D" w:rsidRPr="00B575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558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8E8BB71" w14:textId="6280A273" w:rsidR="00B5752D" w:rsidRPr="00DE09CB" w:rsidRDefault="00B34D32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512</w:t>
            </w:r>
            <w:r w:rsidR="00B5752D" w:rsidRPr="00B575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818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36BB917" w14:textId="19CEE64E" w:rsidR="00B5752D" w:rsidRPr="00DE09CB" w:rsidRDefault="00B5752D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322</w:t>
            </w:r>
            <w:r w:rsidRPr="00B5752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558</w:t>
            </w:r>
          </w:p>
        </w:tc>
      </w:tr>
    </w:tbl>
    <w:p w14:paraId="7AF1E5D9" w14:textId="77777777" w:rsidR="00B5752D" w:rsidRPr="00DE09CB" w:rsidRDefault="00B5752D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DD96B19" w14:textId="77777777" w:rsidR="00015396" w:rsidRPr="00DE09CB" w:rsidRDefault="00015396" w:rsidP="009536C7">
      <w:pPr>
        <w:jc w:val="left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F6390" w:rsidRPr="00DE09CB" w14:paraId="29061031" w14:textId="77777777" w:rsidTr="00A8786A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225EC707" w14:textId="3036BC03" w:rsidR="001F6390" w:rsidRPr="00DE09CB" w:rsidRDefault="00B34D32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lastRenderedPageBreak/>
              <w:t>18</w:t>
            </w:r>
            <w:r w:rsidR="00034E20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34E20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สินทรัพย์ไม่มีตัวตน</w:t>
            </w:r>
          </w:p>
        </w:tc>
      </w:tr>
    </w:tbl>
    <w:p w14:paraId="0B944CD0" w14:textId="77777777" w:rsidR="00015396" w:rsidRPr="00DE09CB" w:rsidRDefault="00015396" w:rsidP="00DF13E6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59" w:type="dxa"/>
        <w:tblLook w:val="0000" w:firstRow="0" w:lastRow="0" w:firstColumn="0" w:lastColumn="0" w:noHBand="0" w:noVBand="0"/>
      </w:tblPr>
      <w:tblGrid>
        <w:gridCol w:w="4191"/>
        <w:gridCol w:w="1392"/>
        <w:gridCol w:w="1338"/>
        <w:gridCol w:w="1175"/>
        <w:gridCol w:w="1363"/>
      </w:tblGrid>
      <w:tr w:rsidR="00FD319C" w:rsidRPr="00DE09CB" w14:paraId="1FF78BD9" w14:textId="77777777" w:rsidTr="007D2281">
        <w:tc>
          <w:tcPr>
            <w:tcW w:w="4191" w:type="dxa"/>
            <w:vAlign w:val="bottom"/>
          </w:tcPr>
          <w:p w14:paraId="1B8D6329" w14:textId="77777777" w:rsidR="00FD319C" w:rsidRPr="00DE09CB" w:rsidRDefault="00FD319C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52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4BE4E7" w14:textId="3498E07F" w:rsidR="00FD319C" w:rsidRPr="00DE09CB" w:rsidRDefault="00FD319C" w:rsidP="009536C7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</w:tr>
      <w:tr w:rsidR="006F6AD1" w:rsidRPr="00DE09CB" w14:paraId="389B45B7" w14:textId="77777777" w:rsidTr="006F6AD1">
        <w:tc>
          <w:tcPr>
            <w:tcW w:w="4191" w:type="dxa"/>
            <w:vAlign w:val="bottom"/>
          </w:tcPr>
          <w:p w14:paraId="76BCC16C" w14:textId="77777777" w:rsidR="006F6AD1" w:rsidRPr="00DE09CB" w:rsidRDefault="006F6AD1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vAlign w:val="bottom"/>
          </w:tcPr>
          <w:p w14:paraId="425531EA" w14:textId="77777777" w:rsidR="006F6AD1" w:rsidRPr="00DE09CB" w:rsidRDefault="006F6AD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สิทธิการใช้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vAlign w:val="bottom"/>
          </w:tcPr>
          <w:p w14:paraId="5968A437" w14:textId="77777777" w:rsidR="006F6AD1" w:rsidRPr="00DE09CB" w:rsidRDefault="006F6AD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</w:tcPr>
          <w:p w14:paraId="1DCDC24A" w14:textId="77777777" w:rsidR="006F6AD1" w:rsidRPr="00DE09CB" w:rsidRDefault="006F6AD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vAlign w:val="bottom"/>
          </w:tcPr>
          <w:p w14:paraId="649EBBE6" w14:textId="79F3ECBB" w:rsidR="006F6AD1" w:rsidRPr="00DE09CB" w:rsidRDefault="006F6AD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6F6AD1" w:rsidRPr="00DE09CB" w14:paraId="6CB0943E" w14:textId="77777777" w:rsidTr="006F6AD1">
        <w:tc>
          <w:tcPr>
            <w:tcW w:w="4191" w:type="dxa"/>
            <w:vAlign w:val="bottom"/>
          </w:tcPr>
          <w:p w14:paraId="37CE4B2F" w14:textId="77777777" w:rsidR="006F6AD1" w:rsidRPr="00DE09CB" w:rsidRDefault="006F6AD1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92" w:type="dxa"/>
            <w:vAlign w:val="bottom"/>
          </w:tcPr>
          <w:p w14:paraId="00270B6A" w14:textId="77777777" w:rsidR="006F6AD1" w:rsidRPr="00DE09CB" w:rsidRDefault="006F6AD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โปรแกรม</w:t>
            </w:r>
          </w:p>
        </w:tc>
        <w:tc>
          <w:tcPr>
            <w:tcW w:w="1338" w:type="dxa"/>
            <w:vAlign w:val="bottom"/>
          </w:tcPr>
          <w:p w14:paraId="74EDA3F7" w14:textId="77777777" w:rsidR="006F6AD1" w:rsidRPr="00DE09CB" w:rsidRDefault="006F6AD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สิทธิการใช้</w:t>
            </w:r>
          </w:p>
        </w:tc>
        <w:tc>
          <w:tcPr>
            <w:tcW w:w="1175" w:type="dxa"/>
          </w:tcPr>
          <w:p w14:paraId="08628503" w14:textId="01517559" w:rsidR="006F6AD1" w:rsidRPr="00DE09CB" w:rsidRDefault="0018143A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363" w:type="dxa"/>
            <w:vAlign w:val="bottom"/>
          </w:tcPr>
          <w:p w14:paraId="46635B41" w14:textId="79A34A33" w:rsidR="006F6AD1" w:rsidRPr="00DE09CB" w:rsidRDefault="006F6AD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6F6AD1" w:rsidRPr="00DE09CB" w14:paraId="6C86DB5A" w14:textId="77777777" w:rsidTr="006F6AD1">
        <w:tc>
          <w:tcPr>
            <w:tcW w:w="4191" w:type="dxa"/>
            <w:vAlign w:val="bottom"/>
          </w:tcPr>
          <w:p w14:paraId="4D34013D" w14:textId="77777777" w:rsidR="006F6AD1" w:rsidRPr="00DE09CB" w:rsidRDefault="006F6AD1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92" w:type="dxa"/>
            <w:vAlign w:val="bottom"/>
          </w:tcPr>
          <w:p w14:paraId="5F205E98" w14:textId="77777777" w:rsidR="006F6AD1" w:rsidRPr="00DE09CB" w:rsidRDefault="006F6AD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คอมพิวเตอร์</w:t>
            </w:r>
          </w:p>
        </w:tc>
        <w:tc>
          <w:tcPr>
            <w:tcW w:w="1338" w:type="dxa"/>
            <w:vAlign w:val="bottom"/>
          </w:tcPr>
          <w:p w14:paraId="77D9DA76" w14:textId="77777777" w:rsidR="006F6AD1" w:rsidRPr="00DE09CB" w:rsidRDefault="006F6AD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6"/>
                <w:szCs w:val="26"/>
                <w:cs/>
                <w:lang w:val="en-US"/>
              </w:rPr>
              <w:t>ไอพีแอดเดรส</w:t>
            </w:r>
          </w:p>
        </w:tc>
        <w:tc>
          <w:tcPr>
            <w:tcW w:w="1175" w:type="dxa"/>
          </w:tcPr>
          <w:p w14:paraId="6CD9E136" w14:textId="7690AA1B" w:rsidR="006F6AD1" w:rsidRPr="00DE09CB" w:rsidRDefault="0018143A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6"/>
                <w:szCs w:val="26"/>
                <w:cs/>
              </w:rPr>
              <w:t>ดิจิทัล</w:t>
            </w:r>
          </w:p>
        </w:tc>
        <w:tc>
          <w:tcPr>
            <w:tcW w:w="1363" w:type="dxa"/>
            <w:vAlign w:val="bottom"/>
          </w:tcPr>
          <w:p w14:paraId="18360C69" w14:textId="46956894" w:rsidR="006F6AD1" w:rsidRPr="00DE09CB" w:rsidRDefault="006F6AD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6F6AD1" w:rsidRPr="00DE09CB" w14:paraId="3F0EBB36" w14:textId="77777777" w:rsidTr="006F6AD1">
        <w:tc>
          <w:tcPr>
            <w:tcW w:w="4191" w:type="dxa"/>
            <w:vAlign w:val="bottom"/>
          </w:tcPr>
          <w:p w14:paraId="0C9A0947" w14:textId="77777777" w:rsidR="006F6AD1" w:rsidRPr="00DE09CB" w:rsidRDefault="006F6AD1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62ACC2" w14:textId="77777777" w:rsidR="006F6AD1" w:rsidRPr="00DE09CB" w:rsidRDefault="006F6AD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8A3849" w14:textId="77777777" w:rsidR="006F6AD1" w:rsidRPr="00DE09CB" w:rsidRDefault="006F6AD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416630F4" w14:textId="5B3E3A2D" w:rsidR="006F6AD1" w:rsidRPr="00DE09CB" w:rsidRDefault="0018143A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A41D8E" w14:textId="7DA1C096" w:rsidR="006F6AD1" w:rsidRPr="00DE09CB" w:rsidRDefault="006F6AD1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6F6AD1" w:rsidRPr="00DE09CB" w14:paraId="0E32EC29" w14:textId="77777777" w:rsidTr="006F6AD1">
        <w:tc>
          <w:tcPr>
            <w:tcW w:w="4191" w:type="dxa"/>
            <w:vAlign w:val="bottom"/>
          </w:tcPr>
          <w:p w14:paraId="3330CC60" w14:textId="77777777" w:rsidR="006F6AD1" w:rsidRPr="00DE09CB" w:rsidRDefault="006F6AD1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vAlign w:val="bottom"/>
          </w:tcPr>
          <w:p w14:paraId="721D5CD5" w14:textId="77777777" w:rsidR="006F6AD1" w:rsidRPr="00DE09CB" w:rsidRDefault="006F6AD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vAlign w:val="bottom"/>
          </w:tcPr>
          <w:p w14:paraId="6B7F4F09" w14:textId="77777777" w:rsidR="006F6AD1" w:rsidRPr="00DE09CB" w:rsidRDefault="006F6AD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</w:tcPr>
          <w:p w14:paraId="6D7D26B7" w14:textId="77777777" w:rsidR="006F6AD1" w:rsidRPr="00DE09CB" w:rsidRDefault="006F6AD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vAlign w:val="bottom"/>
          </w:tcPr>
          <w:p w14:paraId="664C0A45" w14:textId="0870E13A" w:rsidR="006F6AD1" w:rsidRPr="00DE09CB" w:rsidRDefault="006F6AD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6F6AD1" w:rsidRPr="00DE09CB" w14:paraId="52FF1507" w14:textId="77777777" w:rsidTr="006F6AD1">
        <w:tc>
          <w:tcPr>
            <w:tcW w:w="4191" w:type="dxa"/>
            <w:vAlign w:val="bottom"/>
          </w:tcPr>
          <w:p w14:paraId="529A945F" w14:textId="00FA5176" w:rsidR="006F6AD1" w:rsidRPr="00DE09CB" w:rsidRDefault="006F6AD1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วันที่</w:t>
            </w:r>
            <w:r w:rsidRPr="00DE09CB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1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 มกราคม 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1392" w:type="dxa"/>
            <w:vAlign w:val="bottom"/>
          </w:tcPr>
          <w:p w14:paraId="0F3AD230" w14:textId="77777777" w:rsidR="006F6AD1" w:rsidRPr="00DE09CB" w:rsidRDefault="006F6AD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38" w:type="dxa"/>
            <w:vAlign w:val="bottom"/>
          </w:tcPr>
          <w:p w14:paraId="5E9E2E76" w14:textId="77777777" w:rsidR="006F6AD1" w:rsidRPr="00DE09CB" w:rsidRDefault="006F6AD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75" w:type="dxa"/>
          </w:tcPr>
          <w:p w14:paraId="2B46CA54" w14:textId="77777777" w:rsidR="006F6AD1" w:rsidRPr="00DE09CB" w:rsidRDefault="006F6AD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63" w:type="dxa"/>
            <w:vAlign w:val="bottom"/>
          </w:tcPr>
          <w:p w14:paraId="6599A941" w14:textId="7543209B" w:rsidR="006F6AD1" w:rsidRPr="00DE09CB" w:rsidRDefault="006F6AD1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6F6AD1" w:rsidRPr="00DE09CB" w14:paraId="3EB2223C" w14:textId="77777777" w:rsidTr="006F6AD1">
        <w:tc>
          <w:tcPr>
            <w:tcW w:w="4191" w:type="dxa"/>
            <w:vAlign w:val="bottom"/>
          </w:tcPr>
          <w:p w14:paraId="1ED69565" w14:textId="77777777" w:rsidR="006F6AD1" w:rsidRPr="00DE09CB" w:rsidRDefault="006F6AD1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1392" w:type="dxa"/>
            <w:vAlign w:val="bottom"/>
          </w:tcPr>
          <w:p w14:paraId="292E1417" w14:textId="777F463A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044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215</w:t>
            </w:r>
          </w:p>
        </w:tc>
        <w:tc>
          <w:tcPr>
            <w:tcW w:w="1338" w:type="dxa"/>
            <w:vAlign w:val="bottom"/>
          </w:tcPr>
          <w:p w14:paraId="67C58C5F" w14:textId="0108712D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275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789</w:t>
            </w:r>
          </w:p>
        </w:tc>
        <w:tc>
          <w:tcPr>
            <w:tcW w:w="1175" w:type="dxa"/>
          </w:tcPr>
          <w:p w14:paraId="2B1F5C38" w14:textId="115433F7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63" w:type="dxa"/>
            <w:vAlign w:val="bottom"/>
          </w:tcPr>
          <w:p w14:paraId="42AE95B5" w14:textId="3DA2525A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320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004</w:t>
            </w:r>
          </w:p>
        </w:tc>
      </w:tr>
      <w:tr w:rsidR="006F6AD1" w:rsidRPr="00DE09CB" w14:paraId="7C0FB0D7" w14:textId="77777777" w:rsidTr="006F6AD1">
        <w:tc>
          <w:tcPr>
            <w:tcW w:w="4191" w:type="dxa"/>
            <w:vAlign w:val="bottom"/>
          </w:tcPr>
          <w:p w14:paraId="52D83DB3" w14:textId="77777777" w:rsidR="006F6AD1" w:rsidRPr="00DE09CB" w:rsidRDefault="006F6AD1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ค่าตัดจำหน่ายสะสม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bottom"/>
          </w:tcPr>
          <w:p w14:paraId="4CC3D711" w14:textId="52BDFDB4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702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bottom"/>
          </w:tcPr>
          <w:p w14:paraId="101E7541" w14:textId="14C2D266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3C8E0126" w14:textId="665A4D31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bottom"/>
          </w:tcPr>
          <w:p w14:paraId="37D4DC2E" w14:textId="600D7284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702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6F6AD1" w:rsidRPr="00DE09CB" w14:paraId="419AAEE4" w14:textId="77777777" w:rsidTr="006F6AD1">
        <w:tc>
          <w:tcPr>
            <w:tcW w:w="4191" w:type="dxa"/>
            <w:vAlign w:val="bottom"/>
          </w:tcPr>
          <w:p w14:paraId="01002A09" w14:textId="77777777" w:rsidR="006F6AD1" w:rsidRPr="00DE09CB" w:rsidRDefault="006F6AD1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 -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594D8B" w14:textId="2C0ACD9B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342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092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00C921" w14:textId="50CEF570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275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789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14:paraId="503BF095" w14:textId="31502F10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D3A62C" w14:textId="025BAA61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617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881</w:t>
            </w:r>
          </w:p>
        </w:tc>
      </w:tr>
      <w:tr w:rsidR="006F6AD1" w:rsidRPr="00DE09CB" w14:paraId="50A564B9" w14:textId="77777777" w:rsidTr="006F6AD1">
        <w:tc>
          <w:tcPr>
            <w:tcW w:w="4191" w:type="dxa"/>
            <w:vAlign w:val="bottom"/>
          </w:tcPr>
          <w:p w14:paraId="6634308D" w14:textId="77777777" w:rsidR="006F6AD1" w:rsidRPr="00DE09CB" w:rsidRDefault="006F6AD1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vAlign w:val="bottom"/>
          </w:tcPr>
          <w:p w14:paraId="7B377540" w14:textId="77777777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vAlign w:val="bottom"/>
          </w:tcPr>
          <w:p w14:paraId="199A04E6" w14:textId="77777777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</w:tcPr>
          <w:p w14:paraId="7F318166" w14:textId="77777777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vAlign w:val="bottom"/>
          </w:tcPr>
          <w:p w14:paraId="48A72E3B" w14:textId="26895FEB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6F6AD1" w:rsidRPr="00DE09CB" w14:paraId="09CBC909" w14:textId="77777777" w:rsidTr="006F6AD1">
        <w:tc>
          <w:tcPr>
            <w:tcW w:w="4191" w:type="dxa"/>
            <w:vAlign w:val="bottom"/>
          </w:tcPr>
          <w:p w14:paraId="7415FE7F" w14:textId="711FB428" w:rsidR="006F6AD1" w:rsidRPr="00DE09CB" w:rsidRDefault="006F6AD1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31</w:t>
            </w:r>
            <w:r w:rsidRPr="00DE09CB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1392" w:type="dxa"/>
            <w:vAlign w:val="bottom"/>
          </w:tcPr>
          <w:p w14:paraId="0AD1408E" w14:textId="77777777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38" w:type="dxa"/>
            <w:vAlign w:val="bottom"/>
          </w:tcPr>
          <w:p w14:paraId="18A64927" w14:textId="77777777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75" w:type="dxa"/>
          </w:tcPr>
          <w:p w14:paraId="516DF6CA" w14:textId="77777777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63" w:type="dxa"/>
            <w:vAlign w:val="bottom"/>
          </w:tcPr>
          <w:p w14:paraId="46997FE2" w14:textId="293E2DC0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6F6AD1" w:rsidRPr="00DE09CB" w14:paraId="2574D4DE" w14:textId="77777777" w:rsidTr="006F6AD1">
        <w:tc>
          <w:tcPr>
            <w:tcW w:w="4191" w:type="dxa"/>
            <w:vAlign w:val="bottom"/>
          </w:tcPr>
          <w:p w14:paraId="69EC2021" w14:textId="77777777" w:rsidR="006F6AD1" w:rsidRPr="00DE09CB" w:rsidRDefault="006F6AD1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ราคาตามบัญชีต้นปี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299853B" w14:textId="61B53635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342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092</w:t>
            </w:r>
          </w:p>
        </w:tc>
        <w:tc>
          <w:tcPr>
            <w:tcW w:w="1338" w:type="dxa"/>
            <w:shd w:val="clear" w:color="auto" w:fill="auto"/>
            <w:vAlign w:val="bottom"/>
          </w:tcPr>
          <w:p w14:paraId="7698E9D8" w14:textId="53E8183E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275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789</w:t>
            </w:r>
          </w:p>
        </w:tc>
        <w:tc>
          <w:tcPr>
            <w:tcW w:w="1175" w:type="dxa"/>
          </w:tcPr>
          <w:p w14:paraId="0AC3490F" w14:textId="6C2A3F9E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0D342B7B" w14:textId="23A3400A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617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881</w:t>
            </w:r>
          </w:p>
        </w:tc>
      </w:tr>
      <w:tr w:rsidR="006F6AD1" w:rsidRPr="00DE09CB" w14:paraId="29C99DE0" w14:textId="77777777" w:rsidTr="006F6AD1">
        <w:tc>
          <w:tcPr>
            <w:tcW w:w="4191" w:type="dxa"/>
            <w:vAlign w:val="bottom"/>
          </w:tcPr>
          <w:p w14:paraId="0E17118F" w14:textId="77777777" w:rsidR="006F6AD1" w:rsidRPr="00DE09CB" w:rsidRDefault="006F6AD1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6094450" w14:textId="4E70F8AE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179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590</w:t>
            </w:r>
          </w:p>
        </w:tc>
        <w:tc>
          <w:tcPr>
            <w:tcW w:w="1338" w:type="dxa"/>
            <w:shd w:val="clear" w:color="auto" w:fill="auto"/>
            <w:vAlign w:val="bottom"/>
          </w:tcPr>
          <w:p w14:paraId="4C8E6EBA" w14:textId="07D9145B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1175" w:type="dxa"/>
          </w:tcPr>
          <w:p w14:paraId="416CE91D" w14:textId="2BD78331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5C39A05B" w14:textId="27388B6B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179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590</w:t>
            </w:r>
          </w:p>
        </w:tc>
      </w:tr>
      <w:tr w:rsidR="006F6AD1" w:rsidRPr="00DE09CB" w14:paraId="14F33004" w14:textId="77777777" w:rsidTr="006F6AD1">
        <w:tc>
          <w:tcPr>
            <w:tcW w:w="4191" w:type="dxa"/>
            <w:vAlign w:val="bottom"/>
          </w:tcPr>
          <w:p w14:paraId="17B0CE47" w14:textId="77777777" w:rsidR="006F6AD1" w:rsidRPr="00DE09CB" w:rsidRDefault="006F6AD1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ค่าตัดจำหน่าย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E62C71" w14:textId="6DFC55B2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013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461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43E329" w14:textId="7483EDC0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-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1AB435F5" w14:textId="05D0ACC5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A47396" w14:textId="6B58C254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013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461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</w:tr>
      <w:tr w:rsidR="006F6AD1" w:rsidRPr="00DE09CB" w14:paraId="5F4DEE2D" w14:textId="77777777" w:rsidTr="006F6AD1">
        <w:tc>
          <w:tcPr>
            <w:tcW w:w="4191" w:type="dxa"/>
            <w:vAlign w:val="bottom"/>
          </w:tcPr>
          <w:p w14:paraId="5085B9DB" w14:textId="77777777" w:rsidR="006F6AD1" w:rsidRPr="00DE09CB" w:rsidRDefault="006F6AD1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ราคาตามบัญชีสิ้นปี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37ED70" w14:textId="4E6951A0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508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221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9CA439" w14:textId="7A7EB415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275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789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14:paraId="62A93A1C" w14:textId="3180BD5C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84D0E1" w14:textId="34E80CAF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784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010</w:t>
            </w:r>
          </w:p>
        </w:tc>
      </w:tr>
      <w:tr w:rsidR="006F6AD1" w:rsidRPr="00DE09CB" w14:paraId="7C265D32" w14:textId="77777777" w:rsidTr="006F6AD1">
        <w:tc>
          <w:tcPr>
            <w:tcW w:w="4191" w:type="dxa"/>
            <w:vAlign w:val="bottom"/>
          </w:tcPr>
          <w:p w14:paraId="4BB71528" w14:textId="77777777" w:rsidR="006F6AD1" w:rsidRPr="00DE09CB" w:rsidRDefault="006F6AD1" w:rsidP="00A60711">
            <w:pPr>
              <w:tabs>
                <w:tab w:val="left" w:pos="4320"/>
                <w:tab w:val="left" w:pos="8640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B3788C" w14:textId="77777777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24649C" w14:textId="77777777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</w:tcPr>
          <w:p w14:paraId="2501E767" w14:textId="77777777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866039" w14:textId="11271FF6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6F6AD1" w:rsidRPr="00DE09CB" w14:paraId="444C23F9" w14:textId="77777777" w:rsidTr="006F6AD1">
        <w:tc>
          <w:tcPr>
            <w:tcW w:w="4191" w:type="dxa"/>
            <w:vAlign w:val="bottom"/>
          </w:tcPr>
          <w:p w14:paraId="66D235FB" w14:textId="4C5D6347" w:rsidR="006F6AD1" w:rsidRPr="00DE09CB" w:rsidRDefault="006F6AD1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31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 ธันวาคม 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96DD0E7" w14:textId="77777777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14:paraId="74F3E4EA" w14:textId="77777777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75" w:type="dxa"/>
          </w:tcPr>
          <w:p w14:paraId="719C4EEE" w14:textId="77777777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vAlign w:val="bottom"/>
          </w:tcPr>
          <w:p w14:paraId="1900871D" w14:textId="55171563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6F6AD1" w:rsidRPr="00DE09CB" w14:paraId="2F889243" w14:textId="77777777" w:rsidTr="006F6AD1">
        <w:tc>
          <w:tcPr>
            <w:tcW w:w="4191" w:type="dxa"/>
            <w:vAlign w:val="bottom"/>
          </w:tcPr>
          <w:p w14:paraId="380CE964" w14:textId="77777777" w:rsidR="006F6AD1" w:rsidRPr="00DE09CB" w:rsidRDefault="006F6AD1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2626450" w14:textId="127EDA95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223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805</w:t>
            </w:r>
          </w:p>
        </w:tc>
        <w:tc>
          <w:tcPr>
            <w:tcW w:w="1338" w:type="dxa"/>
            <w:shd w:val="clear" w:color="auto" w:fill="auto"/>
            <w:vAlign w:val="bottom"/>
          </w:tcPr>
          <w:p w14:paraId="73AF39BC" w14:textId="59D08329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275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789</w:t>
            </w:r>
          </w:p>
        </w:tc>
        <w:tc>
          <w:tcPr>
            <w:tcW w:w="1175" w:type="dxa"/>
          </w:tcPr>
          <w:p w14:paraId="7C09BD6C" w14:textId="32ED4A50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4CD8AD99" w14:textId="3D996F85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499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594</w:t>
            </w:r>
          </w:p>
        </w:tc>
      </w:tr>
      <w:tr w:rsidR="006F6AD1" w:rsidRPr="00DE09CB" w14:paraId="5C4C9599" w14:textId="77777777" w:rsidTr="006F6AD1">
        <w:tc>
          <w:tcPr>
            <w:tcW w:w="4191" w:type="dxa"/>
            <w:vAlign w:val="bottom"/>
          </w:tcPr>
          <w:p w14:paraId="255FD95A" w14:textId="77777777" w:rsidR="006F6AD1" w:rsidRPr="00DE09CB" w:rsidRDefault="006F6AD1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ค่าตัดจำหน่ายสะสม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221055" w14:textId="01491E88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715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584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D98763" w14:textId="41560532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-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5EC68A8B" w14:textId="5448BB60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9063AC" w14:textId="3D32935D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715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584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</w:tr>
      <w:tr w:rsidR="006F6AD1" w:rsidRPr="00DE09CB" w14:paraId="622518D9" w14:textId="77777777" w:rsidTr="006F6AD1">
        <w:tc>
          <w:tcPr>
            <w:tcW w:w="4191" w:type="dxa"/>
            <w:vAlign w:val="bottom"/>
          </w:tcPr>
          <w:p w14:paraId="0113FFCE" w14:textId="77777777" w:rsidR="006F6AD1" w:rsidRPr="00DE09CB" w:rsidRDefault="006F6AD1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49208E" w14:textId="7D5CC285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508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221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72D38F" w14:textId="47FCEBE0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275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789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14:paraId="6A5E5FDE" w14:textId="05492353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5C89F3" w14:textId="75DB4BE2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784</w:t>
            </w:r>
            <w:r w:rsidR="006F6AD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010</w:t>
            </w:r>
          </w:p>
        </w:tc>
      </w:tr>
      <w:tr w:rsidR="006F6AD1" w:rsidRPr="00DE09CB" w14:paraId="3CDB2F85" w14:textId="77777777" w:rsidTr="006F6AD1">
        <w:tc>
          <w:tcPr>
            <w:tcW w:w="4191" w:type="dxa"/>
            <w:vAlign w:val="bottom"/>
          </w:tcPr>
          <w:p w14:paraId="44373A7D" w14:textId="77777777" w:rsidR="006F6AD1" w:rsidRPr="00DE09CB" w:rsidRDefault="006F6AD1" w:rsidP="00A60711">
            <w:pPr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vAlign w:val="bottom"/>
          </w:tcPr>
          <w:p w14:paraId="15CB9857" w14:textId="77777777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vAlign w:val="bottom"/>
          </w:tcPr>
          <w:p w14:paraId="3EA00DA8" w14:textId="77777777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</w:tcPr>
          <w:p w14:paraId="6927CC30" w14:textId="77777777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vAlign w:val="bottom"/>
          </w:tcPr>
          <w:p w14:paraId="273F2780" w14:textId="4190C023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6F6AD1" w:rsidRPr="00DE09CB" w14:paraId="2048F4D6" w14:textId="77777777" w:rsidTr="006F6AD1">
        <w:tc>
          <w:tcPr>
            <w:tcW w:w="4191" w:type="dxa"/>
            <w:vAlign w:val="bottom"/>
          </w:tcPr>
          <w:p w14:paraId="3FBAC8E0" w14:textId="6334B5A8" w:rsidR="006F6AD1" w:rsidRPr="00DE09CB" w:rsidRDefault="006F6AD1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31</w:t>
            </w:r>
            <w:r w:rsidRPr="00DE09CB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392" w:type="dxa"/>
            <w:shd w:val="clear" w:color="auto" w:fill="FAFAFA"/>
            <w:vAlign w:val="bottom"/>
          </w:tcPr>
          <w:p w14:paraId="7BB8FEC1" w14:textId="77777777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38" w:type="dxa"/>
            <w:shd w:val="clear" w:color="auto" w:fill="FAFAFA"/>
            <w:vAlign w:val="bottom"/>
          </w:tcPr>
          <w:p w14:paraId="031239F6" w14:textId="77777777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75" w:type="dxa"/>
            <w:shd w:val="clear" w:color="auto" w:fill="FAFAFA"/>
          </w:tcPr>
          <w:p w14:paraId="158E2A69" w14:textId="77777777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FAFAFA"/>
            <w:vAlign w:val="bottom"/>
          </w:tcPr>
          <w:p w14:paraId="3DC3EC31" w14:textId="36D14699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6F6AD1" w:rsidRPr="00DE09CB" w14:paraId="62038C16" w14:textId="77777777" w:rsidTr="006F6AD1">
        <w:tc>
          <w:tcPr>
            <w:tcW w:w="4191" w:type="dxa"/>
            <w:vAlign w:val="bottom"/>
          </w:tcPr>
          <w:p w14:paraId="29E571D6" w14:textId="77777777" w:rsidR="006F6AD1" w:rsidRPr="00DE09CB" w:rsidRDefault="006F6AD1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ราคาตามบัญชีต้นปี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392" w:type="dxa"/>
            <w:shd w:val="clear" w:color="auto" w:fill="FAFAFA"/>
            <w:vAlign w:val="bottom"/>
          </w:tcPr>
          <w:p w14:paraId="624CEC24" w14:textId="52A3420C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508</w:t>
            </w:r>
            <w:r w:rsidR="006F6AD1" w:rsidRPr="006F6AD1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221</w:t>
            </w:r>
          </w:p>
        </w:tc>
        <w:tc>
          <w:tcPr>
            <w:tcW w:w="1338" w:type="dxa"/>
            <w:shd w:val="clear" w:color="auto" w:fill="FAFAFA"/>
            <w:vAlign w:val="bottom"/>
          </w:tcPr>
          <w:p w14:paraId="3C0C1345" w14:textId="75DE4F82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6F6AD1" w:rsidRPr="006F6AD1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275</w:t>
            </w:r>
            <w:r w:rsidR="006F6AD1" w:rsidRPr="006F6AD1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789</w:t>
            </w:r>
          </w:p>
        </w:tc>
        <w:tc>
          <w:tcPr>
            <w:tcW w:w="1175" w:type="dxa"/>
            <w:shd w:val="clear" w:color="auto" w:fill="FAFAFA"/>
          </w:tcPr>
          <w:p w14:paraId="65126CBE" w14:textId="518492C8" w:rsidR="006F6AD1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363" w:type="dxa"/>
            <w:shd w:val="clear" w:color="auto" w:fill="FAFAFA"/>
            <w:vAlign w:val="bottom"/>
          </w:tcPr>
          <w:p w14:paraId="1F357CDA" w14:textId="02391AB8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6F6AD1" w:rsidRPr="006F6AD1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784</w:t>
            </w:r>
            <w:r w:rsidR="006F6AD1" w:rsidRPr="006F6AD1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010</w:t>
            </w:r>
          </w:p>
        </w:tc>
      </w:tr>
      <w:tr w:rsidR="006F6AD1" w:rsidRPr="00DE09CB" w14:paraId="6E56F7EE" w14:textId="77777777" w:rsidTr="006F6AD1">
        <w:tc>
          <w:tcPr>
            <w:tcW w:w="4191" w:type="dxa"/>
            <w:vAlign w:val="bottom"/>
          </w:tcPr>
          <w:p w14:paraId="3D22207A" w14:textId="77777777" w:rsidR="006F6AD1" w:rsidRPr="00DE09CB" w:rsidRDefault="006F6AD1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1392" w:type="dxa"/>
            <w:shd w:val="clear" w:color="auto" w:fill="FAFAFA"/>
            <w:vAlign w:val="bottom"/>
          </w:tcPr>
          <w:p w14:paraId="6144C528" w14:textId="424DDAA2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465</w:t>
            </w:r>
            <w:r w:rsidR="006F6AD1" w:rsidRPr="006F6AD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820</w:t>
            </w:r>
          </w:p>
        </w:tc>
        <w:tc>
          <w:tcPr>
            <w:tcW w:w="1338" w:type="dxa"/>
            <w:shd w:val="clear" w:color="auto" w:fill="FAFAFA"/>
            <w:vAlign w:val="bottom"/>
          </w:tcPr>
          <w:p w14:paraId="264C6B65" w14:textId="74544382" w:rsidR="006F6AD1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75" w:type="dxa"/>
            <w:shd w:val="clear" w:color="auto" w:fill="FAFAFA"/>
          </w:tcPr>
          <w:p w14:paraId="2610B4A1" w14:textId="141D0E76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6F6AD1" w:rsidRPr="006F6AD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517</w:t>
            </w:r>
            <w:r w:rsidR="006F6AD1" w:rsidRPr="006F6AD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777</w:t>
            </w:r>
          </w:p>
        </w:tc>
        <w:tc>
          <w:tcPr>
            <w:tcW w:w="1363" w:type="dxa"/>
            <w:shd w:val="clear" w:color="auto" w:fill="FAFAFA"/>
            <w:vAlign w:val="bottom"/>
          </w:tcPr>
          <w:p w14:paraId="6BEC9682" w14:textId="29D4D6FC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6F6AD1" w:rsidRPr="006F6AD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983</w:t>
            </w:r>
            <w:r w:rsidR="006F6AD1" w:rsidRPr="006F6AD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597</w:t>
            </w:r>
          </w:p>
        </w:tc>
      </w:tr>
      <w:tr w:rsidR="006F6AD1" w:rsidRPr="00DE09CB" w14:paraId="6502F311" w14:textId="77777777" w:rsidTr="006F6AD1">
        <w:tc>
          <w:tcPr>
            <w:tcW w:w="4191" w:type="dxa"/>
            <w:vAlign w:val="bottom"/>
          </w:tcPr>
          <w:p w14:paraId="794D1606" w14:textId="77777777" w:rsidR="006F6AD1" w:rsidRPr="00192544" w:rsidRDefault="006F6AD1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19254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ค่าตัดจำหน่าย</w:t>
            </w:r>
          </w:p>
        </w:tc>
        <w:tc>
          <w:tcPr>
            <w:tcW w:w="1392" w:type="dxa"/>
            <w:shd w:val="clear" w:color="auto" w:fill="FAFAFA"/>
            <w:vAlign w:val="bottom"/>
          </w:tcPr>
          <w:p w14:paraId="1D52EBBA" w14:textId="23C43831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6F6AD1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424</w:t>
            </w:r>
            <w:r w:rsidRPr="006F6AD1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292</w:t>
            </w:r>
            <w:r w:rsidRPr="006F6AD1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338" w:type="dxa"/>
            <w:shd w:val="clear" w:color="auto" w:fill="FAFAFA"/>
            <w:vAlign w:val="bottom"/>
          </w:tcPr>
          <w:p w14:paraId="112A08AD" w14:textId="1FCF71FA" w:rsidR="006F6AD1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75" w:type="dxa"/>
            <w:shd w:val="clear" w:color="auto" w:fill="FAFAFA"/>
          </w:tcPr>
          <w:p w14:paraId="764FA916" w14:textId="2443A102" w:rsidR="006F6AD1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363" w:type="dxa"/>
            <w:shd w:val="clear" w:color="auto" w:fill="FAFAFA"/>
            <w:vAlign w:val="bottom"/>
          </w:tcPr>
          <w:p w14:paraId="317B5F47" w14:textId="27019A1A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6F6AD1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424</w:t>
            </w:r>
            <w:r w:rsidRPr="006F6AD1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292</w:t>
            </w:r>
            <w:r w:rsidRPr="006F6AD1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6F6AD1" w:rsidRPr="00DE09CB" w14:paraId="15853B65" w14:textId="77777777" w:rsidTr="006F6AD1">
        <w:tc>
          <w:tcPr>
            <w:tcW w:w="4191" w:type="dxa"/>
            <w:vAlign w:val="bottom"/>
          </w:tcPr>
          <w:p w14:paraId="04529E7C" w14:textId="6C5E5E5F" w:rsidR="006F6AD1" w:rsidRPr="00192544" w:rsidRDefault="006F6AD1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192544">
              <w:rPr>
                <w:rFonts w:ascii="Browallia New" w:hAnsi="Browallia New" w:cs="Browallia New" w:hint="cs"/>
                <w:color w:val="000000" w:themeColor="text1"/>
                <w:sz w:val="26"/>
                <w:szCs w:val="26"/>
                <w:cs/>
              </w:rPr>
              <w:t>การด้อยค่า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096C0E1" w14:textId="2402F075" w:rsidR="006F6AD1" w:rsidRPr="006F6AD1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2725CAA" w14:textId="7BA92BD1" w:rsidR="006F6AD1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FAFAFA"/>
          </w:tcPr>
          <w:p w14:paraId="5859D95F" w14:textId="04D71E74" w:rsidR="006F6AD1" w:rsidRPr="006F6AD1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909</w:t>
            </w: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066</w:t>
            </w: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9F4F5C5" w14:textId="1E7561EE" w:rsidR="006F6AD1" w:rsidRPr="006F6AD1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909</w:t>
            </w: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066</w:t>
            </w: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</w:tr>
      <w:tr w:rsidR="006F6AD1" w:rsidRPr="00DE09CB" w14:paraId="60259BD9" w14:textId="77777777" w:rsidTr="006F6AD1">
        <w:tc>
          <w:tcPr>
            <w:tcW w:w="4191" w:type="dxa"/>
            <w:vAlign w:val="bottom"/>
          </w:tcPr>
          <w:p w14:paraId="3D33CFEF" w14:textId="77777777" w:rsidR="006F6AD1" w:rsidRPr="00192544" w:rsidRDefault="006F6AD1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19254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ราคาตามบัญชีสิ้นปี </w:t>
            </w:r>
            <w:r w:rsidRPr="0019254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19254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7BCC7DD" w14:textId="11FAF220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549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749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04C1A10" w14:textId="7B3CAD80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275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789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2C18924" w14:textId="092E87A6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608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711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5693510" w14:textId="5D2C002B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434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249</w:t>
            </w:r>
          </w:p>
        </w:tc>
      </w:tr>
      <w:tr w:rsidR="006F6AD1" w:rsidRPr="00DE09CB" w14:paraId="0A004670" w14:textId="77777777" w:rsidTr="006F6AD1">
        <w:tc>
          <w:tcPr>
            <w:tcW w:w="4191" w:type="dxa"/>
            <w:vAlign w:val="bottom"/>
          </w:tcPr>
          <w:p w14:paraId="1DD8C98C" w14:textId="77777777" w:rsidR="006F6AD1" w:rsidRPr="00192544" w:rsidRDefault="006F6AD1" w:rsidP="00A60711">
            <w:pPr>
              <w:tabs>
                <w:tab w:val="left" w:pos="4320"/>
                <w:tab w:val="left" w:pos="8640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0B8C10D" w14:textId="77777777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AD2C43F" w14:textId="77777777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FAFAFA"/>
          </w:tcPr>
          <w:p w14:paraId="08970620" w14:textId="77777777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9534162" w14:textId="75B70064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6F6AD1" w:rsidRPr="00DE09CB" w14:paraId="2630A10C" w14:textId="77777777" w:rsidTr="006F6AD1">
        <w:tc>
          <w:tcPr>
            <w:tcW w:w="4191" w:type="dxa"/>
            <w:vAlign w:val="bottom"/>
          </w:tcPr>
          <w:p w14:paraId="479AF7A6" w14:textId="1D228D32" w:rsidR="006F6AD1" w:rsidRPr="00192544" w:rsidRDefault="006F6AD1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19254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31</w:t>
            </w:r>
            <w:r w:rsidRPr="0019254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 ธันวาคม 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392" w:type="dxa"/>
            <w:shd w:val="clear" w:color="auto" w:fill="FAFAFA"/>
            <w:vAlign w:val="bottom"/>
          </w:tcPr>
          <w:p w14:paraId="1F1B87A7" w14:textId="77777777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38" w:type="dxa"/>
            <w:shd w:val="clear" w:color="auto" w:fill="FAFAFA"/>
            <w:vAlign w:val="bottom"/>
          </w:tcPr>
          <w:p w14:paraId="7E2FDE2B" w14:textId="77777777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75" w:type="dxa"/>
            <w:shd w:val="clear" w:color="auto" w:fill="FAFAFA"/>
          </w:tcPr>
          <w:p w14:paraId="41810D88" w14:textId="77777777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FAFAFA"/>
            <w:vAlign w:val="bottom"/>
          </w:tcPr>
          <w:p w14:paraId="5D5BCF68" w14:textId="24D2AE9A" w:rsidR="006F6AD1" w:rsidRPr="00DE09CB" w:rsidRDefault="006F6AD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6F6AD1" w:rsidRPr="00DE09CB" w14:paraId="029B5689" w14:textId="77777777" w:rsidTr="0018143A">
        <w:tc>
          <w:tcPr>
            <w:tcW w:w="4191" w:type="dxa"/>
            <w:vAlign w:val="bottom"/>
          </w:tcPr>
          <w:p w14:paraId="329F2227" w14:textId="77777777" w:rsidR="006F6AD1" w:rsidRPr="00192544" w:rsidRDefault="006F6AD1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19254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1392" w:type="dxa"/>
            <w:shd w:val="clear" w:color="auto" w:fill="FAFAFA"/>
            <w:vAlign w:val="bottom"/>
          </w:tcPr>
          <w:p w14:paraId="1DEDEF03" w14:textId="7563B648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689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625</w:t>
            </w:r>
          </w:p>
        </w:tc>
        <w:tc>
          <w:tcPr>
            <w:tcW w:w="1338" w:type="dxa"/>
            <w:shd w:val="clear" w:color="auto" w:fill="FAFAFA"/>
            <w:vAlign w:val="bottom"/>
          </w:tcPr>
          <w:p w14:paraId="4BF70C72" w14:textId="0BCAB589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275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789</w:t>
            </w:r>
          </w:p>
        </w:tc>
        <w:tc>
          <w:tcPr>
            <w:tcW w:w="1175" w:type="dxa"/>
            <w:shd w:val="clear" w:color="auto" w:fill="FAFAFA"/>
          </w:tcPr>
          <w:p w14:paraId="4BEB312A" w14:textId="3660F06E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517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777</w:t>
            </w:r>
          </w:p>
        </w:tc>
        <w:tc>
          <w:tcPr>
            <w:tcW w:w="1363" w:type="dxa"/>
            <w:shd w:val="clear" w:color="auto" w:fill="FAFAFA"/>
            <w:vAlign w:val="bottom"/>
          </w:tcPr>
          <w:p w14:paraId="667DC92B" w14:textId="5C23927E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483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191</w:t>
            </w:r>
          </w:p>
        </w:tc>
      </w:tr>
      <w:tr w:rsidR="006F6AD1" w:rsidRPr="00DE09CB" w14:paraId="59C0BE87" w14:textId="77777777" w:rsidTr="0018143A">
        <w:tc>
          <w:tcPr>
            <w:tcW w:w="4191" w:type="dxa"/>
            <w:vAlign w:val="bottom"/>
          </w:tcPr>
          <w:p w14:paraId="1C536611" w14:textId="77777777" w:rsidR="006F6AD1" w:rsidRPr="00192544" w:rsidRDefault="006F6AD1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192544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19254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ค่าตัดจำหน่ายสะสม</w:t>
            </w:r>
          </w:p>
        </w:tc>
        <w:tc>
          <w:tcPr>
            <w:tcW w:w="1392" w:type="dxa"/>
            <w:shd w:val="clear" w:color="auto" w:fill="FAFAFA"/>
            <w:vAlign w:val="bottom"/>
          </w:tcPr>
          <w:p w14:paraId="467F58AB" w14:textId="380D3CB4" w:rsidR="006F6AD1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</w:t>
            </w: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139</w:t>
            </w: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876</w:t>
            </w: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  <w:tc>
          <w:tcPr>
            <w:tcW w:w="1338" w:type="dxa"/>
            <w:shd w:val="clear" w:color="auto" w:fill="FAFAFA"/>
            <w:vAlign w:val="bottom"/>
          </w:tcPr>
          <w:p w14:paraId="1E797556" w14:textId="7B7FADAE" w:rsidR="006F6AD1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75" w:type="dxa"/>
            <w:shd w:val="clear" w:color="auto" w:fill="FAFAFA"/>
          </w:tcPr>
          <w:p w14:paraId="152E8835" w14:textId="135D4192" w:rsidR="006F6AD1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363" w:type="dxa"/>
            <w:shd w:val="clear" w:color="auto" w:fill="FAFAFA"/>
            <w:vAlign w:val="bottom"/>
          </w:tcPr>
          <w:p w14:paraId="233C421B" w14:textId="6B4AC63A" w:rsidR="006F6AD1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</w:t>
            </w: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139</w:t>
            </w: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876</w:t>
            </w: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</w:tr>
      <w:tr w:rsidR="0018143A" w:rsidRPr="00DE09CB" w14:paraId="6031FE16" w14:textId="77777777" w:rsidTr="0018143A">
        <w:tc>
          <w:tcPr>
            <w:tcW w:w="4191" w:type="dxa"/>
            <w:vAlign w:val="bottom"/>
          </w:tcPr>
          <w:p w14:paraId="1E5C2B9D" w14:textId="3DCBD32D" w:rsidR="0018143A" w:rsidRPr="00192544" w:rsidRDefault="0018143A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</w:pPr>
            <w:r w:rsidRPr="00192544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19254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ค่าเผื่อการด้อยค่าสะสม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101E9D8" w14:textId="25FD24F6" w:rsidR="0018143A" w:rsidRPr="0018143A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174EC11" w14:textId="6C36F4E1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FAFAFA"/>
          </w:tcPr>
          <w:p w14:paraId="0D9137E6" w14:textId="0114516B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909</w:t>
            </w: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066</w:t>
            </w: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71A1F5D" w14:textId="178492C5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909</w:t>
            </w: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066</w:t>
            </w: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</w:tr>
      <w:tr w:rsidR="006F6AD1" w:rsidRPr="00DE09CB" w14:paraId="1CC9FB30" w14:textId="77777777" w:rsidTr="006F6AD1">
        <w:tc>
          <w:tcPr>
            <w:tcW w:w="4191" w:type="dxa"/>
            <w:vAlign w:val="bottom"/>
          </w:tcPr>
          <w:p w14:paraId="525A2E23" w14:textId="77777777" w:rsidR="006F6AD1" w:rsidRPr="00DE09CB" w:rsidRDefault="006F6AD1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68A8E089" w14:textId="381481D9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549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749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1BAD039" w14:textId="21B0D96F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275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789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6DCE8FF" w14:textId="27C4D767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608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711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16D650A" w14:textId="3AC0094D" w:rsidR="006F6AD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434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249</w:t>
            </w:r>
          </w:p>
        </w:tc>
      </w:tr>
    </w:tbl>
    <w:p w14:paraId="2706FACE" w14:textId="77777777" w:rsidR="006316CA" w:rsidRPr="00DE09CB" w:rsidRDefault="006316CA" w:rsidP="009536C7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</w:p>
    <w:p w14:paraId="1D379620" w14:textId="1FFE67EF" w:rsidR="00015396" w:rsidRPr="00DE09CB" w:rsidRDefault="00015396" w:rsidP="009536C7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b/>
          <w:color w:val="000000" w:themeColor="text1"/>
          <w:sz w:val="26"/>
          <w:szCs w:val="26"/>
        </w:rPr>
        <w:br w:type="page"/>
      </w:r>
    </w:p>
    <w:tbl>
      <w:tblPr>
        <w:tblW w:w="9461" w:type="dxa"/>
        <w:tblLook w:val="0000" w:firstRow="0" w:lastRow="0" w:firstColumn="0" w:lastColumn="0" w:noHBand="0" w:noVBand="0"/>
      </w:tblPr>
      <w:tblGrid>
        <w:gridCol w:w="4500"/>
        <w:gridCol w:w="1276"/>
        <w:gridCol w:w="1417"/>
        <w:gridCol w:w="1134"/>
        <w:gridCol w:w="1134"/>
      </w:tblGrid>
      <w:tr w:rsidR="00FD319C" w:rsidRPr="00DE09CB" w14:paraId="6C671E6C" w14:textId="77777777" w:rsidTr="0035168A">
        <w:tc>
          <w:tcPr>
            <w:tcW w:w="4500" w:type="dxa"/>
            <w:vAlign w:val="bottom"/>
          </w:tcPr>
          <w:p w14:paraId="06F1EB36" w14:textId="77777777" w:rsidR="00FD319C" w:rsidRPr="00DE09CB" w:rsidRDefault="00FD319C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0F65C49" w14:textId="30F4CADE" w:rsidR="00FD319C" w:rsidRPr="00DE09CB" w:rsidRDefault="00FD319C" w:rsidP="009536C7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18143A" w:rsidRPr="00DE09CB" w14:paraId="41FBD470" w14:textId="77777777" w:rsidTr="00FD319C">
        <w:tc>
          <w:tcPr>
            <w:tcW w:w="4500" w:type="dxa"/>
            <w:vAlign w:val="bottom"/>
          </w:tcPr>
          <w:p w14:paraId="4B06FDE9" w14:textId="77777777" w:rsidR="0018143A" w:rsidRPr="00DE09CB" w:rsidRDefault="0018143A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6647A40A" w14:textId="77777777" w:rsidR="0018143A" w:rsidRPr="00DE09CB" w:rsidRDefault="0018143A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สิทธิการใช้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656D1003" w14:textId="77777777" w:rsidR="0018143A" w:rsidRPr="00DE09CB" w:rsidRDefault="0018143A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4EFE860" w14:textId="77777777" w:rsidR="0018143A" w:rsidRPr="00DE09CB" w:rsidRDefault="0018143A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02C1057A" w14:textId="317F8A78" w:rsidR="0018143A" w:rsidRPr="00DE09CB" w:rsidRDefault="0018143A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18143A" w:rsidRPr="00DE09CB" w14:paraId="2D8B3E9C" w14:textId="77777777" w:rsidTr="00FD319C">
        <w:tc>
          <w:tcPr>
            <w:tcW w:w="4500" w:type="dxa"/>
            <w:vAlign w:val="bottom"/>
          </w:tcPr>
          <w:p w14:paraId="7511B297" w14:textId="77777777" w:rsidR="0018143A" w:rsidRPr="00DE09CB" w:rsidRDefault="0018143A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14:paraId="42FD3CE6" w14:textId="77777777" w:rsidR="0018143A" w:rsidRPr="00DE09CB" w:rsidRDefault="0018143A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โปรแกรม</w:t>
            </w:r>
          </w:p>
        </w:tc>
        <w:tc>
          <w:tcPr>
            <w:tcW w:w="1417" w:type="dxa"/>
            <w:vAlign w:val="bottom"/>
          </w:tcPr>
          <w:p w14:paraId="081608B8" w14:textId="77777777" w:rsidR="0018143A" w:rsidRPr="00DE09CB" w:rsidRDefault="0018143A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สิทธิการใช้</w:t>
            </w:r>
          </w:p>
        </w:tc>
        <w:tc>
          <w:tcPr>
            <w:tcW w:w="1134" w:type="dxa"/>
          </w:tcPr>
          <w:p w14:paraId="1172A202" w14:textId="5CCC4B7B" w:rsidR="0018143A" w:rsidRPr="00DE09CB" w:rsidRDefault="0018143A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134" w:type="dxa"/>
            <w:vAlign w:val="bottom"/>
          </w:tcPr>
          <w:p w14:paraId="0656085B" w14:textId="02B268FF" w:rsidR="0018143A" w:rsidRPr="00DE09CB" w:rsidRDefault="0018143A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18143A" w:rsidRPr="00DE09CB" w14:paraId="657D33C7" w14:textId="77777777" w:rsidTr="00FD319C">
        <w:tc>
          <w:tcPr>
            <w:tcW w:w="4500" w:type="dxa"/>
            <w:vAlign w:val="bottom"/>
          </w:tcPr>
          <w:p w14:paraId="51EDBF50" w14:textId="77777777" w:rsidR="0018143A" w:rsidRPr="00DE09CB" w:rsidRDefault="0018143A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14:paraId="28D13555" w14:textId="77777777" w:rsidR="0018143A" w:rsidRPr="00DE09CB" w:rsidRDefault="0018143A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คอมพิวเตอร์</w:t>
            </w:r>
          </w:p>
        </w:tc>
        <w:tc>
          <w:tcPr>
            <w:tcW w:w="1417" w:type="dxa"/>
            <w:vAlign w:val="bottom"/>
          </w:tcPr>
          <w:p w14:paraId="7CF7CC7A" w14:textId="77777777" w:rsidR="0018143A" w:rsidRPr="00DE09CB" w:rsidRDefault="0018143A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6"/>
                <w:szCs w:val="26"/>
                <w:cs/>
                <w:lang w:val="en-US"/>
              </w:rPr>
              <w:t>ไอพีแอดเดรส</w:t>
            </w:r>
          </w:p>
        </w:tc>
        <w:tc>
          <w:tcPr>
            <w:tcW w:w="1134" w:type="dxa"/>
          </w:tcPr>
          <w:p w14:paraId="0DE1F728" w14:textId="640E2028" w:rsidR="0018143A" w:rsidRPr="00DE09CB" w:rsidRDefault="0018143A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6"/>
                <w:szCs w:val="26"/>
                <w:cs/>
              </w:rPr>
              <w:t>ดิจิทัล</w:t>
            </w:r>
          </w:p>
        </w:tc>
        <w:tc>
          <w:tcPr>
            <w:tcW w:w="1134" w:type="dxa"/>
            <w:vAlign w:val="bottom"/>
          </w:tcPr>
          <w:p w14:paraId="5BB5B8BE" w14:textId="75BDD003" w:rsidR="0018143A" w:rsidRPr="00DE09CB" w:rsidRDefault="0018143A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18143A" w:rsidRPr="00DE09CB" w14:paraId="4D9C843F" w14:textId="77777777" w:rsidTr="00FD319C">
        <w:tc>
          <w:tcPr>
            <w:tcW w:w="4500" w:type="dxa"/>
            <w:vAlign w:val="bottom"/>
          </w:tcPr>
          <w:p w14:paraId="0F384292" w14:textId="77777777" w:rsidR="0018143A" w:rsidRPr="00DE09CB" w:rsidRDefault="0018143A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7C5E9661" w14:textId="77777777" w:rsidR="0018143A" w:rsidRPr="00DE09CB" w:rsidRDefault="0018143A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53BC020B" w14:textId="77777777" w:rsidR="0018143A" w:rsidRPr="00DE09CB" w:rsidRDefault="0018143A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205F58" w14:textId="75405432" w:rsidR="0018143A" w:rsidRPr="00DE09CB" w:rsidRDefault="0018143A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478E957" w14:textId="30D37AF2" w:rsidR="0018143A" w:rsidRPr="00DE09CB" w:rsidRDefault="0018143A" w:rsidP="009536C7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18143A" w:rsidRPr="00DE09CB" w14:paraId="3DA8F2E1" w14:textId="77777777" w:rsidTr="00FD319C">
        <w:tc>
          <w:tcPr>
            <w:tcW w:w="4500" w:type="dxa"/>
            <w:vAlign w:val="bottom"/>
          </w:tcPr>
          <w:p w14:paraId="088A5655" w14:textId="77777777" w:rsidR="0018143A" w:rsidRPr="00DE09CB" w:rsidRDefault="0018143A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1EAE81" w14:textId="77777777" w:rsidR="0018143A" w:rsidRPr="00DE09CB" w:rsidRDefault="0018143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196A79" w14:textId="77777777" w:rsidR="0018143A" w:rsidRPr="00DE09CB" w:rsidRDefault="0018143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D90325A" w14:textId="77777777" w:rsidR="0018143A" w:rsidRPr="00DE09CB" w:rsidRDefault="0018143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975BC9" w14:textId="40F68D1C" w:rsidR="0018143A" w:rsidRPr="00DE09CB" w:rsidRDefault="0018143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18143A" w:rsidRPr="00DE09CB" w14:paraId="4E51617B" w14:textId="77777777" w:rsidTr="00FD319C">
        <w:tc>
          <w:tcPr>
            <w:tcW w:w="4500" w:type="dxa"/>
            <w:vAlign w:val="bottom"/>
          </w:tcPr>
          <w:p w14:paraId="157A78CF" w14:textId="46750B44" w:rsidR="0018143A" w:rsidRPr="00DE09CB" w:rsidRDefault="0018143A" w:rsidP="009536C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วันที่</w:t>
            </w:r>
            <w:r w:rsidRPr="00DE09CB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1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 มกราคม 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679533A" w14:textId="77777777" w:rsidR="0018143A" w:rsidRPr="00DE09CB" w:rsidRDefault="0018143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477A8A1F" w14:textId="77777777" w:rsidR="0018143A" w:rsidRPr="00DE09CB" w:rsidRDefault="0018143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8CDF475" w14:textId="77777777" w:rsidR="0018143A" w:rsidRPr="00DE09CB" w:rsidRDefault="0018143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84C9DE0" w14:textId="2FE895F7" w:rsidR="0018143A" w:rsidRPr="00DE09CB" w:rsidRDefault="0018143A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18143A" w:rsidRPr="00DE09CB" w14:paraId="02836B02" w14:textId="77777777" w:rsidTr="00FD319C">
        <w:tc>
          <w:tcPr>
            <w:tcW w:w="4500" w:type="dxa"/>
            <w:vAlign w:val="bottom"/>
          </w:tcPr>
          <w:p w14:paraId="231593FC" w14:textId="77777777" w:rsidR="0018143A" w:rsidRPr="00DE09CB" w:rsidRDefault="0018143A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DDAFE65" w14:textId="2DFE1E11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951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075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55E25FC" w14:textId="5141A079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275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789</w:t>
            </w:r>
          </w:p>
        </w:tc>
        <w:tc>
          <w:tcPr>
            <w:tcW w:w="1134" w:type="dxa"/>
          </w:tcPr>
          <w:p w14:paraId="764F6044" w14:textId="0817C0B7" w:rsidR="0018143A" w:rsidRPr="00DE09CB" w:rsidRDefault="00E44FBC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0A1994F" w14:textId="18CBC73D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226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864</w:t>
            </w:r>
          </w:p>
        </w:tc>
      </w:tr>
      <w:tr w:rsidR="0018143A" w:rsidRPr="00DE09CB" w14:paraId="0AA7F45C" w14:textId="77777777" w:rsidTr="00FD319C">
        <w:tc>
          <w:tcPr>
            <w:tcW w:w="4500" w:type="dxa"/>
            <w:vAlign w:val="bottom"/>
          </w:tcPr>
          <w:p w14:paraId="06ACD038" w14:textId="77777777" w:rsidR="0018143A" w:rsidRPr="00DE09CB" w:rsidRDefault="0018143A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ค่าตัดจำหน่ายสะสม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BCB96E" w14:textId="4207CD8C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645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177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228D91" w14:textId="36160350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5C4F26" w14:textId="1248E7AD" w:rsidR="0018143A" w:rsidRPr="00DE09CB" w:rsidRDefault="00E44FBC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C4BD89" w14:textId="19065F5D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645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177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18143A" w:rsidRPr="00DE09CB" w14:paraId="46D3E39B" w14:textId="77777777" w:rsidTr="00FD319C">
        <w:tc>
          <w:tcPr>
            <w:tcW w:w="4500" w:type="dxa"/>
            <w:vAlign w:val="bottom"/>
          </w:tcPr>
          <w:p w14:paraId="68561AC0" w14:textId="77777777" w:rsidR="0018143A" w:rsidRPr="00DE09CB" w:rsidRDefault="0018143A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 -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4D33D5" w14:textId="2E946FF0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305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CA446E" w14:textId="32260B0C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275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F6998C" w14:textId="11EC9E5C" w:rsidR="0018143A" w:rsidRPr="00DE09CB" w:rsidRDefault="00E44FBC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1CB836" w14:textId="578FDC5B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581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687</w:t>
            </w:r>
          </w:p>
        </w:tc>
      </w:tr>
      <w:tr w:rsidR="0018143A" w:rsidRPr="00DE09CB" w14:paraId="68C7FA2B" w14:textId="77777777" w:rsidTr="00FD319C">
        <w:tc>
          <w:tcPr>
            <w:tcW w:w="4500" w:type="dxa"/>
            <w:vAlign w:val="bottom"/>
          </w:tcPr>
          <w:p w14:paraId="49CF9D94" w14:textId="77777777" w:rsidR="0018143A" w:rsidRPr="00DE09CB" w:rsidRDefault="0018143A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DD22AA" w14:textId="77777777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879CD1" w14:textId="77777777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2C8B6E9" w14:textId="77777777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10277E" w14:textId="3D6D3CF7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18143A" w:rsidRPr="00DE09CB" w14:paraId="3A7105E4" w14:textId="77777777" w:rsidTr="00FD319C">
        <w:tc>
          <w:tcPr>
            <w:tcW w:w="4500" w:type="dxa"/>
            <w:vAlign w:val="bottom"/>
          </w:tcPr>
          <w:p w14:paraId="5AD524F4" w14:textId="78C1F204" w:rsidR="0018143A" w:rsidRPr="00DE09CB" w:rsidRDefault="0018143A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31</w:t>
            </w:r>
            <w:r w:rsidRPr="00DE09CB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DF77C9B" w14:textId="77777777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5A742996" w14:textId="77777777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5761B0B" w14:textId="77777777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7BFF6F0" w14:textId="091DC0B2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18143A" w:rsidRPr="00DE09CB" w14:paraId="663EFADF" w14:textId="77777777" w:rsidTr="00FD319C">
        <w:tc>
          <w:tcPr>
            <w:tcW w:w="4500" w:type="dxa"/>
            <w:vAlign w:val="bottom"/>
          </w:tcPr>
          <w:p w14:paraId="1CFBD838" w14:textId="77777777" w:rsidR="0018143A" w:rsidRPr="00DE09CB" w:rsidRDefault="0018143A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ราคาตามบัญชีต้นปี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4A28E66" w14:textId="44CF40CE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305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898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B3D9F6A" w14:textId="41CD4573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275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789</w:t>
            </w:r>
          </w:p>
        </w:tc>
        <w:tc>
          <w:tcPr>
            <w:tcW w:w="1134" w:type="dxa"/>
          </w:tcPr>
          <w:p w14:paraId="09763C94" w14:textId="3D83DFFA" w:rsidR="0018143A" w:rsidRPr="00DE09CB" w:rsidRDefault="00E44FBC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1222701" w14:textId="0B3AE4E7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581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687</w:t>
            </w:r>
          </w:p>
        </w:tc>
      </w:tr>
      <w:tr w:rsidR="0018143A" w:rsidRPr="00DE09CB" w14:paraId="41DA1C71" w14:textId="77777777" w:rsidTr="00FD319C">
        <w:tc>
          <w:tcPr>
            <w:tcW w:w="4500" w:type="dxa"/>
            <w:vAlign w:val="bottom"/>
          </w:tcPr>
          <w:p w14:paraId="192B2EFB" w14:textId="77777777" w:rsidR="0018143A" w:rsidRPr="00DE09CB" w:rsidRDefault="0018143A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8B6113A" w14:textId="4402B8D1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179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BBFA0D4" w14:textId="5A591FEF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  <w:tc>
          <w:tcPr>
            <w:tcW w:w="1134" w:type="dxa"/>
          </w:tcPr>
          <w:p w14:paraId="2079D300" w14:textId="07344846" w:rsidR="0018143A" w:rsidRPr="00DE09CB" w:rsidRDefault="00E44FBC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14291A5" w14:textId="4E63E7E7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179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590</w:t>
            </w:r>
          </w:p>
        </w:tc>
      </w:tr>
      <w:tr w:rsidR="0018143A" w:rsidRPr="00DE09CB" w14:paraId="614719F9" w14:textId="77777777" w:rsidTr="00FD319C">
        <w:tc>
          <w:tcPr>
            <w:tcW w:w="4500" w:type="dxa"/>
            <w:vAlign w:val="bottom"/>
          </w:tcPr>
          <w:p w14:paraId="556EEA4F" w14:textId="77777777" w:rsidR="0018143A" w:rsidRPr="00DE09CB" w:rsidRDefault="0018143A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ค่าตัดจำหน่าย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1FBDA1" w14:textId="4F64A118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982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419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BA96AA" w14:textId="4A4ABBAB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 xml:space="preserve">-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AA6142" w14:textId="7BC55FB8" w:rsidR="0018143A" w:rsidRPr="00DE09CB" w:rsidRDefault="00E44FBC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23E64E" w14:textId="38D9D066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982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419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</w:tr>
      <w:tr w:rsidR="0018143A" w:rsidRPr="00DE09CB" w14:paraId="564EB271" w14:textId="77777777" w:rsidTr="00FD319C">
        <w:tc>
          <w:tcPr>
            <w:tcW w:w="4500" w:type="dxa"/>
            <w:vAlign w:val="bottom"/>
          </w:tcPr>
          <w:p w14:paraId="7FBC44EA" w14:textId="77777777" w:rsidR="0018143A" w:rsidRPr="00DE09CB" w:rsidRDefault="0018143A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ราคาตามบัญชีสิ้นปี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ACAE94" w14:textId="421C1778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503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B2616C" w14:textId="55CCF172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275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4D30AE" w14:textId="5DF6222F" w:rsidR="0018143A" w:rsidRPr="00DE09CB" w:rsidRDefault="00E44FBC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63F22F" w14:textId="3E4E583B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778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858</w:t>
            </w:r>
          </w:p>
        </w:tc>
      </w:tr>
      <w:tr w:rsidR="0018143A" w:rsidRPr="00DE09CB" w14:paraId="66682267" w14:textId="77777777" w:rsidTr="00FD319C">
        <w:tc>
          <w:tcPr>
            <w:tcW w:w="4500" w:type="dxa"/>
            <w:vAlign w:val="bottom"/>
          </w:tcPr>
          <w:p w14:paraId="242069D3" w14:textId="77777777" w:rsidR="0018143A" w:rsidRPr="00DE09CB" w:rsidRDefault="0018143A" w:rsidP="00A60711">
            <w:pPr>
              <w:tabs>
                <w:tab w:val="left" w:pos="4320"/>
                <w:tab w:val="left" w:pos="8640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889627" w14:textId="77777777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F5091F" w14:textId="77777777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5A15162" w14:textId="77777777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860B31" w14:textId="74517FD0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18143A" w:rsidRPr="00DE09CB" w14:paraId="6F526AEA" w14:textId="77777777" w:rsidTr="00FD319C">
        <w:tc>
          <w:tcPr>
            <w:tcW w:w="4500" w:type="dxa"/>
            <w:vAlign w:val="bottom"/>
          </w:tcPr>
          <w:p w14:paraId="43FCADD2" w14:textId="124BF26D" w:rsidR="0018143A" w:rsidRPr="00DE09CB" w:rsidRDefault="0018143A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31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 ธันวาคม 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FA53A6A" w14:textId="77777777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10BEC848" w14:textId="77777777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48452C0" w14:textId="77777777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271BC49C" w14:textId="48BC2280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18143A" w:rsidRPr="00DE09CB" w14:paraId="18184F46" w14:textId="77777777" w:rsidTr="00FD319C">
        <w:tc>
          <w:tcPr>
            <w:tcW w:w="4500" w:type="dxa"/>
            <w:vAlign w:val="bottom"/>
          </w:tcPr>
          <w:p w14:paraId="47DC8679" w14:textId="77777777" w:rsidR="0018143A" w:rsidRPr="00DE09CB" w:rsidRDefault="0018143A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21FA659" w14:textId="3CF19CAB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130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665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33D8EBB" w14:textId="623250AE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275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789</w:t>
            </w:r>
          </w:p>
        </w:tc>
        <w:tc>
          <w:tcPr>
            <w:tcW w:w="1134" w:type="dxa"/>
          </w:tcPr>
          <w:p w14:paraId="0712F514" w14:textId="468A4728" w:rsidR="0018143A" w:rsidRPr="00DE09CB" w:rsidRDefault="00E44FBC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8E08342" w14:textId="0349219A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406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454</w:t>
            </w:r>
          </w:p>
        </w:tc>
      </w:tr>
      <w:tr w:rsidR="0018143A" w:rsidRPr="00DE09CB" w14:paraId="56FEE56D" w14:textId="77777777" w:rsidTr="00FD319C">
        <w:tc>
          <w:tcPr>
            <w:tcW w:w="4500" w:type="dxa"/>
            <w:vAlign w:val="bottom"/>
          </w:tcPr>
          <w:p w14:paraId="77A5F12A" w14:textId="77777777" w:rsidR="0018143A" w:rsidRPr="00DE09CB" w:rsidRDefault="0018143A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ค่าตัดจำหน่ายสะสม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21D610" w14:textId="2EFA217F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627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596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1DFCC1" w14:textId="69C3960C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376FC2" w14:textId="41D89A74" w:rsidR="0018143A" w:rsidRPr="00DE09CB" w:rsidRDefault="00E44FBC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F1094F" w14:textId="5D892782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627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596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</w:tr>
      <w:tr w:rsidR="0018143A" w:rsidRPr="00DE09CB" w14:paraId="7C7DC183" w14:textId="77777777" w:rsidTr="00FD319C">
        <w:tc>
          <w:tcPr>
            <w:tcW w:w="4500" w:type="dxa"/>
            <w:vAlign w:val="bottom"/>
          </w:tcPr>
          <w:p w14:paraId="0BB47C9D" w14:textId="77777777" w:rsidR="0018143A" w:rsidRPr="00DE09CB" w:rsidRDefault="0018143A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1D49BC" w14:textId="0EFAD170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503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A27BB3" w14:textId="3194D724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275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42C13A" w14:textId="2DAA3493" w:rsidR="0018143A" w:rsidRPr="00DE09CB" w:rsidRDefault="00E44FBC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A06CE1" w14:textId="25CAC443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778</w:t>
            </w:r>
            <w:r w:rsidR="0018143A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858</w:t>
            </w:r>
          </w:p>
        </w:tc>
      </w:tr>
      <w:tr w:rsidR="0018143A" w:rsidRPr="00DE09CB" w14:paraId="6AE8AA67" w14:textId="77777777" w:rsidTr="00FD319C">
        <w:tc>
          <w:tcPr>
            <w:tcW w:w="4500" w:type="dxa"/>
            <w:vAlign w:val="bottom"/>
          </w:tcPr>
          <w:p w14:paraId="7F75AD41" w14:textId="77777777" w:rsidR="0018143A" w:rsidRPr="00DE09CB" w:rsidRDefault="0018143A" w:rsidP="00A60711">
            <w:pPr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6084A1C1" w14:textId="77777777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5B3E4ECA" w14:textId="77777777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F801FB4" w14:textId="77777777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38A69D2D" w14:textId="5FFB873D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18143A" w:rsidRPr="00DE09CB" w14:paraId="17096E8B" w14:textId="77777777" w:rsidTr="00FD319C">
        <w:tc>
          <w:tcPr>
            <w:tcW w:w="4500" w:type="dxa"/>
            <w:vAlign w:val="bottom"/>
          </w:tcPr>
          <w:p w14:paraId="7ADE1E96" w14:textId="2A92524E" w:rsidR="0018143A" w:rsidRPr="00DE09CB" w:rsidRDefault="0018143A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31</w:t>
            </w:r>
            <w:r w:rsidRPr="00DE09CB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3648535C" w14:textId="77777777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AFAFA"/>
            <w:vAlign w:val="bottom"/>
          </w:tcPr>
          <w:p w14:paraId="0FB2B56F" w14:textId="77777777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AFAFA"/>
          </w:tcPr>
          <w:p w14:paraId="0457F2C0" w14:textId="77777777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AFAFA"/>
            <w:vAlign w:val="bottom"/>
          </w:tcPr>
          <w:p w14:paraId="1F0ED4E1" w14:textId="014D0F7E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18143A" w:rsidRPr="00DE09CB" w14:paraId="5DF3D33A" w14:textId="77777777" w:rsidTr="00FD319C">
        <w:tc>
          <w:tcPr>
            <w:tcW w:w="4500" w:type="dxa"/>
            <w:vAlign w:val="bottom"/>
          </w:tcPr>
          <w:p w14:paraId="5FE283D1" w14:textId="77777777" w:rsidR="0018143A" w:rsidRPr="00DE09CB" w:rsidRDefault="0018143A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ราคาตามบัญชีต้นปี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0FE7C10B" w14:textId="5D57B82A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503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069</w:t>
            </w:r>
          </w:p>
        </w:tc>
        <w:tc>
          <w:tcPr>
            <w:tcW w:w="1417" w:type="dxa"/>
            <w:shd w:val="clear" w:color="auto" w:fill="FAFAFA"/>
            <w:vAlign w:val="bottom"/>
          </w:tcPr>
          <w:p w14:paraId="48E58DD9" w14:textId="212E4C3C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275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789</w:t>
            </w:r>
          </w:p>
        </w:tc>
        <w:tc>
          <w:tcPr>
            <w:tcW w:w="1134" w:type="dxa"/>
            <w:shd w:val="clear" w:color="auto" w:fill="FAFAFA"/>
          </w:tcPr>
          <w:p w14:paraId="03D99C01" w14:textId="75AFBC79" w:rsidR="0018143A" w:rsidRPr="00DE09CB" w:rsidRDefault="00E44FBC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AFAFA"/>
            <w:vAlign w:val="bottom"/>
          </w:tcPr>
          <w:p w14:paraId="218DF4C4" w14:textId="7BE91AC7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778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858</w:t>
            </w:r>
          </w:p>
        </w:tc>
      </w:tr>
      <w:tr w:rsidR="0018143A" w:rsidRPr="00DE09CB" w14:paraId="21EDDA7E" w14:textId="77777777" w:rsidTr="00FD319C">
        <w:tc>
          <w:tcPr>
            <w:tcW w:w="4500" w:type="dxa"/>
            <w:vAlign w:val="bottom"/>
          </w:tcPr>
          <w:p w14:paraId="6DFB319B" w14:textId="77777777" w:rsidR="0018143A" w:rsidRPr="00DE09CB" w:rsidRDefault="0018143A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58AB09D5" w14:textId="7F081E1A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444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070</w:t>
            </w:r>
          </w:p>
        </w:tc>
        <w:tc>
          <w:tcPr>
            <w:tcW w:w="1417" w:type="dxa"/>
            <w:shd w:val="clear" w:color="auto" w:fill="FAFAFA"/>
            <w:vAlign w:val="bottom"/>
          </w:tcPr>
          <w:p w14:paraId="34A51A67" w14:textId="6CF0BE08" w:rsidR="0018143A" w:rsidRPr="00DE09CB" w:rsidRDefault="00E44FBC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AFAFA"/>
          </w:tcPr>
          <w:p w14:paraId="6988559A" w14:textId="06503CB2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517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777</w:t>
            </w:r>
          </w:p>
        </w:tc>
        <w:tc>
          <w:tcPr>
            <w:tcW w:w="1134" w:type="dxa"/>
            <w:shd w:val="clear" w:color="auto" w:fill="FAFAFA"/>
            <w:vAlign w:val="bottom"/>
          </w:tcPr>
          <w:p w14:paraId="4726433A" w14:textId="1AB6FC77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961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847</w:t>
            </w:r>
          </w:p>
        </w:tc>
      </w:tr>
      <w:tr w:rsidR="0018143A" w:rsidRPr="00DE09CB" w14:paraId="49747A98" w14:textId="77777777" w:rsidTr="00FD319C">
        <w:tc>
          <w:tcPr>
            <w:tcW w:w="4500" w:type="dxa"/>
            <w:vAlign w:val="bottom"/>
          </w:tcPr>
          <w:p w14:paraId="499AD422" w14:textId="77777777" w:rsidR="0018143A" w:rsidRPr="00192544" w:rsidRDefault="0018143A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19254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ค่าตัดจำหน่าย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53C90A45" w14:textId="7652F431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416</w:t>
            </w: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662</w:t>
            </w: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FAFAFA"/>
            <w:vAlign w:val="bottom"/>
          </w:tcPr>
          <w:p w14:paraId="629BE4D0" w14:textId="7A88CB6B" w:rsidR="0018143A" w:rsidRPr="00DE09CB" w:rsidRDefault="00E44FBC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AFAFA"/>
          </w:tcPr>
          <w:p w14:paraId="3E2B58E9" w14:textId="71DE5C53" w:rsidR="0018143A" w:rsidRPr="00DE09CB" w:rsidRDefault="00E44FBC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AFAFA"/>
            <w:vAlign w:val="bottom"/>
          </w:tcPr>
          <w:p w14:paraId="23B748E7" w14:textId="1FDAAD6E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416</w:t>
            </w: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662</w:t>
            </w: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</w:tr>
      <w:tr w:rsidR="0018143A" w:rsidRPr="00DE09CB" w14:paraId="59A85FFC" w14:textId="77777777" w:rsidTr="00FD319C">
        <w:tc>
          <w:tcPr>
            <w:tcW w:w="4500" w:type="dxa"/>
            <w:vAlign w:val="bottom"/>
          </w:tcPr>
          <w:p w14:paraId="61595333" w14:textId="284BA8F3" w:rsidR="0018143A" w:rsidRPr="00192544" w:rsidRDefault="0018143A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19254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การด้อยค่า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AD9AECF" w14:textId="77777777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C140886" w14:textId="77777777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AFAFA"/>
          </w:tcPr>
          <w:p w14:paraId="0A58354F" w14:textId="6D732C21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909</w:t>
            </w: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066</w:t>
            </w: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797E7E7" w14:textId="39F65238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909</w:t>
            </w: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066</w:t>
            </w:r>
            <w:r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</w:tr>
      <w:tr w:rsidR="0018143A" w:rsidRPr="00DE09CB" w14:paraId="3999F595" w14:textId="77777777" w:rsidTr="00FD319C">
        <w:tc>
          <w:tcPr>
            <w:tcW w:w="4500" w:type="dxa"/>
            <w:vAlign w:val="bottom"/>
          </w:tcPr>
          <w:p w14:paraId="148FE74C" w14:textId="77777777" w:rsidR="0018143A" w:rsidRPr="00192544" w:rsidRDefault="0018143A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19254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ราคาตามบัญชีสิ้นปี </w:t>
            </w:r>
            <w:r w:rsidRPr="0019254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19254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6FA90C6C" w14:textId="7B94DC14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530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34E85D1" w14:textId="20D66871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275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1A585F7" w14:textId="083639E5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608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560B204" w14:textId="09B9A48F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414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977</w:t>
            </w:r>
          </w:p>
        </w:tc>
      </w:tr>
      <w:tr w:rsidR="0018143A" w:rsidRPr="00DE09CB" w14:paraId="2EAE02B5" w14:textId="77777777" w:rsidTr="00FD319C">
        <w:tc>
          <w:tcPr>
            <w:tcW w:w="4500" w:type="dxa"/>
            <w:vAlign w:val="bottom"/>
          </w:tcPr>
          <w:p w14:paraId="626F1C75" w14:textId="77777777" w:rsidR="0018143A" w:rsidRPr="00192544" w:rsidRDefault="0018143A" w:rsidP="00A60711">
            <w:pPr>
              <w:tabs>
                <w:tab w:val="left" w:pos="4320"/>
                <w:tab w:val="left" w:pos="8640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BA3B1B5" w14:textId="77777777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1E55A9A" w14:textId="77777777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AFAFA"/>
          </w:tcPr>
          <w:p w14:paraId="7EE649AB" w14:textId="77777777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ECFA306" w14:textId="2611408E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18143A" w:rsidRPr="00DE09CB" w14:paraId="2E2892BD" w14:textId="77777777" w:rsidTr="00FD319C">
        <w:tc>
          <w:tcPr>
            <w:tcW w:w="4500" w:type="dxa"/>
            <w:vAlign w:val="bottom"/>
          </w:tcPr>
          <w:p w14:paraId="64AAB863" w14:textId="1CFDFAB3" w:rsidR="0018143A" w:rsidRPr="00192544" w:rsidRDefault="0018143A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19254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31</w:t>
            </w:r>
            <w:r w:rsidRPr="0019254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 ธันวาคม 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0470979E" w14:textId="77777777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AFAFA"/>
            <w:vAlign w:val="bottom"/>
          </w:tcPr>
          <w:p w14:paraId="6E754038" w14:textId="77777777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AFAFA"/>
          </w:tcPr>
          <w:p w14:paraId="52C66531" w14:textId="77777777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AFAFA"/>
            <w:vAlign w:val="bottom"/>
          </w:tcPr>
          <w:p w14:paraId="2528ED69" w14:textId="63A52D44" w:rsidR="0018143A" w:rsidRPr="00DE09CB" w:rsidRDefault="0018143A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18143A" w:rsidRPr="00DE09CB" w14:paraId="3355E4A0" w14:textId="77777777" w:rsidTr="00FD319C">
        <w:tc>
          <w:tcPr>
            <w:tcW w:w="4500" w:type="dxa"/>
            <w:vAlign w:val="bottom"/>
          </w:tcPr>
          <w:p w14:paraId="65921BF9" w14:textId="77777777" w:rsidR="0018143A" w:rsidRPr="00192544" w:rsidRDefault="0018143A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19254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31480BF4" w14:textId="415F7CA2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574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735</w:t>
            </w:r>
          </w:p>
        </w:tc>
        <w:tc>
          <w:tcPr>
            <w:tcW w:w="1417" w:type="dxa"/>
            <w:shd w:val="clear" w:color="auto" w:fill="FAFAFA"/>
            <w:vAlign w:val="bottom"/>
          </w:tcPr>
          <w:p w14:paraId="33FF6A15" w14:textId="1410EA57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275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789</w:t>
            </w:r>
          </w:p>
        </w:tc>
        <w:tc>
          <w:tcPr>
            <w:tcW w:w="1134" w:type="dxa"/>
            <w:shd w:val="clear" w:color="auto" w:fill="FAFAFA"/>
          </w:tcPr>
          <w:p w14:paraId="40D86D9B" w14:textId="20444483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517</w:t>
            </w:r>
            <w:r w:rsidR="0018143A" w:rsidRPr="0018143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777</w:t>
            </w:r>
          </w:p>
        </w:tc>
        <w:tc>
          <w:tcPr>
            <w:tcW w:w="1134" w:type="dxa"/>
            <w:shd w:val="clear" w:color="auto" w:fill="FAFAFA"/>
            <w:vAlign w:val="bottom"/>
          </w:tcPr>
          <w:p w14:paraId="46367C93" w14:textId="4441A718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</w:t>
            </w:r>
            <w:r w:rsidR="00E44FBC" w:rsidRPr="00E44FB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368</w:t>
            </w:r>
            <w:r w:rsidR="00E44FBC" w:rsidRPr="00E44FB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301</w:t>
            </w:r>
          </w:p>
        </w:tc>
      </w:tr>
      <w:tr w:rsidR="0018143A" w:rsidRPr="00DE09CB" w14:paraId="46F56AAE" w14:textId="77777777" w:rsidTr="00FD319C">
        <w:tc>
          <w:tcPr>
            <w:tcW w:w="4500" w:type="dxa"/>
            <w:vAlign w:val="bottom"/>
          </w:tcPr>
          <w:p w14:paraId="0130A412" w14:textId="77777777" w:rsidR="0018143A" w:rsidRPr="00192544" w:rsidRDefault="0018143A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192544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19254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ค่าตัดจำหน่ายสะสม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42130721" w14:textId="0A93E07A" w:rsidR="0018143A" w:rsidRPr="00DE09CB" w:rsidRDefault="00E44FBC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E44FBC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</w:t>
            </w:r>
            <w:r w:rsidRPr="00E44FB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044</w:t>
            </w:r>
            <w:r w:rsidRPr="00E44FB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258</w:t>
            </w:r>
            <w:r w:rsidRPr="00E44FBC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417" w:type="dxa"/>
            <w:shd w:val="clear" w:color="auto" w:fill="FAFAFA"/>
            <w:vAlign w:val="bottom"/>
          </w:tcPr>
          <w:p w14:paraId="6F05467E" w14:textId="6AB723FA" w:rsidR="0018143A" w:rsidRPr="00DE09CB" w:rsidRDefault="00E44FBC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AFAFA"/>
          </w:tcPr>
          <w:p w14:paraId="570B024C" w14:textId="0EEC1D64" w:rsidR="0018143A" w:rsidRPr="00DE09CB" w:rsidRDefault="00E44FBC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AFAFA"/>
            <w:vAlign w:val="bottom"/>
          </w:tcPr>
          <w:p w14:paraId="780DDD73" w14:textId="2A6E442B" w:rsidR="0018143A" w:rsidRPr="00DE09CB" w:rsidRDefault="00E44FBC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E44FBC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</w:t>
            </w:r>
            <w:r w:rsidRPr="00E44FB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044</w:t>
            </w:r>
            <w:r w:rsidRPr="00E44FB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258</w:t>
            </w:r>
            <w:r w:rsidRPr="00E44FBC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</w:tr>
      <w:tr w:rsidR="0018143A" w:rsidRPr="00DE09CB" w14:paraId="430B2FD0" w14:textId="77777777" w:rsidTr="00FD319C">
        <w:tc>
          <w:tcPr>
            <w:tcW w:w="4500" w:type="dxa"/>
            <w:vAlign w:val="bottom"/>
          </w:tcPr>
          <w:p w14:paraId="71DA2F11" w14:textId="4423F095" w:rsidR="0018143A" w:rsidRPr="00192544" w:rsidRDefault="0018143A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</w:pPr>
            <w:r w:rsidRPr="00192544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19254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ค่าเผื่อการด้อยค่าสะสม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A4C877A" w14:textId="13304A91" w:rsidR="0018143A" w:rsidRPr="00DE09CB" w:rsidRDefault="00E44FBC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4F6272A" w14:textId="3EA949DC" w:rsidR="0018143A" w:rsidRPr="00DE09CB" w:rsidRDefault="00E44FBC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AFAFA"/>
          </w:tcPr>
          <w:p w14:paraId="01133439" w14:textId="6793C869" w:rsidR="0018143A" w:rsidRPr="00DE09CB" w:rsidRDefault="00E44FBC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E44FBC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909</w:t>
            </w:r>
            <w:r w:rsidRPr="00E44FB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066</w:t>
            </w:r>
            <w:r w:rsidRPr="00E44FBC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24959EA" w14:textId="0C94D7BB" w:rsidR="0018143A" w:rsidRPr="00DE09CB" w:rsidRDefault="00E44FBC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E44FBC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909</w:t>
            </w:r>
            <w:r w:rsidRPr="00E44FB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066</w:t>
            </w:r>
            <w:r w:rsidRPr="00E44FBC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</w:tr>
      <w:tr w:rsidR="0018143A" w:rsidRPr="00DE09CB" w14:paraId="6ECC7E8A" w14:textId="77777777" w:rsidTr="00FD319C">
        <w:tc>
          <w:tcPr>
            <w:tcW w:w="4500" w:type="dxa"/>
            <w:vAlign w:val="bottom"/>
          </w:tcPr>
          <w:p w14:paraId="500A7040" w14:textId="77777777" w:rsidR="0018143A" w:rsidRPr="00DE09CB" w:rsidRDefault="0018143A" w:rsidP="00A60711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B811553" w14:textId="02EB321E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530</w:t>
            </w:r>
            <w:r w:rsidR="00E44FBC" w:rsidRPr="00E44FB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621BF554" w14:textId="2F5A8450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E44FBC" w:rsidRPr="00E44FB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275</w:t>
            </w:r>
            <w:r w:rsidR="00E44FBC" w:rsidRPr="00E44FB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91B6665" w14:textId="2E31494B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E44FBC" w:rsidRPr="00E44FB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608</w:t>
            </w:r>
            <w:r w:rsidR="00E44FBC" w:rsidRPr="00E44FB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5B4A937" w14:textId="1CC19CA8" w:rsidR="0018143A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</w:t>
            </w:r>
            <w:r w:rsidR="00E44FBC" w:rsidRPr="00E44FB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414</w:t>
            </w:r>
            <w:r w:rsidR="00E44FBC" w:rsidRPr="00E44FB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977</w:t>
            </w:r>
          </w:p>
        </w:tc>
      </w:tr>
    </w:tbl>
    <w:p w14:paraId="361F72FD" w14:textId="77777777" w:rsidR="00EE29D9" w:rsidRPr="00DE09CB" w:rsidRDefault="00EE29D9" w:rsidP="009536C7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F8B1B50" w14:textId="72AF7176" w:rsidR="00EE29D9" w:rsidRPr="00DE09CB" w:rsidRDefault="00EE29D9" w:rsidP="009536C7">
      <w:pPr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ค่าตัดจำหน่ายสินทรัพย์ไม่มีตัวตน ได้รวมอยู่ในค่าใช้จ่ายในการบริหารจำนวน</w:t>
      </w:r>
      <w:bookmarkStart w:id="14" w:name="_Hlk32934842"/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424</w:t>
      </w:r>
      <w:r w:rsidR="00610546" w:rsidRPr="00610546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292</w:t>
      </w:r>
      <w:r w:rsidR="00610546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และ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bookmarkEnd w:id="14"/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416</w:t>
      </w:r>
      <w:r w:rsidR="00610546" w:rsidRPr="00610546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662</w:t>
      </w:r>
      <w:r w:rsidR="00610546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บาท (พ.ศ.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2564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: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1</w:t>
      </w:r>
      <w:r w:rsidR="00A60711" w:rsidRPr="00DE09CB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013</w:t>
      </w:r>
      <w:r w:rsidR="00A60711" w:rsidRPr="00DE09CB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461</w:t>
      </w:r>
      <w:r w:rsidR="00A60711"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A60711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และ</w:t>
      </w:r>
      <w:r w:rsidR="00A60711"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982</w:t>
      </w:r>
      <w:r w:rsidR="00A60711" w:rsidRPr="00DE09CB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419</w:t>
      </w:r>
      <w:r w:rsidR="00A60711"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บาท)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ในงบการเงินรวมและงบการเงินเฉพาะกิจการ</w:t>
      </w:r>
    </w:p>
    <w:p w14:paraId="2704DEA5" w14:textId="77777777" w:rsidR="007E3808" w:rsidRPr="00DE09CB" w:rsidRDefault="007E3808" w:rsidP="009536C7">
      <w:pPr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</w:p>
    <w:p w14:paraId="76B3C565" w14:textId="63821A51" w:rsidR="00EE29D9" w:rsidRPr="00DE09CB" w:rsidRDefault="00EE29D9" w:rsidP="009536C7">
      <w:pPr>
        <w:jc w:val="left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br w:type="page"/>
      </w:r>
    </w:p>
    <w:tbl>
      <w:tblPr>
        <w:tblW w:w="9475" w:type="dxa"/>
        <w:shd w:val="clear" w:color="auto" w:fill="FFA543"/>
        <w:tblLook w:val="04A0" w:firstRow="1" w:lastRow="0" w:firstColumn="1" w:lastColumn="0" w:noHBand="0" w:noVBand="1"/>
      </w:tblPr>
      <w:tblGrid>
        <w:gridCol w:w="9475"/>
      </w:tblGrid>
      <w:tr w:rsidR="001F6390" w:rsidRPr="00DE09CB" w14:paraId="788EF663" w14:textId="77777777" w:rsidTr="00A22C64">
        <w:trPr>
          <w:trHeight w:val="418"/>
        </w:trPr>
        <w:tc>
          <w:tcPr>
            <w:tcW w:w="9475" w:type="dxa"/>
            <w:shd w:val="clear" w:color="auto" w:fill="FFA543"/>
            <w:vAlign w:val="center"/>
          </w:tcPr>
          <w:p w14:paraId="0E01DD2E" w14:textId="60CC995B" w:rsidR="001F6390" w:rsidRPr="00DE09CB" w:rsidRDefault="00B34D32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lastRenderedPageBreak/>
              <w:t>19</w:t>
            </w:r>
            <w:r w:rsidR="00034E20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34E20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ภาษีเงินได้รอการตัดบัญชี</w:t>
            </w:r>
          </w:p>
        </w:tc>
      </w:tr>
    </w:tbl>
    <w:p w14:paraId="04BA3005" w14:textId="77777777" w:rsidR="00EE29D9" w:rsidRPr="00DE09CB" w:rsidRDefault="00EE29D9" w:rsidP="009536C7">
      <w:pPr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5D0D6ED" w14:textId="0861DB94" w:rsidR="00EE29D9" w:rsidRPr="00DE09CB" w:rsidRDefault="00EE29D9" w:rsidP="009536C7">
      <w:pPr>
        <w:tabs>
          <w:tab w:val="left" w:pos="540"/>
          <w:tab w:val="left" w:pos="7380"/>
          <w:tab w:val="right" w:pos="8640"/>
        </w:tabs>
        <w:jc w:val="thaiDistribute"/>
        <w:rPr>
          <w:rFonts w:ascii="Browallia New" w:hAnsi="Browallia New" w:cs="Browallia New"/>
          <w:caps/>
          <w:color w:val="000000" w:themeColor="text1"/>
          <w:sz w:val="26"/>
          <w:szCs w:val="26"/>
        </w:rPr>
      </w:pPr>
      <w:r w:rsidRPr="00546C65">
        <w:rPr>
          <w:rFonts w:ascii="Browallia New" w:hAnsi="Browallia New" w:cs="Browallia New"/>
          <w:caps/>
          <w:color w:val="000000" w:themeColor="text1"/>
          <w:sz w:val="26"/>
          <w:szCs w:val="26"/>
          <w:cs/>
        </w:rPr>
        <w:t>สินทรัพย์และหนี้สินภาษีเงินได้รอการตัดบัญชี สามารถวิเคราะห์ได้ดังนี้</w:t>
      </w:r>
    </w:p>
    <w:p w14:paraId="67D23B41" w14:textId="77777777" w:rsidR="00EE29D9" w:rsidRPr="00DE09CB" w:rsidRDefault="00EE29D9" w:rsidP="009536C7">
      <w:pPr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75" w:type="dxa"/>
        <w:tblLayout w:type="fixed"/>
        <w:tblLook w:val="0000" w:firstRow="0" w:lastRow="0" w:firstColumn="0" w:lastColumn="0" w:noHBand="0" w:noVBand="0"/>
      </w:tblPr>
      <w:tblGrid>
        <w:gridCol w:w="4291"/>
        <w:gridCol w:w="1296"/>
        <w:gridCol w:w="1296"/>
        <w:gridCol w:w="1296"/>
        <w:gridCol w:w="1296"/>
      </w:tblGrid>
      <w:tr w:rsidR="00BF25CF" w:rsidRPr="00DE09CB" w14:paraId="3806A614" w14:textId="77777777" w:rsidTr="00A22C64">
        <w:tc>
          <w:tcPr>
            <w:tcW w:w="4291" w:type="dxa"/>
            <w:vAlign w:val="bottom"/>
          </w:tcPr>
          <w:p w14:paraId="073821E1" w14:textId="77777777" w:rsidR="00EE29D9" w:rsidRPr="00DE09CB" w:rsidRDefault="00EE29D9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78727C" w14:textId="77777777" w:rsidR="00EE29D9" w:rsidRPr="00DE09CB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CCA5F0" w14:textId="77777777" w:rsidR="00EE29D9" w:rsidRPr="00DE09CB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034E20" w:rsidRPr="00DE09CB" w14:paraId="2E88B151" w14:textId="77777777" w:rsidTr="00A22C64">
        <w:tc>
          <w:tcPr>
            <w:tcW w:w="4291" w:type="dxa"/>
            <w:vAlign w:val="bottom"/>
          </w:tcPr>
          <w:p w14:paraId="721E2873" w14:textId="77777777" w:rsidR="00034E20" w:rsidRPr="00DE09CB" w:rsidRDefault="00034E20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A02C628" w14:textId="656A2D04" w:rsidR="00034E20" w:rsidRPr="00DE09CB" w:rsidRDefault="00034E20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778A21B" w14:textId="0788C98E" w:rsidR="00034E20" w:rsidRPr="00DE09CB" w:rsidRDefault="00034E20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9EFBAC7" w14:textId="6106A561" w:rsidR="00034E20" w:rsidRPr="00DE09CB" w:rsidRDefault="00034E20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CDD3D62" w14:textId="3572984D" w:rsidR="00034E20" w:rsidRPr="00DE09CB" w:rsidRDefault="00034E20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</w:tr>
      <w:tr w:rsidR="00BF25CF" w:rsidRPr="00DE09CB" w14:paraId="52A602F7" w14:textId="77777777" w:rsidTr="00A22C64">
        <w:tc>
          <w:tcPr>
            <w:tcW w:w="4291" w:type="dxa"/>
            <w:vAlign w:val="bottom"/>
          </w:tcPr>
          <w:p w14:paraId="4D074CA9" w14:textId="77777777" w:rsidR="00EE29D9" w:rsidRPr="00DE09CB" w:rsidRDefault="00EE29D9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2C14E03D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7EB4CC4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8ECD56A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10C43806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034E20" w:rsidRPr="00DE09CB" w14:paraId="0E618556" w14:textId="77777777" w:rsidTr="008B27FB">
        <w:tc>
          <w:tcPr>
            <w:tcW w:w="4291" w:type="dxa"/>
            <w:vAlign w:val="bottom"/>
          </w:tcPr>
          <w:p w14:paraId="45CC8DD4" w14:textId="77777777" w:rsidR="00034E20" w:rsidRPr="00DE09CB" w:rsidRDefault="00034E20" w:rsidP="009536C7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369DE86" w14:textId="77777777" w:rsidR="00034E20" w:rsidRPr="00DE09CB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F8A92B9" w14:textId="77777777" w:rsidR="00034E20" w:rsidRPr="00DE09CB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22B8718" w14:textId="77777777" w:rsidR="00034E20" w:rsidRPr="00DE09CB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AEA6CEC" w14:textId="77777777" w:rsidR="00034E20" w:rsidRPr="00DE09CB" w:rsidRDefault="00034E20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A60711" w:rsidRPr="00DE09CB" w14:paraId="332CD766" w14:textId="77777777" w:rsidTr="008B27FB">
        <w:trPr>
          <w:trHeight w:val="80"/>
        </w:trPr>
        <w:tc>
          <w:tcPr>
            <w:tcW w:w="4291" w:type="dxa"/>
            <w:vAlign w:val="bottom"/>
          </w:tcPr>
          <w:p w14:paraId="47174A1C" w14:textId="60FC05A4" w:rsidR="00A60711" w:rsidRPr="00DE09CB" w:rsidRDefault="00A60711" w:rsidP="00A60711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382DE6D" w14:textId="19227B75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23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186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934</w:t>
            </w:r>
          </w:p>
        </w:tc>
        <w:tc>
          <w:tcPr>
            <w:tcW w:w="1296" w:type="dxa"/>
            <w:vAlign w:val="bottom"/>
          </w:tcPr>
          <w:p w14:paraId="2E9BD5AA" w14:textId="6C241F10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955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141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B609AF9" w14:textId="2093A0D7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526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873</w:t>
            </w:r>
          </w:p>
        </w:tc>
        <w:tc>
          <w:tcPr>
            <w:tcW w:w="1296" w:type="dxa"/>
            <w:vAlign w:val="bottom"/>
          </w:tcPr>
          <w:p w14:paraId="34260F7C" w14:textId="6AE988B7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859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835</w:t>
            </w:r>
          </w:p>
        </w:tc>
      </w:tr>
      <w:tr w:rsidR="00A60711" w:rsidRPr="00DE09CB" w14:paraId="748B20EC" w14:textId="77777777" w:rsidTr="008B27FB">
        <w:trPr>
          <w:trHeight w:val="80"/>
        </w:trPr>
        <w:tc>
          <w:tcPr>
            <w:tcW w:w="4291" w:type="dxa"/>
            <w:vAlign w:val="bottom"/>
          </w:tcPr>
          <w:p w14:paraId="0CC6AAFD" w14:textId="1B896DF7" w:rsidR="00A60711" w:rsidRPr="00DE09CB" w:rsidRDefault="00A60711" w:rsidP="00A60711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หนี้สินภาษีเงินได้รอการตัดบัญชี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C9A71BE" w14:textId="0E467AEA" w:rsidR="00A60711" w:rsidRPr="00DE09CB" w:rsidRDefault="007259C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891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869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C0A6AF5" w14:textId="1249EB2D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673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758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6B5DFD2" w14:textId="0C3C91AF" w:rsidR="00A60711" w:rsidRPr="00DE09CB" w:rsidRDefault="007259C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891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869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A583237" w14:textId="0A34A483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673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758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A60711" w:rsidRPr="00DE09CB" w14:paraId="330C6951" w14:textId="77777777" w:rsidTr="00A22C64">
        <w:trPr>
          <w:trHeight w:val="80"/>
        </w:trPr>
        <w:tc>
          <w:tcPr>
            <w:tcW w:w="4291" w:type="dxa"/>
            <w:vAlign w:val="bottom"/>
          </w:tcPr>
          <w:p w14:paraId="187AFFBD" w14:textId="77777777" w:rsidR="00A60711" w:rsidRPr="00DE09CB" w:rsidRDefault="00A60711" w:rsidP="00A60711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1B1AED5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88CEB8F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135A00C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149B0B1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A60711" w:rsidRPr="00DE09CB" w14:paraId="5618F2C9" w14:textId="77777777" w:rsidTr="00A22C64">
        <w:tc>
          <w:tcPr>
            <w:tcW w:w="4291" w:type="dxa"/>
            <w:vAlign w:val="bottom"/>
          </w:tcPr>
          <w:p w14:paraId="7E311B5E" w14:textId="77777777" w:rsidR="00A60711" w:rsidRPr="00DE09CB" w:rsidRDefault="00A60711" w:rsidP="00A60711">
            <w:pPr>
              <w:ind w:left="-101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ภาษีเงินได้รอการตัดบัญชี - สุทธิ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CF3E846" w14:textId="42CA8193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21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295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065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74229A78" w14:textId="13EAE87F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281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383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E8CF403" w14:textId="7C36861E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635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07A1233" w14:textId="549B4A67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186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077</w:t>
            </w:r>
          </w:p>
        </w:tc>
      </w:tr>
    </w:tbl>
    <w:p w14:paraId="1626F512" w14:textId="77777777" w:rsidR="00EE29D9" w:rsidRPr="00DE09CB" w:rsidRDefault="00EE29D9" w:rsidP="009536C7">
      <w:pPr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F94642A" w14:textId="77777777" w:rsidR="00EE29D9" w:rsidRPr="00DE09CB" w:rsidRDefault="00EE29D9" w:rsidP="009536C7">
      <w:pPr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รายการเคลื่อนไหวของภาษีเงินได้รอการตัดบัญชีมีดังนี้</w:t>
      </w:r>
    </w:p>
    <w:p w14:paraId="2AD39B0A" w14:textId="77777777" w:rsidR="00EE29D9" w:rsidRPr="00DE09CB" w:rsidRDefault="00EE29D9" w:rsidP="009536C7">
      <w:pPr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562" w:type="dxa"/>
        <w:tblInd w:w="-99" w:type="dxa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BF25CF" w:rsidRPr="00DE09CB" w14:paraId="6EF05543" w14:textId="77777777" w:rsidTr="00AB307F">
        <w:tc>
          <w:tcPr>
            <w:tcW w:w="4378" w:type="dxa"/>
            <w:vAlign w:val="bottom"/>
          </w:tcPr>
          <w:p w14:paraId="12EFAB2C" w14:textId="77777777" w:rsidR="00EE29D9" w:rsidRPr="00DE09CB" w:rsidRDefault="00EE29D9" w:rsidP="009536C7">
            <w:pPr>
              <w:ind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8676FA" w14:textId="77777777" w:rsidR="00EE29D9" w:rsidRPr="00DE09CB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8F0CF1" w14:textId="77777777" w:rsidR="00EE29D9" w:rsidRPr="00DE09CB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A60711" w:rsidRPr="00DE09CB" w14:paraId="53AAE830" w14:textId="77777777" w:rsidTr="00AB307F">
        <w:tc>
          <w:tcPr>
            <w:tcW w:w="4378" w:type="dxa"/>
            <w:vAlign w:val="bottom"/>
          </w:tcPr>
          <w:p w14:paraId="1503D1C5" w14:textId="77777777" w:rsidR="00A60711" w:rsidRPr="00DE09CB" w:rsidRDefault="00A60711" w:rsidP="00A60711">
            <w:pPr>
              <w:ind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E9331BB" w14:textId="0F764041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FE7B17D" w14:textId="7A8B2034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6911173" w14:textId="54B9339B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6577186" w14:textId="21F0530D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</w:tr>
      <w:tr w:rsidR="00A60711" w:rsidRPr="00DE09CB" w14:paraId="61110062" w14:textId="77777777" w:rsidTr="00AB307F">
        <w:tc>
          <w:tcPr>
            <w:tcW w:w="4378" w:type="dxa"/>
            <w:vAlign w:val="bottom"/>
          </w:tcPr>
          <w:p w14:paraId="5E9A505A" w14:textId="77777777" w:rsidR="00A60711" w:rsidRPr="00DE09CB" w:rsidRDefault="00A60711" w:rsidP="00A60711">
            <w:pPr>
              <w:ind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098182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BA38E2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251C14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B30D46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A60711" w:rsidRPr="00DE09CB" w14:paraId="06626E1D" w14:textId="77777777" w:rsidTr="00AB307F">
        <w:tc>
          <w:tcPr>
            <w:tcW w:w="4378" w:type="dxa"/>
            <w:vAlign w:val="bottom"/>
          </w:tcPr>
          <w:p w14:paraId="64489427" w14:textId="77777777" w:rsidR="00A60711" w:rsidRPr="00DE09CB" w:rsidRDefault="00A60711" w:rsidP="00A60711">
            <w:pPr>
              <w:ind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F68933A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9E509F5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2BBFFCD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15148CB" w14:textId="77777777" w:rsidR="00A60711" w:rsidRPr="00DE09CB" w:rsidRDefault="00A6071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A60711" w:rsidRPr="00DE09CB" w14:paraId="18F8DCFA" w14:textId="77777777" w:rsidTr="00FD2C8F">
        <w:trPr>
          <w:trHeight w:val="80"/>
        </w:trPr>
        <w:tc>
          <w:tcPr>
            <w:tcW w:w="4378" w:type="dxa"/>
          </w:tcPr>
          <w:p w14:paraId="09270443" w14:textId="677B6D37" w:rsidR="00A60711" w:rsidRPr="00DE09CB" w:rsidRDefault="00A60711" w:rsidP="00A60711">
            <w:pPr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296" w:type="dxa"/>
            <w:shd w:val="clear" w:color="auto" w:fill="FAFAFA"/>
          </w:tcPr>
          <w:p w14:paraId="38DB3AE2" w14:textId="180B5085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281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383</w:t>
            </w:r>
          </w:p>
        </w:tc>
        <w:tc>
          <w:tcPr>
            <w:tcW w:w="1296" w:type="dxa"/>
          </w:tcPr>
          <w:p w14:paraId="4D6EC0F3" w14:textId="53A0D680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144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594</w:t>
            </w:r>
          </w:p>
        </w:tc>
        <w:tc>
          <w:tcPr>
            <w:tcW w:w="1296" w:type="dxa"/>
            <w:shd w:val="clear" w:color="auto" w:fill="FAFAFA"/>
          </w:tcPr>
          <w:p w14:paraId="2CED03BE" w14:textId="39EE9E22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186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077</w:t>
            </w:r>
          </w:p>
        </w:tc>
        <w:tc>
          <w:tcPr>
            <w:tcW w:w="1296" w:type="dxa"/>
          </w:tcPr>
          <w:p w14:paraId="1BB56538" w14:textId="3F2EC7ED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055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514</w:t>
            </w:r>
          </w:p>
        </w:tc>
      </w:tr>
      <w:tr w:rsidR="00A60711" w:rsidRPr="00DE09CB" w14:paraId="2F779832" w14:textId="77777777" w:rsidTr="00FD2C8F">
        <w:trPr>
          <w:trHeight w:val="80"/>
        </w:trPr>
        <w:tc>
          <w:tcPr>
            <w:tcW w:w="4378" w:type="dxa"/>
          </w:tcPr>
          <w:p w14:paraId="1E422F2D" w14:textId="0422D3E9" w:rsidR="00A60711" w:rsidRPr="00571097" w:rsidRDefault="008C262B" w:rsidP="00A60711">
            <w:pPr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color w:val="000000" w:themeColor="text1"/>
                <w:sz w:val="26"/>
                <w:szCs w:val="26"/>
                <w:cs/>
              </w:rPr>
              <w:t>ลด(</w:t>
            </w:r>
            <w:r w:rsidR="00A60711" w:rsidRPr="00571097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เพิ่ม</w:t>
            </w:r>
            <w:r>
              <w:rPr>
                <w:rFonts w:ascii="Browallia New" w:hAnsi="Browallia New" w:cs="Browallia New" w:hint="cs"/>
                <w:color w:val="000000" w:themeColor="text1"/>
                <w:sz w:val="26"/>
                <w:szCs w:val="26"/>
                <w:cs/>
              </w:rPr>
              <w:t>)</w:t>
            </w:r>
            <w:r w:rsidR="00A60711" w:rsidRPr="00571097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ในกำไรหรือขาดทุน </w:t>
            </w:r>
            <w:r w:rsidR="00A60711" w:rsidRPr="005710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A60711" w:rsidRPr="00571097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</w:t>
            </w:r>
            <w:r w:rsidR="00A60711" w:rsidRPr="005710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  <w:r w:rsidR="00A60711" w:rsidRPr="00571097" w:rsidDel="00ED2409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C188858" w14:textId="22460FD4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257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820</w:t>
            </w:r>
          </w:p>
        </w:tc>
        <w:tc>
          <w:tcPr>
            <w:tcW w:w="1296" w:type="dxa"/>
            <w:vAlign w:val="bottom"/>
          </w:tcPr>
          <w:p w14:paraId="04337E40" w14:textId="475E12D9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136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67F0E7A" w14:textId="205FE44C" w:rsidR="00A60711" w:rsidRPr="00DE09CB" w:rsidRDefault="007259C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402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491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vAlign w:val="bottom"/>
          </w:tcPr>
          <w:p w14:paraId="135B4520" w14:textId="657FC5D6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130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563</w:t>
            </w:r>
          </w:p>
        </w:tc>
      </w:tr>
      <w:tr w:rsidR="00720CF8" w:rsidRPr="00DE09CB" w14:paraId="2655921F" w14:textId="77777777" w:rsidTr="00FD2C8F">
        <w:trPr>
          <w:trHeight w:val="80"/>
        </w:trPr>
        <w:tc>
          <w:tcPr>
            <w:tcW w:w="4378" w:type="dxa"/>
          </w:tcPr>
          <w:p w14:paraId="71BDD250" w14:textId="1F896D67" w:rsidR="00720CF8" w:rsidRPr="00571097" w:rsidRDefault="00FD2C8F" w:rsidP="00A60711">
            <w:pPr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color w:val="000000" w:themeColor="text1"/>
                <w:sz w:val="26"/>
                <w:szCs w:val="26"/>
                <w:cs/>
              </w:rPr>
              <w:t>เพิ่ม</w:t>
            </w:r>
            <w:r w:rsidR="00720CF8" w:rsidRPr="00571097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ในกำไรหรือขาดทุนเบ็ดเสร็จอื่น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A3A3523" w14:textId="637C73B2" w:rsidR="00720CF8" w:rsidRPr="00720CF8" w:rsidRDefault="007259C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244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138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6152CBF" w14:textId="64C4310D" w:rsidR="00720CF8" w:rsidRPr="00DE09CB" w:rsidRDefault="00720CF8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5627B98" w14:textId="591BEE1B" w:rsidR="00720CF8" w:rsidRPr="00DE09CB" w:rsidRDefault="007259C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148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582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1E2C58C0" w14:textId="15E00575" w:rsidR="00720CF8" w:rsidRPr="00DE09CB" w:rsidRDefault="007259C1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A60711" w:rsidRPr="00DE09CB" w14:paraId="1961CAA2" w14:textId="77777777" w:rsidTr="00AB307F">
        <w:trPr>
          <w:trHeight w:val="80"/>
        </w:trPr>
        <w:tc>
          <w:tcPr>
            <w:tcW w:w="4378" w:type="dxa"/>
          </w:tcPr>
          <w:p w14:paraId="300D46F1" w14:textId="06514F2D" w:rsidR="00A60711" w:rsidRPr="00DE09CB" w:rsidRDefault="00A60711" w:rsidP="00A60711">
            <w:pPr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86764B8" w14:textId="5B50E036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21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295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065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8FA02B" w14:textId="0A0D7035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281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383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E00435F" w14:textId="02B381D0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635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2584BA" w14:textId="6082AF85" w:rsidR="00A60711" w:rsidRPr="00DE09CB" w:rsidRDefault="00B34D32" w:rsidP="00A6071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186</w:t>
            </w:r>
            <w:r w:rsidR="00A6071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077</w:t>
            </w:r>
          </w:p>
        </w:tc>
      </w:tr>
    </w:tbl>
    <w:p w14:paraId="57A77474" w14:textId="0D7359CA" w:rsidR="00EE29D9" w:rsidRPr="00DE09CB" w:rsidRDefault="00EE29D9" w:rsidP="009536C7">
      <w:pPr>
        <w:ind w:left="540" w:hanging="540"/>
        <w:jc w:val="left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b/>
          <w:color w:val="000000" w:themeColor="text1"/>
          <w:sz w:val="26"/>
          <w:szCs w:val="26"/>
        </w:rPr>
        <w:br w:type="page"/>
      </w:r>
    </w:p>
    <w:p w14:paraId="7BCC8A87" w14:textId="4250B7DC" w:rsidR="00EE29D9" w:rsidRDefault="00EE29D9" w:rsidP="007259C1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lastRenderedPageBreak/>
        <w:t>รายการเคลื่อนไหวของสินทรัพย์และหนี้สินภาษีเงินได้รอการตัดบัญชีในระหว่างปี</w:t>
      </w:r>
    </w:p>
    <w:p w14:paraId="2DAA4B90" w14:textId="77777777" w:rsidR="00B34D32" w:rsidRPr="00B34D32" w:rsidRDefault="00B34D32" w:rsidP="007259C1">
      <w:pPr>
        <w:jc w:val="thaiDistribute"/>
        <w:rPr>
          <w:rFonts w:ascii="Browallia New" w:hAnsi="Browallia New" w:cs="Browallia New"/>
          <w:color w:val="000000" w:themeColor="text1"/>
          <w:sz w:val="16"/>
          <w:szCs w:val="16"/>
        </w:rPr>
      </w:pPr>
    </w:p>
    <w:tbl>
      <w:tblPr>
        <w:tblW w:w="9514" w:type="dxa"/>
        <w:tblInd w:w="-90" w:type="dxa"/>
        <w:tblLook w:val="0000" w:firstRow="0" w:lastRow="0" w:firstColumn="0" w:lastColumn="0" w:noHBand="0" w:noVBand="0"/>
      </w:tblPr>
      <w:tblGrid>
        <w:gridCol w:w="4410"/>
        <w:gridCol w:w="1276"/>
        <w:gridCol w:w="1276"/>
        <w:gridCol w:w="1276"/>
        <w:gridCol w:w="1276"/>
      </w:tblGrid>
      <w:tr w:rsidR="00720CF8" w:rsidRPr="00DE09CB" w14:paraId="4A7CB1E9" w14:textId="77777777" w:rsidTr="00FD319C">
        <w:tc>
          <w:tcPr>
            <w:tcW w:w="4410" w:type="dxa"/>
            <w:vAlign w:val="bottom"/>
          </w:tcPr>
          <w:p w14:paraId="70EB603D" w14:textId="77777777" w:rsidR="00720CF8" w:rsidRPr="00DE09CB" w:rsidRDefault="00720CF8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0D80677" w14:textId="735CB0DA" w:rsidR="00720CF8" w:rsidRPr="00DE09CB" w:rsidRDefault="00720CF8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</w:tr>
      <w:tr w:rsidR="00720CF8" w:rsidRPr="00DE09CB" w14:paraId="4C3EBEBF" w14:textId="77777777" w:rsidTr="00FD319C">
        <w:tc>
          <w:tcPr>
            <w:tcW w:w="4410" w:type="dxa"/>
            <w:vAlign w:val="bottom"/>
          </w:tcPr>
          <w:p w14:paraId="74683436" w14:textId="77777777" w:rsidR="00720CF8" w:rsidRPr="00DE09CB" w:rsidRDefault="00720CF8" w:rsidP="00720CF8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5CA80123" w14:textId="03F25BA1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34408FEE" w14:textId="4C8E2370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8221B02" w14:textId="2655A68E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รายการที่รับรู้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0EFE48E2" w14:textId="03B1DE19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720CF8" w:rsidRPr="00DE09CB" w14:paraId="1B37325C" w14:textId="77777777" w:rsidTr="00FD319C">
        <w:tc>
          <w:tcPr>
            <w:tcW w:w="4410" w:type="dxa"/>
            <w:vAlign w:val="bottom"/>
          </w:tcPr>
          <w:p w14:paraId="1E288B84" w14:textId="77777777" w:rsidR="00720CF8" w:rsidRPr="00DE09CB" w:rsidRDefault="00720CF8" w:rsidP="00720CF8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14:paraId="147D1089" w14:textId="7227E49F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วันที่</w:t>
            </w:r>
          </w:p>
        </w:tc>
        <w:tc>
          <w:tcPr>
            <w:tcW w:w="1276" w:type="dxa"/>
            <w:vAlign w:val="bottom"/>
          </w:tcPr>
          <w:p w14:paraId="1CF0197C" w14:textId="1FDE2A97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รายการที่รับรู้</w:t>
            </w:r>
          </w:p>
        </w:tc>
        <w:tc>
          <w:tcPr>
            <w:tcW w:w="1276" w:type="dxa"/>
          </w:tcPr>
          <w:p w14:paraId="14107DB8" w14:textId="33005F42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ในกำไร</w:t>
            </w:r>
          </w:p>
        </w:tc>
        <w:tc>
          <w:tcPr>
            <w:tcW w:w="1276" w:type="dxa"/>
            <w:vAlign w:val="bottom"/>
          </w:tcPr>
          <w:p w14:paraId="3DDE7B91" w14:textId="10D80728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6"/>
                <w:szCs w:val="26"/>
                <w:cs/>
              </w:rPr>
              <w:t>วันที่</w:t>
            </w:r>
          </w:p>
        </w:tc>
      </w:tr>
      <w:tr w:rsidR="00720CF8" w:rsidRPr="00DE09CB" w14:paraId="26EFE262" w14:textId="77777777" w:rsidTr="00FD319C">
        <w:trPr>
          <w:trHeight w:val="80"/>
        </w:trPr>
        <w:tc>
          <w:tcPr>
            <w:tcW w:w="4410" w:type="dxa"/>
          </w:tcPr>
          <w:p w14:paraId="37F669A0" w14:textId="77777777" w:rsidR="00720CF8" w:rsidRPr="00DE09CB" w:rsidRDefault="00720CF8" w:rsidP="00720CF8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14:paraId="033EE124" w14:textId="4AECC830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  <w:r w:rsidR="00720CF8"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276" w:type="dxa"/>
            <w:vAlign w:val="bottom"/>
          </w:tcPr>
          <w:p w14:paraId="1E4FD688" w14:textId="2914A432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ในกำไร</w:t>
            </w:r>
          </w:p>
        </w:tc>
        <w:tc>
          <w:tcPr>
            <w:tcW w:w="1276" w:type="dxa"/>
          </w:tcPr>
          <w:p w14:paraId="77E5D893" w14:textId="0340F6BE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6"/>
                <w:szCs w:val="26"/>
                <w:cs/>
              </w:rPr>
              <w:t>หรือขาดทุน</w:t>
            </w:r>
          </w:p>
        </w:tc>
        <w:tc>
          <w:tcPr>
            <w:tcW w:w="1276" w:type="dxa"/>
            <w:vAlign w:val="bottom"/>
          </w:tcPr>
          <w:p w14:paraId="47B286F3" w14:textId="462E0E26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31</w:t>
            </w:r>
            <w:r w:rsidR="00720CF8"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720CF8" w:rsidRPr="00DE09CB" w14:paraId="651DBC81" w14:textId="77777777" w:rsidTr="00FD319C">
        <w:trPr>
          <w:trHeight w:val="80"/>
        </w:trPr>
        <w:tc>
          <w:tcPr>
            <w:tcW w:w="4410" w:type="dxa"/>
          </w:tcPr>
          <w:p w14:paraId="2F93AE3E" w14:textId="77777777" w:rsidR="00720CF8" w:rsidRPr="00DE09CB" w:rsidRDefault="00720CF8" w:rsidP="00720CF8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14:paraId="4F904A8D" w14:textId="77BBCEE9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76" w:type="dxa"/>
            <w:vAlign w:val="bottom"/>
          </w:tcPr>
          <w:p w14:paraId="6D88EEBE" w14:textId="77777777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หรือขาดทุน</w:t>
            </w:r>
          </w:p>
        </w:tc>
        <w:tc>
          <w:tcPr>
            <w:tcW w:w="1276" w:type="dxa"/>
          </w:tcPr>
          <w:p w14:paraId="244B2399" w14:textId="229569AD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6"/>
                <w:szCs w:val="26"/>
                <w:cs/>
              </w:rPr>
              <w:t>เบ็ดเสร็จอื่น</w:t>
            </w:r>
          </w:p>
        </w:tc>
        <w:tc>
          <w:tcPr>
            <w:tcW w:w="1276" w:type="dxa"/>
            <w:vAlign w:val="bottom"/>
          </w:tcPr>
          <w:p w14:paraId="49588CC8" w14:textId="72244A70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</w:tr>
      <w:tr w:rsidR="00720CF8" w:rsidRPr="00DE09CB" w14:paraId="6DA39F9B" w14:textId="77777777" w:rsidTr="00FD319C">
        <w:trPr>
          <w:trHeight w:val="80"/>
        </w:trPr>
        <w:tc>
          <w:tcPr>
            <w:tcW w:w="4410" w:type="dxa"/>
          </w:tcPr>
          <w:p w14:paraId="40D597A0" w14:textId="77777777" w:rsidR="00720CF8" w:rsidRPr="00DE09CB" w:rsidRDefault="00720CF8" w:rsidP="00720CF8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26AB24" w14:textId="77777777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807200" w14:textId="77777777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48093C" w14:textId="76058361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00A416" w14:textId="71A17D12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720CF8" w:rsidRPr="00DE09CB" w14:paraId="08B5963A" w14:textId="77777777" w:rsidTr="00FD319C">
        <w:trPr>
          <w:trHeight w:val="80"/>
        </w:trPr>
        <w:tc>
          <w:tcPr>
            <w:tcW w:w="4410" w:type="dxa"/>
            <w:shd w:val="clear" w:color="auto" w:fill="auto"/>
            <w:vAlign w:val="bottom"/>
          </w:tcPr>
          <w:p w14:paraId="61D13B0D" w14:textId="77777777" w:rsidR="00720CF8" w:rsidRPr="00DE09CB" w:rsidRDefault="00720CF8" w:rsidP="00720CF8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32D33D96" w14:textId="77777777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AFAFA"/>
            <w:vAlign w:val="bottom"/>
          </w:tcPr>
          <w:p w14:paraId="6CEE717D" w14:textId="77777777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AFAFA"/>
          </w:tcPr>
          <w:p w14:paraId="6AF25A6A" w14:textId="77777777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AFAFA"/>
            <w:vAlign w:val="bottom"/>
          </w:tcPr>
          <w:p w14:paraId="0B925AE4" w14:textId="0B3AD462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720CF8" w:rsidRPr="00DE09CB" w14:paraId="150415D4" w14:textId="77777777" w:rsidTr="00FD319C">
        <w:trPr>
          <w:trHeight w:val="80"/>
        </w:trPr>
        <w:tc>
          <w:tcPr>
            <w:tcW w:w="4410" w:type="dxa"/>
            <w:shd w:val="clear" w:color="auto" w:fill="auto"/>
            <w:vAlign w:val="bottom"/>
          </w:tcPr>
          <w:p w14:paraId="3950E7CB" w14:textId="19EA6287" w:rsidR="00720CF8" w:rsidRPr="00DE09CB" w:rsidRDefault="00720CF8" w:rsidP="00720CF8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การด้อยค่าของสินทรัพย์ทางการเงิน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6FD91D7A" w14:textId="176AEFA4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488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905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774CBD24" w14:textId="0E7CB74A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030A4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111</w:t>
            </w:r>
            <w:r w:rsidR="00030A4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057</w:t>
            </w:r>
          </w:p>
        </w:tc>
        <w:tc>
          <w:tcPr>
            <w:tcW w:w="1276" w:type="dxa"/>
            <w:shd w:val="clear" w:color="auto" w:fill="FAFAFA"/>
          </w:tcPr>
          <w:p w14:paraId="43B15821" w14:textId="6857046A" w:rsidR="00720CF8" w:rsidRPr="00DE09CB" w:rsidRDefault="007259C1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7E015AC4" w14:textId="6F4B4727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</w:t>
            </w:r>
            <w:r w:rsidR="00030A4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599</w:t>
            </w:r>
            <w:r w:rsidR="00030A4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962</w:t>
            </w:r>
          </w:p>
        </w:tc>
      </w:tr>
      <w:tr w:rsidR="00B6307C" w:rsidRPr="00DE09CB" w14:paraId="4F1A475E" w14:textId="77777777" w:rsidTr="00FD319C">
        <w:trPr>
          <w:trHeight w:val="80"/>
        </w:trPr>
        <w:tc>
          <w:tcPr>
            <w:tcW w:w="4410" w:type="dxa"/>
            <w:shd w:val="clear" w:color="auto" w:fill="auto"/>
            <w:vAlign w:val="bottom"/>
          </w:tcPr>
          <w:p w14:paraId="0675266A" w14:textId="078D90CA" w:rsidR="00B6307C" w:rsidRPr="00DE09CB" w:rsidRDefault="00B6307C" w:rsidP="00720CF8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การด้อยค่าของสินทรัพย์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574F6388" w14:textId="41EEE330" w:rsidR="00B6307C" w:rsidRPr="00DE09CB" w:rsidRDefault="007259C1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1BAA4CFF" w14:textId="00DA918F" w:rsidR="00B6307C" w:rsidRPr="00720CF8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919</w:t>
            </w:r>
            <w:r w:rsidR="001E356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473</w:t>
            </w:r>
          </w:p>
        </w:tc>
        <w:tc>
          <w:tcPr>
            <w:tcW w:w="1276" w:type="dxa"/>
            <w:shd w:val="clear" w:color="auto" w:fill="FAFAFA"/>
          </w:tcPr>
          <w:p w14:paraId="6F589E63" w14:textId="017F1621" w:rsidR="00B6307C" w:rsidRPr="00B6307C" w:rsidRDefault="007259C1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35C12E4E" w14:textId="551B867C" w:rsidR="00B6307C" w:rsidRPr="00720CF8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919</w:t>
            </w:r>
            <w:r w:rsidR="001E356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473</w:t>
            </w:r>
          </w:p>
        </w:tc>
      </w:tr>
      <w:tr w:rsidR="00720CF8" w:rsidRPr="00DE09CB" w14:paraId="60FA0A53" w14:textId="77777777" w:rsidTr="00FD319C">
        <w:trPr>
          <w:trHeight w:val="80"/>
        </w:trPr>
        <w:tc>
          <w:tcPr>
            <w:tcW w:w="4410" w:type="dxa"/>
            <w:shd w:val="clear" w:color="auto" w:fill="auto"/>
            <w:vAlign w:val="bottom"/>
          </w:tcPr>
          <w:p w14:paraId="58C62CF9" w14:textId="77777777" w:rsidR="00720CF8" w:rsidRPr="00DE09CB" w:rsidRDefault="00720CF8" w:rsidP="00720CF8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ค่าเผื่อสินค้าล้าสมัย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45B826D2" w14:textId="03809E99" w:rsidR="00720CF8" w:rsidRPr="00DE09CB" w:rsidRDefault="007259C1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44B62260" w14:textId="0D038E29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706</w:t>
            </w:r>
          </w:p>
        </w:tc>
        <w:tc>
          <w:tcPr>
            <w:tcW w:w="1276" w:type="dxa"/>
            <w:shd w:val="clear" w:color="auto" w:fill="FAFAFA"/>
          </w:tcPr>
          <w:p w14:paraId="524E9E6D" w14:textId="7851064E" w:rsidR="00720CF8" w:rsidRPr="00DE09CB" w:rsidRDefault="007259C1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486B8C81" w14:textId="09392671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706</w:t>
            </w:r>
          </w:p>
        </w:tc>
      </w:tr>
      <w:tr w:rsidR="00720CF8" w:rsidRPr="00DE09CB" w14:paraId="5352FCF1" w14:textId="77777777" w:rsidTr="00FD319C">
        <w:trPr>
          <w:trHeight w:val="80"/>
        </w:trPr>
        <w:tc>
          <w:tcPr>
            <w:tcW w:w="4410" w:type="dxa"/>
            <w:shd w:val="clear" w:color="auto" w:fill="auto"/>
            <w:vAlign w:val="bottom"/>
          </w:tcPr>
          <w:p w14:paraId="736B0DB5" w14:textId="77777777" w:rsidR="00720CF8" w:rsidRPr="00DE09CB" w:rsidRDefault="00720CF8" w:rsidP="00720CF8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ภาระผูกพันผลประโยชน์พนักงาน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6CF9C6BF" w14:textId="4071EB60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808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593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454A801A" w14:textId="38ADE67C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858</w:t>
            </w:r>
            <w:r w:rsidR="00AB1CE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407</w:t>
            </w:r>
          </w:p>
        </w:tc>
        <w:tc>
          <w:tcPr>
            <w:tcW w:w="1276" w:type="dxa"/>
            <w:shd w:val="clear" w:color="auto" w:fill="FAFAFA"/>
          </w:tcPr>
          <w:p w14:paraId="57DDA6AB" w14:textId="1AAA8025" w:rsidR="00720CF8" w:rsidRPr="00DE09CB" w:rsidRDefault="007259C1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244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138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550F9EFC" w14:textId="75DEEBFE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422</w:t>
            </w:r>
            <w:r w:rsidR="00AB1CE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862</w:t>
            </w:r>
          </w:p>
        </w:tc>
      </w:tr>
      <w:tr w:rsidR="00720CF8" w:rsidRPr="00DE09CB" w14:paraId="6BB21369" w14:textId="77777777" w:rsidTr="00FD319C">
        <w:trPr>
          <w:trHeight w:val="80"/>
        </w:trPr>
        <w:tc>
          <w:tcPr>
            <w:tcW w:w="4410" w:type="dxa"/>
            <w:vAlign w:val="bottom"/>
          </w:tcPr>
          <w:p w14:paraId="31BE89C3" w14:textId="4FD28D04" w:rsidR="00720CF8" w:rsidRPr="00DE09CB" w:rsidRDefault="00720CF8" w:rsidP="00720CF8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ประมาณการค่ารื้อถอน 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75B7BA01" w14:textId="6EE4C32D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725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054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2467B319" w14:textId="3E4CCF2A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335</w:t>
            </w:r>
          </w:p>
        </w:tc>
        <w:tc>
          <w:tcPr>
            <w:tcW w:w="1276" w:type="dxa"/>
            <w:shd w:val="clear" w:color="auto" w:fill="FAFAFA"/>
          </w:tcPr>
          <w:p w14:paraId="2791C73B" w14:textId="576BE8E9" w:rsidR="00720CF8" w:rsidRPr="00DE09CB" w:rsidRDefault="007259C1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15A81173" w14:textId="085E47B9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730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389</w:t>
            </w:r>
          </w:p>
        </w:tc>
      </w:tr>
      <w:tr w:rsidR="00720CF8" w:rsidRPr="00DE09CB" w14:paraId="2561085F" w14:textId="77777777" w:rsidTr="00FD319C">
        <w:trPr>
          <w:trHeight w:val="80"/>
        </w:trPr>
        <w:tc>
          <w:tcPr>
            <w:tcW w:w="4410" w:type="dxa"/>
            <w:vAlign w:val="bottom"/>
          </w:tcPr>
          <w:p w14:paraId="299F8A8C" w14:textId="5D61620F" w:rsidR="00720CF8" w:rsidRPr="00DE09CB" w:rsidRDefault="00720CF8" w:rsidP="00720CF8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หนี้สินตามสัญญาเช่า 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6892E9CF" w14:textId="03627B7F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932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589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672098F1" w14:textId="763C6BCB" w:rsidR="00720CF8" w:rsidRPr="00DE09CB" w:rsidRDefault="007259C1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252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488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FAFAFA"/>
          </w:tcPr>
          <w:p w14:paraId="544E5EB9" w14:textId="61D315EC" w:rsidR="00720CF8" w:rsidRPr="00DE09CB" w:rsidRDefault="007259C1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340B0239" w14:textId="2F009834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680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101</w:t>
            </w:r>
          </w:p>
        </w:tc>
      </w:tr>
      <w:tr w:rsidR="00720CF8" w:rsidRPr="00DE09CB" w14:paraId="04960AA0" w14:textId="77777777" w:rsidTr="00FD319C">
        <w:trPr>
          <w:trHeight w:val="80"/>
        </w:trPr>
        <w:tc>
          <w:tcPr>
            <w:tcW w:w="4410" w:type="dxa"/>
            <w:vAlign w:val="bottom"/>
          </w:tcPr>
          <w:p w14:paraId="3CAA31D2" w14:textId="265C6E5A" w:rsidR="00720CF8" w:rsidRPr="00DE09CB" w:rsidRDefault="001645FF" w:rsidP="00720CF8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1645FF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ผลขาดทุนทางภาษี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84607F9" w14:textId="312BAF5A" w:rsidR="00720CF8" w:rsidRPr="00DE09CB" w:rsidRDefault="007259C1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1ACCE9F" w14:textId="4EE7CB30" w:rsidR="00720CF8" w:rsidRPr="00720CF8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829</w:t>
            </w:r>
            <w:r w:rsidR="00AB1CE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AFAFA"/>
          </w:tcPr>
          <w:p w14:paraId="3D7F8A92" w14:textId="79FCF26C" w:rsidR="00720CF8" w:rsidRPr="00DE09CB" w:rsidRDefault="007259C1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0F3D097" w14:textId="757450BD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</w:t>
            </w:r>
            <w:r w:rsidR="00AB1CE7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829</w:t>
            </w:r>
            <w:r w:rsidR="00AB1CE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441</w:t>
            </w:r>
          </w:p>
        </w:tc>
      </w:tr>
      <w:tr w:rsidR="00720CF8" w:rsidRPr="00DE09CB" w14:paraId="5B834068" w14:textId="77777777" w:rsidTr="00FD319C">
        <w:trPr>
          <w:trHeight w:val="80"/>
        </w:trPr>
        <w:tc>
          <w:tcPr>
            <w:tcW w:w="4410" w:type="dxa"/>
            <w:vAlign w:val="bottom"/>
          </w:tcPr>
          <w:p w14:paraId="4B34F1A7" w14:textId="77777777" w:rsidR="00720CF8" w:rsidRPr="00DE09CB" w:rsidRDefault="00720CF8" w:rsidP="00720CF8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9276650" w14:textId="5F4FF19B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955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78CF251" w14:textId="7C135DC2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475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931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D86134B" w14:textId="602910D1" w:rsidR="00720CF8" w:rsidRPr="00DE09CB" w:rsidRDefault="00AB1CE7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244</w:t>
            </w: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138</w:t>
            </w: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F07DBAD" w14:textId="506EA5C0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23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186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934</w:t>
            </w:r>
          </w:p>
        </w:tc>
      </w:tr>
      <w:tr w:rsidR="00720CF8" w:rsidRPr="00DE09CB" w14:paraId="521836EF" w14:textId="77777777" w:rsidTr="00FD319C">
        <w:trPr>
          <w:trHeight w:val="80"/>
        </w:trPr>
        <w:tc>
          <w:tcPr>
            <w:tcW w:w="4410" w:type="dxa"/>
            <w:vAlign w:val="bottom"/>
          </w:tcPr>
          <w:p w14:paraId="140A1893" w14:textId="77777777" w:rsidR="00720CF8" w:rsidRPr="00DE09CB" w:rsidRDefault="00720CF8" w:rsidP="00720CF8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หนี้สินภ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าษีเงินได้รอการตัดบัญชี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625D89BB" w14:textId="77777777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AFAFA"/>
            <w:vAlign w:val="bottom"/>
          </w:tcPr>
          <w:p w14:paraId="3979ABF7" w14:textId="77777777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AFAFA"/>
          </w:tcPr>
          <w:p w14:paraId="794B8F4C" w14:textId="77777777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AFAFA"/>
            <w:vAlign w:val="bottom"/>
          </w:tcPr>
          <w:p w14:paraId="6D1ECFD6" w14:textId="177186C2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720CF8" w:rsidRPr="00DE09CB" w14:paraId="29C806FF" w14:textId="77777777" w:rsidTr="00FD319C">
        <w:trPr>
          <w:trHeight w:val="80"/>
        </w:trPr>
        <w:tc>
          <w:tcPr>
            <w:tcW w:w="4410" w:type="dxa"/>
            <w:vAlign w:val="bottom"/>
          </w:tcPr>
          <w:p w14:paraId="060041C6" w14:textId="7990B3D1" w:rsidR="00720CF8" w:rsidRPr="00DE09CB" w:rsidRDefault="00720CF8" w:rsidP="00720CF8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สินทรัพย์สิทธิการใช้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2E7FF54" w14:textId="6BFD5110" w:rsidR="00720CF8" w:rsidRPr="00DE09CB" w:rsidRDefault="007259C1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673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758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93B0E69" w14:textId="18F15E01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781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889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AFAFA"/>
          </w:tcPr>
          <w:p w14:paraId="481EB59E" w14:textId="2825E265" w:rsidR="00720CF8" w:rsidRPr="00DE09CB" w:rsidRDefault="007259C1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C3EA18B" w14:textId="4395BA65" w:rsidR="00720CF8" w:rsidRPr="00DE09CB" w:rsidRDefault="007259C1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891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869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720CF8" w:rsidRPr="00FD319C" w14:paraId="40F318BC" w14:textId="77777777" w:rsidTr="00FD319C">
        <w:trPr>
          <w:trHeight w:val="167"/>
        </w:trPr>
        <w:tc>
          <w:tcPr>
            <w:tcW w:w="4410" w:type="dxa"/>
            <w:vAlign w:val="bottom"/>
          </w:tcPr>
          <w:p w14:paraId="79C132A2" w14:textId="77777777" w:rsidR="00720CF8" w:rsidRPr="00FD319C" w:rsidRDefault="00720CF8" w:rsidP="00720CF8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3C0746E" w14:textId="77777777" w:rsidR="00720CF8" w:rsidRPr="00FD319C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93F51F1" w14:textId="77777777" w:rsidR="00720CF8" w:rsidRPr="00FD319C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AFAFA"/>
          </w:tcPr>
          <w:p w14:paraId="3CAEA07A" w14:textId="77777777" w:rsidR="00720CF8" w:rsidRPr="00FD319C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C367A00" w14:textId="5D2A593F" w:rsidR="00720CF8" w:rsidRPr="00FD319C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720CF8" w:rsidRPr="00DE09CB" w14:paraId="067F19D4" w14:textId="77777777" w:rsidTr="00FD319C">
        <w:trPr>
          <w:trHeight w:val="80"/>
        </w:trPr>
        <w:tc>
          <w:tcPr>
            <w:tcW w:w="4410" w:type="dxa"/>
            <w:vAlign w:val="bottom"/>
          </w:tcPr>
          <w:p w14:paraId="4908A9C1" w14:textId="77777777" w:rsidR="00720CF8" w:rsidRPr="00DE09CB" w:rsidRDefault="00720CF8" w:rsidP="00720CF8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ภาษีเงินได้รอการตัดบัญชี 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C653990" w14:textId="27269F2A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281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383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25E2B19" w14:textId="24CC7738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257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AFAFA"/>
          </w:tcPr>
          <w:p w14:paraId="03626AD3" w14:textId="39A8FA27" w:rsidR="00720CF8" w:rsidRPr="00DE09CB" w:rsidRDefault="007259C1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244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138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7F5A9C7" w14:textId="7B58974D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21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295</w:t>
            </w:r>
            <w:r w:rsidR="007259C1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065</w:t>
            </w:r>
          </w:p>
        </w:tc>
      </w:tr>
    </w:tbl>
    <w:p w14:paraId="55CD1C96" w14:textId="77777777" w:rsidR="007259C1" w:rsidRPr="00DE09CB" w:rsidRDefault="007259C1" w:rsidP="009536C7">
      <w:pPr>
        <w:jc w:val="left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tbl>
      <w:tblPr>
        <w:tblW w:w="9405" w:type="dxa"/>
        <w:tblLook w:val="0000" w:firstRow="0" w:lastRow="0" w:firstColumn="0" w:lastColumn="0" w:noHBand="0" w:noVBand="0"/>
      </w:tblPr>
      <w:tblGrid>
        <w:gridCol w:w="4320"/>
        <w:gridCol w:w="1272"/>
        <w:gridCol w:w="1272"/>
        <w:gridCol w:w="1269"/>
        <w:gridCol w:w="1272"/>
      </w:tblGrid>
      <w:tr w:rsidR="00720CF8" w:rsidRPr="00DE09CB" w14:paraId="41216124" w14:textId="77777777" w:rsidTr="00FD319C">
        <w:tc>
          <w:tcPr>
            <w:tcW w:w="4320" w:type="dxa"/>
            <w:vAlign w:val="bottom"/>
          </w:tcPr>
          <w:p w14:paraId="3859050A" w14:textId="77777777" w:rsidR="00720CF8" w:rsidRPr="00DE09CB" w:rsidRDefault="00720CF8" w:rsidP="00FD319C">
            <w:pPr>
              <w:ind w:left="-72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bookmarkStart w:id="15" w:name="_Hlk64301354"/>
          </w:p>
        </w:tc>
        <w:tc>
          <w:tcPr>
            <w:tcW w:w="50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2323CE" w14:textId="106734A4" w:rsidR="00720CF8" w:rsidRPr="00DE09CB" w:rsidRDefault="00720CF8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</w:tr>
      <w:tr w:rsidR="00720CF8" w:rsidRPr="00DE09CB" w14:paraId="2E6AB051" w14:textId="77777777" w:rsidTr="00FD319C">
        <w:tc>
          <w:tcPr>
            <w:tcW w:w="4320" w:type="dxa"/>
            <w:vAlign w:val="bottom"/>
          </w:tcPr>
          <w:p w14:paraId="38986A9C" w14:textId="77777777" w:rsidR="00720CF8" w:rsidRPr="00DE09CB" w:rsidRDefault="00720CF8" w:rsidP="00FD319C">
            <w:pPr>
              <w:ind w:left="-72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bottom"/>
          </w:tcPr>
          <w:p w14:paraId="4A3EB5EB" w14:textId="01D15761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bottom"/>
          </w:tcPr>
          <w:p w14:paraId="62D5CAA4" w14:textId="5711D324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6A6930C8" w14:textId="61DE010B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รายการที่รับรู้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bottom"/>
          </w:tcPr>
          <w:p w14:paraId="3ECBE05A" w14:textId="1CDAE23C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720CF8" w:rsidRPr="00DE09CB" w14:paraId="1529DC9B" w14:textId="77777777" w:rsidTr="00FD319C">
        <w:tc>
          <w:tcPr>
            <w:tcW w:w="4320" w:type="dxa"/>
            <w:vAlign w:val="bottom"/>
          </w:tcPr>
          <w:p w14:paraId="4DFAE22D" w14:textId="77777777" w:rsidR="00720CF8" w:rsidRPr="00DE09CB" w:rsidRDefault="00720CF8" w:rsidP="00FD319C">
            <w:pPr>
              <w:ind w:left="-72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vAlign w:val="bottom"/>
          </w:tcPr>
          <w:p w14:paraId="2CC3AE84" w14:textId="082DB707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วันที่</w:t>
            </w:r>
          </w:p>
        </w:tc>
        <w:tc>
          <w:tcPr>
            <w:tcW w:w="1272" w:type="dxa"/>
            <w:vAlign w:val="bottom"/>
          </w:tcPr>
          <w:p w14:paraId="6A0AD372" w14:textId="30D945FA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รายการที่รับรู้</w:t>
            </w:r>
          </w:p>
        </w:tc>
        <w:tc>
          <w:tcPr>
            <w:tcW w:w="1269" w:type="dxa"/>
          </w:tcPr>
          <w:p w14:paraId="5F2AB6E5" w14:textId="1A5E6063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ในกำไร</w:t>
            </w:r>
          </w:p>
        </w:tc>
        <w:tc>
          <w:tcPr>
            <w:tcW w:w="1272" w:type="dxa"/>
            <w:vAlign w:val="bottom"/>
          </w:tcPr>
          <w:p w14:paraId="3C5E9FEB" w14:textId="3EB3A748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6"/>
                <w:szCs w:val="26"/>
                <w:cs/>
              </w:rPr>
              <w:t>วันที่</w:t>
            </w:r>
          </w:p>
        </w:tc>
      </w:tr>
      <w:tr w:rsidR="00720CF8" w:rsidRPr="00DE09CB" w14:paraId="11B5FF79" w14:textId="77777777" w:rsidTr="00FD319C">
        <w:trPr>
          <w:trHeight w:val="80"/>
        </w:trPr>
        <w:tc>
          <w:tcPr>
            <w:tcW w:w="4320" w:type="dxa"/>
          </w:tcPr>
          <w:p w14:paraId="1AA83DD3" w14:textId="77777777" w:rsidR="00720CF8" w:rsidRPr="00DE09CB" w:rsidRDefault="00720CF8" w:rsidP="00FD319C">
            <w:pPr>
              <w:ind w:lef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vAlign w:val="bottom"/>
          </w:tcPr>
          <w:p w14:paraId="43588060" w14:textId="3B328287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  <w:r w:rsidR="00720CF8"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272" w:type="dxa"/>
            <w:vAlign w:val="bottom"/>
          </w:tcPr>
          <w:p w14:paraId="3541A99C" w14:textId="119EBB67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ในกำไร</w:t>
            </w:r>
          </w:p>
        </w:tc>
        <w:tc>
          <w:tcPr>
            <w:tcW w:w="1269" w:type="dxa"/>
          </w:tcPr>
          <w:p w14:paraId="33148B22" w14:textId="1188090E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6"/>
                <w:szCs w:val="26"/>
                <w:cs/>
              </w:rPr>
              <w:t>หรือขาดทุน</w:t>
            </w:r>
          </w:p>
        </w:tc>
        <w:tc>
          <w:tcPr>
            <w:tcW w:w="1272" w:type="dxa"/>
            <w:vAlign w:val="bottom"/>
          </w:tcPr>
          <w:p w14:paraId="362A5970" w14:textId="44F86EA6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31</w:t>
            </w:r>
            <w:r w:rsidR="00720CF8"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720CF8" w:rsidRPr="00DE09CB" w14:paraId="4FD3B0AF" w14:textId="77777777" w:rsidTr="00FD319C">
        <w:trPr>
          <w:trHeight w:val="80"/>
        </w:trPr>
        <w:tc>
          <w:tcPr>
            <w:tcW w:w="4320" w:type="dxa"/>
          </w:tcPr>
          <w:p w14:paraId="0200DECF" w14:textId="77777777" w:rsidR="00720CF8" w:rsidRPr="00DE09CB" w:rsidRDefault="00720CF8" w:rsidP="00FD319C">
            <w:pPr>
              <w:ind w:lef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vAlign w:val="bottom"/>
          </w:tcPr>
          <w:p w14:paraId="76705D06" w14:textId="1FAB00E0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1272" w:type="dxa"/>
            <w:vAlign w:val="bottom"/>
          </w:tcPr>
          <w:p w14:paraId="4FADA75E" w14:textId="489AC81D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หรือขาดทุน</w:t>
            </w:r>
          </w:p>
        </w:tc>
        <w:tc>
          <w:tcPr>
            <w:tcW w:w="1269" w:type="dxa"/>
          </w:tcPr>
          <w:p w14:paraId="08BB4F96" w14:textId="74FBDB1F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6"/>
                <w:szCs w:val="26"/>
                <w:cs/>
              </w:rPr>
              <w:t>เบ็ดเสร็จอื่น</w:t>
            </w:r>
          </w:p>
        </w:tc>
        <w:tc>
          <w:tcPr>
            <w:tcW w:w="1272" w:type="dxa"/>
            <w:vAlign w:val="bottom"/>
          </w:tcPr>
          <w:p w14:paraId="53FA9930" w14:textId="78CC8908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</w:tr>
      <w:tr w:rsidR="00720CF8" w:rsidRPr="00DE09CB" w14:paraId="14B8B766" w14:textId="77777777" w:rsidTr="00FD319C">
        <w:trPr>
          <w:trHeight w:val="80"/>
        </w:trPr>
        <w:tc>
          <w:tcPr>
            <w:tcW w:w="4320" w:type="dxa"/>
          </w:tcPr>
          <w:p w14:paraId="072E1925" w14:textId="77777777" w:rsidR="00720CF8" w:rsidRPr="00DE09CB" w:rsidRDefault="00720CF8" w:rsidP="00FD319C">
            <w:pPr>
              <w:ind w:lef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8765AE" w14:textId="351980A2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547164" w14:textId="7FDAED1B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4752E183" w14:textId="0CC723AA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8EF778" w14:textId="4FD04111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720CF8" w:rsidRPr="00DE09CB" w14:paraId="4FB1080E" w14:textId="77777777" w:rsidTr="00FD319C">
        <w:trPr>
          <w:trHeight w:val="80"/>
        </w:trPr>
        <w:tc>
          <w:tcPr>
            <w:tcW w:w="4320" w:type="dxa"/>
            <w:shd w:val="clear" w:color="auto" w:fill="auto"/>
            <w:vAlign w:val="bottom"/>
          </w:tcPr>
          <w:p w14:paraId="6F6AE662" w14:textId="77777777" w:rsidR="00720CF8" w:rsidRPr="00DE09CB" w:rsidRDefault="00720CF8" w:rsidP="00FD319C">
            <w:pPr>
              <w:ind w:left="-72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7315278C" w14:textId="77777777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14:paraId="0D9B2012" w14:textId="77777777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69" w:type="dxa"/>
          </w:tcPr>
          <w:p w14:paraId="07D1689C" w14:textId="77777777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14:paraId="132A0FE9" w14:textId="01828914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720CF8" w:rsidRPr="00DE09CB" w14:paraId="7697F306" w14:textId="77777777" w:rsidTr="00FD319C">
        <w:trPr>
          <w:trHeight w:val="80"/>
        </w:trPr>
        <w:tc>
          <w:tcPr>
            <w:tcW w:w="4320" w:type="dxa"/>
            <w:shd w:val="clear" w:color="auto" w:fill="auto"/>
            <w:vAlign w:val="bottom"/>
          </w:tcPr>
          <w:p w14:paraId="558ED395" w14:textId="77777777" w:rsidR="00720CF8" w:rsidRPr="00DE09CB" w:rsidRDefault="00720CF8" w:rsidP="00FD319C">
            <w:pPr>
              <w:ind w:lef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การด้อยค่าของสินทรัพย์ทางการเงิน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6357D471" w14:textId="54BDE57C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676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077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3B7DE0AC" w14:textId="38659722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812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828</w:t>
            </w:r>
          </w:p>
        </w:tc>
        <w:tc>
          <w:tcPr>
            <w:tcW w:w="1269" w:type="dxa"/>
          </w:tcPr>
          <w:p w14:paraId="27E554A5" w14:textId="28B91BDB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6720F65B" w14:textId="7F63CE06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488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905</w:t>
            </w:r>
          </w:p>
        </w:tc>
      </w:tr>
      <w:tr w:rsidR="00720CF8" w:rsidRPr="00DE09CB" w14:paraId="6BA6ABCE" w14:textId="77777777" w:rsidTr="00FD319C">
        <w:trPr>
          <w:trHeight w:val="80"/>
        </w:trPr>
        <w:tc>
          <w:tcPr>
            <w:tcW w:w="4320" w:type="dxa"/>
            <w:shd w:val="clear" w:color="auto" w:fill="auto"/>
            <w:vAlign w:val="bottom"/>
          </w:tcPr>
          <w:p w14:paraId="3E531196" w14:textId="77777777" w:rsidR="00720CF8" w:rsidRPr="00DE09CB" w:rsidRDefault="00720CF8" w:rsidP="00FD319C">
            <w:pPr>
              <w:ind w:lef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ค่าเผื่อสินค้าล้าสมัย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13D66A42" w14:textId="653D733E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22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019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23B71363" w14:textId="64B5342B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22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019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69" w:type="dxa"/>
          </w:tcPr>
          <w:p w14:paraId="5493107E" w14:textId="606E6AE3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416F734A" w14:textId="23ECF581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</w:tr>
      <w:tr w:rsidR="00720CF8" w:rsidRPr="00DE09CB" w14:paraId="486D133E" w14:textId="77777777" w:rsidTr="00FD319C">
        <w:trPr>
          <w:trHeight w:val="80"/>
        </w:trPr>
        <w:tc>
          <w:tcPr>
            <w:tcW w:w="4320" w:type="dxa"/>
            <w:shd w:val="clear" w:color="auto" w:fill="auto"/>
            <w:vAlign w:val="bottom"/>
          </w:tcPr>
          <w:p w14:paraId="7419FA70" w14:textId="77777777" w:rsidR="00720CF8" w:rsidRPr="00DE09CB" w:rsidRDefault="00720CF8" w:rsidP="00FD319C">
            <w:pPr>
              <w:ind w:lef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ภาระผูกพันผลประโยชน์พนักงาน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23A99D97" w14:textId="228716CE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326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678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3D0F69EB" w14:textId="786D4B24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481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915</w:t>
            </w:r>
          </w:p>
        </w:tc>
        <w:tc>
          <w:tcPr>
            <w:tcW w:w="1269" w:type="dxa"/>
          </w:tcPr>
          <w:p w14:paraId="19599DB5" w14:textId="07076780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135F41D4" w14:textId="5D3E438F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808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593</w:t>
            </w:r>
          </w:p>
        </w:tc>
      </w:tr>
      <w:tr w:rsidR="00720CF8" w:rsidRPr="00DE09CB" w14:paraId="23C98B76" w14:textId="77777777" w:rsidTr="00FD319C">
        <w:trPr>
          <w:trHeight w:val="80"/>
        </w:trPr>
        <w:tc>
          <w:tcPr>
            <w:tcW w:w="4320" w:type="dxa"/>
            <w:vAlign w:val="bottom"/>
          </w:tcPr>
          <w:p w14:paraId="1B881854" w14:textId="77777777" w:rsidR="00720CF8" w:rsidRPr="00DE09CB" w:rsidRDefault="00720CF8" w:rsidP="00FD319C">
            <w:pPr>
              <w:ind w:lef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ประมาณการค่ารื้อถอน </w:t>
            </w:r>
          </w:p>
        </w:tc>
        <w:tc>
          <w:tcPr>
            <w:tcW w:w="1272" w:type="dxa"/>
            <w:vAlign w:val="bottom"/>
          </w:tcPr>
          <w:p w14:paraId="4F1A0A15" w14:textId="3A5F7C14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596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074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3501B0FB" w14:textId="1F3A0941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128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980</w:t>
            </w:r>
          </w:p>
        </w:tc>
        <w:tc>
          <w:tcPr>
            <w:tcW w:w="1269" w:type="dxa"/>
          </w:tcPr>
          <w:p w14:paraId="155E1286" w14:textId="421A5598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1CEF4F7F" w14:textId="75A43EE5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725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054</w:t>
            </w:r>
          </w:p>
        </w:tc>
      </w:tr>
      <w:tr w:rsidR="00720CF8" w:rsidRPr="00DE09CB" w14:paraId="59934755" w14:textId="77777777" w:rsidTr="00FD319C">
        <w:trPr>
          <w:trHeight w:val="80"/>
        </w:trPr>
        <w:tc>
          <w:tcPr>
            <w:tcW w:w="4320" w:type="dxa"/>
            <w:vAlign w:val="bottom"/>
          </w:tcPr>
          <w:p w14:paraId="05F7FCEC" w14:textId="77777777" w:rsidR="00720CF8" w:rsidRPr="00DE09CB" w:rsidRDefault="00720CF8" w:rsidP="00FD319C">
            <w:pPr>
              <w:ind w:lef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หนี้สินตามสัญญาเช่า </w:t>
            </w:r>
          </w:p>
        </w:tc>
        <w:tc>
          <w:tcPr>
            <w:tcW w:w="1272" w:type="dxa"/>
            <w:vAlign w:val="bottom"/>
          </w:tcPr>
          <w:p w14:paraId="15AE8F0D" w14:textId="5C80D306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090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804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64B2AABB" w14:textId="12867113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158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215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69" w:type="dxa"/>
          </w:tcPr>
          <w:p w14:paraId="7AE5E4CE" w14:textId="075275A0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354CACF0" w14:textId="5022BD72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932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589</w:t>
            </w:r>
          </w:p>
        </w:tc>
      </w:tr>
      <w:tr w:rsidR="00720CF8" w:rsidRPr="00DE09CB" w14:paraId="1E2403E5" w14:textId="77777777" w:rsidTr="00FD319C">
        <w:trPr>
          <w:trHeight w:val="80"/>
        </w:trPr>
        <w:tc>
          <w:tcPr>
            <w:tcW w:w="4320" w:type="dxa"/>
            <w:vAlign w:val="bottom"/>
          </w:tcPr>
          <w:p w14:paraId="0224610C" w14:textId="77777777" w:rsidR="00720CF8" w:rsidRPr="00DE09CB" w:rsidRDefault="00720CF8" w:rsidP="00FD319C">
            <w:pPr>
              <w:ind w:lef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ABC2AE" w14:textId="5F69B957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711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652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586555" w14:textId="795F915F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243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489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14:paraId="4FC165D4" w14:textId="01772098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34295F" w14:textId="04678D22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955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141</w:t>
            </w:r>
          </w:p>
        </w:tc>
      </w:tr>
      <w:tr w:rsidR="00720CF8" w:rsidRPr="00DE09CB" w14:paraId="444C4F0A" w14:textId="77777777" w:rsidTr="00FD319C">
        <w:trPr>
          <w:trHeight w:val="80"/>
        </w:trPr>
        <w:tc>
          <w:tcPr>
            <w:tcW w:w="4320" w:type="dxa"/>
            <w:vAlign w:val="bottom"/>
          </w:tcPr>
          <w:p w14:paraId="1FCE4777" w14:textId="77777777" w:rsidR="00720CF8" w:rsidRPr="00DE09CB" w:rsidRDefault="00720CF8" w:rsidP="00FD319C">
            <w:pPr>
              <w:ind w:left="-72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หนี้สินภ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าษีเงินได้รอการตัดบัญชี</w:t>
            </w:r>
          </w:p>
        </w:tc>
        <w:tc>
          <w:tcPr>
            <w:tcW w:w="1272" w:type="dxa"/>
            <w:vAlign w:val="bottom"/>
          </w:tcPr>
          <w:p w14:paraId="47985115" w14:textId="77777777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vAlign w:val="bottom"/>
          </w:tcPr>
          <w:p w14:paraId="396B7CF4" w14:textId="77777777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69" w:type="dxa"/>
          </w:tcPr>
          <w:p w14:paraId="3A59B65D" w14:textId="77777777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vAlign w:val="bottom"/>
          </w:tcPr>
          <w:p w14:paraId="6BA56CD0" w14:textId="305B51B1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720CF8" w:rsidRPr="00DE09CB" w14:paraId="32556D93" w14:textId="77777777" w:rsidTr="00FD319C">
        <w:trPr>
          <w:trHeight w:val="80"/>
        </w:trPr>
        <w:tc>
          <w:tcPr>
            <w:tcW w:w="4320" w:type="dxa"/>
            <w:vAlign w:val="bottom"/>
          </w:tcPr>
          <w:p w14:paraId="3E8106A1" w14:textId="77777777" w:rsidR="00720CF8" w:rsidRPr="00DE09CB" w:rsidRDefault="00720CF8" w:rsidP="00FD319C">
            <w:pPr>
              <w:ind w:lef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สินทรัพย์สิทธิการใช้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bottom"/>
          </w:tcPr>
          <w:p w14:paraId="76E819B7" w14:textId="7571AF74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567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058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bottom"/>
          </w:tcPr>
          <w:p w14:paraId="412F6968" w14:textId="3006AC5F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893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300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41087361" w14:textId="522A13CD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bottom"/>
          </w:tcPr>
          <w:p w14:paraId="52EB9239" w14:textId="43FDA9AF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673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758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720CF8" w:rsidRPr="00FD319C" w14:paraId="3598B6D5" w14:textId="77777777" w:rsidTr="00FD319C">
        <w:trPr>
          <w:trHeight w:val="167"/>
        </w:trPr>
        <w:tc>
          <w:tcPr>
            <w:tcW w:w="4320" w:type="dxa"/>
            <w:vAlign w:val="bottom"/>
          </w:tcPr>
          <w:p w14:paraId="12596437" w14:textId="77777777" w:rsidR="00720CF8" w:rsidRPr="00FD319C" w:rsidRDefault="00720CF8" w:rsidP="00FD319C">
            <w:pPr>
              <w:ind w:left="-72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665438" w14:textId="77777777" w:rsidR="00720CF8" w:rsidRPr="00FD319C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B9B1B4" w14:textId="77777777" w:rsidR="00720CF8" w:rsidRPr="00FD319C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1CAE84EB" w14:textId="3218EA28" w:rsidR="00720CF8" w:rsidRPr="00FD319C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E2F332" w14:textId="7C3F1FA9" w:rsidR="00720CF8" w:rsidRPr="00FD319C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7259C1" w:rsidRPr="00DE09CB" w14:paraId="59C1D88C" w14:textId="77777777" w:rsidTr="00FD319C">
        <w:trPr>
          <w:trHeight w:val="80"/>
        </w:trPr>
        <w:tc>
          <w:tcPr>
            <w:tcW w:w="4320" w:type="dxa"/>
            <w:vAlign w:val="bottom"/>
          </w:tcPr>
          <w:p w14:paraId="3EAAD1FC" w14:textId="77777777" w:rsidR="007259C1" w:rsidRPr="00DE09CB" w:rsidRDefault="007259C1" w:rsidP="00FD319C">
            <w:pPr>
              <w:ind w:left="-72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ภาษีเงินได้รอการตัดบัญชี 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468AC3" w14:textId="6BE4E11A" w:rsidR="007259C1" w:rsidRPr="00DE09CB" w:rsidRDefault="00B34D32" w:rsidP="007259C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</w:t>
            </w:r>
            <w:r w:rsidR="007259C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144</w:t>
            </w:r>
            <w:r w:rsidR="007259C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594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4628FE" w14:textId="0118B7A4" w:rsidR="007259C1" w:rsidRPr="00DE09CB" w:rsidRDefault="00B34D32" w:rsidP="007259C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7259C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136</w:t>
            </w:r>
            <w:r w:rsidR="007259C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789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bottom"/>
          </w:tcPr>
          <w:p w14:paraId="705801AD" w14:textId="6A2EF7FC" w:rsidR="007259C1" w:rsidRPr="00DE09CB" w:rsidRDefault="007259C1" w:rsidP="007259C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9F5D10" w14:textId="0565D452" w:rsidR="007259C1" w:rsidRPr="00DE09CB" w:rsidRDefault="00B34D32" w:rsidP="007259C1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</w:t>
            </w:r>
            <w:r w:rsidR="007259C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281</w:t>
            </w:r>
            <w:r w:rsidR="007259C1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383</w:t>
            </w:r>
          </w:p>
        </w:tc>
      </w:tr>
    </w:tbl>
    <w:p w14:paraId="724A4077" w14:textId="77777777" w:rsidR="00FD319C" w:rsidRDefault="00FD319C">
      <w:pPr>
        <w:jc w:val="left"/>
      </w:pPr>
      <w:r>
        <w:br w:type="page"/>
      </w:r>
    </w:p>
    <w:tbl>
      <w:tblPr>
        <w:tblW w:w="9463" w:type="dxa"/>
        <w:tblLook w:val="0000" w:firstRow="0" w:lastRow="0" w:firstColumn="0" w:lastColumn="0" w:noHBand="0" w:noVBand="0"/>
      </w:tblPr>
      <w:tblGrid>
        <w:gridCol w:w="4291"/>
        <w:gridCol w:w="1272"/>
        <w:gridCol w:w="1272"/>
        <w:gridCol w:w="1269"/>
        <w:gridCol w:w="1359"/>
      </w:tblGrid>
      <w:tr w:rsidR="00FD319C" w:rsidRPr="00DE09CB" w14:paraId="00D65BB8" w14:textId="77777777" w:rsidTr="00734D1F">
        <w:tc>
          <w:tcPr>
            <w:tcW w:w="4291" w:type="dxa"/>
            <w:vAlign w:val="bottom"/>
          </w:tcPr>
          <w:p w14:paraId="180E6792" w14:textId="77777777" w:rsidR="00FD319C" w:rsidRPr="00DE09CB" w:rsidRDefault="00FD319C" w:rsidP="00FD319C">
            <w:pPr>
              <w:ind w:left="-72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51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B4D82F" w14:textId="411D3FE4" w:rsidR="00FD319C" w:rsidRPr="00DE09CB" w:rsidRDefault="00FD319C" w:rsidP="00FD319C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FD319C" w:rsidRPr="00DE09CB" w14:paraId="6ADBA146" w14:textId="77777777" w:rsidTr="00734D1F">
        <w:tc>
          <w:tcPr>
            <w:tcW w:w="4291" w:type="dxa"/>
            <w:vAlign w:val="bottom"/>
          </w:tcPr>
          <w:p w14:paraId="0987DC33" w14:textId="77777777" w:rsidR="00FD319C" w:rsidRPr="00DE09CB" w:rsidRDefault="00FD319C" w:rsidP="00FD319C">
            <w:pPr>
              <w:ind w:left="-72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bottom"/>
          </w:tcPr>
          <w:p w14:paraId="3C17590F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bottom"/>
          </w:tcPr>
          <w:p w14:paraId="66C067B1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7E56E9EF" w14:textId="140CCF20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รายการที่รับรู้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vAlign w:val="bottom"/>
          </w:tcPr>
          <w:p w14:paraId="67596098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D319C" w:rsidRPr="00DE09CB" w14:paraId="712227A5" w14:textId="77777777" w:rsidTr="00734D1F">
        <w:tc>
          <w:tcPr>
            <w:tcW w:w="4291" w:type="dxa"/>
            <w:vAlign w:val="bottom"/>
          </w:tcPr>
          <w:p w14:paraId="3A8950C0" w14:textId="77777777" w:rsidR="00FD319C" w:rsidRPr="00DE09CB" w:rsidRDefault="00FD319C" w:rsidP="00FD319C">
            <w:pPr>
              <w:ind w:left="-72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vAlign w:val="bottom"/>
          </w:tcPr>
          <w:p w14:paraId="40EBA45A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วันที่</w:t>
            </w:r>
          </w:p>
        </w:tc>
        <w:tc>
          <w:tcPr>
            <w:tcW w:w="1272" w:type="dxa"/>
            <w:vAlign w:val="bottom"/>
          </w:tcPr>
          <w:p w14:paraId="2B0CE464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รายการที่รับรู้</w:t>
            </w:r>
          </w:p>
        </w:tc>
        <w:tc>
          <w:tcPr>
            <w:tcW w:w="1269" w:type="dxa"/>
          </w:tcPr>
          <w:p w14:paraId="28A2A60C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ในกำไร</w:t>
            </w:r>
          </w:p>
        </w:tc>
        <w:tc>
          <w:tcPr>
            <w:tcW w:w="1359" w:type="dxa"/>
            <w:vAlign w:val="bottom"/>
          </w:tcPr>
          <w:p w14:paraId="02C8EC69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6"/>
                <w:szCs w:val="26"/>
                <w:cs/>
              </w:rPr>
              <w:t>วันที่</w:t>
            </w:r>
          </w:p>
        </w:tc>
      </w:tr>
      <w:tr w:rsidR="00FD319C" w:rsidRPr="00DE09CB" w14:paraId="50CED8BD" w14:textId="77777777" w:rsidTr="00734D1F">
        <w:trPr>
          <w:trHeight w:val="80"/>
        </w:trPr>
        <w:tc>
          <w:tcPr>
            <w:tcW w:w="4291" w:type="dxa"/>
          </w:tcPr>
          <w:p w14:paraId="4657EB4A" w14:textId="77777777" w:rsidR="00FD319C" w:rsidRPr="00DE09CB" w:rsidRDefault="00FD319C" w:rsidP="00FD319C">
            <w:pPr>
              <w:ind w:lef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vAlign w:val="bottom"/>
          </w:tcPr>
          <w:p w14:paraId="35EA5A83" w14:textId="234EA51C" w:rsidR="00FD319C" w:rsidRPr="00DE09CB" w:rsidRDefault="00B34D32" w:rsidP="00FD319C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  <w:r w:rsidR="00FD319C"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272" w:type="dxa"/>
            <w:vAlign w:val="bottom"/>
          </w:tcPr>
          <w:p w14:paraId="7A9F2B41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ในกำไร</w:t>
            </w:r>
          </w:p>
        </w:tc>
        <w:tc>
          <w:tcPr>
            <w:tcW w:w="1269" w:type="dxa"/>
          </w:tcPr>
          <w:p w14:paraId="474B4A62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6"/>
                <w:szCs w:val="26"/>
                <w:cs/>
              </w:rPr>
              <w:t>หรือขาดทุน</w:t>
            </w:r>
          </w:p>
        </w:tc>
        <w:tc>
          <w:tcPr>
            <w:tcW w:w="1359" w:type="dxa"/>
            <w:vAlign w:val="bottom"/>
          </w:tcPr>
          <w:p w14:paraId="2E716F7D" w14:textId="47A23C24" w:rsidR="00FD319C" w:rsidRPr="00DE09CB" w:rsidRDefault="00B34D32" w:rsidP="00FD319C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31</w:t>
            </w:r>
            <w:r w:rsidR="00FD319C"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FD319C" w:rsidRPr="00DE09CB" w14:paraId="50345686" w14:textId="77777777" w:rsidTr="00734D1F">
        <w:trPr>
          <w:trHeight w:val="80"/>
        </w:trPr>
        <w:tc>
          <w:tcPr>
            <w:tcW w:w="4291" w:type="dxa"/>
          </w:tcPr>
          <w:p w14:paraId="2A5DABB2" w14:textId="77777777" w:rsidR="00FD319C" w:rsidRPr="00DE09CB" w:rsidRDefault="00FD319C" w:rsidP="00FD319C">
            <w:pPr>
              <w:ind w:lef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14:paraId="669087C1" w14:textId="3E91A820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51B4EAE0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หรือขาดทุน</w:t>
            </w:r>
          </w:p>
        </w:tc>
        <w:tc>
          <w:tcPr>
            <w:tcW w:w="1269" w:type="dxa"/>
            <w:shd w:val="clear" w:color="auto" w:fill="auto"/>
          </w:tcPr>
          <w:p w14:paraId="24A38591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6"/>
                <w:szCs w:val="26"/>
                <w:cs/>
              </w:rPr>
              <w:t>เบ็ดเสร็จอื่น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3047DE9F" w14:textId="1275A85E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</w:tr>
      <w:tr w:rsidR="00FD319C" w:rsidRPr="00DE09CB" w14:paraId="2A7894BE" w14:textId="77777777" w:rsidTr="00734D1F">
        <w:trPr>
          <w:trHeight w:val="80"/>
        </w:trPr>
        <w:tc>
          <w:tcPr>
            <w:tcW w:w="4291" w:type="dxa"/>
            <w:vAlign w:val="bottom"/>
          </w:tcPr>
          <w:p w14:paraId="02E82794" w14:textId="77777777" w:rsidR="00FD319C" w:rsidRPr="00DE09CB" w:rsidRDefault="00FD319C" w:rsidP="00FD319C">
            <w:pPr>
              <w:ind w:left="-72"/>
              <w:jc w:val="lef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430487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116584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14:paraId="5B706BD1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E51C3A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FD319C" w:rsidRPr="00DE09CB" w14:paraId="4F3334EC" w14:textId="77777777" w:rsidTr="00734D1F">
        <w:trPr>
          <w:trHeight w:val="80"/>
        </w:trPr>
        <w:tc>
          <w:tcPr>
            <w:tcW w:w="4291" w:type="dxa"/>
            <w:vAlign w:val="bottom"/>
          </w:tcPr>
          <w:p w14:paraId="6EEF154A" w14:textId="77777777" w:rsidR="00FD319C" w:rsidRPr="00DE09CB" w:rsidRDefault="00FD319C" w:rsidP="00FD319C">
            <w:pPr>
              <w:ind w:left="-72"/>
              <w:jc w:val="lef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510A7AD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AFD71FC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AFAFA"/>
          </w:tcPr>
          <w:p w14:paraId="780ABE17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F2B67A0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FD319C" w:rsidRPr="00DE09CB" w14:paraId="1A0603EA" w14:textId="77777777" w:rsidTr="00734D1F">
        <w:trPr>
          <w:trHeight w:val="80"/>
        </w:trPr>
        <w:tc>
          <w:tcPr>
            <w:tcW w:w="4291" w:type="dxa"/>
            <w:vAlign w:val="bottom"/>
          </w:tcPr>
          <w:p w14:paraId="7A822CBB" w14:textId="77777777" w:rsidR="00FD319C" w:rsidRPr="00DE09CB" w:rsidRDefault="00FD319C" w:rsidP="00FD319C">
            <w:pPr>
              <w:ind w:lef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การด้อยค่าของสินทรัพย์ทางการเงิน</w:t>
            </w:r>
          </w:p>
        </w:tc>
        <w:tc>
          <w:tcPr>
            <w:tcW w:w="1272" w:type="dxa"/>
            <w:shd w:val="clear" w:color="auto" w:fill="FAFAFA"/>
            <w:vAlign w:val="bottom"/>
          </w:tcPr>
          <w:p w14:paraId="6EFAEA75" w14:textId="24250A95" w:rsidR="00FD319C" w:rsidRPr="00DE09CB" w:rsidRDefault="00B34D32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</w:t>
            </w:r>
            <w:r w:rsidR="00FD319C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488</w:t>
            </w:r>
            <w:r w:rsidR="00FD319C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905</w:t>
            </w:r>
          </w:p>
        </w:tc>
        <w:tc>
          <w:tcPr>
            <w:tcW w:w="1272" w:type="dxa"/>
            <w:shd w:val="clear" w:color="auto" w:fill="FAFAFA"/>
            <w:vAlign w:val="bottom"/>
          </w:tcPr>
          <w:p w14:paraId="2B017355" w14:textId="7BF4A83B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739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922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69" w:type="dxa"/>
            <w:shd w:val="clear" w:color="auto" w:fill="FAFAFA"/>
          </w:tcPr>
          <w:p w14:paraId="71B23BD9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59" w:type="dxa"/>
            <w:shd w:val="clear" w:color="auto" w:fill="FAFAFA"/>
            <w:vAlign w:val="bottom"/>
          </w:tcPr>
          <w:p w14:paraId="5DAEE7F8" w14:textId="7D156254" w:rsidR="00FD319C" w:rsidRPr="00DE09CB" w:rsidRDefault="00B34D32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FD319C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748</w:t>
            </w:r>
            <w:r w:rsidR="00FD319C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983</w:t>
            </w:r>
          </w:p>
        </w:tc>
      </w:tr>
      <w:tr w:rsidR="00FD319C" w:rsidRPr="00DE09CB" w14:paraId="69CBB0C3" w14:textId="77777777" w:rsidTr="00734D1F">
        <w:trPr>
          <w:trHeight w:val="80"/>
        </w:trPr>
        <w:tc>
          <w:tcPr>
            <w:tcW w:w="4291" w:type="dxa"/>
            <w:vAlign w:val="bottom"/>
          </w:tcPr>
          <w:p w14:paraId="2F6E81DA" w14:textId="77777777" w:rsidR="00FD319C" w:rsidRPr="00DE09CB" w:rsidRDefault="00FD319C" w:rsidP="00FD319C">
            <w:pPr>
              <w:ind w:lef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ค่าเผื่อสินค้าล้าสมัย</w:t>
            </w:r>
          </w:p>
        </w:tc>
        <w:tc>
          <w:tcPr>
            <w:tcW w:w="1272" w:type="dxa"/>
            <w:shd w:val="clear" w:color="auto" w:fill="FAFAFA"/>
            <w:vAlign w:val="bottom"/>
          </w:tcPr>
          <w:p w14:paraId="3D784B08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2" w:type="dxa"/>
            <w:shd w:val="clear" w:color="auto" w:fill="FAFAFA"/>
            <w:vAlign w:val="bottom"/>
          </w:tcPr>
          <w:p w14:paraId="4AE34CA5" w14:textId="6F12782A" w:rsidR="00FD319C" w:rsidRPr="00DE09CB" w:rsidRDefault="00B34D32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</w:t>
            </w:r>
            <w:r w:rsidR="00FD319C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706</w:t>
            </w:r>
          </w:p>
        </w:tc>
        <w:tc>
          <w:tcPr>
            <w:tcW w:w="1269" w:type="dxa"/>
            <w:shd w:val="clear" w:color="auto" w:fill="FAFAFA"/>
          </w:tcPr>
          <w:p w14:paraId="0D002E83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59" w:type="dxa"/>
            <w:shd w:val="clear" w:color="auto" w:fill="FAFAFA"/>
            <w:vAlign w:val="bottom"/>
          </w:tcPr>
          <w:p w14:paraId="5B04FF86" w14:textId="2A44A6B1" w:rsidR="00FD319C" w:rsidRPr="00DE09CB" w:rsidRDefault="00B34D32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</w:t>
            </w:r>
            <w:r w:rsidR="00FD319C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706</w:t>
            </w:r>
          </w:p>
        </w:tc>
      </w:tr>
      <w:tr w:rsidR="00FD319C" w:rsidRPr="00DE09CB" w14:paraId="681F9867" w14:textId="77777777" w:rsidTr="00734D1F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4649170F" w14:textId="77777777" w:rsidR="00FD319C" w:rsidRPr="00DE09CB" w:rsidRDefault="00FD319C" w:rsidP="00FD319C">
            <w:pPr>
              <w:ind w:lef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ภาระผูกพันผลประโยชน์พนักงาน</w:t>
            </w:r>
          </w:p>
        </w:tc>
        <w:tc>
          <w:tcPr>
            <w:tcW w:w="1272" w:type="dxa"/>
            <w:shd w:val="clear" w:color="auto" w:fill="FAFAFA"/>
            <w:vAlign w:val="bottom"/>
          </w:tcPr>
          <w:p w14:paraId="7D067BB4" w14:textId="5DA50B89" w:rsidR="00FD319C" w:rsidRPr="00DE09CB" w:rsidRDefault="00B34D32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FD319C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808</w:t>
            </w:r>
            <w:r w:rsidR="00FD319C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593</w:t>
            </w:r>
          </w:p>
        </w:tc>
        <w:tc>
          <w:tcPr>
            <w:tcW w:w="1272" w:type="dxa"/>
            <w:shd w:val="clear" w:color="auto" w:fill="FAFAFA"/>
            <w:vAlign w:val="bottom"/>
          </w:tcPr>
          <w:p w14:paraId="7CC49FBF" w14:textId="2D522157" w:rsidR="00FD319C" w:rsidRPr="00DE09CB" w:rsidRDefault="00B34D32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702</w:t>
            </w:r>
            <w:r w:rsidR="00FD319C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683</w:t>
            </w:r>
          </w:p>
        </w:tc>
        <w:tc>
          <w:tcPr>
            <w:tcW w:w="1269" w:type="dxa"/>
            <w:shd w:val="clear" w:color="auto" w:fill="FAFAFA"/>
          </w:tcPr>
          <w:p w14:paraId="1E31703A" w14:textId="742614AA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148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582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359" w:type="dxa"/>
            <w:shd w:val="clear" w:color="auto" w:fill="FAFAFA"/>
            <w:vAlign w:val="bottom"/>
          </w:tcPr>
          <w:p w14:paraId="69AB3510" w14:textId="031C4748" w:rsidR="00FD319C" w:rsidRPr="00DE09CB" w:rsidRDefault="00B34D32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FD319C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362</w:t>
            </w:r>
            <w:r w:rsidR="00FD319C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694</w:t>
            </w:r>
          </w:p>
        </w:tc>
      </w:tr>
      <w:tr w:rsidR="00FD319C" w:rsidRPr="00DE09CB" w14:paraId="42E33984" w14:textId="77777777" w:rsidTr="00734D1F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1F268F59" w14:textId="77777777" w:rsidR="00FD319C" w:rsidRPr="00DE09CB" w:rsidRDefault="00FD319C" w:rsidP="00FD319C">
            <w:pPr>
              <w:ind w:lef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ประมาณการรื้อถอน - สุทธิ</w:t>
            </w:r>
          </w:p>
        </w:tc>
        <w:tc>
          <w:tcPr>
            <w:tcW w:w="1272" w:type="dxa"/>
            <w:shd w:val="clear" w:color="auto" w:fill="FAFAFA"/>
            <w:vAlign w:val="bottom"/>
          </w:tcPr>
          <w:p w14:paraId="2555FA56" w14:textId="215EE6AC" w:rsidR="00FD319C" w:rsidRPr="00DE09CB" w:rsidRDefault="00B34D32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FD319C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725</w:t>
            </w:r>
            <w:r w:rsidR="00FD319C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054</w:t>
            </w:r>
          </w:p>
        </w:tc>
        <w:tc>
          <w:tcPr>
            <w:tcW w:w="1272" w:type="dxa"/>
            <w:shd w:val="clear" w:color="auto" w:fill="FAFAFA"/>
            <w:vAlign w:val="bottom"/>
          </w:tcPr>
          <w:p w14:paraId="6E718723" w14:textId="36E34400" w:rsidR="00FD319C" w:rsidRPr="00DE09CB" w:rsidRDefault="00B34D32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FD319C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335</w:t>
            </w:r>
          </w:p>
        </w:tc>
        <w:tc>
          <w:tcPr>
            <w:tcW w:w="1269" w:type="dxa"/>
            <w:shd w:val="clear" w:color="auto" w:fill="FAFAFA"/>
          </w:tcPr>
          <w:p w14:paraId="145A3803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59" w:type="dxa"/>
            <w:shd w:val="clear" w:color="auto" w:fill="FAFAFA"/>
            <w:vAlign w:val="bottom"/>
          </w:tcPr>
          <w:p w14:paraId="64238CF3" w14:textId="3B19522C" w:rsidR="00FD319C" w:rsidRPr="00DE09CB" w:rsidRDefault="00B34D32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FD319C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730</w:t>
            </w:r>
            <w:r w:rsidR="00FD319C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389</w:t>
            </w:r>
          </w:p>
        </w:tc>
      </w:tr>
      <w:tr w:rsidR="00FD319C" w:rsidRPr="00DE09CB" w14:paraId="5229FF89" w14:textId="77777777" w:rsidTr="00734D1F">
        <w:trPr>
          <w:trHeight w:val="80"/>
        </w:trPr>
        <w:tc>
          <w:tcPr>
            <w:tcW w:w="4291" w:type="dxa"/>
            <w:vAlign w:val="bottom"/>
          </w:tcPr>
          <w:p w14:paraId="222264BB" w14:textId="77777777" w:rsidR="00FD319C" w:rsidRPr="00DE09CB" w:rsidRDefault="00FD319C" w:rsidP="00FD319C">
            <w:pPr>
              <w:ind w:lef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หนี้สินตามสัญญาเช่า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272" w:type="dxa"/>
            <w:shd w:val="clear" w:color="auto" w:fill="FAFAFA"/>
            <w:vAlign w:val="bottom"/>
          </w:tcPr>
          <w:p w14:paraId="1C7F235E" w14:textId="0D3EE250" w:rsidR="00FD319C" w:rsidRPr="00DE09CB" w:rsidRDefault="00B34D32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FD319C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837</w:t>
            </w:r>
            <w:r w:rsidR="00FD319C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283</w:t>
            </w:r>
          </w:p>
        </w:tc>
        <w:tc>
          <w:tcPr>
            <w:tcW w:w="1272" w:type="dxa"/>
            <w:shd w:val="clear" w:color="auto" w:fill="FAFAFA"/>
            <w:vAlign w:val="bottom"/>
          </w:tcPr>
          <w:p w14:paraId="547C80EC" w14:textId="10220E69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157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182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69" w:type="dxa"/>
            <w:shd w:val="clear" w:color="auto" w:fill="FAFAFA"/>
          </w:tcPr>
          <w:p w14:paraId="476ACB48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59" w:type="dxa"/>
            <w:shd w:val="clear" w:color="auto" w:fill="FAFAFA"/>
            <w:vAlign w:val="bottom"/>
          </w:tcPr>
          <w:p w14:paraId="6705520F" w14:textId="6D4DFEB5" w:rsidR="00FD319C" w:rsidRPr="00DE09CB" w:rsidRDefault="00B34D32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FD319C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680</w:t>
            </w:r>
            <w:r w:rsidR="00FD319C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1001</w:t>
            </w:r>
          </w:p>
        </w:tc>
      </w:tr>
      <w:tr w:rsidR="00FD319C" w:rsidRPr="00DE09CB" w14:paraId="6187850B" w14:textId="77777777" w:rsidTr="00734D1F">
        <w:trPr>
          <w:trHeight w:val="80"/>
        </w:trPr>
        <w:tc>
          <w:tcPr>
            <w:tcW w:w="4291" w:type="dxa"/>
            <w:vAlign w:val="bottom"/>
          </w:tcPr>
          <w:p w14:paraId="0D99507D" w14:textId="77777777" w:rsidR="00FD319C" w:rsidRPr="00DE09CB" w:rsidRDefault="00FD319C" w:rsidP="00FD319C">
            <w:pPr>
              <w:ind w:lef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DB18FBF" w14:textId="187F7592" w:rsidR="00FD319C" w:rsidRPr="00DE09CB" w:rsidRDefault="00B34D32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FD319C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859</w:t>
            </w:r>
            <w:r w:rsidR="00FD319C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835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FE45F0A" w14:textId="594C70D2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184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380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71ED580" w14:textId="4D3DDC12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148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582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4F18BA8" w14:textId="32E5FA27" w:rsidR="00FD319C" w:rsidRPr="00DE09CB" w:rsidRDefault="00B34D32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</w:t>
            </w:r>
            <w:r w:rsidR="00FD319C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526</w:t>
            </w:r>
            <w:r w:rsidR="00FD319C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873</w:t>
            </w:r>
          </w:p>
        </w:tc>
      </w:tr>
      <w:tr w:rsidR="00FD319C" w:rsidRPr="00DE09CB" w14:paraId="34117337" w14:textId="77777777" w:rsidTr="00734D1F">
        <w:trPr>
          <w:trHeight w:val="80"/>
        </w:trPr>
        <w:tc>
          <w:tcPr>
            <w:tcW w:w="4291" w:type="dxa"/>
            <w:vAlign w:val="bottom"/>
          </w:tcPr>
          <w:p w14:paraId="2707EF1C" w14:textId="77777777" w:rsidR="00FD319C" w:rsidRPr="00DE09CB" w:rsidRDefault="00FD319C" w:rsidP="00FD319C">
            <w:pPr>
              <w:ind w:left="-72"/>
              <w:jc w:val="lef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66CBF2A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4EE9EBA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AFAFA"/>
          </w:tcPr>
          <w:p w14:paraId="114C11C7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E52A85B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FD319C" w:rsidRPr="00DE09CB" w14:paraId="59E0BE41" w14:textId="77777777" w:rsidTr="00734D1F">
        <w:trPr>
          <w:trHeight w:val="80"/>
        </w:trPr>
        <w:tc>
          <w:tcPr>
            <w:tcW w:w="4291" w:type="dxa"/>
            <w:vAlign w:val="bottom"/>
          </w:tcPr>
          <w:p w14:paraId="1C7DDBC0" w14:textId="77777777" w:rsidR="00FD319C" w:rsidRPr="00DE09CB" w:rsidRDefault="00FD319C" w:rsidP="00FD319C">
            <w:pPr>
              <w:ind w:lef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หนี้สินภ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าษีเงินได้รอการตัดบัญชี</w:t>
            </w:r>
          </w:p>
        </w:tc>
        <w:tc>
          <w:tcPr>
            <w:tcW w:w="1272" w:type="dxa"/>
            <w:shd w:val="clear" w:color="auto" w:fill="FAFAFA"/>
            <w:vAlign w:val="bottom"/>
          </w:tcPr>
          <w:p w14:paraId="23641544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shd w:val="clear" w:color="auto" w:fill="FAFAFA"/>
            <w:vAlign w:val="bottom"/>
          </w:tcPr>
          <w:p w14:paraId="5190943D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FAFAFA"/>
          </w:tcPr>
          <w:p w14:paraId="3293CD64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FAFAFA"/>
            <w:vAlign w:val="bottom"/>
          </w:tcPr>
          <w:p w14:paraId="6B3B3803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FD319C" w:rsidRPr="00DE09CB" w14:paraId="1A3C3A58" w14:textId="77777777" w:rsidTr="00734D1F">
        <w:trPr>
          <w:trHeight w:val="80"/>
        </w:trPr>
        <w:tc>
          <w:tcPr>
            <w:tcW w:w="4291" w:type="dxa"/>
            <w:vAlign w:val="bottom"/>
          </w:tcPr>
          <w:p w14:paraId="1DEFA47F" w14:textId="77777777" w:rsidR="00FD319C" w:rsidRPr="00DE09CB" w:rsidRDefault="00FD319C" w:rsidP="00FD319C">
            <w:pPr>
              <w:ind w:lef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สินทรัพย์สิทธิการใช้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D8670A9" w14:textId="7D6CD223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673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758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99CB2AC" w14:textId="3BC85BD9" w:rsidR="00FD319C" w:rsidRPr="00DE09CB" w:rsidRDefault="00B34D32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FD319C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781</w:t>
            </w:r>
            <w:r w:rsidR="00FD319C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889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FAFAFA"/>
          </w:tcPr>
          <w:p w14:paraId="0B7F61EE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0DC9B3D" w14:textId="62BD0404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891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869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FD319C" w:rsidRPr="00DE09CB" w14:paraId="0417A6DD" w14:textId="77777777" w:rsidTr="00734D1F">
        <w:trPr>
          <w:trHeight w:val="80"/>
        </w:trPr>
        <w:tc>
          <w:tcPr>
            <w:tcW w:w="4291" w:type="dxa"/>
            <w:vAlign w:val="bottom"/>
          </w:tcPr>
          <w:p w14:paraId="13970AE1" w14:textId="77777777" w:rsidR="00FD319C" w:rsidRPr="00DE09CB" w:rsidRDefault="00FD319C" w:rsidP="00FD319C">
            <w:pPr>
              <w:ind w:left="-72"/>
              <w:jc w:val="lef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489031A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748BA1D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AFAFA"/>
          </w:tcPr>
          <w:p w14:paraId="7C18B0D1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A442A4D" w14:textId="77777777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FD319C" w:rsidRPr="00DE09CB" w14:paraId="69109BAA" w14:textId="77777777" w:rsidTr="00734D1F">
        <w:trPr>
          <w:trHeight w:val="80"/>
        </w:trPr>
        <w:tc>
          <w:tcPr>
            <w:tcW w:w="4291" w:type="dxa"/>
            <w:vAlign w:val="bottom"/>
          </w:tcPr>
          <w:p w14:paraId="1A692C6D" w14:textId="77777777" w:rsidR="00FD319C" w:rsidRPr="00DE09CB" w:rsidRDefault="00FD319C" w:rsidP="00FD319C">
            <w:pPr>
              <w:ind w:left="-72"/>
              <w:jc w:val="lef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ภาษีเงินได้รอการตัดบัญชี 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FDA17A8" w14:textId="238D989D" w:rsidR="00FD319C" w:rsidRPr="00DE09CB" w:rsidRDefault="00B34D32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</w:t>
            </w:r>
            <w:r w:rsidR="00FD319C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186</w:t>
            </w:r>
            <w:r w:rsidR="00FD319C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077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CCA5B7F" w14:textId="7C54DAD2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402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491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FAFAFA"/>
          </w:tcPr>
          <w:p w14:paraId="7A2524AC" w14:textId="666104E5" w:rsidR="00FD319C" w:rsidRPr="00DE09CB" w:rsidRDefault="00FD319C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148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582</w:t>
            </w:r>
            <w:r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DFCDF54" w14:textId="3BD4D04C" w:rsidR="00FD319C" w:rsidRPr="00DE09CB" w:rsidRDefault="00B34D32" w:rsidP="00FD319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</w:t>
            </w:r>
            <w:r w:rsidR="00FD319C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635</w:t>
            </w:r>
            <w:r w:rsidR="00FD319C" w:rsidRPr="007259C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004</w:t>
            </w:r>
          </w:p>
        </w:tc>
      </w:tr>
    </w:tbl>
    <w:p w14:paraId="74F3D26F" w14:textId="77777777" w:rsidR="007259C1" w:rsidRPr="00D3092B" w:rsidRDefault="007259C1" w:rsidP="009536C7">
      <w:pPr>
        <w:jc w:val="left"/>
        <w:rPr>
          <w:rFonts w:ascii="Browallia New" w:hAnsi="Browallia New" w:cs="Browallia New"/>
          <w:color w:val="000000" w:themeColor="text1"/>
          <w:sz w:val="20"/>
          <w:szCs w:val="20"/>
        </w:rPr>
      </w:pPr>
    </w:p>
    <w:bookmarkEnd w:id="15"/>
    <w:tbl>
      <w:tblPr>
        <w:tblW w:w="9424" w:type="dxa"/>
        <w:tblLook w:val="0000" w:firstRow="0" w:lastRow="0" w:firstColumn="0" w:lastColumn="0" w:noHBand="0" w:noVBand="0"/>
      </w:tblPr>
      <w:tblGrid>
        <w:gridCol w:w="4320"/>
        <w:gridCol w:w="1276"/>
        <w:gridCol w:w="1276"/>
        <w:gridCol w:w="1276"/>
        <w:gridCol w:w="1276"/>
      </w:tblGrid>
      <w:tr w:rsidR="00720CF8" w:rsidRPr="00DE09CB" w14:paraId="04B5DC8B" w14:textId="77777777" w:rsidTr="00FD319C">
        <w:tc>
          <w:tcPr>
            <w:tcW w:w="4320" w:type="dxa"/>
            <w:vAlign w:val="bottom"/>
          </w:tcPr>
          <w:p w14:paraId="7E032A88" w14:textId="77777777" w:rsidR="00720CF8" w:rsidRPr="00DE09CB" w:rsidRDefault="00720CF8" w:rsidP="009536C7">
            <w:pPr>
              <w:ind w:left="-104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839346" w14:textId="7070D5B3" w:rsidR="00720CF8" w:rsidRPr="00DE09CB" w:rsidRDefault="00720CF8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720CF8" w:rsidRPr="00DE09CB" w14:paraId="4A9F5D16" w14:textId="77777777" w:rsidTr="00FD319C">
        <w:tc>
          <w:tcPr>
            <w:tcW w:w="4320" w:type="dxa"/>
            <w:vAlign w:val="bottom"/>
          </w:tcPr>
          <w:p w14:paraId="4FDA7A7D" w14:textId="77777777" w:rsidR="00720CF8" w:rsidRPr="00DE09CB" w:rsidRDefault="00720CF8" w:rsidP="00720CF8">
            <w:pPr>
              <w:ind w:left="-104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0B99FDE2" w14:textId="17BFDFCF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2DAD6CDE" w14:textId="36F9BBFA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D0B8CC6" w14:textId="25AD2D01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รายการที่รับรู้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7136491A" w14:textId="7FA44844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720CF8" w:rsidRPr="00DE09CB" w14:paraId="050ED93B" w14:textId="77777777" w:rsidTr="00FD319C">
        <w:tc>
          <w:tcPr>
            <w:tcW w:w="4320" w:type="dxa"/>
            <w:vAlign w:val="bottom"/>
          </w:tcPr>
          <w:p w14:paraId="5EC2EB88" w14:textId="77777777" w:rsidR="00720CF8" w:rsidRPr="00DE09CB" w:rsidRDefault="00720CF8" w:rsidP="00720CF8">
            <w:pPr>
              <w:ind w:left="-104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14:paraId="76D2B8BD" w14:textId="1B5C7F6A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วันที่</w:t>
            </w:r>
          </w:p>
        </w:tc>
        <w:tc>
          <w:tcPr>
            <w:tcW w:w="1276" w:type="dxa"/>
            <w:vAlign w:val="bottom"/>
          </w:tcPr>
          <w:p w14:paraId="0D061FED" w14:textId="3BE6ECC2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รายการที่รับรู้</w:t>
            </w:r>
          </w:p>
        </w:tc>
        <w:tc>
          <w:tcPr>
            <w:tcW w:w="1276" w:type="dxa"/>
          </w:tcPr>
          <w:p w14:paraId="1F54F06F" w14:textId="2515A94B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ในกำไร</w:t>
            </w:r>
          </w:p>
        </w:tc>
        <w:tc>
          <w:tcPr>
            <w:tcW w:w="1276" w:type="dxa"/>
            <w:vAlign w:val="bottom"/>
          </w:tcPr>
          <w:p w14:paraId="3F0384EA" w14:textId="341BE20D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6"/>
                <w:szCs w:val="26"/>
                <w:cs/>
              </w:rPr>
              <w:t>วันที่</w:t>
            </w:r>
          </w:p>
        </w:tc>
      </w:tr>
      <w:tr w:rsidR="00720CF8" w:rsidRPr="00DE09CB" w14:paraId="5252E5DC" w14:textId="77777777" w:rsidTr="00FD319C">
        <w:trPr>
          <w:trHeight w:val="80"/>
        </w:trPr>
        <w:tc>
          <w:tcPr>
            <w:tcW w:w="4320" w:type="dxa"/>
          </w:tcPr>
          <w:p w14:paraId="25B06635" w14:textId="77777777" w:rsidR="00720CF8" w:rsidRPr="00DE09CB" w:rsidRDefault="00720CF8" w:rsidP="00720CF8">
            <w:pPr>
              <w:ind w:left="-104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14:paraId="7B4DB473" w14:textId="36602DF8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  <w:r w:rsidR="00720CF8"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276" w:type="dxa"/>
            <w:vAlign w:val="bottom"/>
          </w:tcPr>
          <w:p w14:paraId="6F109EA1" w14:textId="21D50A2A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ในกำไร</w:t>
            </w:r>
          </w:p>
        </w:tc>
        <w:tc>
          <w:tcPr>
            <w:tcW w:w="1276" w:type="dxa"/>
          </w:tcPr>
          <w:p w14:paraId="30A7C03F" w14:textId="04F3C30E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6"/>
                <w:szCs w:val="26"/>
                <w:cs/>
              </w:rPr>
              <w:t>หรือขาดทุน</w:t>
            </w:r>
          </w:p>
        </w:tc>
        <w:tc>
          <w:tcPr>
            <w:tcW w:w="1276" w:type="dxa"/>
            <w:vAlign w:val="bottom"/>
          </w:tcPr>
          <w:p w14:paraId="6BA27442" w14:textId="26172B63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31</w:t>
            </w:r>
            <w:r w:rsidR="00720CF8"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720CF8" w:rsidRPr="00DE09CB" w14:paraId="4B3053AE" w14:textId="77777777" w:rsidTr="00FD319C">
        <w:trPr>
          <w:trHeight w:val="80"/>
        </w:trPr>
        <w:tc>
          <w:tcPr>
            <w:tcW w:w="4320" w:type="dxa"/>
          </w:tcPr>
          <w:p w14:paraId="514919B0" w14:textId="77777777" w:rsidR="00720CF8" w:rsidRPr="00DE09CB" w:rsidRDefault="00720CF8" w:rsidP="00720CF8">
            <w:pPr>
              <w:ind w:left="-104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7C6B5CEF" w14:textId="7AAFC063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DD94186" w14:textId="7B91F4FF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หรือขาดทุน</w:t>
            </w:r>
          </w:p>
        </w:tc>
        <w:tc>
          <w:tcPr>
            <w:tcW w:w="1276" w:type="dxa"/>
          </w:tcPr>
          <w:p w14:paraId="0BA82AC8" w14:textId="2970C9E8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6"/>
                <w:szCs w:val="26"/>
                <w:cs/>
              </w:rPr>
              <w:t>เบ็ดเสร็จอื่น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2B37F88" w14:textId="6B7AF850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</w:tr>
      <w:tr w:rsidR="00720CF8" w:rsidRPr="00DE09CB" w14:paraId="2BD89F86" w14:textId="77777777" w:rsidTr="00FD319C">
        <w:trPr>
          <w:trHeight w:val="80"/>
        </w:trPr>
        <w:tc>
          <w:tcPr>
            <w:tcW w:w="4320" w:type="dxa"/>
            <w:vAlign w:val="bottom"/>
          </w:tcPr>
          <w:p w14:paraId="18071ACC" w14:textId="77777777" w:rsidR="00720CF8" w:rsidRPr="00DE09CB" w:rsidRDefault="00720CF8" w:rsidP="00720CF8">
            <w:pPr>
              <w:ind w:left="-104"/>
              <w:jc w:val="lef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639BBCC1" w14:textId="487615DD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68A51E3D" w14:textId="7531A808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3EBC54" w14:textId="0D083890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2185FA1B" w14:textId="0F6EB752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720CF8" w:rsidRPr="00DE09CB" w14:paraId="040FB9D1" w14:textId="77777777" w:rsidTr="00FD319C">
        <w:trPr>
          <w:trHeight w:val="80"/>
        </w:trPr>
        <w:tc>
          <w:tcPr>
            <w:tcW w:w="4320" w:type="dxa"/>
            <w:vAlign w:val="bottom"/>
          </w:tcPr>
          <w:p w14:paraId="306C969F" w14:textId="77777777" w:rsidR="00720CF8" w:rsidRPr="00DE09CB" w:rsidRDefault="00720CF8" w:rsidP="00720CF8">
            <w:pPr>
              <w:ind w:left="-104"/>
              <w:jc w:val="lef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50DB1B6A" w14:textId="77777777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00B7A08E" w14:textId="77777777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7F9EA4E" w14:textId="77777777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1F972268" w14:textId="5FCBC964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720CF8" w:rsidRPr="00DE09CB" w14:paraId="37212A24" w14:textId="77777777" w:rsidTr="00FD319C">
        <w:trPr>
          <w:trHeight w:val="80"/>
        </w:trPr>
        <w:tc>
          <w:tcPr>
            <w:tcW w:w="4320" w:type="dxa"/>
            <w:vAlign w:val="bottom"/>
          </w:tcPr>
          <w:p w14:paraId="6A583138" w14:textId="77777777" w:rsidR="00720CF8" w:rsidRPr="00DE09CB" w:rsidRDefault="00720CF8" w:rsidP="00720CF8">
            <w:pPr>
              <w:ind w:left="-104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การด้อยค่าของสินทรัพย์ทางการเงิน</w:t>
            </w:r>
          </w:p>
        </w:tc>
        <w:tc>
          <w:tcPr>
            <w:tcW w:w="1276" w:type="dxa"/>
            <w:vAlign w:val="bottom"/>
          </w:tcPr>
          <w:p w14:paraId="546532EE" w14:textId="16F3D085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676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077</w:t>
            </w:r>
          </w:p>
        </w:tc>
        <w:tc>
          <w:tcPr>
            <w:tcW w:w="1276" w:type="dxa"/>
            <w:vAlign w:val="bottom"/>
          </w:tcPr>
          <w:p w14:paraId="495FC71A" w14:textId="58BB309E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812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828</w:t>
            </w:r>
          </w:p>
        </w:tc>
        <w:tc>
          <w:tcPr>
            <w:tcW w:w="1276" w:type="dxa"/>
          </w:tcPr>
          <w:p w14:paraId="0F74EE8E" w14:textId="33C9D409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bottom"/>
          </w:tcPr>
          <w:p w14:paraId="7A6606D6" w14:textId="17CEC31E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488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905</w:t>
            </w:r>
          </w:p>
        </w:tc>
      </w:tr>
      <w:tr w:rsidR="00720CF8" w:rsidRPr="00DE09CB" w14:paraId="6E57D244" w14:textId="77777777" w:rsidTr="00FD319C">
        <w:trPr>
          <w:trHeight w:val="80"/>
        </w:trPr>
        <w:tc>
          <w:tcPr>
            <w:tcW w:w="4320" w:type="dxa"/>
            <w:vAlign w:val="bottom"/>
          </w:tcPr>
          <w:p w14:paraId="0E5A7E39" w14:textId="77777777" w:rsidR="00720CF8" w:rsidRPr="00DE09CB" w:rsidRDefault="00720CF8" w:rsidP="00720CF8">
            <w:pPr>
              <w:ind w:left="-104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ค่าเผื่อสินค้าล้าสมัย</w:t>
            </w:r>
          </w:p>
        </w:tc>
        <w:tc>
          <w:tcPr>
            <w:tcW w:w="1276" w:type="dxa"/>
            <w:vAlign w:val="bottom"/>
          </w:tcPr>
          <w:p w14:paraId="40A90DB3" w14:textId="53B266EC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22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019</w:t>
            </w:r>
          </w:p>
        </w:tc>
        <w:tc>
          <w:tcPr>
            <w:tcW w:w="1276" w:type="dxa"/>
            <w:vAlign w:val="bottom"/>
          </w:tcPr>
          <w:p w14:paraId="307F6053" w14:textId="2D33476B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22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019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14:paraId="08487A58" w14:textId="60D8347C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bottom"/>
          </w:tcPr>
          <w:p w14:paraId="219F10E4" w14:textId="13F06467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</w:tr>
      <w:tr w:rsidR="00720CF8" w:rsidRPr="00DE09CB" w14:paraId="75E3AEC9" w14:textId="77777777" w:rsidTr="00FD319C">
        <w:trPr>
          <w:trHeight w:val="80"/>
        </w:trPr>
        <w:tc>
          <w:tcPr>
            <w:tcW w:w="4320" w:type="dxa"/>
            <w:shd w:val="clear" w:color="auto" w:fill="auto"/>
            <w:vAlign w:val="bottom"/>
          </w:tcPr>
          <w:p w14:paraId="3A2A79EF" w14:textId="77777777" w:rsidR="00720CF8" w:rsidRPr="00DE09CB" w:rsidRDefault="00720CF8" w:rsidP="00720CF8">
            <w:pPr>
              <w:ind w:left="-104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ภาระผูกพันผลประโยชน์พนักงาน</w:t>
            </w:r>
          </w:p>
        </w:tc>
        <w:tc>
          <w:tcPr>
            <w:tcW w:w="1276" w:type="dxa"/>
            <w:vAlign w:val="bottom"/>
          </w:tcPr>
          <w:p w14:paraId="0A9489CA" w14:textId="75A3FBC9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326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678</w:t>
            </w:r>
          </w:p>
        </w:tc>
        <w:tc>
          <w:tcPr>
            <w:tcW w:w="1276" w:type="dxa"/>
            <w:vAlign w:val="bottom"/>
          </w:tcPr>
          <w:p w14:paraId="7F76B430" w14:textId="0B4B258F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481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915</w:t>
            </w:r>
          </w:p>
        </w:tc>
        <w:tc>
          <w:tcPr>
            <w:tcW w:w="1276" w:type="dxa"/>
          </w:tcPr>
          <w:p w14:paraId="5502FEA5" w14:textId="6162635E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bottom"/>
          </w:tcPr>
          <w:p w14:paraId="07EBA348" w14:textId="79ABFD6C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808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593</w:t>
            </w:r>
          </w:p>
        </w:tc>
      </w:tr>
      <w:tr w:rsidR="00720CF8" w:rsidRPr="00DE09CB" w14:paraId="12C4C448" w14:textId="77777777" w:rsidTr="00FD319C">
        <w:trPr>
          <w:trHeight w:val="80"/>
        </w:trPr>
        <w:tc>
          <w:tcPr>
            <w:tcW w:w="4320" w:type="dxa"/>
            <w:shd w:val="clear" w:color="auto" w:fill="auto"/>
            <w:vAlign w:val="bottom"/>
          </w:tcPr>
          <w:p w14:paraId="3AB5469D" w14:textId="77777777" w:rsidR="00720CF8" w:rsidRPr="00DE09CB" w:rsidRDefault="00720CF8" w:rsidP="00720CF8">
            <w:pPr>
              <w:ind w:left="-104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ประมาณการรื้อถอน - สุทธิ</w:t>
            </w:r>
          </w:p>
        </w:tc>
        <w:tc>
          <w:tcPr>
            <w:tcW w:w="1276" w:type="dxa"/>
            <w:vAlign w:val="bottom"/>
          </w:tcPr>
          <w:p w14:paraId="5762B699" w14:textId="0F02CCBF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596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074</w:t>
            </w:r>
          </w:p>
        </w:tc>
        <w:tc>
          <w:tcPr>
            <w:tcW w:w="1276" w:type="dxa"/>
            <w:vAlign w:val="bottom"/>
          </w:tcPr>
          <w:p w14:paraId="0103E2F4" w14:textId="2BB7689A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128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980</w:t>
            </w:r>
          </w:p>
        </w:tc>
        <w:tc>
          <w:tcPr>
            <w:tcW w:w="1276" w:type="dxa"/>
          </w:tcPr>
          <w:p w14:paraId="035A35A2" w14:textId="168B03B0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bottom"/>
          </w:tcPr>
          <w:p w14:paraId="0D26562D" w14:textId="364AD02B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725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054</w:t>
            </w:r>
          </w:p>
        </w:tc>
      </w:tr>
      <w:tr w:rsidR="00720CF8" w:rsidRPr="00DE09CB" w14:paraId="717A2BE7" w14:textId="77777777" w:rsidTr="00FD319C">
        <w:trPr>
          <w:trHeight w:val="80"/>
        </w:trPr>
        <w:tc>
          <w:tcPr>
            <w:tcW w:w="4320" w:type="dxa"/>
            <w:vAlign w:val="bottom"/>
          </w:tcPr>
          <w:p w14:paraId="21AACB86" w14:textId="77777777" w:rsidR="00720CF8" w:rsidRPr="00DE09CB" w:rsidRDefault="00720CF8" w:rsidP="00720CF8">
            <w:pPr>
              <w:ind w:left="-104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หนี้สินตามสัญญาเช่า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276" w:type="dxa"/>
            <w:vAlign w:val="bottom"/>
          </w:tcPr>
          <w:p w14:paraId="304E88D8" w14:textId="58374A91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001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724</w:t>
            </w:r>
          </w:p>
        </w:tc>
        <w:tc>
          <w:tcPr>
            <w:tcW w:w="1276" w:type="dxa"/>
            <w:vAlign w:val="bottom"/>
          </w:tcPr>
          <w:p w14:paraId="4FE4884B" w14:textId="0E45BF50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164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441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14:paraId="3A371B96" w14:textId="6E19380C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bottom"/>
          </w:tcPr>
          <w:p w14:paraId="0D4D81D3" w14:textId="3B4ED4BD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837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283</w:t>
            </w:r>
          </w:p>
        </w:tc>
      </w:tr>
      <w:tr w:rsidR="00720CF8" w:rsidRPr="00DE09CB" w14:paraId="57EC2F8B" w14:textId="77777777" w:rsidTr="00FD319C">
        <w:trPr>
          <w:trHeight w:val="80"/>
        </w:trPr>
        <w:tc>
          <w:tcPr>
            <w:tcW w:w="4320" w:type="dxa"/>
            <w:vAlign w:val="bottom"/>
          </w:tcPr>
          <w:p w14:paraId="76F33C38" w14:textId="77777777" w:rsidR="00720CF8" w:rsidRPr="00DE09CB" w:rsidRDefault="00720CF8" w:rsidP="00720CF8">
            <w:pPr>
              <w:ind w:left="-104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5A218F" w14:textId="67F57A00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622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572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C65678" w14:textId="3CF5AE10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237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895D59" w14:textId="58881EA4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F02C9C" w14:textId="1CEA0BD1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859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835</w:t>
            </w:r>
          </w:p>
        </w:tc>
      </w:tr>
      <w:tr w:rsidR="00720CF8" w:rsidRPr="00DE09CB" w14:paraId="2CDFAD0F" w14:textId="77777777" w:rsidTr="00FD319C">
        <w:trPr>
          <w:trHeight w:val="80"/>
        </w:trPr>
        <w:tc>
          <w:tcPr>
            <w:tcW w:w="4320" w:type="dxa"/>
            <w:vAlign w:val="bottom"/>
          </w:tcPr>
          <w:p w14:paraId="1BFD4670" w14:textId="77777777" w:rsidR="00720CF8" w:rsidRPr="00DE09CB" w:rsidRDefault="00720CF8" w:rsidP="00720CF8">
            <w:pPr>
              <w:ind w:left="-104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หนี้สินภ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าษีเงินได้รอการตัดบัญชี</w:t>
            </w:r>
          </w:p>
        </w:tc>
        <w:tc>
          <w:tcPr>
            <w:tcW w:w="1276" w:type="dxa"/>
            <w:vAlign w:val="bottom"/>
          </w:tcPr>
          <w:p w14:paraId="5E83FB65" w14:textId="77777777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14:paraId="08504130" w14:textId="77777777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F35600F" w14:textId="77777777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14:paraId="09E18CB5" w14:textId="7C046220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720CF8" w:rsidRPr="00DE09CB" w14:paraId="0EA4EE58" w14:textId="77777777" w:rsidTr="00FD319C">
        <w:trPr>
          <w:trHeight w:val="80"/>
        </w:trPr>
        <w:tc>
          <w:tcPr>
            <w:tcW w:w="4320" w:type="dxa"/>
            <w:vAlign w:val="bottom"/>
          </w:tcPr>
          <w:p w14:paraId="1BFEDFDC" w14:textId="77777777" w:rsidR="00720CF8" w:rsidRPr="00DE09CB" w:rsidRDefault="00720CF8" w:rsidP="00720CF8">
            <w:pPr>
              <w:ind w:left="-104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สินทรัพย์สิทธิการใช้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1BDEB25F" w14:textId="2C36042F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567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058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96DA9DF" w14:textId="39AD8791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893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F2EA7C" w14:textId="790C6433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0F1AB52B" w14:textId="22F10C4E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673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758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720CF8" w:rsidRPr="00DE09CB" w14:paraId="5EEE15DB" w14:textId="77777777" w:rsidTr="00FD319C">
        <w:trPr>
          <w:trHeight w:val="80"/>
        </w:trPr>
        <w:tc>
          <w:tcPr>
            <w:tcW w:w="4320" w:type="dxa"/>
            <w:vAlign w:val="bottom"/>
          </w:tcPr>
          <w:p w14:paraId="68585087" w14:textId="77777777" w:rsidR="00720CF8" w:rsidRPr="00DE09CB" w:rsidRDefault="00720CF8" w:rsidP="00720CF8">
            <w:pPr>
              <w:ind w:left="-104"/>
              <w:jc w:val="lef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162B7A" w14:textId="77777777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8EB865" w14:textId="77777777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39C95C5" w14:textId="4B89B28B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44C2B2" w14:textId="561A8CE8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720CF8" w:rsidRPr="00DE09CB" w14:paraId="1724788D" w14:textId="77777777" w:rsidTr="00FD319C">
        <w:trPr>
          <w:trHeight w:val="80"/>
        </w:trPr>
        <w:tc>
          <w:tcPr>
            <w:tcW w:w="4320" w:type="dxa"/>
            <w:vAlign w:val="bottom"/>
          </w:tcPr>
          <w:p w14:paraId="6EC961AD" w14:textId="77777777" w:rsidR="00720CF8" w:rsidRPr="00DE09CB" w:rsidRDefault="00720CF8" w:rsidP="00720CF8">
            <w:pPr>
              <w:ind w:left="-104"/>
              <w:jc w:val="lef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ภาษีเงินได้รอการตัดบัญชี 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B51200" w14:textId="3BF6294D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055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80500F" w14:textId="50B1F0BB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130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563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78F3DF" w14:textId="7C9361EC" w:rsidR="00720CF8" w:rsidRPr="00DE09CB" w:rsidRDefault="00720CF8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8C22EC" w14:textId="6AB8C1A8" w:rsidR="00720CF8" w:rsidRPr="00DE09CB" w:rsidRDefault="00B34D32" w:rsidP="00720CF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186</w:t>
            </w:r>
            <w:r w:rsidR="00720CF8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077</w:t>
            </w:r>
          </w:p>
        </w:tc>
      </w:tr>
    </w:tbl>
    <w:p w14:paraId="4AEC7555" w14:textId="7A87D49F" w:rsidR="00FD319C" w:rsidRDefault="00FD319C">
      <w:pPr>
        <w:jc w:val="left"/>
        <w:rPr>
          <w:rFonts w:ascii="Browallia New" w:hAnsi="Browallia New" w:cs="Browallia New"/>
          <w:color w:val="000000" w:themeColor="text1"/>
          <w:sz w:val="12"/>
          <w:szCs w:val="12"/>
        </w:rPr>
      </w:pPr>
    </w:p>
    <w:p w14:paraId="43DBE661" w14:textId="7383DFB3" w:rsidR="003206B7" w:rsidRPr="00895B1E" w:rsidRDefault="003206B7" w:rsidP="003206B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895B1E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สินทรัพย์ภาษีเงินได้รอตัดบัญชีสำหรับรายการขาดทุนทางภาษีที่ยังไม่ได้ใช้ยกไปจะรับรู้ไม่เกินจำนวนที่เป็นไปได้ค่อนข้างแน่ว่าจะมีกำไรทางภาษีในอนาคตเพียงพอที่จะใช้ประโยชน์ทางภาษีนั้น </w:t>
      </w:r>
    </w:p>
    <w:p w14:paraId="48F1DE1F" w14:textId="47F4BE90" w:rsidR="00D3092B" w:rsidRDefault="00D3092B">
      <w:pPr>
        <w:jc w:val="left"/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</w:pPr>
      <w:r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br w:type="page"/>
      </w: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E83489" w:rsidRPr="00FD319C" w14:paraId="72ACBE94" w14:textId="77777777" w:rsidTr="00FD319C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639BFFAF" w14:textId="73461F58" w:rsidR="00E83489" w:rsidRPr="00FD319C" w:rsidRDefault="00B34D32" w:rsidP="00FD319C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lastRenderedPageBreak/>
              <w:t>20</w:t>
            </w:r>
            <w:r w:rsidR="00E83489" w:rsidRPr="00FD319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E83489" w:rsidRPr="00FD319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เงินกู้ยืม</w:t>
            </w:r>
          </w:p>
        </w:tc>
      </w:tr>
    </w:tbl>
    <w:p w14:paraId="797D931B" w14:textId="77777777" w:rsidR="00E83489" w:rsidRPr="00DE09CB" w:rsidRDefault="00E83489" w:rsidP="009536C7">
      <w:pPr>
        <w:ind w:left="540" w:hanging="540"/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</w:p>
    <w:tbl>
      <w:tblPr>
        <w:tblW w:w="9562" w:type="dxa"/>
        <w:tblInd w:w="-90" w:type="dxa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BF25CF" w:rsidRPr="00DE09CB" w14:paraId="0F1867A6" w14:textId="77777777" w:rsidTr="00952B4A">
        <w:tc>
          <w:tcPr>
            <w:tcW w:w="4378" w:type="dxa"/>
            <w:vAlign w:val="bottom"/>
          </w:tcPr>
          <w:p w14:paraId="3DC2D6B6" w14:textId="77777777" w:rsidR="00EE29D9" w:rsidRPr="00DE09CB" w:rsidRDefault="00EE29D9" w:rsidP="009536C7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B3E752" w14:textId="77777777" w:rsidR="00EE29D9" w:rsidRPr="00DE09CB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BE2182" w14:textId="77777777" w:rsidR="00EE29D9" w:rsidRPr="00DE09CB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BF25CF" w:rsidRPr="00DE09CB" w14:paraId="56744B4B" w14:textId="77777777" w:rsidTr="00952B4A">
        <w:tc>
          <w:tcPr>
            <w:tcW w:w="4378" w:type="dxa"/>
            <w:vAlign w:val="bottom"/>
          </w:tcPr>
          <w:p w14:paraId="364D02AD" w14:textId="77777777" w:rsidR="00EE29D9" w:rsidRPr="00DE09CB" w:rsidRDefault="00EE29D9" w:rsidP="009536C7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36C899A" w14:textId="01BFC295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5E7C238" w14:textId="59776B91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712C00E" w14:textId="5AA60FDE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55E872B" w14:textId="4C9AB99F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</w:tr>
      <w:tr w:rsidR="00BF25CF" w:rsidRPr="00DE09CB" w14:paraId="73A982C1" w14:textId="77777777" w:rsidTr="00171480">
        <w:tc>
          <w:tcPr>
            <w:tcW w:w="4378" w:type="dxa"/>
            <w:vAlign w:val="bottom"/>
          </w:tcPr>
          <w:p w14:paraId="467971CF" w14:textId="77777777" w:rsidR="00EE29D9" w:rsidRPr="00DE09CB" w:rsidRDefault="00EE29D9" w:rsidP="009536C7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0FEBD0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D66DB1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3B050E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3DB72F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952B4A" w:rsidRPr="00DE09CB" w14:paraId="79324528" w14:textId="77777777" w:rsidTr="00171480">
        <w:trPr>
          <w:trHeight w:val="80"/>
        </w:trPr>
        <w:tc>
          <w:tcPr>
            <w:tcW w:w="4378" w:type="dxa"/>
            <w:vAlign w:val="bottom"/>
          </w:tcPr>
          <w:p w14:paraId="490A098B" w14:textId="77777777" w:rsidR="00952B4A" w:rsidRPr="00DE09CB" w:rsidRDefault="00952B4A" w:rsidP="009536C7">
            <w:pPr>
              <w:ind w:left="-23" w:right="-72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11CF4D6" w14:textId="77777777" w:rsidR="00952B4A" w:rsidRPr="00DE09CB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EE97953" w14:textId="77777777" w:rsidR="00952B4A" w:rsidRPr="00DE09CB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DE05F37" w14:textId="77777777" w:rsidR="00952B4A" w:rsidRPr="00DE09CB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3B17068" w14:textId="77777777" w:rsidR="00952B4A" w:rsidRPr="00DE09CB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52B4A" w:rsidRPr="00DE09CB" w14:paraId="46B3ABD2" w14:textId="77777777" w:rsidTr="00171480">
        <w:trPr>
          <w:trHeight w:val="80"/>
        </w:trPr>
        <w:tc>
          <w:tcPr>
            <w:tcW w:w="4378" w:type="dxa"/>
            <w:vAlign w:val="bottom"/>
          </w:tcPr>
          <w:p w14:paraId="189407A5" w14:textId="77777777" w:rsidR="00952B4A" w:rsidRPr="00DE09CB" w:rsidRDefault="00952B4A" w:rsidP="009536C7">
            <w:pPr>
              <w:ind w:left="-23" w:right="-72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รายการหมุนเวียน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1F5FF04" w14:textId="77777777" w:rsidR="00952B4A" w:rsidRPr="00DE09CB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5544E729" w14:textId="77777777" w:rsidR="00952B4A" w:rsidRPr="00DE09CB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4F64FE44" w14:textId="77777777" w:rsidR="00952B4A" w:rsidRPr="00DE09CB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707B5689" w14:textId="77777777" w:rsidR="00952B4A" w:rsidRPr="00DE09CB" w:rsidRDefault="00952B4A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D7FBE" w:rsidRPr="00DE09CB" w14:paraId="36B3DDE0" w14:textId="77777777" w:rsidTr="00171480">
        <w:trPr>
          <w:trHeight w:val="80"/>
        </w:trPr>
        <w:tc>
          <w:tcPr>
            <w:tcW w:w="4378" w:type="dxa"/>
            <w:vAlign w:val="bottom"/>
          </w:tcPr>
          <w:p w14:paraId="75D38069" w14:textId="77777777" w:rsidR="00ED7FBE" w:rsidRPr="00DE09CB" w:rsidRDefault="00ED7FBE" w:rsidP="00ED7FBE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เงินเบิกเกินบัญชี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DF23647" w14:textId="157F2517" w:rsidR="00ED7FBE" w:rsidRPr="00DE09CB" w:rsidRDefault="00B34D32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F8647D" w:rsidRPr="00F8647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174</w:t>
            </w:r>
            <w:r w:rsidR="00F8647D" w:rsidRPr="00F8647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767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0191EA1" w14:textId="389510FD" w:rsidR="00ED7FBE" w:rsidRPr="00DE09CB" w:rsidRDefault="00B34D32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ED7FBE"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933</w:t>
            </w:r>
            <w:r w:rsidR="00ED7FBE"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371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EB8E25A" w14:textId="0324136E" w:rsidR="00ED7FBE" w:rsidRPr="00DE09CB" w:rsidRDefault="00F8647D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55D064B2" w14:textId="6B7DAB6D" w:rsidR="00ED7FBE" w:rsidRPr="00DE09CB" w:rsidRDefault="00B34D32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930</w:t>
            </w:r>
            <w:r w:rsidR="00ED7FBE"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664</w:t>
            </w:r>
          </w:p>
        </w:tc>
      </w:tr>
      <w:tr w:rsidR="00ED7FBE" w:rsidRPr="00DE09CB" w14:paraId="06DD5FB0" w14:textId="77777777" w:rsidTr="00171480">
        <w:trPr>
          <w:trHeight w:val="80"/>
        </w:trPr>
        <w:tc>
          <w:tcPr>
            <w:tcW w:w="4378" w:type="dxa"/>
            <w:vAlign w:val="bottom"/>
          </w:tcPr>
          <w:p w14:paraId="2D53B2B8" w14:textId="77777777" w:rsidR="00ED7FBE" w:rsidRPr="00DE09CB" w:rsidRDefault="00ED7FBE" w:rsidP="00ED7FBE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EFBF63C" w14:textId="491D3D07" w:rsidR="00ED7FBE" w:rsidRPr="00DE09CB" w:rsidRDefault="00F8647D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322613F" w14:textId="4E69086F" w:rsidR="00ED7FBE" w:rsidRPr="00DE09CB" w:rsidRDefault="00B34D32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85</w:t>
            </w:r>
            <w:r w:rsidR="00ED7FBE"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  <w:r w:rsidR="00ED7FBE"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8F974B1" w14:textId="1A0A0B0D" w:rsidR="00ED7FBE" w:rsidRPr="00DE09CB" w:rsidRDefault="00F8647D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14FE9D18" w14:textId="66826898" w:rsidR="00ED7FBE" w:rsidRPr="00DE09CB" w:rsidRDefault="00B34D32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85</w:t>
            </w:r>
            <w:r w:rsidR="00ED7FBE"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  <w:r w:rsidR="00ED7FBE" w:rsidRPr="00DE09CB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</w:p>
        </w:tc>
      </w:tr>
      <w:tr w:rsidR="00ED7FBE" w:rsidRPr="00DE09CB" w14:paraId="088EC9D9" w14:textId="77777777" w:rsidTr="00171480">
        <w:trPr>
          <w:trHeight w:val="80"/>
        </w:trPr>
        <w:tc>
          <w:tcPr>
            <w:tcW w:w="4378" w:type="dxa"/>
            <w:vAlign w:val="bottom"/>
          </w:tcPr>
          <w:p w14:paraId="75AC9EBA" w14:textId="77777777" w:rsidR="00ED7FBE" w:rsidRPr="00DE09CB" w:rsidRDefault="00ED7FBE" w:rsidP="00ED7FBE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เงินกู้ยืมระยะยาวจากสถาบันการเงินส่วน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A5243D2" w14:textId="0A9F706F" w:rsidR="00ED7FBE" w:rsidRPr="00DE09CB" w:rsidRDefault="00ED7FBE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100D20A" w14:textId="77777777" w:rsidR="00ED7FBE" w:rsidRPr="00DE09CB" w:rsidRDefault="00ED7FBE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786A21F" w14:textId="4061FFCF" w:rsidR="00ED7FBE" w:rsidRPr="00DE09CB" w:rsidRDefault="00ED7FBE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63066CF4" w14:textId="3497D8B9" w:rsidR="00ED7FBE" w:rsidRPr="00DE09CB" w:rsidRDefault="00ED7FBE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D7FBE" w:rsidRPr="00DE09CB" w14:paraId="592E9A2A" w14:textId="77777777" w:rsidTr="00171480">
        <w:trPr>
          <w:trHeight w:val="80"/>
        </w:trPr>
        <w:tc>
          <w:tcPr>
            <w:tcW w:w="4378" w:type="dxa"/>
            <w:vAlign w:val="bottom"/>
          </w:tcPr>
          <w:p w14:paraId="68E25150" w14:textId="77777777" w:rsidR="00ED7FBE" w:rsidRPr="00DE09CB" w:rsidRDefault="00ED7FBE" w:rsidP="00ED7FBE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ที่ถึงกำหนดชำระภายในหนึ่งปี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D564ED7" w14:textId="0DBE17DE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836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694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31B73B6" w14:textId="48135249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19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303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920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F32CC48" w14:textId="03004424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974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046</w:t>
            </w:r>
          </w:p>
        </w:tc>
        <w:tc>
          <w:tcPr>
            <w:tcW w:w="1296" w:type="dxa"/>
            <w:vAlign w:val="bottom"/>
          </w:tcPr>
          <w:p w14:paraId="6AD3C4B7" w14:textId="130AB403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203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630</w:t>
            </w:r>
          </w:p>
        </w:tc>
      </w:tr>
      <w:tr w:rsidR="00ED7FBE" w:rsidRPr="00DE09CB" w14:paraId="3449A082" w14:textId="77777777" w:rsidTr="00171480">
        <w:trPr>
          <w:trHeight w:val="80"/>
        </w:trPr>
        <w:tc>
          <w:tcPr>
            <w:tcW w:w="4378" w:type="dxa"/>
            <w:vAlign w:val="bottom"/>
          </w:tcPr>
          <w:p w14:paraId="5ABE725B" w14:textId="77777777" w:rsidR="00ED7FBE" w:rsidRPr="00DE09CB" w:rsidRDefault="00ED7FBE" w:rsidP="00ED7FBE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เงินกู้ยืมหมุนเวียนรวม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735F92E" w14:textId="6FF98F14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011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461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A537AC" w14:textId="6AB3C97D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108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237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291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95592C7" w14:textId="23E72520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974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046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ECDF91" w14:textId="7CCD9333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104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134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294</w:t>
            </w:r>
          </w:p>
        </w:tc>
      </w:tr>
      <w:tr w:rsidR="00ED7FBE" w:rsidRPr="00DE09CB" w14:paraId="2B6F068B" w14:textId="77777777" w:rsidTr="00171480">
        <w:trPr>
          <w:trHeight w:val="80"/>
        </w:trPr>
        <w:tc>
          <w:tcPr>
            <w:tcW w:w="4378" w:type="dxa"/>
            <w:vAlign w:val="bottom"/>
          </w:tcPr>
          <w:p w14:paraId="079F651C" w14:textId="77777777" w:rsidR="00ED7FBE" w:rsidRPr="00DE09CB" w:rsidRDefault="00ED7FBE" w:rsidP="00ED7FBE">
            <w:pPr>
              <w:ind w:left="-23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8F69A66" w14:textId="77777777" w:rsidR="00ED7FBE" w:rsidRPr="00DE09CB" w:rsidRDefault="00ED7FBE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8DE982" w14:textId="77777777" w:rsidR="00ED7FBE" w:rsidRPr="00DE09CB" w:rsidRDefault="00ED7FBE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A4411BF" w14:textId="77777777" w:rsidR="00ED7FBE" w:rsidRPr="00DE09CB" w:rsidRDefault="00ED7FBE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069870E" w14:textId="77777777" w:rsidR="00ED7FBE" w:rsidRPr="00DE09CB" w:rsidRDefault="00ED7FBE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D7FBE" w:rsidRPr="00DE09CB" w14:paraId="18B4200C" w14:textId="77777777" w:rsidTr="00171480">
        <w:trPr>
          <w:trHeight w:val="80"/>
        </w:trPr>
        <w:tc>
          <w:tcPr>
            <w:tcW w:w="4378" w:type="dxa"/>
            <w:vAlign w:val="bottom"/>
          </w:tcPr>
          <w:p w14:paraId="5D5ACFE5" w14:textId="77777777" w:rsidR="00ED7FBE" w:rsidRPr="00DE09CB" w:rsidRDefault="00ED7FBE" w:rsidP="00ED7FBE">
            <w:pPr>
              <w:ind w:left="-23" w:right="-72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รายการไม่หมุนเวียน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FE67661" w14:textId="77777777" w:rsidR="00ED7FBE" w:rsidRPr="00DE09CB" w:rsidRDefault="00ED7FBE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758608C" w14:textId="77777777" w:rsidR="00ED7FBE" w:rsidRPr="00DE09CB" w:rsidRDefault="00ED7FBE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47CB7B3" w14:textId="77777777" w:rsidR="00ED7FBE" w:rsidRPr="00DE09CB" w:rsidRDefault="00ED7FBE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5FA00386" w14:textId="77777777" w:rsidR="00ED7FBE" w:rsidRPr="00DE09CB" w:rsidRDefault="00ED7FBE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D7FBE" w:rsidRPr="00DE09CB" w14:paraId="66AE58E9" w14:textId="77777777" w:rsidTr="00F8647D">
        <w:trPr>
          <w:trHeight w:val="80"/>
        </w:trPr>
        <w:tc>
          <w:tcPr>
            <w:tcW w:w="4378" w:type="dxa"/>
            <w:vAlign w:val="bottom"/>
          </w:tcPr>
          <w:p w14:paraId="513E2335" w14:textId="77777777" w:rsidR="00ED7FBE" w:rsidRPr="00DE09CB" w:rsidRDefault="00ED7FBE" w:rsidP="00ED7FBE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7D98098" w14:textId="3618022F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32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537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087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E2726FA" w14:textId="4801DE81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42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081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949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F0F23E7" w14:textId="41D4E9F0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140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102</w:t>
            </w:r>
          </w:p>
        </w:tc>
        <w:tc>
          <w:tcPr>
            <w:tcW w:w="1296" w:type="dxa"/>
            <w:vAlign w:val="bottom"/>
          </w:tcPr>
          <w:p w14:paraId="12E14204" w14:textId="47D07D29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37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782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239</w:t>
            </w:r>
          </w:p>
        </w:tc>
      </w:tr>
      <w:tr w:rsidR="00F8647D" w:rsidRPr="00DE09CB" w14:paraId="2344FEC0" w14:textId="77777777" w:rsidTr="00F8647D">
        <w:trPr>
          <w:trHeight w:val="80"/>
        </w:trPr>
        <w:tc>
          <w:tcPr>
            <w:tcW w:w="4378" w:type="dxa"/>
            <w:vAlign w:val="bottom"/>
          </w:tcPr>
          <w:p w14:paraId="40C56092" w14:textId="64064958" w:rsidR="00F8647D" w:rsidRPr="00DE09CB" w:rsidRDefault="00F8647D" w:rsidP="00ED7FBE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color w:val="000000" w:themeColor="text1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F16A19E" w14:textId="5300DD03" w:rsidR="00F8647D" w:rsidRPr="00F8647D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494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811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722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432FC5" w14:textId="1B4B9FE3" w:rsidR="00F8647D" w:rsidRPr="00DE09CB" w:rsidRDefault="00F8647D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68C7EB1" w14:textId="1DCF92D8" w:rsidR="00F8647D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494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811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722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6E53C3F" w14:textId="3A7450C6" w:rsidR="00F8647D" w:rsidRPr="00DE09CB" w:rsidRDefault="00F8647D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ED7FBE" w:rsidRPr="00DE09CB" w14:paraId="1352F5F1" w14:textId="77777777" w:rsidTr="00F8647D">
        <w:trPr>
          <w:trHeight w:val="80"/>
        </w:trPr>
        <w:tc>
          <w:tcPr>
            <w:tcW w:w="4378" w:type="dxa"/>
            <w:vAlign w:val="bottom"/>
          </w:tcPr>
          <w:p w14:paraId="01D74E4B" w14:textId="77777777" w:rsidR="00ED7FBE" w:rsidRPr="00DE09CB" w:rsidRDefault="00ED7FBE" w:rsidP="00ED7FBE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เงินกู้ยืมไม่หมุนเวียนรวม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BE3533C" w14:textId="44CD8B8E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527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348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809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FD0349" w14:textId="65CDCDC8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42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081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949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773D3DE" w14:textId="2AE80959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524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951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93EF60" w14:textId="0A09E780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37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782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239</w:t>
            </w:r>
          </w:p>
        </w:tc>
      </w:tr>
      <w:tr w:rsidR="00ED7FBE" w:rsidRPr="00DE09CB" w14:paraId="1777C614" w14:textId="77777777" w:rsidTr="00F8647D">
        <w:trPr>
          <w:trHeight w:val="80"/>
        </w:trPr>
        <w:tc>
          <w:tcPr>
            <w:tcW w:w="4378" w:type="dxa"/>
            <w:vAlign w:val="bottom"/>
          </w:tcPr>
          <w:p w14:paraId="70B1DDA3" w14:textId="77777777" w:rsidR="00ED7FBE" w:rsidRPr="00DE09CB" w:rsidRDefault="00ED7FBE" w:rsidP="00ED7FBE">
            <w:pPr>
              <w:ind w:left="-23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290B42B" w14:textId="77777777" w:rsidR="00ED7FBE" w:rsidRPr="00DE09CB" w:rsidRDefault="00ED7FBE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5CBC80" w14:textId="77777777" w:rsidR="00ED7FBE" w:rsidRPr="00DE09CB" w:rsidRDefault="00ED7FBE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4B83D1C" w14:textId="77777777" w:rsidR="00ED7FBE" w:rsidRPr="00DE09CB" w:rsidRDefault="00ED7FBE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B0D475F" w14:textId="77777777" w:rsidR="00ED7FBE" w:rsidRPr="00DE09CB" w:rsidRDefault="00ED7FBE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D7FBE" w:rsidRPr="00DE09CB" w14:paraId="27E1F1D0" w14:textId="77777777" w:rsidTr="00171480">
        <w:trPr>
          <w:trHeight w:val="80"/>
        </w:trPr>
        <w:tc>
          <w:tcPr>
            <w:tcW w:w="4378" w:type="dxa"/>
            <w:vAlign w:val="bottom"/>
          </w:tcPr>
          <w:p w14:paraId="68F6BA71" w14:textId="77777777" w:rsidR="00ED7FBE" w:rsidRPr="00DE09CB" w:rsidRDefault="00ED7FBE" w:rsidP="00ED7FBE">
            <w:pPr>
              <w:ind w:left="-23" w:right="-72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เงินกู้ยืมรวม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C5B5E56" w14:textId="13627127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544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360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3EE88D" w14:textId="3B2B083E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150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319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06C44DC" w14:textId="6DC7769A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537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925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870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9A8B62" w14:textId="4BD49C1C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141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916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533</w:t>
            </w:r>
          </w:p>
        </w:tc>
      </w:tr>
    </w:tbl>
    <w:p w14:paraId="249A9EFE" w14:textId="77777777" w:rsidR="00647E8B" w:rsidRPr="00DE09CB" w:rsidRDefault="00647E8B" w:rsidP="00DF13E6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0C6AF9D" w14:textId="34DEE2F5" w:rsidR="00EE29D9" w:rsidRPr="00DE09CB" w:rsidRDefault="00B34D32" w:rsidP="009536C7">
      <w:pPr>
        <w:tabs>
          <w:tab w:val="right" w:pos="8640"/>
        </w:tabs>
        <w:ind w:left="540" w:hanging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20</w:t>
      </w:r>
      <w:r w:rsidR="00EE29D9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1</w:t>
      </w:r>
      <w:r w:rsidR="00EE29D9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</w:r>
      <w:r w:rsidR="00EE29D9" w:rsidRPr="002622A5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เงินเบิกเกินบัญชี</w:t>
      </w:r>
    </w:p>
    <w:p w14:paraId="114C1093" w14:textId="77777777" w:rsidR="00EE29D9" w:rsidRPr="00DE09CB" w:rsidRDefault="00EE29D9" w:rsidP="009536C7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D01939D" w14:textId="508EBFE9" w:rsidR="00EE29D9" w:rsidRDefault="00F8647D" w:rsidP="009536C7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F8647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ณ วันที่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31</w:t>
      </w:r>
      <w:r w:rsidRPr="00F8647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ธันวาคม พ.ศ.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2565</w:t>
      </w:r>
      <w:r w:rsidRPr="00F8647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 เงินเบิกเกินบัญชีดังกล่าวค้ำประกันโดยบริษัท บริษัทใหญ่ ที่ดินของบริษัทและของกรรมการ ร่วมกับการค้ำประกันโดยกรรมการ</w:t>
      </w:r>
    </w:p>
    <w:p w14:paraId="19D204BF" w14:textId="77777777" w:rsidR="00F8647D" w:rsidRPr="00DE09CB" w:rsidRDefault="00F8647D" w:rsidP="009536C7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088D06A" w14:textId="5FF494CC" w:rsidR="00EE29D9" w:rsidRPr="00DE09CB" w:rsidRDefault="00B34D32" w:rsidP="009536C7">
      <w:pPr>
        <w:tabs>
          <w:tab w:val="right" w:pos="8640"/>
        </w:tabs>
        <w:ind w:left="540" w:hanging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20</w:t>
      </w:r>
      <w:r w:rsidR="00EE29D9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2</w:t>
      </w:r>
      <w:r w:rsidR="00EE29D9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เงินกู้ยืมระยะสั้นจากสถาบันการเงิน</w:t>
      </w:r>
    </w:p>
    <w:p w14:paraId="2BB05F4E" w14:textId="77777777" w:rsidR="00EE29D9" w:rsidRPr="00DE09CB" w:rsidRDefault="00EE29D9" w:rsidP="009536C7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2D6F25D" w14:textId="35A8BD3B" w:rsidR="00DF13E6" w:rsidRPr="00DE09CB" w:rsidRDefault="00F8647D" w:rsidP="009536C7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F8647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ณ วันที่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31</w:t>
      </w:r>
      <w:r w:rsidRPr="00F8647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ธันวาคม พ.ศ.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2565</w:t>
      </w:r>
      <w:r w:rsidRPr="00F8647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="00AB1CE7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>กลุ่มกิจการ</w:t>
      </w:r>
      <w:r w:rsidRPr="00F8647D">
        <w:rPr>
          <w:rFonts w:ascii="Browallia New" w:hAnsi="Browallia New" w:cs="Browallia New"/>
          <w:color w:val="000000" w:themeColor="text1"/>
          <w:sz w:val="26"/>
          <w:szCs w:val="26"/>
          <w:cs/>
        </w:rPr>
        <w:t>ไม่มีเงินกู้ยืมระยะสั้นจากสถาบันการเงิน</w:t>
      </w:r>
    </w:p>
    <w:p w14:paraId="7A9BDA16" w14:textId="77777777" w:rsidR="00EE29D9" w:rsidRPr="00DE09CB" w:rsidRDefault="00EE29D9" w:rsidP="009536C7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p w14:paraId="5234FE99" w14:textId="5B7CD659" w:rsidR="00EE29D9" w:rsidRPr="00DE09CB" w:rsidRDefault="00B34D32" w:rsidP="009536C7">
      <w:pPr>
        <w:ind w:left="540" w:hanging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</w:pP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lastRenderedPageBreak/>
        <w:t>20</w:t>
      </w:r>
      <w:r w:rsidR="00EE29D9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3</w:t>
      </w:r>
      <w:r w:rsidR="00EE29D9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เงินกู้ยืมระยะยาวจากสถาบันการเงิน</w:t>
      </w:r>
    </w:p>
    <w:p w14:paraId="56181DE7" w14:textId="77777777" w:rsidR="00EE29D9" w:rsidRPr="00D3092B" w:rsidRDefault="00EE29D9" w:rsidP="009536C7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76401D74" w14:textId="0C5C0D4B" w:rsidR="00EE29D9" w:rsidRPr="00DE09CB" w:rsidRDefault="00EE29D9" w:rsidP="009536C7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การเปลี่ยนแปลงของเงินกู้ยืมระยะยาวจากสถาบันการเงิน สามารถวิเคราะห์ได้ดังนี้</w:t>
      </w:r>
    </w:p>
    <w:p w14:paraId="4276AFF1" w14:textId="77777777" w:rsidR="00BE4131" w:rsidRPr="00D3092B" w:rsidRDefault="00BE4131" w:rsidP="009536C7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tbl>
      <w:tblPr>
        <w:tblW w:w="9432" w:type="dxa"/>
        <w:tblLook w:val="0000" w:firstRow="0" w:lastRow="0" w:firstColumn="0" w:lastColumn="0" w:noHBand="0" w:noVBand="0"/>
      </w:tblPr>
      <w:tblGrid>
        <w:gridCol w:w="4142"/>
        <w:gridCol w:w="1399"/>
        <w:gridCol w:w="1399"/>
        <w:gridCol w:w="1246"/>
        <w:gridCol w:w="1246"/>
      </w:tblGrid>
      <w:tr w:rsidR="00BF25CF" w:rsidRPr="00DE09CB" w14:paraId="00C2C6EC" w14:textId="69CA772E" w:rsidTr="00FF7B23">
        <w:trPr>
          <w:trHeight w:val="376"/>
        </w:trPr>
        <w:tc>
          <w:tcPr>
            <w:tcW w:w="4142" w:type="dxa"/>
            <w:vAlign w:val="bottom"/>
          </w:tcPr>
          <w:p w14:paraId="542B5682" w14:textId="77777777" w:rsidR="00BE4131" w:rsidRPr="00DE09CB" w:rsidRDefault="00BE4131" w:rsidP="009536C7">
            <w:pPr>
              <w:ind w:left="436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A291DF" w14:textId="3344215C" w:rsidR="00BE4131" w:rsidRPr="00DE09CB" w:rsidRDefault="00BE4131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งบการเงินรวม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4B08EA" w14:textId="461D5CAE" w:rsidR="00BE4131" w:rsidRPr="00DE09CB" w:rsidRDefault="00BE4131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ED7FBE" w:rsidRPr="00DE09CB" w14:paraId="72C03573" w14:textId="34A1AD62" w:rsidTr="00FF7B23">
        <w:trPr>
          <w:trHeight w:val="349"/>
        </w:trPr>
        <w:tc>
          <w:tcPr>
            <w:tcW w:w="4142" w:type="dxa"/>
            <w:vAlign w:val="bottom"/>
          </w:tcPr>
          <w:p w14:paraId="4B55F3F8" w14:textId="77777777" w:rsidR="00ED7FBE" w:rsidRPr="00DE09CB" w:rsidRDefault="00ED7FBE" w:rsidP="00ED7FBE">
            <w:pPr>
              <w:ind w:left="436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bottom"/>
          </w:tcPr>
          <w:p w14:paraId="3B7D5FB1" w14:textId="5FABFEF9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vAlign w:val="bottom"/>
          </w:tcPr>
          <w:p w14:paraId="53CCCC23" w14:textId="0DBB5022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bottom"/>
          </w:tcPr>
          <w:p w14:paraId="2F3BFC5C" w14:textId="55F8906C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bottom"/>
          </w:tcPr>
          <w:p w14:paraId="3985612B" w14:textId="35DE25E9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</w:tr>
      <w:tr w:rsidR="00ED7FBE" w:rsidRPr="00DE09CB" w14:paraId="793B44FC" w14:textId="4CED7CEC" w:rsidTr="00FF7B23">
        <w:trPr>
          <w:trHeight w:val="388"/>
        </w:trPr>
        <w:tc>
          <w:tcPr>
            <w:tcW w:w="4142" w:type="dxa"/>
            <w:vAlign w:val="bottom"/>
          </w:tcPr>
          <w:p w14:paraId="52CF7BB4" w14:textId="77777777" w:rsidR="00ED7FBE" w:rsidRPr="00DE09CB" w:rsidRDefault="00ED7FBE" w:rsidP="00ED7FBE">
            <w:pPr>
              <w:ind w:left="436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bottom"/>
          </w:tcPr>
          <w:p w14:paraId="7CC99D33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bottom"/>
          </w:tcPr>
          <w:p w14:paraId="5DA0B48C" w14:textId="1B91D86C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bottom"/>
          </w:tcPr>
          <w:p w14:paraId="46A2E27C" w14:textId="16A21A3F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bottom"/>
          </w:tcPr>
          <w:p w14:paraId="4DDE3C74" w14:textId="47879B4F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ED7FBE" w:rsidRPr="00DE09CB" w14:paraId="40F74A01" w14:textId="61C21C5C" w:rsidTr="00FF7B23">
        <w:trPr>
          <w:trHeight w:val="77"/>
        </w:trPr>
        <w:tc>
          <w:tcPr>
            <w:tcW w:w="4142" w:type="dxa"/>
            <w:vAlign w:val="bottom"/>
          </w:tcPr>
          <w:p w14:paraId="71D2677D" w14:textId="77777777" w:rsidR="00ED7FBE" w:rsidRPr="00DE09CB" w:rsidRDefault="00ED7FBE" w:rsidP="00ED7FBE">
            <w:pPr>
              <w:ind w:left="436" w:right="-14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AFAFA"/>
          </w:tcPr>
          <w:p w14:paraId="2FD90EA3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auto"/>
          </w:tcPr>
          <w:p w14:paraId="3513502B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FAFAFA"/>
          </w:tcPr>
          <w:p w14:paraId="732FCF34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</w:tcPr>
          <w:p w14:paraId="6EC6D6AD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D7FBE" w:rsidRPr="00DE09CB" w14:paraId="616E6F0E" w14:textId="5D26A235" w:rsidTr="00ED7FBE">
        <w:trPr>
          <w:trHeight w:val="225"/>
        </w:trPr>
        <w:tc>
          <w:tcPr>
            <w:tcW w:w="4142" w:type="dxa"/>
            <w:vAlign w:val="bottom"/>
          </w:tcPr>
          <w:p w14:paraId="69DECDAB" w14:textId="06AD2C46" w:rsidR="00ED7FBE" w:rsidRPr="00DE09CB" w:rsidRDefault="00ED7FBE" w:rsidP="00ED7FBE">
            <w:pPr>
              <w:ind w:left="436" w:right="-14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399" w:type="dxa"/>
            <w:shd w:val="clear" w:color="auto" w:fill="FAFAFA"/>
            <w:vAlign w:val="bottom"/>
          </w:tcPr>
          <w:p w14:paraId="23851A00" w14:textId="77075CCA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61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385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868</w:t>
            </w:r>
          </w:p>
        </w:tc>
        <w:tc>
          <w:tcPr>
            <w:tcW w:w="1399" w:type="dxa"/>
            <w:shd w:val="clear" w:color="auto" w:fill="auto"/>
            <w:vAlign w:val="bottom"/>
          </w:tcPr>
          <w:p w14:paraId="444335A9" w14:textId="5C38473C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77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267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769</w:t>
            </w:r>
          </w:p>
        </w:tc>
        <w:tc>
          <w:tcPr>
            <w:tcW w:w="1246" w:type="dxa"/>
            <w:shd w:val="clear" w:color="auto" w:fill="FAFAFA"/>
            <w:vAlign w:val="bottom"/>
          </w:tcPr>
          <w:p w14:paraId="3619A516" w14:textId="218FCB3D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55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985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868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2E29B2BB" w14:textId="5878CB9B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71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867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768</w:t>
            </w:r>
          </w:p>
        </w:tc>
      </w:tr>
      <w:tr w:rsidR="00ED7FBE" w:rsidRPr="00DE09CB" w14:paraId="683FB2BD" w14:textId="10BA83DB" w:rsidTr="00FF7B23">
        <w:trPr>
          <w:trHeight w:val="77"/>
        </w:trPr>
        <w:tc>
          <w:tcPr>
            <w:tcW w:w="4142" w:type="dxa"/>
            <w:vAlign w:val="bottom"/>
          </w:tcPr>
          <w:p w14:paraId="64A7640B" w14:textId="77777777" w:rsidR="00ED7FBE" w:rsidRPr="00DE09CB" w:rsidRDefault="00ED7FBE" w:rsidP="00ED7FBE">
            <w:pPr>
              <w:ind w:left="436" w:right="-14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การเพิ่มขึ้นของเงินกู้ยืม</w:t>
            </w:r>
          </w:p>
        </w:tc>
        <w:tc>
          <w:tcPr>
            <w:tcW w:w="1399" w:type="dxa"/>
            <w:shd w:val="clear" w:color="auto" w:fill="FAFAFA"/>
            <w:vAlign w:val="bottom"/>
          </w:tcPr>
          <w:p w14:paraId="04B5F2C9" w14:textId="02D540EA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385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680</w:t>
            </w:r>
          </w:p>
        </w:tc>
        <w:tc>
          <w:tcPr>
            <w:tcW w:w="1399" w:type="dxa"/>
            <w:shd w:val="clear" w:color="auto" w:fill="auto"/>
            <w:vAlign w:val="bottom"/>
          </w:tcPr>
          <w:p w14:paraId="532FB500" w14:textId="2A0B0AC7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045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510</w:t>
            </w:r>
          </w:p>
        </w:tc>
        <w:tc>
          <w:tcPr>
            <w:tcW w:w="1246" w:type="dxa"/>
            <w:shd w:val="clear" w:color="auto" w:fill="FAFAFA"/>
            <w:vAlign w:val="bottom"/>
          </w:tcPr>
          <w:p w14:paraId="57DAEDCD" w14:textId="1FEE231D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385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680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5E612CD1" w14:textId="638BAEE4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045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510</w:t>
            </w:r>
          </w:p>
        </w:tc>
      </w:tr>
      <w:tr w:rsidR="00ED7FBE" w:rsidRPr="00DE09CB" w14:paraId="045A97F0" w14:textId="510139F9" w:rsidTr="00FF7B23">
        <w:trPr>
          <w:trHeight w:val="77"/>
        </w:trPr>
        <w:tc>
          <w:tcPr>
            <w:tcW w:w="4142" w:type="dxa"/>
            <w:vAlign w:val="bottom"/>
          </w:tcPr>
          <w:p w14:paraId="6EB8F285" w14:textId="77777777" w:rsidR="00ED7FBE" w:rsidRPr="00DE09CB" w:rsidRDefault="00ED7FBE" w:rsidP="00ED7FBE">
            <w:pPr>
              <w:ind w:left="436" w:right="-14"/>
              <w:jc w:val="thaiDistribute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eastAsia="th-TH"/>
              </w:rPr>
            </w:pP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การจ่ายชำระเงินกู้ยืม</w:t>
            </w:r>
          </w:p>
        </w:tc>
        <w:tc>
          <w:tcPr>
            <w:tcW w:w="1399" w:type="dxa"/>
            <w:shd w:val="clear" w:color="auto" w:fill="FAFAFA"/>
            <w:vAlign w:val="bottom"/>
          </w:tcPr>
          <w:p w14:paraId="483CCDCE" w14:textId="6537CC15" w:rsidR="00ED7FBE" w:rsidRPr="00DE09CB" w:rsidRDefault="00F8647D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</w:t>
            </w:r>
            <w:r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599</w:t>
            </w:r>
            <w:r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356</w:t>
            </w:r>
            <w:r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399" w:type="dxa"/>
            <w:shd w:val="clear" w:color="auto" w:fill="auto"/>
            <w:vAlign w:val="bottom"/>
          </w:tcPr>
          <w:p w14:paraId="5FB02A7B" w14:textId="7BF300EA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146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525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46" w:type="dxa"/>
            <w:shd w:val="clear" w:color="auto" w:fill="FAFAFA"/>
            <w:vAlign w:val="bottom"/>
          </w:tcPr>
          <w:p w14:paraId="63B4A85B" w14:textId="1968C98D" w:rsidR="00ED7FBE" w:rsidRPr="00DE09CB" w:rsidRDefault="00F8647D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</w:t>
            </w:r>
            <w:r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414</w:t>
            </w:r>
            <w:r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275</w:t>
            </w:r>
            <w:r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3719DC73" w14:textId="577FEEEB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146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525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ED7FBE" w:rsidRPr="00DE09CB" w14:paraId="020040FE" w14:textId="3E721074" w:rsidTr="00FF7B23">
        <w:trPr>
          <w:trHeight w:val="77"/>
        </w:trPr>
        <w:tc>
          <w:tcPr>
            <w:tcW w:w="4142" w:type="dxa"/>
            <w:vAlign w:val="bottom"/>
          </w:tcPr>
          <w:p w14:paraId="2F7D6377" w14:textId="77777777" w:rsidR="00ED7FBE" w:rsidRPr="00DE09CB" w:rsidRDefault="00ED7FBE" w:rsidP="00ED7FBE">
            <w:pPr>
              <w:ind w:left="436" w:right="-14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ค่าตัดจำหน่ายค่าธรรมเนียมเงิน</w:t>
            </w: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กู้ยืม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85D8AB8" w14:textId="3016868A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201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589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9FA16A" w14:textId="4CB12702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219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115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7E7D608" w14:textId="67B371A9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156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875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EE1798" w14:textId="7DA66B61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219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116</w:t>
            </w:r>
          </w:p>
        </w:tc>
      </w:tr>
      <w:tr w:rsidR="00ED7FBE" w:rsidRPr="00DE09CB" w14:paraId="30BE374B" w14:textId="210BF9D0" w:rsidTr="00FF7B23">
        <w:trPr>
          <w:trHeight w:val="77"/>
        </w:trPr>
        <w:tc>
          <w:tcPr>
            <w:tcW w:w="4142" w:type="dxa"/>
            <w:vAlign w:val="bottom"/>
          </w:tcPr>
          <w:p w14:paraId="5ECA0FD0" w14:textId="0A8C90A1" w:rsidR="00ED7FBE" w:rsidRPr="00DE09CB" w:rsidRDefault="00ED7FBE" w:rsidP="00ED7FBE">
            <w:pPr>
              <w:ind w:left="436" w:right="-14"/>
              <w:jc w:val="thaiDistribute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วันที่ </w:t>
            </w:r>
            <w:r w:rsidR="00B34D32" w:rsidRPr="00B34D32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31</w:t>
            </w:r>
            <w:r w:rsidRPr="00DE09CB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 ธันวาคม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8CD799B" w14:textId="5D81C173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47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373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781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BEEE06" w14:textId="6096F167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61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385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869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906019E" w14:textId="218BB523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43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114</w:t>
            </w:r>
            <w:r w:rsidR="00F8647D" w:rsidRPr="00F8647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148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7B6100" w14:textId="1A46B892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55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985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869</w:t>
            </w:r>
          </w:p>
        </w:tc>
      </w:tr>
    </w:tbl>
    <w:p w14:paraId="45547578" w14:textId="77777777" w:rsidR="00BE4131" w:rsidRPr="00D3092B" w:rsidRDefault="00BE4131" w:rsidP="009536C7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781D4F27" w14:textId="1337D7B7" w:rsidR="00771D83" w:rsidRPr="005631C2" w:rsidRDefault="00570F48" w:rsidP="009536C7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</w:pP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ณ </w:t>
      </w:r>
      <w:r w:rsidR="00DB5B59"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วันที่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31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ธันวาคม</w:t>
      </w:r>
      <w:r w:rsidR="00DF13E6"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พ.ศ.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2565</w:t>
      </w:r>
      <w:r w:rsidRPr="00DE09CB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F8647D" w:rsidRPr="00F8647D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เงินกู้ยืมระยะยาวจากสถาบันการเงินเป็นเงินกู้ยืมในสกุลเงินบาท ซึ่งค้ำประกันโดย การจดจำนองที่ดินพร้อมสิ่งปลูกสร้างของ</w:t>
      </w:r>
      <w:r w:rsidR="00F8647D" w:rsidRPr="00546C65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บริษัท (หมายเหตุ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16</w:t>
      </w:r>
      <w:r w:rsidR="00F8647D" w:rsidRPr="00546C65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) ที่ดินพร้อม</w:t>
      </w:r>
      <w:r w:rsidR="00F8647D" w:rsidRPr="00F8647D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สิ่งปลูกสร้างของกรรมการบริษัท ร่วมกับการค้ำประกันโดยกรรมการบริษัท บริษัทใหญ่ บริษัทย่อย และบรรษัทประกันสินเชื่ออุตสาหกรรมขนาดย่อม</w:t>
      </w:r>
    </w:p>
    <w:p w14:paraId="5E573F16" w14:textId="77777777" w:rsidR="00DF13E6" w:rsidRPr="00D3092B" w:rsidRDefault="00DF13E6" w:rsidP="009536C7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08752832" w14:textId="1DABAEA2" w:rsidR="00E16410" w:rsidRPr="00DE09CB" w:rsidRDefault="00E16410" w:rsidP="009536C7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รายการตามบัญชีและมูลค่ายุติธรรมของเงินกู้ยืมระยะยาว มีดังต่อไปนี้</w:t>
      </w:r>
    </w:p>
    <w:p w14:paraId="15744E7D" w14:textId="77777777" w:rsidR="00E16410" w:rsidRPr="00D3092B" w:rsidRDefault="00E16410" w:rsidP="009536C7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tbl>
      <w:tblPr>
        <w:tblW w:w="9414" w:type="dxa"/>
        <w:tblLayout w:type="fixed"/>
        <w:tblLook w:val="04A0" w:firstRow="1" w:lastRow="0" w:firstColumn="1" w:lastColumn="0" w:noHBand="0" w:noVBand="1"/>
      </w:tblPr>
      <w:tblGrid>
        <w:gridCol w:w="4230"/>
        <w:gridCol w:w="1296"/>
        <w:gridCol w:w="1296"/>
        <w:gridCol w:w="1296"/>
        <w:gridCol w:w="1242"/>
        <w:gridCol w:w="54"/>
      </w:tblGrid>
      <w:tr w:rsidR="00E16410" w:rsidRPr="00FD319C" w14:paraId="0E0E4702" w14:textId="77777777" w:rsidTr="00FD319C">
        <w:trPr>
          <w:gridAfter w:val="1"/>
          <w:wAfter w:w="54" w:type="dxa"/>
          <w:trHeight w:val="20"/>
        </w:trPr>
        <w:tc>
          <w:tcPr>
            <w:tcW w:w="4230" w:type="dxa"/>
            <w:shd w:val="clear" w:color="auto" w:fill="auto"/>
            <w:vAlign w:val="bottom"/>
          </w:tcPr>
          <w:p w14:paraId="5B8DDB62" w14:textId="77777777" w:rsidR="00E16410" w:rsidRPr="00FD319C" w:rsidRDefault="00E16410" w:rsidP="00FD319C">
            <w:pPr>
              <w:ind w:left="429" w:right="-72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1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C2622B4" w14:textId="77777777" w:rsidR="00E16410" w:rsidRPr="00FD319C" w:rsidRDefault="00E16410" w:rsidP="001B3520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D319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</w:tr>
      <w:tr w:rsidR="00E16410" w:rsidRPr="00FD319C" w14:paraId="0667B015" w14:textId="77777777" w:rsidTr="00FD319C">
        <w:trPr>
          <w:trHeight w:val="20"/>
        </w:trPr>
        <w:tc>
          <w:tcPr>
            <w:tcW w:w="4230" w:type="dxa"/>
            <w:shd w:val="clear" w:color="auto" w:fill="auto"/>
            <w:vAlign w:val="bottom"/>
          </w:tcPr>
          <w:p w14:paraId="54C6D5B1" w14:textId="77777777" w:rsidR="00E16410" w:rsidRPr="00FD319C" w:rsidRDefault="00E16410" w:rsidP="00FD319C">
            <w:pPr>
              <w:ind w:left="429" w:right="-72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rtl/>
                <w:cs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6B00C974" w14:textId="77777777" w:rsidR="00E16410" w:rsidRPr="00FD319C" w:rsidRDefault="00E16410" w:rsidP="001B3520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รวมราคาตามบัญชี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</w:tcBorders>
            <w:vAlign w:val="bottom"/>
          </w:tcPr>
          <w:p w14:paraId="183D6566" w14:textId="77777777" w:rsidR="00E16410" w:rsidRPr="00FD319C" w:rsidRDefault="00E16410" w:rsidP="001B3520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มูลค่ายุติธรรม</w:t>
            </w:r>
          </w:p>
        </w:tc>
      </w:tr>
      <w:tr w:rsidR="00E16410" w:rsidRPr="00FD319C" w14:paraId="5C7361D3" w14:textId="77777777" w:rsidTr="00FD319C">
        <w:trPr>
          <w:trHeight w:val="20"/>
        </w:trPr>
        <w:tc>
          <w:tcPr>
            <w:tcW w:w="4230" w:type="dxa"/>
            <w:shd w:val="clear" w:color="auto" w:fill="auto"/>
            <w:vAlign w:val="bottom"/>
          </w:tcPr>
          <w:p w14:paraId="52DAC7AE" w14:textId="77777777" w:rsidR="00E16410" w:rsidRPr="00FD319C" w:rsidRDefault="00E16410" w:rsidP="00FD319C">
            <w:pPr>
              <w:ind w:left="429" w:right="-72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rtl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E2B44F0" w14:textId="58A03D76" w:rsidR="00E16410" w:rsidRPr="00FD319C" w:rsidRDefault="00B34D32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 w:eastAsia="en-GB"/>
              </w:rPr>
              <w:t>31</w:t>
            </w:r>
            <w:r w:rsidR="00E16410"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="00E16410"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4D008626" w14:textId="270B7983" w:rsidR="00E16410" w:rsidRPr="00FD319C" w:rsidRDefault="00E1641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 w:eastAsia="en-GB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8274D47" w14:textId="6716B295" w:rsidR="00E16410" w:rsidRPr="00FD319C" w:rsidRDefault="00B34D32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 w:eastAsia="en-GB"/>
              </w:rPr>
              <w:t>31</w:t>
            </w:r>
            <w:r w:rsidR="00E16410"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="00E16410"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06CC5EBC" w14:textId="2FA29C36" w:rsidR="00E16410" w:rsidRPr="00FD319C" w:rsidRDefault="00E1641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 w:eastAsia="en-GB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95AFFC7" w14:textId="332D50E0" w:rsidR="00E16410" w:rsidRPr="00FD319C" w:rsidRDefault="00B34D32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 w:eastAsia="en-GB"/>
              </w:rPr>
              <w:t>31</w:t>
            </w:r>
            <w:r w:rsidR="00E16410"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="00E16410"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631358F2" w14:textId="643EAFD9" w:rsidR="00E16410" w:rsidRPr="00FD319C" w:rsidRDefault="00E1641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 w:eastAsia="en-GB"/>
              </w:rPr>
              <w:t>2565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  <w:vAlign w:val="bottom"/>
          </w:tcPr>
          <w:p w14:paraId="78482C14" w14:textId="2EAEDEBA" w:rsidR="00E16410" w:rsidRPr="00FD319C" w:rsidRDefault="00B34D32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 w:eastAsia="en-GB"/>
              </w:rPr>
              <w:t>31</w:t>
            </w:r>
            <w:r w:rsidR="00E16410"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="00E16410"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03CFF840" w14:textId="46F70304" w:rsidR="00E16410" w:rsidRPr="00FD319C" w:rsidRDefault="00E1641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 w:eastAsia="en-GB"/>
              </w:rPr>
              <w:t>2564</w:t>
            </w:r>
          </w:p>
        </w:tc>
      </w:tr>
      <w:tr w:rsidR="00E16410" w:rsidRPr="00FD319C" w14:paraId="30F7CA8F" w14:textId="77777777" w:rsidTr="00FD319C">
        <w:trPr>
          <w:trHeight w:val="20"/>
        </w:trPr>
        <w:tc>
          <w:tcPr>
            <w:tcW w:w="4230" w:type="dxa"/>
            <w:shd w:val="clear" w:color="auto" w:fill="auto"/>
            <w:vAlign w:val="bottom"/>
          </w:tcPr>
          <w:p w14:paraId="517CCCCB" w14:textId="77777777" w:rsidR="00E16410" w:rsidRPr="00FD319C" w:rsidRDefault="00E16410" w:rsidP="00FD319C">
            <w:pPr>
              <w:ind w:left="429" w:right="-72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rtl/>
                <w:cs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BC96C3A" w14:textId="77777777" w:rsidR="00E16410" w:rsidRPr="00FD319C" w:rsidRDefault="00E16410" w:rsidP="001B3520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949B6CD" w14:textId="77777777" w:rsidR="00E16410" w:rsidRPr="00FD319C" w:rsidRDefault="00E16410" w:rsidP="001B3520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rtl/>
                <w:cs/>
              </w:rPr>
            </w:pPr>
            <w:r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BF6A61F" w14:textId="77777777" w:rsidR="00E16410" w:rsidRPr="00FD319C" w:rsidRDefault="00E1641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</w:tcPr>
          <w:p w14:paraId="204FD053" w14:textId="77777777" w:rsidR="00E16410" w:rsidRPr="00FD319C" w:rsidRDefault="00E16410" w:rsidP="001B352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บาท</w:t>
            </w:r>
          </w:p>
        </w:tc>
      </w:tr>
      <w:tr w:rsidR="00E16410" w:rsidRPr="00FD319C" w14:paraId="7369123B" w14:textId="77777777" w:rsidTr="00FD319C">
        <w:trPr>
          <w:trHeight w:val="20"/>
        </w:trPr>
        <w:tc>
          <w:tcPr>
            <w:tcW w:w="4230" w:type="dxa"/>
            <w:shd w:val="clear" w:color="auto" w:fill="auto"/>
            <w:vAlign w:val="bottom"/>
          </w:tcPr>
          <w:p w14:paraId="2D229196" w14:textId="77777777" w:rsidR="00E16410" w:rsidRPr="00FD319C" w:rsidRDefault="00E16410" w:rsidP="00FD319C">
            <w:pPr>
              <w:ind w:left="429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rtl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23805D4" w14:textId="77777777" w:rsidR="00E16410" w:rsidRPr="00FD319C" w:rsidRDefault="00E16410" w:rsidP="001B3520">
            <w:pPr>
              <w:tabs>
                <w:tab w:val="decimal" w:pos="504"/>
                <w:tab w:val="right" w:pos="1275"/>
              </w:tabs>
              <w:ind w:left="52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rtl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4463CA" w14:textId="77777777" w:rsidR="00E16410" w:rsidRPr="00FD319C" w:rsidRDefault="00E16410" w:rsidP="001B3520">
            <w:pPr>
              <w:ind w:left="522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0CB52B0E" w14:textId="77777777" w:rsidR="00E16410" w:rsidRPr="00FD319C" w:rsidRDefault="00E16410" w:rsidP="001B3520">
            <w:pPr>
              <w:ind w:left="522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D41766E" w14:textId="77777777" w:rsidR="00E16410" w:rsidRPr="00FD319C" w:rsidRDefault="00E16410" w:rsidP="001B3520">
            <w:pPr>
              <w:ind w:left="522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D7FBE" w:rsidRPr="00FD319C" w14:paraId="7D27AE92" w14:textId="77777777" w:rsidTr="00FD319C">
        <w:trPr>
          <w:trHeight w:val="20"/>
        </w:trPr>
        <w:tc>
          <w:tcPr>
            <w:tcW w:w="4230" w:type="dxa"/>
            <w:shd w:val="clear" w:color="auto" w:fill="auto"/>
            <w:vAlign w:val="bottom"/>
          </w:tcPr>
          <w:p w14:paraId="396B987C" w14:textId="77777777" w:rsidR="00ED7FBE" w:rsidRPr="00FD319C" w:rsidRDefault="00ED7FBE" w:rsidP="00FD319C">
            <w:pPr>
              <w:ind w:left="429"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rtl/>
                <w:cs/>
              </w:rPr>
            </w:pPr>
            <w:r w:rsidRPr="00FD319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  <w:lang w:eastAsia="en-GB"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FC5AB3B" w14:textId="55526069" w:rsidR="00ED7FBE" w:rsidRPr="00FD319C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47</w:t>
            </w:r>
            <w:r w:rsidR="00591C89"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373</w:t>
            </w:r>
            <w:r w:rsidR="00591C89"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781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D46DCA4" w14:textId="394E86E2" w:rsidR="00ED7FBE" w:rsidRPr="00FD319C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61</w:t>
            </w:r>
            <w:r w:rsidR="00ED7FBE"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385</w:t>
            </w:r>
            <w:r w:rsidR="00ED7FBE"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28B29C3" w14:textId="0E0F7381" w:rsidR="00ED7FBE" w:rsidRPr="00FD319C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48</w:t>
            </w:r>
            <w:r w:rsidR="00591C89"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274</w:t>
            </w:r>
            <w:r w:rsidR="00591C89"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442</w:t>
            </w:r>
          </w:p>
        </w:tc>
        <w:tc>
          <w:tcPr>
            <w:tcW w:w="1296" w:type="dxa"/>
            <w:gridSpan w:val="2"/>
            <w:shd w:val="clear" w:color="auto" w:fill="auto"/>
            <w:vAlign w:val="bottom"/>
          </w:tcPr>
          <w:p w14:paraId="5FCE01CB" w14:textId="772B804F" w:rsidR="00ED7FBE" w:rsidRPr="00FD319C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61</w:t>
            </w:r>
            <w:r w:rsidR="00ED7FBE"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548</w:t>
            </w:r>
            <w:r w:rsidR="00ED7FBE"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241</w:t>
            </w:r>
          </w:p>
        </w:tc>
      </w:tr>
    </w:tbl>
    <w:p w14:paraId="76611178" w14:textId="77777777" w:rsidR="00E16410" w:rsidRPr="00D3092B" w:rsidRDefault="00E16410" w:rsidP="00E16410">
      <w:pPr>
        <w:jc w:val="left"/>
        <w:rPr>
          <w:rFonts w:ascii="Browallia New" w:hAnsi="Browallia New" w:cs="Browallia New"/>
          <w:color w:val="000000" w:themeColor="text1"/>
          <w:spacing w:val="-6"/>
          <w:sz w:val="20"/>
          <w:szCs w:val="20"/>
        </w:rPr>
      </w:pPr>
    </w:p>
    <w:tbl>
      <w:tblPr>
        <w:tblW w:w="9450" w:type="dxa"/>
        <w:tblLayout w:type="fixed"/>
        <w:tblLook w:val="04A0" w:firstRow="1" w:lastRow="0" w:firstColumn="1" w:lastColumn="0" w:noHBand="0" w:noVBand="1"/>
      </w:tblPr>
      <w:tblGrid>
        <w:gridCol w:w="4230"/>
        <w:gridCol w:w="1296"/>
        <w:gridCol w:w="1296"/>
        <w:gridCol w:w="1296"/>
        <w:gridCol w:w="1332"/>
      </w:tblGrid>
      <w:tr w:rsidR="00E16410" w:rsidRPr="00FD319C" w14:paraId="6EF0B3D9" w14:textId="77777777" w:rsidTr="00FD319C">
        <w:trPr>
          <w:trHeight w:val="20"/>
        </w:trPr>
        <w:tc>
          <w:tcPr>
            <w:tcW w:w="4230" w:type="dxa"/>
            <w:shd w:val="clear" w:color="auto" w:fill="auto"/>
            <w:vAlign w:val="bottom"/>
          </w:tcPr>
          <w:p w14:paraId="04E8214F" w14:textId="77777777" w:rsidR="00E16410" w:rsidRPr="00FD319C" w:rsidRDefault="00E16410" w:rsidP="00FD319C">
            <w:pPr>
              <w:ind w:left="429" w:right="-72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85278CA" w14:textId="77777777" w:rsidR="00E16410" w:rsidRPr="00FD319C" w:rsidRDefault="00E16410" w:rsidP="001B3520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D319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E16410" w:rsidRPr="00FD319C" w14:paraId="2C326185" w14:textId="77777777" w:rsidTr="00FD319C">
        <w:trPr>
          <w:trHeight w:val="20"/>
        </w:trPr>
        <w:tc>
          <w:tcPr>
            <w:tcW w:w="4230" w:type="dxa"/>
            <w:shd w:val="clear" w:color="auto" w:fill="auto"/>
            <w:vAlign w:val="bottom"/>
          </w:tcPr>
          <w:p w14:paraId="23307D33" w14:textId="77777777" w:rsidR="00E16410" w:rsidRPr="00FD319C" w:rsidRDefault="00E16410" w:rsidP="00FD319C">
            <w:pPr>
              <w:ind w:left="429" w:right="-72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rtl/>
                <w:cs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163FE0A0" w14:textId="77777777" w:rsidR="00E16410" w:rsidRPr="00FD319C" w:rsidRDefault="00E16410" w:rsidP="001B3520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รวมราคาตามบัญชี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</w:tcBorders>
            <w:vAlign w:val="bottom"/>
          </w:tcPr>
          <w:p w14:paraId="2B991E76" w14:textId="77777777" w:rsidR="00E16410" w:rsidRPr="00FD319C" w:rsidRDefault="00E16410" w:rsidP="001B3520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มูลค่ายุติธรรม</w:t>
            </w:r>
          </w:p>
        </w:tc>
      </w:tr>
      <w:tr w:rsidR="00ED7FBE" w:rsidRPr="00FD319C" w14:paraId="07935126" w14:textId="77777777" w:rsidTr="00FD319C">
        <w:trPr>
          <w:trHeight w:val="20"/>
        </w:trPr>
        <w:tc>
          <w:tcPr>
            <w:tcW w:w="4230" w:type="dxa"/>
            <w:shd w:val="clear" w:color="auto" w:fill="auto"/>
            <w:vAlign w:val="bottom"/>
          </w:tcPr>
          <w:p w14:paraId="23D3FE30" w14:textId="77777777" w:rsidR="00ED7FBE" w:rsidRPr="00FD319C" w:rsidRDefault="00ED7FBE" w:rsidP="00FD319C">
            <w:pPr>
              <w:ind w:left="429" w:right="-72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rtl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547256E" w14:textId="20C56A7A" w:rsidR="00ED7FBE" w:rsidRPr="00FD319C" w:rsidRDefault="00B34D32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 w:eastAsia="en-GB"/>
              </w:rPr>
              <w:t>31</w:t>
            </w:r>
            <w:r w:rsidR="00ED7FBE"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="00ED7FBE"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105EA974" w14:textId="48FBB351" w:rsidR="00ED7FBE" w:rsidRPr="00FD319C" w:rsidRDefault="00ED7FBE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 w:eastAsia="en-GB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B933E66" w14:textId="23631992" w:rsidR="00ED7FBE" w:rsidRPr="00FD319C" w:rsidRDefault="00B34D32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 w:eastAsia="en-GB"/>
              </w:rPr>
              <w:t>31</w:t>
            </w:r>
            <w:r w:rsidR="00ED7FBE"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="00ED7FBE"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3F115F0A" w14:textId="550F86ED" w:rsidR="00ED7FBE" w:rsidRPr="00FD319C" w:rsidRDefault="00ED7FBE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 w:eastAsia="en-GB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3FDB513" w14:textId="348120E2" w:rsidR="00ED7FBE" w:rsidRPr="00FD319C" w:rsidRDefault="00B34D32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 w:eastAsia="en-GB"/>
              </w:rPr>
              <w:t>31</w:t>
            </w:r>
            <w:r w:rsidR="00ED7FBE"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="00ED7FBE"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46F63ACA" w14:textId="66F316B7" w:rsidR="00ED7FBE" w:rsidRPr="00FD319C" w:rsidRDefault="00ED7FBE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 w:eastAsia="en-GB"/>
              </w:rPr>
              <w:t>2565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vAlign w:val="bottom"/>
          </w:tcPr>
          <w:p w14:paraId="70F38F07" w14:textId="5433B9D0" w:rsidR="00ED7FBE" w:rsidRPr="00FD319C" w:rsidRDefault="00B34D32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 w:eastAsia="en-GB"/>
              </w:rPr>
              <w:t>31</w:t>
            </w:r>
            <w:r w:rsidR="00ED7FBE"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="00ED7FBE"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23E44762" w14:textId="2A300457" w:rsidR="00ED7FBE" w:rsidRPr="00FD319C" w:rsidRDefault="00ED7FBE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 w:eastAsia="en-GB"/>
              </w:rPr>
              <w:t>2564</w:t>
            </w:r>
          </w:p>
        </w:tc>
      </w:tr>
      <w:tr w:rsidR="00ED7FBE" w:rsidRPr="00FD319C" w14:paraId="60F6107C" w14:textId="77777777" w:rsidTr="00FD319C">
        <w:trPr>
          <w:trHeight w:val="20"/>
        </w:trPr>
        <w:tc>
          <w:tcPr>
            <w:tcW w:w="4230" w:type="dxa"/>
            <w:shd w:val="clear" w:color="auto" w:fill="auto"/>
            <w:vAlign w:val="bottom"/>
          </w:tcPr>
          <w:p w14:paraId="399CCA6A" w14:textId="77777777" w:rsidR="00ED7FBE" w:rsidRPr="00FD319C" w:rsidRDefault="00ED7FBE" w:rsidP="00FD319C">
            <w:pPr>
              <w:ind w:left="429" w:right="-72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rtl/>
                <w:cs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F0E1368" w14:textId="77777777" w:rsidR="00ED7FBE" w:rsidRPr="00FD319C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A0B60E2" w14:textId="77777777" w:rsidR="00ED7FBE" w:rsidRPr="00FD319C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rtl/>
                <w:cs/>
              </w:rPr>
            </w:pPr>
            <w:r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190B1B7" w14:textId="77777777" w:rsidR="00ED7FBE" w:rsidRPr="00FD319C" w:rsidRDefault="00ED7FBE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36FE9DBC" w14:textId="77777777" w:rsidR="00ED7FBE" w:rsidRPr="00FD319C" w:rsidRDefault="00ED7FBE" w:rsidP="00ED7FBE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บาท</w:t>
            </w:r>
          </w:p>
        </w:tc>
      </w:tr>
      <w:tr w:rsidR="00ED7FBE" w:rsidRPr="00FD319C" w14:paraId="78CB7571" w14:textId="77777777" w:rsidTr="00FD319C">
        <w:trPr>
          <w:trHeight w:val="20"/>
        </w:trPr>
        <w:tc>
          <w:tcPr>
            <w:tcW w:w="4230" w:type="dxa"/>
            <w:shd w:val="clear" w:color="auto" w:fill="auto"/>
            <w:vAlign w:val="bottom"/>
          </w:tcPr>
          <w:p w14:paraId="5AE3410F" w14:textId="77777777" w:rsidR="00ED7FBE" w:rsidRPr="00FD319C" w:rsidRDefault="00ED7FBE" w:rsidP="00FD319C">
            <w:pPr>
              <w:ind w:left="429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rtl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B43B863" w14:textId="77777777" w:rsidR="00ED7FBE" w:rsidRPr="00FD319C" w:rsidRDefault="00ED7FBE" w:rsidP="00ED7FBE">
            <w:pPr>
              <w:tabs>
                <w:tab w:val="decimal" w:pos="504"/>
                <w:tab w:val="right" w:pos="1275"/>
              </w:tabs>
              <w:ind w:left="52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rtl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0582EF" w14:textId="77777777" w:rsidR="00ED7FBE" w:rsidRPr="00FD319C" w:rsidRDefault="00ED7FBE" w:rsidP="00ED7FBE">
            <w:pPr>
              <w:ind w:left="522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7E7CE3E9" w14:textId="77777777" w:rsidR="00ED7FBE" w:rsidRPr="00FD319C" w:rsidRDefault="00ED7FBE" w:rsidP="00ED7FBE">
            <w:pPr>
              <w:ind w:left="522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</w:tcPr>
          <w:p w14:paraId="184060BA" w14:textId="77777777" w:rsidR="00ED7FBE" w:rsidRPr="00FD319C" w:rsidRDefault="00ED7FBE" w:rsidP="00ED7FBE">
            <w:pPr>
              <w:ind w:left="522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D7FBE" w:rsidRPr="00FD319C" w14:paraId="5DAFD0A4" w14:textId="77777777" w:rsidTr="00FD319C">
        <w:trPr>
          <w:trHeight w:val="20"/>
        </w:trPr>
        <w:tc>
          <w:tcPr>
            <w:tcW w:w="4230" w:type="dxa"/>
            <w:shd w:val="clear" w:color="auto" w:fill="auto"/>
            <w:vAlign w:val="bottom"/>
          </w:tcPr>
          <w:p w14:paraId="5E29DEA2" w14:textId="77777777" w:rsidR="00ED7FBE" w:rsidRPr="00FD319C" w:rsidRDefault="00ED7FBE" w:rsidP="00FD319C">
            <w:pPr>
              <w:ind w:left="429"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rtl/>
                <w:cs/>
              </w:rPr>
            </w:pPr>
            <w:r w:rsidRPr="00FD319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  <w:lang w:eastAsia="en-GB"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74EC904" w14:textId="4E1A2D33" w:rsidR="00ED7FBE" w:rsidRPr="00FD319C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43</w:t>
            </w:r>
            <w:r w:rsidR="00591C89"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114</w:t>
            </w:r>
            <w:r w:rsidR="00591C89"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148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48261F6" w14:textId="331A268B" w:rsidR="00ED7FBE" w:rsidRPr="00FD319C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55</w:t>
            </w:r>
            <w:r w:rsidR="00ED7FBE"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985</w:t>
            </w:r>
            <w:r w:rsidR="00ED7FBE"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8F50D75" w14:textId="4E4FA8E3" w:rsidR="00ED7FBE" w:rsidRPr="00FD319C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44</w:t>
            </w:r>
            <w:r w:rsidR="00591C89"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066</w:t>
            </w:r>
            <w:r w:rsidR="00591C89"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663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7C121B57" w14:textId="3C4FD178" w:rsidR="00ED7FBE" w:rsidRPr="00FD319C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56</w:t>
            </w:r>
            <w:r w:rsidR="00ED7FBE"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088</w:t>
            </w:r>
            <w:r w:rsidR="00ED7FBE"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911</w:t>
            </w:r>
          </w:p>
        </w:tc>
      </w:tr>
    </w:tbl>
    <w:p w14:paraId="2826505B" w14:textId="77777777" w:rsidR="00E217F8" w:rsidRPr="00D3092B" w:rsidRDefault="00E217F8" w:rsidP="00FD319C">
      <w:pPr>
        <w:tabs>
          <w:tab w:val="right" w:pos="7200"/>
          <w:tab w:val="right" w:pos="8540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518860D3" w14:textId="73ECFEEC" w:rsidR="00232BFE" w:rsidRPr="00FD319C" w:rsidRDefault="00E217F8" w:rsidP="00FD319C">
      <w:pPr>
        <w:tabs>
          <w:tab w:val="right" w:pos="7200"/>
          <w:tab w:val="right" w:pos="8540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มูลค่ายุติธรรมคำนวณจากกระแสเงินสดในอนาคตตามสัญญาเงินกู้คิดลดด้วยอัตราดอกเบี้ยเงินกู้ยืมที่กลุ่มกิจการคาดว่าจะต้องจ่าย</w:t>
      </w:r>
      <w:r w:rsidRPr="00FD319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ณ วันที่ในงบแสดงฐานะการเงิน และอยู่ในข้อมูลระดับที่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</w:t>
      </w:r>
      <w:r w:rsidRPr="00FD319C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FD319C">
        <w:rPr>
          <w:rFonts w:ascii="Browallia New" w:hAnsi="Browallia New" w:cs="Browallia New"/>
          <w:color w:val="000000" w:themeColor="text1"/>
          <w:sz w:val="26"/>
          <w:szCs w:val="26"/>
          <w:cs/>
        </w:rPr>
        <w:t>ของลำดับชั้นมูลค่ายุติธรรม</w:t>
      </w:r>
    </w:p>
    <w:p w14:paraId="1A086961" w14:textId="4C12D40C" w:rsidR="00FD319C" w:rsidRDefault="00FD319C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p w14:paraId="0CB1D426" w14:textId="69CD4FA8" w:rsidR="00591C89" w:rsidRDefault="00B34D32" w:rsidP="00591C89">
      <w:pPr>
        <w:ind w:left="540" w:hanging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lastRenderedPageBreak/>
        <w:t>20</w:t>
      </w:r>
      <w:r w:rsidR="00591C89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4</w:t>
      </w:r>
      <w:r w:rsidR="00591C89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</w:r>
      <w:r w:rsidR="00591C89">
        <w:rPr>
          <w:rFonts w:ascii="Browallia New" w:hAnsi="Browallia New" w:cs="Browallia New" w:hint="cs"/>
          <w:b/>
          <w:bCs/>
          <w:color w:val="CF4A02"/>
          <w:sz w:val="26"/>
          <w:szCs w:val="26"/>
          <w:cs/>
        </w:rPr>
        <w:t>หุ้นกู้</w:t>
      </w:r>
    </w:p>
    <w:p w14:paraId="44664226" w14:textId="77777777" w:rsidR="00FD319C" w:rsidRDefault="00FD319C" w:rsidP="00591C89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2250CEF" w14:textId="68B35F92" w:rsidR="00591C89" w:rsidRPr="00DE09CB" w:rsidRDefault="00591C89" w:rsidP="00591C89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การเปลี่ยนแปลงของ</w:t>
      </w:r>
      <w:r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>หุ้นกู้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สามารถวิเคราะห์ได้ดังนี้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6300"/>
        <w:gridCol w:w="1584"/>
        <w:gridCol w:w="1584"/>
      </w:tblGrid>
      <w:tr w:rsidR="007F6D20" w:rsidRPr="00FD319C" w14:paraId="248A7C65" w14:textId="77777777" w:rsidTr="00FD319C">
        <w:trPr>
          <w:trHeight w:val="376"/>
        </w:trPr>
        <w:tc>
          <w:tcPr>
            <w:tcW w:w="6300" w:type="dxa"/>
            <w:vAlign w:val="bottom"/>
          </w:tcPr>
          <w:p w14:paraId="4F78D6A8" w14:textId="77777777" w:rsidR="007F6D20" w:rsidRPr="00FD319C" w:rsidRDefault="007F6D20" w:rsidP="00D367C8">
            <w:pPr>
              <w:ind w:left="436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62A30C" w14:textId="77777777" w:rsidR="007F6D20" w:rsidRPr="00FD319C" w:rsidRDefault="007F6D20" w:rsidP="007F6D20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th-TH"/>
              </w:rPr>
            </w:pPr>
            <w:r w:rsidRPr="00FD319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งบการเงินรวม</w:t>
            </w:r>
            <w:r w:rsidRPr="00FD319C">
              <w:rPr>
                <w:rFonts w:ascii="Browallia New" w:hAnsi="Browallia New" w:cs="Browallia New" w:hint="cs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และ</w:t>
            </w:r>
          </w:p>
          <w:p w14:paraId="69CFCF10" w14:textId="23F613CF" w:rsidR="007F6D20" w:rsidRPr="00FD319C" w:rsidRDefault="007F6D20" w:rsidP="007F6D20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FD319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7F6D20" w:rsidRPr="00FD319C" w14:paraId="3617D0FA" w14:textId="77777777" w:rsidTr="00FD319C">
        <w:trPr>
          <w:trHeight w:val="349"/>
        </w:trPr>
        <w:tc>
          <w:tcPr>
            <w:tcW w:w="6300" w:type="dxa"/>
            <w:vAlign w:val="bottom"/>
          </w:tcPr>
          <w:p w14:paraId="6FD2E3F6" w14:textId="77777777" w:rsidR="007F6D20" w:rsidRPr="00FD319C" w:rsidRDefault="007F6D20" w:rsidP="00D367C8">
            <w:pPr>
              <w:ind w:left="436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vAlign w:val="bottom"/>
          </w:tcPr>
          <w:p w14:paraId="08805A31" w14:textId="6CD8546E" w:rsidR="007F6D20" w:rsidRPr="00FD319C" w:rsidRDefault="007F6D20" w:rsidP="00D367C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FD319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vAlign w:val="bottom"/>
          </w:tcPr>
          <w:p w14:paraId="3F10CD29" w14:textId="2B1DD374" w:rsidR="007F6D20" w:rsidRPr="00FD319C" w:rsidRDefault="007F6D20" w:rsidP="00D367C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D319C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</w:tr>
      <w:tr w:rsidR="007F6D20" w:rsidRPr="00FD319C" w14:paraId="54A17968" w14:textId="77777777" w:rsidTr="00FD319C">
        <w:trPr>
          <w:trHeight w:val="388"/>
        </w:trPr>
        <w:tc>
          <w:tcPr>
            <w:tcW w:w="6300" w:type="dxa"/>
            <w:vAlign w:val="bottom"/>
          </w:tcPr>
          <w:p w14:paraId="4AB8D7E4" w14:textId="77777777" w:rsidR="007F6D20" w:rsidRPr="00FD319C" w:rsidRDefault="007F6D20" w:rsidP="00D367C8">
            <w:pPr>
              <w:ind w:left="436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vAlign w:val="bottom"/>
          </w:tcPr>
          <w:p w14:paraId="303F3433" w14:textId="77777777" w:rsidR="007F6D20" w:rsidRPr="00FD319C" w:rsidRDefault="007F6D20" w:rsidP="00D367C8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FD319C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bottom"/>
          </w:tcPr>
          <w:p w14:paraId="03C2515D" w14:textId="77777777" w:rsidR="007F6D20" w:rsidRPr="00FD319C" w:rsidRDefault="007F6D20" w:rsidP="00D367C8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FD319C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7F6D20" w:rsidRPr="00FD319C" w14:paraId="1113DCA9" w14:textId="77777777" w:rsidTr="00FD319C">
        <w:trPr>
          <w:trHeight w:val="77"/>
        </w:trPr>
        <w:tc>
          <w:tcPr>
            <w:tcW w:w="6300" w:type="dxa"/>
            <w:vAlign w:val="bottom"/>
          </w:tcPr>
          <w:p w14:paraId="51BB76AD" w14:textId="77777777" w:rsidR="007F6D20" w:rsidRPr="00FD319C" w:rsidRDefault="007F6D20" w:rsidP="00D367C8">
            <w:pPr>
              <w:ind w:left="436" w:right="-14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AFAFA"/>
          </w:tcPr>
          <w:p w14:paraId="1FC4BA45" w14:textId="77777777" w:rsidR="007F6D20" w:rsidRPr="00FD319C" w:rsidRDefault="007F6D20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592AA05D" w14:textId="77777777" w:rsidR="007F6D20" w:rsidRPr="00FD319C" w:rsidRDefault="007F6D20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7F6D20" w:rsidRPr="00FD319C" w14:paraId="3EE208CB" w14:textId="77777777" w:rsidTr="00FD319C">
        <w:trPr>
          <w:trHeight w:val="225"/>
        </w:trPr>
        <w:tc>
          <w:tcPr>
            <w:tcW w:w="6300" w:type="dxa"/>
            <w:vAlign w:val="bottom"/>
          </w:tcPr>
          <w:p w14:paraId="4204F0FF" w14:textId="254BA4FD" w:rsidR="007F6D20" w:rsidRPr="00FD319C" w:rsidRDefault="007F6D20" w:rsidP="00D367C8">
            <w:pPr>
              <w:ind w:left="436" w:right="-14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584" w:type="dxa"/>
            <w:shd w:val="clear" w:color="auto" w:fill="FAFAFA"/>
            <w:vAlign w:val="bottom"/>
          </w:tcPr>
          <w:p w14:paraId="529E49EA" w14:textId="37F41733" w:rsidR="007F6D20" w:rsidRPr="00FD319C" w:rsidRDefault="007F6D20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584" w:type="dxa"/>
            <w:shd w:val="clear" w:color="auto" w:fill="auto"/>
            <w:vAlign w:val="bottom"/>
          </w:tcPr>
          <w:p w14:paraId="1D8689B3" w14:textId="212F7C95" w:rsidR="007F6D20" w:rsidRPr="00FD319C" w:rsidRDefault="007F6D20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7F6D20" w:rsidRPr="00FD319C" w14:paraId="5FADD7DD" w14:textId="77777777" w:rsidTr="00FD319C">
        <w:trPr>
          <w:trHeight w:val="77"/>
        </w:trPr>
        <w:tc>
          <w:tcPr>
            <w:tcW w:w="6300" w:type="dxa"/>
            <w:vAlign w:val="bottom"/>
          </w:tcPr>
          <w:p w14:paraId="00782C2A" w14:textId="2EC51F2B" w:rsidR="007F6D20" w:rsidRPr="00FD319C" w:rsidRDefault="007F6D20" w:rsidP="00D367C8">
            <w:pPr>
              <w:ind w:left="436" w:right="-14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การเพิ่มขึ้นของ</w:t>
            </w:r>
            <w:r w:rsidRPr="00FD319C">
              <w:rPr>
                <w:rFonts w:ascii="Browallia New" w:hAnsi="Browallia New" w:cs="Browallia New" w:hint="cs"/>
                <w:color w:val="000000" w:themeColor="text1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584" w:type="dxa"/>
            <w:shd w:val="clear" w:color="auto" w:fill="FAFAFA"/>
            <w:vAlign w:val="bottom"/>
          </w:tcPr>
          <w:p w14:paraId="1D4307A0" w14:textId="7FD83133" w:rsidR="007F6D20" w:rsidRPr="00FD319C" w:rsidRDefault="00B34D32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500</w:t>
            </w:r>
            <w:r w:rsidR="007F6D20"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  <w:r w:rsidR="007F6D20"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</w:p>
        </w:tc>
        <w:tc>
          <w:tcPr>
            <w:tcW w:w="1584" w:type="dxa"/>
            <w:shd w:val="clear" w:color="auto" w:fill="auto"/>
            <w:vAlign w:val="bottom"/>
          </w:tcPr>
          <w:p w14:paraId="2F8839BA" w14:textId="35CB2B35" w:rsidR="007F6D20" w:rsidRPr="00FD319C" w:rsidRDefault="007F6D20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</w:tr>
      <w:tr w:rsidR="007F6D20" w:rsidRPr="00FD319C" w14:paraId="48E23613" w14:textId="77777777" w:rsidTr="00FD319C">
        <w:trPr>
          <w:trHeight w:val="77"/>
        </w:trPr>
        <w:tc>
          <w:tcPr>
            <w:tcW w:w="6300" w:type="dxa"/>
            <w:vAlign w:val="bottom"/>
          </w:tcPr>
          <w:p w14:paraId="1F99224D" w14:textId="4C4025C2" w:rsidR="007F6D20" w:rsidRPr="00FD319C" w:rsidRDefault="007F6D20" w:rsidP="00D367C8">
            <w:pPr>
              <w:ind w:left="436" w:right="-14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ต้นทุนการออกหุ้นกู้</w:t>
            </w:r>
          </w:p>
        </w:tc>
        <w:tc>
          <w:tcPr>
            <w:tcW w:w="1584" w:type="dxa"/>
            <w:shd w:val="clear" w:color="auto" w:fill="FAFAFA"/>
            <w:vAlign w:val="bottom"/>
          </w:tcPr>
          <w:p w14:paraId="50C5B532" w14:textId="67379700" w:rsidR="007F6D20" w:rsidRPr="00FD319C" w:rsidRDefault="007F6D20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</w:t>
            </w:r>
            <w:r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060</w:t>
            </w:r>
            <w:r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  <w:r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584" w:type="dxa"/>
            <w:shd w:val="clear" w:color="auto" w:fill="auto"/>
            <w:vAlign w:val="bottom"/>
          </w:tcPr>
          <w:p w14:paraId="4BC5151B" w14:textId="1B15544A" w:rsidR="007F6D20" w:rsidRPr="00FD319C" w:rsidRDefault="007F6D20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7F6D20" w:rsidRPr="00FD319C" w14:paraId="78599971" w14:textId="77777777" w:rsidTr="00FD319C">
        <w:trPr>
          <w:trHeight w:val="77"/>
        </w:trPr>
        <w:tc>
          <w:tcPr>
            <w:tcW w:w="6300" w:type="dxa"/>
            <w:vAlign w:val="bottom"/>
          </w:tcPr>
          <w:p w14:paraId="29416054" w14:textId="4AA15BEA" w:rsidR="007F6D20" w:rsidRPr="00FD319C" w:rsidRDefault="007F6D20" w:rsidP="00D367C8">
            <w:pPr>
              <w:ind w:left="436" w:right="-14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ค่าตัดจำหน่ายต้นทุนการออกหุ้นกู้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C193FCC" w14:textId="161A232D" w:rsidR="007F6D20" w:rsidRPr="00FD319C" w:rsidRDefault="00B34D32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7F6D20"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871</w:t>
            </w:r>
            <w:r w:rsidR="007F6D20"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722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B1414F" w14:textId="1C4F4FC9" w:rsidR="007F6D20" w:rsidRPr="00FD319C" w:rsidRDefault="007F6D20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7F6D20" w:rsidRPr="00FD319C" w14:paraId="0CA0A22D" w14:textId="77777777" w:rsidTr="00FD319C">
        <w:trPr>
          <w:trHeight w:val="77"/>
        </w:trPr>
        <w:tc>
          <w:tcPr>
            <w:tcW w:w="6300" w:type="dxa"/>
            <w:vAlign w:val="bottom"/>
          </w:tcPr>
          <w:p w14:paraId="20606AEE" w14:textId="42B52F79" w:rsidR="007F6D20" w:rsidRPr="00FD319C" w:rsidRDefault="007F6D20" w:rsidP="00D367C8">
            <w:pPr>
              <w:ind w:left="436" w:right="-14"/>
              <w:jc w:val="thaiDistribute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FD319C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วันที่ </w:t>
            </w:r>
            <w:r w:rsidR="00B34D32" w:rsidRPr="00B34D32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31</w:t>
            </w:r>
            <w:r w:rsidRPr="00FD319C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 ธันวาคม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DF2EF13" w14:textId="3E65BF53" w:rsidR="007F6D20" w:rsidRPr="00FD319C" w:rsidRDefault="00B34D32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494</w:t>
            </w:r>
            <w:r w:rsidR="007F6D20"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811</w:t>
            </w:r>
            <w:r w:rsidR="007F6D20"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CA71BC" w14:textId="30CBAE7A" w:rsidR="007F6D20" w:rsidRPr="00FD319C" w:rsidRDefault="007F6D20" w:rsidP="00D367C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</w:tbl>
    <w:p w14:paraId="6A43F99E" w14:textId="28AB6323" w:rsidR="00591C89" w:rsidRPr="00FD319C" w:rsidRDefault="00591C89" w:rsidP="00FD319C">
      <w:pPr>
        <w:ind w:left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</w:p>
    <w:p w14:paraId="5206FE52" w14:textId="6BCCE9BB" w:rsidR="00591C89" w:rsidRPr="00FD319C" w:rsidRDefault="00AC7020" w:rsidP="00FD319C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FD319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เมื่อวันที่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30</w:t>
      </w:r>
      <w:r w:rsidRPr="00FD319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มีนาคม พ.ศ.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2565</w:t>
      </w:r>
      <w:r w:rsidRPr="00FD319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บริษัทได้ออกหุ้นกู้จำนวน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500</w:t>
      </w:r>
      <w:r w:rsidRPr="00FD319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ล้านบาท อัตราดอกเบี้ยคงที่ร้อยละ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6</w:t>
      </w:r>
      <w:r w:rsidR="00FD319C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5</w:t>
      </w:r>
      <w:r w:rsidRPr="00FD319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ต่อปี และครบกำหนดไถ่ถอนในวันที่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30</w:t>
      </w:r>
      <w:r w:rsidRPr="00FD319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มีนาคม พ.ศ.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2567</w:t>
      </w:r>
    </w:p>
    <w:p w14:paraId="752F8E89" w14:textId="77777777" w:rsidR="00591C89" w:rsidRPr="00FD319C" w:rsidRDefault="00591C89" w:rsidP="00591C89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C7773BE" w14:textId="556F1118" w:rsidR="00591C89" w:rsidRPr="00FD319C" w:rsidRDefault="00591C89" w:rsidP="00591C89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FD319C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รายการตามบัญชีและมูลค่ายุติธรรมของ</w:t>
      </w:r>
      <w:r w:rsidRPr="00FD319C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 xml:space="preserve">หุ้นกู้ </w:t>
      </w:r>
      <w:r w:rsidRPr="00FD319C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มีดังต่อไปนี้</w:t>
      </w:r>
    </w:p>
    <w:p w14:paraId="3DA02ED8" w14:textId="77777777" w:rsidR="00591C89" w:rsidRPr="00FD319C" w:rsidRDefault="00591C89" w:rsidP="00591C89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62" w:type="dxa"/>
        <w:tblLayout w:type="fixed"/>
        <w:tblLook w:val="04A0" w:firstRow="1" w:lastRow="0" w:firstColumn="1" w:lastColumn="0" w:noHBand="0" w:noVBand="1"/>
      </w:tblPr>
      <w:tblGrid>
        <w:gridCol w:w="3933"/>
        <w:gridCol w:w="1440"/>
        <w:gridCol w:w="1395"/>
        <w:gridCol w:w="1373"/>
        <w:gridCol w:w="1321"/>
      </w:tblGrid>
      <w:tr w:rsidR="00591C89" w:rsidRPr="00FD319C" w14:paraId="55678795" w14:textId="77777777" w:rsidTr="00D367C8">
        <w:trPr>
          <w:trHeight w:val="395"/>
        </w:trPr>
        <w:tc>
          <w:tcPr>
            <w:tcW w:w="3933" w:type="dxa"/>
            <w:shd w:val="clear" w:color="auto" w:fill="auto"/>
            <w:vAlign w:val="bottom"/>
          </w:tcPr>
          <w:p w14:paraId="4531E0D2" w14:textId="77777777" w:rsidR="00591C89" w:rsidRPr="00FD319C" w:rsidRDefault="00591C89" w:rsidP="00B34D32">
            <w:pPr>
              <w:ind w:left="435" w:right="-72"/>
              <w:jc w:val="lef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ECE62B0" w14:textId="77777777" w:rsidR="00D4015A" w:rsidRPr="00FD319C" w:rsidRDefault="00D4015A" w:rsidP="00D4015A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th-TH"/>
              </w:rPr>
            </w:pPr>
            <w:r w:rsidRPr="00FD319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งบการเงินรวม</w:t>
            </w:r>
            <w:r w:rsidRPr="00FD319C">
              <w:rPr>
                <w:rFonts w:ascii="Browallia New" w:hAnsi="Browallia New" w:cs="Browallia New" w:hint="cs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และ</w:t>
            </w:r>
          </w:p>
          <w:p w14:paraId="258AB5A7" w14:textId="1EACB236" w:rsidR="00591C89" w:rsidRPr="00FD319C" w:rsidRDefault="00D4015A" w:rsidP="00D4015A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D319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591C89" w:rsidRPr="00FD319C" w14:paraId="37CA4208" w14:textId="77777777" w:rsidTr="00D367C8">
        <w:tc>
          <w:tcPr>
            <w:tcW w:w="3933" w:type="dxa"/>
            <w:shd w:val="clear" w:color="auto" w:fill="auto"/>
            <w:vAlign w:val="bottom"/>
          </w:tcPr>
          <w:p w14:paraId="7FC936A4" w14:textId="77777777" w:rsidR="00591C89" w:rsidRPr="00FD319C" w:rsidRDefault="00591C89" w:rsidP="00B34D32">
            <w:pPr>
              <w:ind w:left="435" w:right="-72"/>
              <w:jc w:val="lef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rtl/>
                <w: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654237C6" w14:textId="77777777" w:rsidR="00591C89" w:rsidRPr="00FD319C" w:rsidRDefault="00591C89" w:rsidP="00D367C8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รวมราคาตามบัญชี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vAlign w:val="bottom"/>
          </w:tcPr>
          <w:p w14:paraId="38628D0F" w14:textId="77777777" w:rsidR="00591C89" w:rsidRPr="00FD319C" w:rsidRDefault="00591C89" w:rsidP="00D367C8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มูลค่ายุติธรรม</w:t>
            </w:r>
          </w:p>
        </w:tc>
      </w:tr>
      <w:tr w:rsidR="00591C89" w:rsidRPr="00FD319C" w14:paraId="6989FD12" w14:textId="77777777" w:rsidTr="00D367C8">
        <w:tc>
          <w:tcPr>
            <w:tcW w:w="3933" w:type="dxa"/>
            <w:shd w:val="clear" w:color="auto" w:fill="auto"/>
            <w:vAlign w:val="bottom"/>
          </w:tcPr>
          <w:p w14:paraId="6553EE9E" w14:textId="77777777" w:rsidR="00591C89" w:rsidRPr="00FD319C" w:rsidRDefault="00591C89" w:rsidP="00B34D32">
            <w:pPr>
              <w:ind w:left="435" w:right="-72"/>
              <w:jc w:val="lef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rtl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FF608B3" w14:textId="32A577A2" w:rsidR="00591C89" w:rsidRPr="00FD319C" w:rsidRDefault="00B34D32" w:rsidP="00D367C8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 w:eastAsia="en-GB"/>
              </w:rPr>
              <w:t>31</w:t>
            </w:r>
            <w:r w:rsidR="00591C89"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="00591C89"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7CB8AB0B" w14:textId="421D1874" w:rsidR="00591C89" w:rsidRPr="00FD319C" w:rsidRDefault="00591C89" w:rsidP="00D367C8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 w:eastAsia="en-GB"/>
              </w:rPr>
              <w:t>2565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bottom"/>
          </w:tcPr>
          <w:p w14:paraId="5386B40A" w14:textId="2D2CC960" w:rsidR="00591C89" w:rsidRPr="00FD319C" w:rsidRDefault="00B34D32" w:rsidP="00D367C8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 w:eastAsia="en-GB"/>
              </w:rPr>
              <w:t>31</w:t>
            </w:r>
            <w:r w:rsidR="00591C89"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="00591C89"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71B5C4F6" w14:textId="3C438415" w:rsidR="00591C89" w:rsidRPr="00FD319C" w:rsidRDefault="00591C89" w:rsidP="00D367C8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 w:eastAsia="en-GB"/>
              </w:rPr>
              <w:t>2564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bottom"/>
          </w:tcPr>
          <w:p w14:paraId="65520FB2" w14:textId="7BFFF81E" w:rsidR="00591C89" w:rsidRPr="00FD319C" w:rsidRDefault="00B34D32" w:rsidP="00D367C8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 w:eastAsia="en-GB"/>
              </w:rPr>
              <w:t>31</w:t>
            </w:r>
            <w:r w:rsidR="00591C89"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="00591C89"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18310319" w14:textId="741FA132" w:rsidR="00591C89" w:rsidRPr="00FD319C" w:rsidRDefault="00591C89" w:rsidP="00D367C8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 w:eastAsia="en-GB"/>
              </w:rPr>
              <w:t>2565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vAlign w:val="bottom"/>
          </w:tcPr>
          <w:p w14:paraId="2B508AFC" w14:textId="67A24ED4" w:rsidR="00591C89" w:rsidRPr="00FD319C" w:rsidRDefault="00B34D32" w:rsidP="00D367C8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 w:eastAsia="en-GB"/>
              </w:rPr>
              <w:t>31</w:t>
            </w:r>
            <w:r w:rsidR="00591C89"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="00591C89"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4BF0A22A" w14:textId="206668BF" w:rsidR="00591C89" w:rsidRPr="00FD319C" w:rsidRDefault="00591C89" w:rsidP="00D367C8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พ.ศ. </w:t>
            </w:r>
            <w:r w:rsidR="00B34D32" w:rsidRPr="00B34D32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val="en-US" w:eastAsia="en-GB"/>
              </w:rPr>
              <w:t>2564</w:t>
            </w:r>
          </w:p>
        </w:tc>
      </w:tr>
      <w:tr w:rsidR="00591C89" w:rsidRPr="00FD319C" w14:paraId="18F69DED" w14:textId="77777777" w:rsidTr="00D367C8">
        <w:trPr>
          <w:trHeight w:val="331"/>
        </w:trPr>
        <w:tc>
          <w:tcPr>
            <w:tcW w:w="3933" w:type="dxa"/>
            <w:shd w:val="clear" w:color="auto" w:fill="auto"/>
            <w:vAlign w:val="bottom"/>
          </w:tcPr>
          <w:p w14:paraId="6DBE973E" w14:textId="77777777" w:rsidR="00591C89" w:rsidRPr="00FD319C" w:rsidRDefault="00591C89" w:rsidP="00B34D32">
            <w:pPr>
              <w:ind w:left="435" w:right="-72"/>
              <w:jc w:val="lef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rtl/>
                <w: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3BD2174" w14:textId="77777777" w:rsidR="00591C89" w:rsidRPr="00FD319C" w:rsidRDefault="00591C89" w:rsidP="00B34D3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9B949C3" w14:textId="77777777" w:rsidR="00591C89" w:rsidRPr="00FD319C" w:rsidRDefault="00591C89" w:rsidP="00B34D3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rtl/>
                <w:cs/>
              </w:rPr>
            </w:pPr>
            <w:r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644FA9E2" w14:textId="77777777" w:rsidR="00591C89" w:rsidRPr="00FD319C" w:rsidRDefault="00591C89" w:rsidP="00B34D3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5F354074" w14:textId="77777777" w:rsidR="00591C89" w:rsidRPr="00FD319C" w:rsidRDefault="00591C89" w:rsidP="00B34D3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FD319C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บาท</w:t>
            </w:r>
          </w:p>
        </w:tc>
      </w:tr>
      <w:tr w:rsidR="00591C89" w:rsidRPr="00FD319C" w14:paraId="0806839F" w14:textId="77777777" w:rsidTr="00D367C8">
        <w:trPr>
          <w:trHeight w:val="68"/>
        </w:trPr>
        <w:tc>
          <w:tcPr>
            <w:tcW w:w="3933" w:type="dxa"/>
            <w:shd w:val="clear" w:color="auto" w:fill="auto"/>
            <w:vAlign w:val="bottom"/>
          </w:tcPr>
          <w:p w14:paraId="48154345" w14:textId="77777777" w:rsidR="00591C89" w:rsidRPr="00FD319C" w:rsidRDefault="00591C89" w:rsidP="00B34D32">
            <w:pPr>
              <w:ind w:left="435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rtl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2C2946A" w14:textId="77777777" w:rsidR="00591C89" w:rsidRPr="00FD319C" w:rsidRDefault="00591C89" w:rsidP="00B34D32">
            <w:pPr>
              <w:tabs>
                <w:tab w:val="decimal" w:pos="504"/>
                <w:tab w:val="right" w:pos="1275"/>
              </w:tabs>
              <w:ind w:left="52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rtl/>
                <w:cs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C4AB5B" w14:textId="77777777" w:rsidR="00591C89" w:rsidRPr="00FD319C" w:rsidRDefault="00591C89" w:rsidP="00B34D32">
            <w:pPr>
              <w:ind w:left="522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AFAFA"/>
          </w:tcPr>
          <w:p w14:paraId="6CEE9DD8" w14:textId="77777777" w:rsidR="00591C89" w:rsidRPr="00FD319C" w:rsidRDefault="00591C89" w:rsidP="00B34D32">
            <w:pPr>
              <w:ind w:left="522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auto"/>
          </w:tcPr>
          <w:p w14:paraId="192A54DE" w14:textId="77777777" w:rsidR="00591C89" w:rsidRPr="00FD319C" w:rsidRDefault="00591C89" w:rsidP="00B34D32">
            <w:pPr>
              <w:ind w:left="522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91C89" w:rsidRPr="00FD319C" w14:paraId="4D568718" w14:textId="77777777" w:rsidTr="00D367C8">
        <w:trPr>
          <w:trHeight w:val="279"/>
        </w:trPr>
        <w:tc>
          <w:tcPr>
            <w:tcW w:w="3933" w:type="dxa"/>
            <w:shd w:val="clear" w:color="auto" w:fill="auto"/>
            <w:vAlign w:val="bottom"/>
          </w:tcPr>
          <w:p w14:paraId="7CF41C5C" w14:textId="05A3A402" w:rsidR="00591C89" w:rsidRPr="00FD319C" w:rsidRDefault="00591C89" w:rsidP="00B34D32">
            <w:pPr>
              <w:ind w:left="435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rtl/>
                <w:cs/>
              </w:rPr>
            </w:pPr>
            <w:r w:rsidRPr="00FD319C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  <w:lang w:eastAsia="en-GB"/>
              </w:rPr>
              <w:t>หุ้นกู้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3BF0FF11" w14:textId="5351C499" w:rsidR="00591C89" w:rsidRPr="00FD319C" w:rsidRDefault="00B34D32" w:rsidP="00B34D3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494</w:t>
            </w:r>
            <w:r w:rsidR="009F6F91"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811</w:t>
            </w:r>
            <w:r w:rsidR="009F6F91"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722</w:t>
            </w:r>
          </w:p>
        </w:tc>
        <w:tc>
          <w:tcPr>
            <w:tcW w:w="1395" w:type="dxa"/>
            <w:shd w:val="clear" w:color="auto" w:fill="auto"/>
            <w:vAlign w:val="bottom"/>
          </w:tcPr>
          <w:p w14:paraId="2775FC94" w14:textId="466D9B20" w:rsidR="00591C89" w:rsidRPr="00FD319C" w:rsidRDefault="009F6F91" w:rsidP="00B34D3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73" w:type="dxa"/>
            <w:shd w:val="clear" w:color="auto" w:fill="FAFAFA"/>
            <w:vAlign w:val="bottom"/>
          </w:tcPr>
          <w:p w14:paraId="74678597" w14:textId="4B2B744E" w:rsidR="00591C89" w:rsidRPr="00FD319C" w:rsidRDefault="00B34D32" w:rsidP="00B34D3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497</w:t>
            </w:r>
            <w:r w:rsidR="009F6F91"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132</w:t>
            </w:r>
            <w:r w:rsidR="009F6F91"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341</w:t>
            </w:r>
          </w:p>
        </w:tc>
        <w:tc>
          <w:tcPr>
            <w:tcW w:w="1321" w:type="dxa"/>
            <w:shd w:val="clear" w:color="auto" w:fill="auto"/>
            <w:vAlign w:val="bottom"/>
          </w:tcPr>
          <w:p w14:paraId="427CEB2A" w14:textId="6CDC3B61" w:rsidR="00591C89" w:rsidRPr="00FD319C" w:rsidRDefault="009F6F91" w:rsidP="00B34D3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D319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</w:tbl>
    <w:p w14:paraId="4D4FE285" w14:textId="50C90CED" w:rsidR="00591C89" w:rsidRPr="00FD319C" w:rsidRDefault="00591C89" w:rsidP="00FD319C">
      <w:pPr>
        <w:ind w:left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</w:p>
    <w:p w14:paraId="7A3E32BC" w14:textId="6E0F2B14" w:rsidR="00591C89" w:rsidRPr="00FD319C" w:rsidRDefault="00591C89" w:rsidP="00FD319C">
      <w:pPr>
        <w:tabs>
          <w:tab w:val="num" w:pos="540"/>
          <w:tab w:val="right" w:pos="7200"/>
          <w:tab w:val="right" w:pos="8540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FD319C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ูลค่ายุติธรรมคำนวณจากกระแสเงินสดในอนาคตตามสัญญาเงินกู้คิดลดด้วยอัตราดอกเบี้ยเงินกู้ยืมที่กลุ่มกิจการคาดว่าจะ</w:t>
      </w:r>
      <w:r w:rsidR="00FD319C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FD319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ต้องจ่าย ณ วันที่ในงบแสดงฐานะการเงิน และอยู่ในข้อมูลระดับที่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</w:t>
      </w:r>
      <w:r w:rsidRPr="00FD319C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FD319C">
        <w:rPr>
          <w:rFonts w:ascii="Browallia New" w:hAnsi="Browallia New" w:cs="Browallia New"/>
          <w:color w:val="000000" w:themeColor="text1"/>
          <w:sz w:val="26"/>
          <w:szCs w:val="26"/>
          <w:cs/>
        </w:rPr>
        <w:t>ของลำดับชั้นมูลค่ายุติธรรม</w:t>
      </w:r>
    </w:p>
    <w:p w14:paraId="4C01C061" w14:textId="7A897C6F" w:rsidR="00591C89" w:rsidRPr="00FD319C" w:rsidRDefault="00591C89" w:rsidP="00FD319C">
      <w:pPr>
        <w:ind w:left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</w:p>
    <w:p w14:paraId="598090EA" w14:textId="6E370C6A" w:rsidR="00FD319C" w:rsidRDefault="00FD319C">
      <w:pPr>
        <w:jc w:val="left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>
        <w:rPr>
          <w:rFonts w:ascii="Browallia New" w:hAnsi="Browallia New" w:cs="Browallia New"/>
          <w:b/>
          <w:bCs/>
          <w:color w:val="CF4A02"/>
          <w:sz w:val="26"/>
          <w:szCs w:val="26"/>
        </w:rPr>
        <w:br w:type="page"/>
      </w:r>
    </w:p>
    <w:p w14:paraId="4EB803C1" w14:textId="6D5F904D" w:rsidR="00EE29D9" w:rsidRPr="00DE09CB" w:rsidRDefault="00B34D32" w:rsidP="009536C7">
      <w:pPr>
        <w:ind w:left="540" w:hanging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lastRenderedPageBreak/>
        <w:t>20</w:t>
      </w:r>
      <w:r w:rsidR="00EE29D9" w:rsidRPr="00DE09CB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5</w:t>
      </w:r>
      <w:r w:rsidR="00EE29D9"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การกระทบยอดหนี้สินที่เกิดจากกิจกรรมจัดหาเงิน</w:t>
      </w:r>
    </w:p>
    <w:p w14:paraId="0474E5A6" w14:textId="77777777" w:rsidR="00EE29D9" w:rsidRPr="00DE09CB" w:rsidRDefault="00EE29D9" w:rsidP="009536C7">
      <w:pPr>
        <w:tabs>
          <w:tab w:val="left" w:pos="540"/>
          <w:tab w:val="left" w:pos="7380"/>
          <w:tab w:val="left" w:pos="8640"/>
        </w:tabs>
        <w:autoSpaceDE w:val="0"/>
        <w:autoSpaceDN w:val="0"/>
        <w:adjustRightInd w:val="0"/>
        <w:ind w:left="540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82" w:type="dxa"/>
        <w:tblLayout w:type="fixed"/>
        <w:tblLook w:val="00A0" w:firstRow="1" w:lastRow="0" w:firstColumn="1" w:lastColumn="0" w:noHBand="0" w:noVBand="0"/>
      </w:tblPr>
      <w:tblGrid>
        <w:gridCol w:w="3629"/>
        <w:gridCol w:w="1080"/>
        <w:gridCol w:w="1117"/>
        <w:gridCol w:w="1178"/>
        <w:gridCol w:w="1381"/>
        <w:gridCol w:w="1097"/>
      </w:tblGrid>
      <w:tr w:rsidR="00BF25CF" w:rsidRPr="00DE09CB" w14:paraId="0EEDEDFE" w14:textId="77777777" w:rsidTr="00E50472">
        <w:tc>
          <w:tcPr>
            <w:tcW w:w="3629" w:type="dxa"/>
            <w:vAlign w:val="bottom"/>
          </w:tcPr>
          <w:p w14:paraId="139ABF50" w14:textId="77777777" w:rsidR="00EE29D9" w:rsidRPr="00DE09CB" w:rsidRDefault="00EE29D9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AA27C5" w14:textId="77777777" w:rsidR="00EE29D9" w:rsidRPr="00DE09CB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C483E3" w14:textId="77777777" w:rsidR="00EE29D9" w:rsidRPr="00DE09CB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0474B4" w14:textId="77777777" w:rsidR="00EE29D9" w:rsidRPr="00DE09CB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4"/>
                <w:szCs w:val="24"/>
                <w:cs/>
              </w:rPr>
              <w:t>รายการเปลี่ยนแปลงที่ไม่ใช่เงินสด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FE040B" w14:textId="77777777" w:rsidR="00EE29D9" w:rsidRPr="00DE09CB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F25CF" w:rsidRPr="00DE09CB" w14:paraId="53ED8808" w14:textId="77777777" w:rsidTr="00E50472">
        <w:tc>
          <w:tcPr>
            <w:tcW w:w="3629" w:type="dxa"/>
            <w:vAlign w:val="bottom"/>
          </w:tcPr>
          <w:p w14:paraId="58CFF480" w14:textId="77777777" w:rsidR="00EE29D9" w:rsidRPr="00DE09CB" w:rsidRDefault="00EE29D9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3CE3BA6D" w14:textId="77777777" w:rsidR="00EE29D9" w:rsidRPr="00DE09CB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  <w:vAlign w:val="bottom"/>
          </w:tcPr>
          <w:p w14:paraId="0773BEF8" w14:textId="77777777" w:rsidR="00EE29D9" w:rsidRPr="00DE09CB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71DBA0" w14:textId="77777777" w:rsidR="00EE29D9" w:rsidRPr="00610546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61054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- ตัดจำหน่าย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03776B" w14:textId="002A6F86" w:rsidR="00EE29D9" w:rsidRPr="00610546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dxa"/>
            <w:shd w:val="clear" w:color="auto" w:fill="auto"/>
            <w:vAlign w:val="bottom"/>
          </w:tcPr>
          <w:p w14:paraId="2D092C19" w14:textId="77777777" w:rsidR="00EE29D9" w:rsidRPr="00DE09CB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F25CF" w:rsidRPr="00DE09CB" w14:paraId="60DFC9BB" w14:textId="77777777" w:rsidTr="00E50472">
        <w:tc>
          <w:tcPr>
            <w:tcW w:w="3629" w:type="dxa"/>
            <w:vAlign w:val="bottom"/>
          </w:tcPr>
          <w:p w14:paraId="5A8889A6" w14:textId="77777777" w:rsidR="0046251C" w:rsidRPr="00DE09CB" w:rsidRDefault="0046251C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431590FA" w14:textId="1112DB6D" w:rsidR="0046251C" w:rsidRPr="00DE09CB" w:rsidRDefault="00B34D3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  <w:r w:rsidR="0046251C"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6251C"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มกราคม</w:t>
            </w:r>
          </w:p>
        </w:tc>
        <w:tc>
          <w:tcPr>
            <w:tcW w:w="1117" w:type="dxa"/>
            <w:shd w:val="clear" w:color="auto" w:fill="auto"/>
            <w:vAlign w:val="bottom"/>
          </w:tcPr>
          <w:p w14:paraId="2D67A156" w14:textId="77777777" w:rsidR="0046251C" w:rsidRPr="00DE09CB" w:rsidRDefault="0046251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4"/>
                <w:szCs w:val="24"/>
                <w:cs/>
              </w:rPr>
              <w:t>กระแสเงินสด</w:t>
            </w:r>
          </w:p>
        </w:tc>
        <w:tc>
          <w:tcPr>
            <w:tcW w:w="1178" w:type="dxa"/>
            <w:shd w:val="clear" w:color="auto" w:fill="auto"/>
            <w:vAlign w:val="bottom"/>
          </w:tcPr>
          <w:p w14:paraId="7BA523E6" w14:textId="77777777" w:rsidR="0046251C" w:rsidRPr="00610546" w:rsidRDefault="0046251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61054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ค่าธรรมเนียม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095F2F96" w14:textId="41748491" w:rsidR="0046251C" w:rsidRPr="00610546" w:rsidRDefault="0046251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61054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- ซื้อสินทรัพย์</w:t>
            </w:r>
          </w:p>
        </w:tc>
        <w:tc>
          <w:tcPr>
            <w:tcW w:w="1097" w:type="dxa"/>
            <w:shd w:val="clear" w:color="auto" w:fill="auto"/>
            <w:vAlign w:val="bottom"/>
          </w:tcPr>
          <w:p w14:paraId="23B138E1" w14:textId="798B1127" w:rsidR="0046251C" w:rsidRPr="00DE09CB" w:rsidRDefault="00B34D3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31</w:t>
            </w:r>
            <w:r w:rsidR="0046251C"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</w:t>
            </w:r>
          </w:p>
        </w:tc>
      </w:tr>
      <w:tr w:rsidR="00BF25CF" w:rsidRPr="00DE09CB" w14:paraId="465CEE3A" w14:textId="77777777" w:rsidTr="00E50472">
        <w:tc>
          <w:tcPr>
            <w:tcW w:w="3629" w:type="dxa"/>
            <w:vAlign w:val="bottom"/>
          </w:tcPr>
          <w:p w14:paraId="044AFB68" w14:textId="77777777" w:rsidR="0046251C" w:rsidRPr="00DE09CB" w:rsidRDefault="0046251C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4B9B6A8B" w14:textId="3E86A237" w:rsidR="0046251C" w:rsidRPr="00DE09CB" w:rsidRDefault="0046251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2565</w:t>
            </w:r>
          </w:p>
        </w:tc>
        <w:tc>
          <w:tcPr>
            <w:tcW w:w="1117" w:type="dxa"/>
            <w:shd w:val="clear" w:color="auto" w:fill="auto"/>
            <w:vAlign w:val="bottom"/>
          </w:tcPr>
          <w:p w14:paraId="24534551" w14:textId="77777777" w:rsidR="0046251C" w:rsidRPr="00DE09CB" w:rsidRDefault="0046251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สุทธิ</w:t>
            </w:r>
          </w:p>
        </w:tc>
        <w:tc>
          <w:tcPr>
            <w:tcW w:w="1178" w:type="dxa"/>
            <w:shd w:val="clear" w:color="auto" w:fill="auto"/>
            <w:vAlign w:val="bottom"/>
          </w:tcPr>
          <w:p w14:paraId="299700B4" w14:textId="77777777" w:rsidR="0046251C" w:rsidRPr="00610546" w:rsidRDefault="0046251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61054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เงินกู้ยืม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2102CFC9" w14:textId="2E0E9302" w:rsidR="0046251C" w:rsidRPr="00610546" w:rsidRDefault="0046251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610546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ตามสัญญาเช่า</w:t>
            </w:r>
          </w:p>
        </w:tc>
        <w:tc>
          <w:tcPr>
            <w:tcW w:w="1097" w:type="dxa"/>
            <w:shd w:val="clear" w:color="auto" w:fill="auto"/>
            <w:vAlign w:val="bottom"/>
          </w:tcPr>
          <w:p w14:paraId="03EA160F" w14:textId="6FB9C982" w:rsidR="0046251C" w:rsidRPr="00DE09CB" w:rsidRDefault="0046251C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2565</w:t>
            </w:r>
          </w:p>
        </w:tc>
      </w:tr>
      <w:tr w:rsidR="00BF25CF" w:rsidRPr="00DE09CB" w14:paraId="31D59A23" w14:textId="77777777" w:rsidTr="00E50472">
        <w:tc>
          <w:tcPr>
            <w:tcW w:w="3629" w:type="dxa"/>
            <w:vAlign w:val="bottom"/>
          </w:tcPr>
          <w:p w14:paraId="762C0A6C" w14:textId="77777777" w:rsidR="00EE29D9" w:rsidRPr="00DE09CB" w:rsidRDefault="00EE29D9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98CBE5" w14:textId="77777777" w:rsidR="00EE29D9" w:rsidRPr="00DE09CB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D2D102" w14:textId="77777777" w:rsidR="00EE29D9" w:rsidRPr="00DE09CB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A8F1C6" w14:textId="77777777" w:rsidR="00EE29D9" w:rsidRPr="00DE09CB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500DAC" w14:textId="77777777" w:rsidR="00EE29D9" w:rsidRPr="00DE09CB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296A08" w14:textId="77777777" w:rsidR="00EE29D9" w:rsidRPr="00DE09CB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BF25CF" w:rsidRPr="00DE09CB" w14:paraId="5F508062" w14:textId="77777777" w:rsidTr="00E50472">
        <w:tc>
          <w:tcPr>
            <w:tcW w:w="3629" w:type="dxa"/>
            <w:vAlign w:val="bottom"/>
          </w:tcPr>
          <w:p w14:paraId="6A86F366" w14:textId="77777777" w:rsidR="00EE29D9" w:rsidRPr="00DE09CB" w:rsidRDefault="00EE29D9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6348338" w14:textId="77777777" w:rsidR="00EE29D9" w:rsidRPr="00DE09CB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79ADC27" w14:textId="77777777" w:rsidR="00EE29D9" w:rsidRPr="00DE09CB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FAFAFA"/>
          </w:tcPr>
          <w:p w14:paraId="4AFC91B8" w14:textId="77777777" w:rsidR="00EE29D9" w:rsidRPr="00DE09CB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FAFAFA"/>
          </w:tcPr>
          <w:p w14:paraId="566F199B" w14:textId="77777777" w:rsidR="00EE29D9" w:rsidRPr="00DE09CB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F36405F" w14:textId="77777777" w:rsidR="00EE29D9" w:rsidRPr="00DE09CB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F25CF" w:rsidRPr="00B34D32" w14:paraId="0A86FAA7" w14:textId="77777777" w:rsidTr="00E50472">
        <w:tc>
          <w:tcPr>
            <w:tcW w:w="3629" w:type="dxa"/>
            <w:vAlign w:val="bottom"/>
          </w:tcPr>
          <w:p w14:paraId="2E5A23D1" w14:textId="77777777" w:rsidR="00EE29D9" w:rsidRPr="00B34D32" w:rsidRDefault="00EE29D9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FAFAFA"/>
            <w:vAlign w:val="bottom"/>
          </w:tcPr>
          <w:p w14:paraId="531CD833" w14:textId="77777777" w:rsidR="00EE29D9" w:rsidRPr="00B34D32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117" w:type="dxa"/>
            <w:shd w:val="clear" w:color="auto" w:fill="FAFAFA"/>
            <w:vAlign w:val="bottom"/>
          </w:tcPr>
          <w:p w14:paraId="149EFD1D" w14:textId="77777777" w:rsidR="00EE29D9" w:rsidRPr="00B34D32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178" w:type="dxa"/>
            <w:shd w:val="clear" w:color="auto" w:fill="FAFAFA"/>
          </w:tcPr>
          <w:p w14:paraId="3260FA2F" w14:textId="77777777" w:rsidR="00EE29D9" w:rsidRPr="00B34D32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381" w:type="dxa"/>
            <w:shd w:val="clear" w:color="auto" w:fill="FAFAFA"/>
          </w:tcPr>
          <w:p w14:paraId="4D6A9CD6" w14:textId="77777777" w:rsidR="00EE29D9" w:rsidRPr="00B34D32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097" w:type="dxa"/>
            <w:shd w:val="clear" w:color="auto" w:fill="FAFAFA"/>
            <w:vAlign w:val="bottom"/>
          </w:tcPr>
          <w:p w14:paraId="0E0FADB0" w14:textId="77777777" w:rsidR="00EE29D9" w:rsidRPr="00B34D32" w:rsidRDefault="00EE29D9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</w:tr>
      <w:tr w:rsidR="00ED7FBE" w:rsidRPr="00DE09CB" w14:paraId="453976DC" w14:textId="77777777" w:rsidTr="00E50472">
        <w:tc>
          <w:tcPr>
            <w:tcW w:w="3629" w:type="dxa"/>
            <w:vAlign w:val="bottom"/>
          </w:tcPr>
          <w:p w14:paraId="774A979B" w14:textId="77777777" w:rsidR="00ED7FBE" w:rsidRPr="00DE09CB" w:rsidRDefault="00ED7FBE" w:rsidP="00ED7FBE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เงินเบิกเกินบัญชีธนาคาร</w:t>
            </w:r>
          </w:p>
        </w:tc>
        <w:tc>
          <w:tcPr>
            <w:tcW w:w="1080" w:type="dxa"/>
            <w:shd w:val="clear" w:color="auto" w:fill="FAFAFA"/>
            <w:vAlign w:val="bottom"/>
          </w:tcPr>
          <w:p w14:paraId="03A70555" w14:textId="3B2AF4D2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933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371</w:t>
            </w:r>
          </w:p>
        </w:tc>
        <w:tc>
          <w:tcPr>
            <w:tcW w:w="1117" w:type="dxa"/>
            <w:shd w:val="clear" w:color="auto" w:fill="FAFAFA"/>
            <w:vAlign w:val="bottom"/>
          </w:tcPr>
          <w:p w14:paraId="39843046" w14:textId="3F1ABFBD" w:rsidR="00ED7FBE" w:rsidRPr="00DE09CB" w:rsidRDefault="00591C89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591C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</w:t>
            </w:r>
            <w:r w:rsidRPr="00591C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758</w:t>
            </w:r>
            <w:r w:rsidRPr="00591C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604</w:t>
            </w:r>
            <w:r w:rsidRPr="00591C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8" w:type="dxa"/>
            <w:shd w:val="clear" w:color="auto" w:fill="FAFAFA"/>
          </w:tcPr>
          <w:p w14:paraId="1F3CAF38" w14:textId="4BD63204" w:rsidR="00ED7FBE" w:rsidRPr="00DE09CB" w:rsidRDefault="00933E89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1" w:type="dxa"/>
            <w:shd w:val="clear" w:color="auto" w:fill="FAFAFA"/>
          </w:tcPr>
          <w:p w14:paraId="761ABD40" w14:textId="734990A0" w:rsidR="00ED7FBE" w:rsidRPr="00DE09CB" w:rsidRDefault="00933E89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7" w:type="dxa"/>
            <w:shd w:val="clear" w:color="auto" w:fill="FAFAFA"/>
            <w:vAlign w:val="bottom"/>
          </w:tcPr>
          <w:p w14:paraId="7ADB2C25" w14:textId="7DF1B4CB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</w:t>
            </w:r>
            <w:r w:rsidR="00933E89" w:rsidRPr="00933E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174</w:t>
            </w:r>
            <w:r w:rsidR="00933E89" w:rsidRPr="00933E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767</w:t>
            </w:r>
          </w:p>
        </w:tc>
      </w:tr>
      <w:tr w:rsidR="00ED7FBE" w:rsidRPr="00DE09CB" w14:paraId="5561AA78" w14:textId="77777777" w:rsidTr="00E50472">
        <w:tc>
          <w:tcPr>
            <w:tcW w:w="3629" w:type="dxa"/>
            <w:vAlign w:val="bottom"/>
          </w:tcPr>
          <w:p w14:paraId="4891B3A8" w14:textId="77777777" w:rsidR="00ED7FBE" w:rsidRPr="00DE09CB" w:rsidRDefault="00ED7FBE" w:rsidP="00ED7FBE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080" w:type="dxa"/>
            <w:shd w:val="clear" w:color="auto" w:fill="FAFAFA"/>
            <w:vAlign w:val="bottom"/>
          </w:tcPr>
          <w:p w14:paraId="18A616CA" w14:textId="5FC2C8A3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85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000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17" w:type="dxa"/>
            <w:shd w:val="clear" w:color="auto" w:fill="FAFAFA"/>
            <w:vAlign w:val="bottom"/>
          </w:tcPr>
          <w:p w14:paraId="36C5064B" w14:textId="3A7215D4" w:rsidR="00ED7FBE" w:rsidRPr="00DE09CB" w:rsidRDefault="00591C89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591C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85</w:t>
            </w:r>
            <w:r w:rsidRPr="00591C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000</w:t>
            </w:r>
            <w:r w:rsidRPr="00591C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000</w:t>
            </w:r>
            <w:r w:rsidRPr="00591C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8" w:type="dxa"/>
            <w:shd w:val="clear" w:color="auto" w:fill="FAFAFA"/>
          </w:tcPr>
          <w:p w14:paraId="3F8F4CF4" w14:textId="48C60317" w:rsidR="00ED7FBE" w:rsidRPr="00DE09CB" w:rsidRDefault="00933E89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1" w:type="dxa"/>
            <w:shd w:val="clear" w:color="auto" w:fill="FAFAFA"/>
          </w:tcPr>
          <w:p w14:paraId="77880115" w14:textId="7FB551D5" w:rsidR="00ED7FBE" w:rsidRPr="00DE09CB" w:rsidRDefault="00933E89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7" w:type="dxa"/>
            <w:shd w:val="clear" w:color="auto" w:fill="FAFAFA"/>
            <w:vAlign w:val="bottom"/>
          </w:tcPr>
          <w:p w14:paraId="379E77AB" w14:textId="6A115475" w:rsidR="00ED7FBE" w:rsidRPr="00DE09CB" w:rsidRDefault="00933E89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</w:tr>
      <w:tr w:rsidR="00ED7FBE" w:rsidRPr="00DE09CB" w14:paraId="56395E5A" w14:textId="77777777" w:rsidTr="00E50472">
        <w:tc>
          <w:tcPr>
            <w:tcW w:w="3629" w:type="dxa"/>
            <w:vAlign w:val="bottom"/>
          </w:tcPr>
          <w:p w14:paraId="1ED5A526" w14:textId="77777777" w:rsidR="00ED7FBE" w:rsidRPr="00DE09CB" w:rsidRDefault="00ED7FBE" w:rsidP="00ED7FBE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080" w:type="dxa"/>
            <w:shd w:val="clear" w:color="auto" w:fill="FAFAFA"/>
            <w:vAlign w:val="bottom"/>
          </w:tcPr>
          <w:p w14:paraId="052D5755" w14:textId="426F219B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61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385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869</w:t>
            </w:r>
          </w:p>
        </w:tc>
        <w:tc>
          <w:tcPr>
            <w:tcW w:w="1117" w:type="dxa"/>
            <w:shd w:val="clear" w:color="auto" w:fill="FAFAFA"/>
            <w:vAlign w:val="bottom"/>
          </w:tcPr>
          <w:p w14:paraId="377C1805" w14:textId="0AC30334" w:rsidR="00ED7FBE" w:rsidRPr="00DE09CB" w:rsidRDefault="00591C89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591C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14</w:t>
            </w:r>
            <w:r w:rsidRPr="00591C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213</w:t>
            </w:r>
            <w:r w:rsidRPr="00591C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676</w:t>
            </w:r>
            <w:r w:rsidRPr="00591C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8" w:type="dxa"/>
            <w:shd w:val="clear" w:color="auto" w:fill="FAFAFA"/>
          </w:tcPr>
          <w:p w14:paraId="2EB23DE0" w14:textId="017F39AB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201</w:t>
            </w:r>
            <w:r w:rsidR="00933E89" w:rsidRPr="00933E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588</w:t>
            </w:r>
          </w:p>
        </w:tc>
        <w:tc>
          <w:tcPr>
            <w:tcW w:w="1381" w:type="dxa"/>
            <w:shd w:val="clear" w:color="auto" w:fill="FAFAFA"/>
          </w:tcPr>
          <w:p w14:paraId="06FC8DD9" w14:textId="35E204EA" w:rsidR="00ED7FBE" w:rsidRPr="00DE09CB" w:rsidRDefault="00933E89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7" w:type="dxa"/>
            <w:shd w:val="clear" w:color="auto" w:fill="FAFAFA"/>
            <w:vAlign w:val="bottom"/>
          </w:tcPr>
          <w:p w14:paraId="21DA7EA6" w14:textId="486EF1DC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47</w:t>
            </w:r>
            <w:r w:rsidR="00933E89" w:rsidRPr="00933E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373</w:t>
            </w:r>
            <w:r w:rsidR="00933E89" w:rsidRPr="00933E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781</w:t>
            </w:r>
          </w:p>
        </w:tc>
      </w:tr>
      <w:tr w:rsidR="00591C89" w:rsidRPr="00DE09CB" w14:paraId="75A66DB3" w14:textId="77777777" w:rsidTr="00E50472">
        <w:tc>
          <w:tcPr>
            <w:tcW w:w="3629" w:type="dxa"/>
            <w:vAlign w:val="bottom"/>
          </w:tcPr>
          <w:p w14:paraId="7FEF7BE7" w14:textId="70F6CE97" w:rsidR="00591C89" w:rsidRPr="00DE09CB" w:rsidRDefault="00591C89" w:rsidP="00ED7FBE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591C89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หุ้นกู้</w:t>
            </w:r>
          </w:p>
        </w:tc>
        <w:tc>
          <w:tcPr>
            <w:tcW w:w="1080" w:type="dxa"/>
            <w:shd w:val="clear" w:color="auto" w:fill="FAFAFA"/>
            <w:vAlign w:val="bottom"/>
          </w:tcPr>
          <w:p w14:paraId="2171404F" w14:textId="3F22235C" w:rsidR="00591C89" w:rsidRPr="00DE09CB" w:rsidRDefault="00933E89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17" w:type="dxa"/>
            <w:shd w:val="clear" w:color="auto" w:fill="FAFAFA"/>
            <w:vAlign w:val="bottom"/>
          </w:tcPr>
          <w:p w14:paraId="10BCE60D" w14:textId="5F35CFDE" w:rsidR="00591C89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491</w:t>
            </w:r>
            <w:r w:rsidR="00591C89" w:rsidRPr="00591C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940</w:t>
            </w:r>
            <w:r w:rsidR="00591C89" w:rsidRPr="00591C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78" w:type="dxa"/>
            <w:shd w:val="clear" w:color="auto" w:fill="FAFAFA"/>
          </w:tcPr>
          <w:p w14:paraId="39D241E9" w14:textId="5E6B7A25" w:rsidR="00591C89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</w:t>
            </w:r>
            <w:r w:rsidR="00933E89" w:rsidRPr="00933E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871</w:t>
            </w:r>
            <w:r w:rsidR="00933E89" w:rsidRPr="00933E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722</w:t>
            </w:r>
          </w:p>
        </w:tc>
        <w:tc>
          <w:tcPr>
            <w:tcW w:w="1381" w:type="dxa"/>
            <w:shd w:val="clear" w:color="auto" w:fill="FAFAFA"/>
          </w:tcPr>
          <w:p w14:paraId="52376288" w14:textId="3AE35AE0" w:rsidR="00591C89" w:rsidRPr="00DE09CB" w:rsidRDefault="00933E89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7" w:type="dxa"/>
            <w:shd w:val="clear" w:color="auto" w:fill="FAFAFA"/>
            <w:vAlign w:val="bottom"/>
          </w:tcPr>
          <w:p w14:paraId="31CBE1E9" w14:textId="3F94F803" w:rsidR="00591C89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494</w:t>
            </w:r>
            <w:r w:rsidR="00933E89" w:rsidRPr="00933E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811</w:t>
            </w:r>
            <w:r w:rsidR="00933E89" w:rsidRPr="00933E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722</w:t>
            </w:r>
          </w:p>
        </w:tc>
      </w:tr>
      <w:tr w:rsidR="00ED7FBE" w:rsidRPr="00DE09CB" w14:paraId="57E3F9A4" w14:textId="77777777" w:rsidTr="00E50472">
        <w:tc>
          <w:tcPr>
            <w:tcW w:w="3629" w:type="dxa"/>
            <w:vAlign w:val="bottom"/>
          </w:tcPr>
          <w:p w14:paraId="71E57770" w14:textId="6FB5B0A4" w:rsidR="00ED7FBE" w:rsidRPr="00DE09CB" w:rsidRDefault="00ED7FBE" w:rsidP="00ED7FBE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หนี้สินภายใต้สัญญาเช่า</w:t>
            </w:r>
          </w:p>
        </w:tc>
        <w:tc>
          <w:tcPr>
            <w:tcW w:w="1080" w:type="dxa"/>
            <w:shd w:val="clear" w:color="auto" w:fill="FAFAFA"/>
            <w:vAlign w:val="bottom"/>
          </w:tcPr>
          <w:p w14:paraId="0B23EE3D" w14:textId="58E87E49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29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570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468</w:t>
            </w:r>
          </w:p>
        </w:tc>
        <w:tc>
          <w:tcPr>
            <w:tcW w:w="1117" w:type="dxa"/>
            <w:shd w:val="clear" w:color="auto" w:fill="FAFAFA"/>
            <w:vAlign w:val="bottom"/>
          </w:tcPr>
          <w:p w14:paraId="7C775906" w14:textId="481D7BAD" w:rsidR="00ED7FBE" w:rsidRPr="00DE09CB" w:rsidRDefault="00591C89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591C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22</w:t>
            </w:r>
            <w:r w:rsidRPr="00591C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423</w:t>
            </w:r>
            <w:r w:rsidRPr="00591C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837</w:t>
            </w:r>
            <w:r w:rsidRPr="00591C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8" w:type="dxa"/>
            <w:shd w:val="clear" w:color="auto" w:fill="FAFAFA"/>
          </w:tcPr>
          <w:p w14:paraId="099F243C" w14:textId="1BB34E0D" w:rsidR="00ED7FBE" w:rsidRPr="00DE09CB" w:rsidRDefault="00933E89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1" w:type="dxa"/>
            <w:shd w:val="clear" w:color="auto" w:fill="FAFAFA"/>
          </w:tcPr>
          <w:p w14:paraId="393DB863" w14:textId="713D603A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20</w:t>
            </w:r>
            <w:r w:rsidR="00933E89" w:rsidRPr="00933E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694</w:t>
            </w:r>
            <w:r w:rsidR="00933E89" w:rsidRPr="00933E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162</w:t>
            </w:r>
          </w:p>
        </w:tc>
        <w:tc>
          <w:tcPr>
            <w:tcW w:w="1097" w:type="dxa"/>
            <w:shd w:val="clear" w:color="auto" w:fill="FAFAFA"/>
            <w:vAlign w:val="bottom"/>
          </w:tcPr>
          <w:p w14:paraId="0FD77659" w14:textId="031B3E82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27</w:t>
            </w:r>
            <w:r w:rsidR="00933E89" w:rsidRPr="00933E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840</w:t>
            </w:r>
            <w:r w:rsidR="00933E89" w:rsidRPr="00933E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793</w:t>
            </w:r>
          </w:p>
        </w:tc>
      </w:tr>
      <w:tr w:rsidR="00ED7FBE" w:rsidRPr="00DE09CB" w14:paraId="29843FFA" w14:textId="77777777" w:rsidTr="00E50472">
        <w:tc>
          <w:tcPr>
            <w:tcW w:w="3629" w:type="dxa"/>
            <w:vAlign w:val="bottom"/>
          </w:tcPr>
          <w:p w14:paraId="5FECE317" w14:textId="77777777" w:rsidR="00ED7FBE" w:rsidRPr="00DE09CB" w:rsidRDefault="00ED7FBE" w:rsidP="00ED7FBE">
            <w:pPr>
              <w:ind w:left="436"/>
              <w:jc w:val="lef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AFAFA"/>
            <w:vAlign w:val="bottom"/>
          </w:tcPr>
          <w:p w14:paraId="1DD0D362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AFAFA"/>
            <w:vAlign w:val="bottom"/>
          </w:tcPr>
          <w:p w14:paraId="6F4A0AE6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FAFAFA"/>
          </w:tcPr>
          <w:p w14:paraId="06911185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FAFAFA"/>
          </w:tcPr>
          <w:p w14:paraId="0659C774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FAFAFA"/>
            <w:vAlign w:val="bottom"/>
          </w:tcPr>
          <w:p w14:paraId="3D456018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D7FBE" w:rsidRPr="00DE09CB" w14:paraId="0E958F36" w14:textId="77777777" w:rsidTr="00E50472">
        <w:tc>
          <w:tcPr>
            <w:tcW w:w="3629" w:type="dxa"/>
            <w:vAlign w:val="bottom"/>
          </w:tcPr>
          <w:p w14:paraId="519729B1" w14:textId="77777777" w:rsidR="00ED7FBE" w:rsidRPr="00DE09CB" w:rsidRDefault="00ED7FBE" w:rsidP="00ED7FBE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งบการเงินเฉพาะกิจการ</w:t>
            </w:r>
          </w:p>
        </w:tc>
        <w:tc>
          <w:tcPr>
            <w:tcW w:w="1080" w:type="dxa"/>
            <w:shd w:val="clear" w:color="auto" w:fill="FAFAFA"/>
            <w:vAlign w:val="bottom"/>
          </w:tcPr>
          <w:p w14:paraId="2F275D45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AFAFA"/>
            <w:vAlign w:val="bottom"/>
          </w:tcPr>
          <w:p w14:paraId="1431DE1C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FAFAFA"/>
          </w:tcPr>
          <w:p w14:paraId="58229AEF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FAFAFA"/>
          </w:tcPr>
          <w:p w14:paraId="429E9698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FAFAFA"/>
            <w:vAlign w:val="bottom"/>
          </w:tcPr>
          <w:p w14:paraId="590421E7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D7FBE" w:rsidRPr="00DE09CB" w14:paraId="1EDAF10C" w14:textId="77777777" w:rsidTr="00E50472">
        <w:tc>
          <w:tcPr>
            <w:tcW w:w="3629" w:type="dxa"/>
            <w:vAlign w:val="bottom"/>
          </w:tcPr>
          <w:p w14:paraId="1AA3BA80" w14:textId="77777777" w:rsidR="00ED7FBE" w:rsidRPr="00DE09CB" w:rsidRDefault="00ED7FBE" w:rsidP="00ED7FBE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AFAFA"/>
            <w:vAlign w:val="bottom"/>
          </w:tcPr>
          <w:p w14:paraId="1636769A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AFAFA"/>
            <w:vAlign w:val="bottom"/>
          </w:tcPr>
          <w:p w14:paraId="4270AAF7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FAFAFA"/>
          </w:tcPr>
          <w:p w14:paraId="775BA855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FAFAFA"/>
          </w:tcPr>
          <w:p w14:paraId="1255C695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FAFAFA"/>
            <w:vAlign w:val="bottom"/>
          </w:tcPr>
          <w:p w14:paraId="7FB005C9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D7FBE" w:rsidRPr="00DE09CB" w14:paraId="5F5D678B" w14:textId="77777777" w:rsidTr="00E50472">
        <w:tc>
          <w:tcPr>
            <w:tcW w:w="3629" w:type="dxa"/>
            <w:vAlign w:val="bottom"/>
          </w:tcPr>
          <w:p w14:paraId="505E2B1B" w14:textId="77777777" w:rsidR="00ED7FBE" w:rsidRPr="00DE09CB" w:rsidRDefault="00ED7FBE" w:rsidP="00ED7FBE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เงินเบิกเกินบัญชีธนาคาร</w:t>
            </w:r>
          </w:p>
        </w:tc>
        <w:tc>
          <w:tcPr>
            <w:tcW w:w="1080" w:type="dxa"/>
            <w:shd w:val="clear" w:color="auto" w:fill="FAFAFA"/>
            <w:vAlign w:val="bottom"/>
          </w:tcPr>
          <w:p w14:paraId="47A88B2B" w14:textId="0C6E8837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930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664</w:t>
            </w:r>
          </w:p>
        </w:tc>
        <w:tc>
          <w:tcPr>
            <w:tcW w:w="1117" w:type="dxa"/>
            <w:shd w:val="clear" w:color="auto" w:fill="FAFAFA"/>
            <w:vAlign w:val="bottom"/>
          </w:tcPr>
          <w:p w14:paraId="27EFBABA" w14:textId="62157628" w:rsidR="00ED7FBE" w:rsidRPr="00DE09CB" w:rsidRDefault="00591C89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591C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930</w:t>
            </w:r>
            <w:r w:rsidRPr="00591C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664</w:t>
            </w:r>
            <w:r w:rsidRPr="00591C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8" w:type="dxa"/>
            <w:shd w:val="clear" w:color="auto" w:fill="FAFAFA"/>
          </w:tcPr>
          <w:p w14:paraId="32DB3DB3" w14:textId="6ED445DB" w:rsidR="00ED7FBE" w:rsidRPr="00DE09CB" w:rsidRDefault="00933E89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1" w:type="dxa"/>
            <w:shd w:val="clear" w:color="auto" w:fill="FAFAFA"/>
          </w:tcPr>
          <w:p w14:paraId="1FDAC47C" w14:textId="6088D353" w:rsidR="00ED7FBE" w:rsidRPr="00DE09CB" w:rsidRDefault="00933E89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7" w:type="dxa"/>
            <w:shd w:val="clear" w:color="auto" w:fill="FAFAFA"/>
            <w:vAlign w:val="bottom"/>
          </w:tcPr>
          <w:p w14:paraId="26B09553" w14:textId="7C1FFF39" w:rsidR="00ED7FBE" w:rsidRPr="00DE09CB" w:rsidRDefault="00933E89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</w:tr>
      <w:tr w:rsidR="00ED7FBE" w:rsidRPr="00DE09CB" w14:paraId="30CD43DB" w14:textId="77777777" w:rsidTr="00E50472">
        <w:tc>
          <w:tcPr>
            <w:tcW w:w="3629" w:type="dxa"/>
            <w:vAlign w:val="bottom"/>
          </w:tcPr>
          <w:p w14:paraId="1D5A29E6" w14:textId="77777777" w:rsidR="00ED7FBE" w:rsidRPr="00DE09CB" w:rsidRDefault="00ED7FBE" w:rsidP="00ED7FBE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080" w:type="dxa"/>
            <w:shd w:val="clear" w:color="auto" w:fill="FAFAFA"/>
            <w:vAlign w:val="bottom"/>
          </w:tcPr>
          <w:p w14:paraId="27060D56" w14:textId="2AA56C54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85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000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17" w:type="dxa"/>
            <w:shd w:val="clear" w:color="auto" w:fill="FAFAFA"/>
            <w:vAlign w:val="bottom"/>
          </w:tcPr>
          <w:p w14:paraId="2E3A593C" w14:textId="6AD52DE2" w:rsidR="00ED7FBE" w:rsidRPr="00DE09CB" w:rsidRDefault="00591C89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591C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85</w:t>
            </w:r>
            <w:r w:rsidRPr="00591C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000</w:t>
            </w:r>
            <w:r w:rsidRPr="00591C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000</w:t>
            </w:r>
            <w:r w:rsidRPr="00591C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8" w:type="dxa"/>
            <w:shd w:val="clear" w:color="auto" w:fill="FAFAFA"/>
          </w:tcPr>
          <w:p w14:paraId="0F7E2718" w14:textId="6F71764C" w:rsidR="00ED7FBE" w:rsidRPr="00DE09CB" w:rsidRDefault="00933E89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1" w:type="dxa"/>
            <w:shd w:val="clear" w:color="auto" w:fill="FAFAFA"/>
          </w:tcPr>
          <w:p w14:paraId="75AE8474" w14:textId="7B98E187" w:rsidR="00ED7FBE" w:rsidRPr="00DE09CB" w:rsidRDefault="00933E89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7" w:type="dxa"/>
            <w:shd w:val="clear" w:color="auto" w:fill="FAFAFA"/>
            <w:vAlign w:val="bottom"/>
          </w:tcPr>
          <w:p w14:paraId="431C53F2" w14:textId="728F395F" w:rsidR="00ED7FBE" w:rsidRPr="00DE09CB" w:rsidRDefault="00933E89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</w:tr>
      <w:tr w:rsidR="00ED7FBE" w:rsidRPr="00DE09CB" w14:paraId="77C24528" w14:textId="77777777" w:rsidTr="00E50472">
        <w:tc>
          <w:tcPr>
            <w:tcW w:w="3629" w:type="dxa"/>
            <w:vAlign w:val="bottom"/>
          </w:tcPr>
          <w:p w14:paraId="4DB0F356" w14:textId="77777777" w:rsidR="00ED7FBE" w:rsidRPr="00DE09CB" w:rsidRDefault="00ED7FBE" w:rsidP="00ED7FBE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080" w:type="dxa"/>
            <w:shd w:val="clear" w:color="auto" w:fill="FAFAFA"/>
            <w:vAlign w:val="bottom"/>
          </w:tcPr>
          <w:p w14:paraId="18740EB9" w14:textId="0B56551E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55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985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869</w:t>
            </w:r>
          </w:p>
        </w:tc>
        <w:tc>
          <w:tcPr>
            <w:tcW w:w="1117" w:type="dxa"/>
            <w:shd w:val="clear" w:color="auto" w:fill="FAFAFA"/>
            <w:vAlign w:val="bottom"/>
          </w:tcPr>
          <w:p w14:paraId="376598F0" w14:textId="0E38C591" w:rsidR="00ED7FBE" w:rsidRPr="00DE09CB" w:rsidRDefault="00591C89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591C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13</w:t>
            </w:r>
            <w:r w:rsidRPr="00591C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028</w:t>
            </w:r>
            <w:r w:rsidRPr="00591C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595</w:t>
            </w:r>
            <w:r w:rsidRPr="00591C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8" w:type="dxa"/>
            <w:shd w:val="clear" w:color="auto" w:fill="FAFAFA"/>
          </w:tcPr>
          <w:p w14:paraId="4FA8FED6" w14:textId="12BEEEBB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156</w:t>
            </w:r>
            <w:r w:rsidR="00933E89" w:rsidRPr="00933E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874</w:t>
            </w:r>
          </w:p>
        </w:tc>
        <w:tc>
          <w:tcPr>
            <w:tcW w:w="1381" w:type="dxa"/>
            <w:shd w:val="clear" w:color="auto" w:fill="FAFAFA"/>
          </w:tcPr>
          <w:p w14:paraId="214534CE" w14:textId="3310E72A" w:rsidR="00ED7FBE" w:rsidRPr="00DE09CB" w:rsidRDefault="00933E89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7" w:type="dxa"/>
            <w:shd w:val="clear" w:color="auto" w:fill="FAFAFA"/>
            <w:vAlign w:val="bottom"/>
          </w:tcPr>
          <w:p w14:paraId="77078D3D" w14:textId="42F42CB7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43</w:t>
            </w:r>
            <w:r w:rsidR="00933E89" w:rsidRPr="00933E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114</w:t>
            </w:r>
            <w:r w:rsidR="00933E89" w:rsidRPr="00933E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148</w:t>
            </w:r>
          </w:p>
        </w:tc>
      </w:tr>
      <w:tr w:rsidR="00591C89" w:rsidRPr="00DE09CB" w14:paraId="5670689E" w14:textId="77777777" w:rsidTr="00E50472">
        <w:tc>
          <w:tcPr>
            <w:tcW w:w="3629" w:type="dxa"/>
            <w:vAlign w:val="bottom"/>
          </w:tcPr>
          <w:p w14:paraId="2BC8E32C" w14:textId="0DC28DB9" w:rsidR="00591C89" w:rsidRPr="00DE09CB" w:rsidRDefault="00591C89" w:rsidP="00ED7FBE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591C89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หุ้นกู้</w:t>
            </w:r>
          </w:p>
        </w:tc>
        <w:tc>
          <w:tcPr>
            <w:tcW w:w="1080" w:type="dxa"/>
            <w:shd w:val="clear" w:color="auto" w:fill="FAFAFA"/>
            <w:vAlign w:val="bottom"/>
          </w:tcPr>
          <w:p w14:paraId="54BFE7B3" w14:textId="5FBF4C07" w:rsidR="00591C89" w:rsidRPr="00DE09CB" w:rsidRDefault="00933E89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17" w:type="dxa"/>
            <w:shd w:val="clear" w:color="auto" w:fill="FAFAFA"/>
            <w:vAlign w:val="bottom"/>
          </w:tcPr>
          <w:p w14:paraId="61289A43" w14:textId="27ECD2FA" w:rsidR="00591C89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491</w:t>
            </w:r>
            <w:r w:rsidR="00933E89" w:rsidRPr="00933E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940</w:t>
            </w:r>
            <w:r w:rsidR="00933E89" w:rsidRPr="00933E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78" w:type="dxa"/>
            <w:shd w:val="clear" w:color="auto" w:fill="FAFAFA"/>
          </w:tcPr>
          <w:p w14:paraId="6DB2ED2E" w14:textId="1C935E00" w:rsidR="00591C89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</w:t>
            </w:r>
            <w:r w:rsidR="00933E89" w:rsidRPr="00933E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871</w:t>
            </w:r>
            <w:r w:rsidR="00933E89" w:rsidRPr="00933E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722</w:t>
            </w:r>
          </w:p>
        </w:tc>
        <w:tc>
          <w:tcPr>
            <w:tcW w:w="1381" w:type="dxa"/>
            <w:shd w:val="clear" w:color="auto" w:fill="FAFAFA"/>
          </w:tcPr>
          <w:p w14:paraId="0441ECAF" w14:textId="507CD334" w:rsidR="00591C89" w:rsidRPr="00DE09CB" w:rsidRDefault="00933E89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7" w:type="dxa"/>
            <w:shd w:val="clear" w:color="auto" w:fill="FAFAFA"/>
            <w:vAlign w:val="bottom"/>
          </w:tcPr>
          <w:p w14:paraId="7021A97F" w14:textId="4F513935" w:rsidR="00591C89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494</w:t>
            </w:r>
            <w:r w:rsidR="00933E89" w:rsidRPr="00933E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811</w:t>
            </w:r>
            <w:r w:rsidR="00933E89" w:rsidRPr="00933E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722</w:t>
            </w:r>
          </w:p>
        </w:tc>
      </w:tr>
      <w:tr w:rsidR="00ED7FBE" w:rsidRPr="00DE09CB" w14:paraId="55717526" w14:textId="77777777" w:rsidTr="00E50472">
        <w:tc>
          <w:tcPr>
            <w:tcW w:w="3629" w:type="dxa"/>
            <w:vAlign w:val="bottom"/>
          </w:tcPr>
          <w:p w14:paraId="72E4143A" w14:textId="46344586" w:rsidR="00ED7FBE" w:rsidRPr="00DE09CB" w:rsidRDefault="00ED7FBE" w:rsidP="00ED7FBE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หนี้สินภายใต้สัญญาเช่า</w:t>
            </w:r>
          </w:p>
        </w:tc>
        <w:tc>
          <w:tcPr>
            <w:tcW w:w="1080" w:type="dxa"/>
            <w:shd w:val="clear" w:color="auto" w:fill="FAFAFA"/>
            <w:vAlign w:val="bottom"/>
          </w:tcPr>
          <w:p w14:paraId="32E8E949" w14:textId="4E9A935F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29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534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733</w:t>
            </w:r>
          </w:p>
        </w:tc>
        <w:tc>
          <w:tcPr>
            <w:tcW w:w="1117" w:type="dxa"/>
            <w:shd w:val="clear" w:color="auto" w:fill="FAFAFA"/>
            <w:vAlign w:val="bottom"/>
          </w:tcPr>
          <w:p w14:paraId="2C4A64DF" w14:textId="5F965735" w:rsidR="00ED7FBE" w:rsidRPr="00DE09CB" w:rsidRDefault="00933E89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933E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22</w:t>
            </w:r>
            <w:r w:rsidRPr="00933E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388</w:t>
            </w:r>
            <w:r w:rsidRPr="00933E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102</w:t>
            </w:r>
            <w:r w:rsidRPr="00933E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8" w:type="dxa"/>
            <w:shd w:val="clear" w:color="auto" w:fill="FAFAFA"/>
          </w:tcPr>
          <w:p w14:paraId="3D0C8033" w14:textId="25AF487E" w:rsidR="00ED7FBE" w:rsidRPr="00DE09CB" w:rsidRDefault="00933E89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1" w:type="dxa"/>
            <w:shd w:val="clear" w:color="auto" w:fill="FAFAFA"/>
          </w:tcPr>
          <w:p w14:paraId="239EFF6B" w14:textId="7B564028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20</w:t>
            </w:r>
            <w:r w:rsidR="00933E89" w:rsidRPr="00933E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694</w:t>
            </w:r>
            <w:r w:rsidR="00933E89" w:rsidRPr="00933E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162</w:t>
            </w:r>
          </w:p>
        </w:tc>
        <w:tc>
          <w:tcPr>
            <w:tcW w:w="1097" w:type="dxa"/>
            <w:shd w:val="clear" w:color="auto" w:fill="FAFAFA"/>
            <w:vAlign w:val="bottom"/>
          </w:tcPr>
          <w:p w14:paraId="25B96C03" w14:textId="086AB0A6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27</w:t>
            </w:r>
            <w:r w:rsidR="00933E89" w:rsidRPr="00933E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840</w:t>
            </w:r>
            <w:r w:rsidR="00933E89" w:rsidRPr="00933E89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793</w:t>
            </w:r>
          </w:p>
        </w:tc>
      </w:tr>
    </w:tbl>
    <w:p w14:paraId="65643289" w14:textId="720F0110" w:rsidR="00E50472" w:rsidRPr="00DE09CB" w:rsidRDefault="00E50472" w:rsidP="009536C7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82" w:type="dxa"/>
        <w:tblLayout w:type="fixed"/>
        <w:tblLook w:val="00A0" w:firstRow="1" w:lastRow="0" w:firstColumn="1" w:lastColumn="0" w:noHBand="0" w:noVBand="0"/>
      </w:tblPr>
      <w:tblGrid>
        <w:gridCol w:w="3629"/>
        <w:gridCol w:w="1080"/>
        <w:gridCol w:w="1117"/>
        <w:gridCol w:w="1178"/>
        <w:gridCol w:w="1381"/>
        <w:gridCol w:w="1097"/>
      </w:tblGrid>
      <w:tr w:rsidR="00E50472" w:rsidRPr="00DE09CB" w14:paraId="173DA04E" w14:textId="77777777" w:rsidTr="005E4077">
        <w:tc>
          <w:tcPr>
            <w:tcW w:w="3629" w:type="dxa"/>
            <w:vAlign w:val="bottom"/>
          </w:tcPr>
          <w:p w14:paraId="4459623D" w14:textId="77777777" w:rsidR="00E50472" w:rsidRPr="00DE09CB" w:rsidRDefault="00E50472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1A9E72" w14:textId="77777777" w:rsidR="00E50472" w:rsidRPr="00DE09CB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3D3E8C" w14:textId="77777777" w:rsidR="00E50472" w:rsidRPr="00DE09CB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957778" w14:textId="77777777" w:rsidR="00E50472" w:rsidRPr="00DE09CB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4"/>
                <w:szCs w:val="24"/>
                <w:cs/>
              </w:rPr>
              <w:t>รายการเปลี่ยนแปลงที่ไม่ใช่เงินสด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15251E" w14:textId="77777777" w:rsidR="00E50472" w:rsidRPr="00DE09CB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472" w:rsidRPr="00DE09CB" w14:paraId="51E96261" w14:textId="77777777" w:rsidTr="005E4077">
        <w:tc>
          <w:tcPr>
            <w:tcW w:w="3629" w:type="dxa"/>
            <w:vAlign w:val="bottom"/>
          </w:tcPr>
          <w:p w14:paraId="323B90DA" w14:textId="77777777" w:rsidR="00E50472" w:rsidRPr="00DE09CB" w:rsidRDefault="00E50472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3230BDBC" w14:textId="77777777" w:rsidR="00E50472" w:rsidRPr="00DE09CB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  <w:vAlign w:val="bottom"/>
          </w:tcPr>
          <w:p w14:paraId="12EB942A" w14:textId="77777777" w:rsidR="00E50472" w:rsidRPr="00DE09CB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9FD1F1" w14:textId="77777777" w:rsidR="00E50472" w:rsidRPr="00DE09CB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- ตัดจำหน่าย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45FDB6" w14:textId="77777777" w:rsidR="00E50472" w:rsidRPr="00DE09CB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dxa"/>
            <w:shd w:val="clear" w:color="auto" w:fill="auto"/>
            <w:vAlign w:val="bottom"/>
          </w:tcPr>
          <w:p w14:paraId="3023365D" w14:textId="77777777" w:rsidR="00E50472" w:rsidRPr="00DE09CB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472" w:rsidRPr="00DE09CB" w14:paraId="7B62B3EF" w14:textId="77777777" w:rsidTr="005E4077">
        <w:tc>
          <w:tcPr>
            <w:tcW w:w="3629" w:type="dxa"/>
            <w:vAlign w:val="bottom"/>
          </w:tcPr>
          <w:p w14:paraId="016FFFDB" w14:textId="77777777" w:rsidR="00E50472" w:rsidRPr="00DE09CB" w:rsidRDefault="00E50472" w:rsidP="009536C7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40B71527" w14:textId="33FAC2CF" w:rsidR="00E50472" w:rsidRPr="00DE09CB" w:rsidRDefault="00B34D3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  <w:r w:rsidR="00E50472"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50472"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มกราคม</w:t>
            </w:r>
          </w:p>
        </w:tc>
        <w:tc>
          <w:tcPr>
            <w:tcW w:w="1117" w:type="dxa"/>
            <w:shd w:val="clear" w:color="auto" w:fill="auto"/>
            <w:vAlign w:val="bottom"/>
          </w:tcPr>
          <w:p w14:paraId="4AB35388" w14:textId="77777777" w:rsidR="00E50472" w:rsidRPr="00DE09CB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4"/>
                <w:szCs w:val="24"/>
                <w:cs/>
              </w:rPr>
              <w:t>กระแสเงินสด</w:t>
            </w:r>
          </w:p>
        </w:tc>
        <w:tc>
          <w:tcPr>
            <w:tcW w:w="1178" w:type="dxa"/>
            <w:shd w:val="clear" w:color="auto" w:fill="auto"/>
            <w:vAlign w:val="bottom"/>
          </w:tcPr>
          <w:p w14:paraId="5C986FF5" w14:textId="77777777" w:rsidR="00E50472" w:rsidRPr="00DE09CB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ค่าธรรมเนียม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5F0BE4E4" w14:textId="77777777" w:rsidR="00E50472" w:rsidRPr="00DE09CB" w:rsidRDefault="00E5047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- ซื้อสินทรัพย์</w:t>
            </w:r>
          </w:p>
        </w:tc>
        <w:tc>
          <w:tcPr>
            <w:tcW w:w="1097" w:type="dxa"/>
            <w:shd w:val="clear" w:color="auto" w:fill="auto"/>
            <w:vAlign w:val="bottom"/>
          </w:tcPr>
          <w:p w14:paraId="6658E554" w14:textId="7654CE6C" w:rsidR="00E50472" w:rsidRPr="00DE09CB" w:rsidRDefault="00B34D32" w:rsidP="009536C7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31</w:t>
            </w:r>
            <w:r w:rsidR="00E50472"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</w:t>
            </w:r>
          </w:p>
        </w:tc>
      </w:tr>
      <w:tr w:rsidR="00ED7FBE" w:rsidRPr="00DE09CB" w14:paraId="714E89AF" w14:textId="77777777" w:rsidTr="005E4077">
        <w:tc>
          <w:tcPr>
            <w:tcW w:w="3629" w:type="dxa"/>
            <w:vAlign w:val="bottom"/>
          </w:tcPr>
          <w:p w14:paraId="149DD1A9" w14:textId="77777777" w:rsidR="00ED7FBE" w:rsidRPr="00DE09CB" w:rsidRDefault="00ED7FBE" w:rsidP="00ED7FBE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0581015C" w14:textId="65455D1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2564</w:t>
            </w:r>
          </w:p>
        </w:tc>
        <w:tc>
          <w:tcPr>
            <w:tcW w:w="1117" w:type="dxa"/>
            <w:shd w:val="clear" w:color="auto" w:fill="auto"/>
            <w:vAlign w:val="bottom"/>
          </w:tcPr>
          <w:p w14:paraId="411DEC68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สุทธิ</w:t>
            </w:r>
          </w:p>
        </w:tc>
        <w:tc>
          <w:tcPr>
            <w:tcW w:w="1178" w:type="dxa"/>
            <w:shd w:val="clear" w:color="auto" w:fill="auto"/>
            <w:vAlign w:val="bottom"/>
          </w:tcPr>
          <w:p w14:paraId="34031E49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เงินกู้ยืม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76AD9B73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ตามสัญญาเช่า</w:t>
            </w:r>
          </w:p>
        </w:tc>
        <w:tc>
          <w:tcPr>
            <w:tcW w:w="1097" w:type="dxa"/>
            <w:shd w:val="clear" w:color="auto" w:fill="auto"/>
            <w:vAlign w:val="bottom"/>
          </w:tcPr>
          <w:p w14:paraId="7D318F2C" w14:textId="79441B5D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2564</w:t>
            </w:r>
          </w:p>
        </w:tc>
      </w:tr>
      <w:tr w:rsidR="00ED7FBE" w:rsidRPr="00DE09CB" w14:paraId="1A841084" w14:textId="77777777" w:rsidTr="005E4077">
        <w:tc>
          <w:tcPr>
            <w:tcW w:w="3629" w:type="dxa"/>
            <w:vAlign w:val="bottom"/>
          </w:tcPr>
          <w:p w14:paraId="6D0504C5" w14:textId="77777777" w:rsidR="00ED7FBE" w:rsidRPr="00DE09CB" w:rsidRDefault="00ED7FBE" w:rsidP="00ED7FBE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94DFB1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567952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79078C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2347A6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807137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ED7FBE" w:rsidRPr="00DE09CB" w14:paraId="638BF278" w14:textId="77777777" w:rsidTr="005E4077">
        <w:tc>
          <w:tcPr>
            <w:tcW w:w="3629" w:type="dxa"/>
            <w:vAlign w:val="bottom"/>
          </w:tcPr>
          <w:p w14:paraId="577A6102" w14:textId="77777777" w:rsidR="00ED7FBE" w:rsidRPr="00DE09CB" w:rsidRDefault="00ED7FBE" w:rsidP="00ED7FBE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0CE86764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  <w:vAlign w:val="bottom"/>
          </w:tcPr>
          <w:p w14:paraId="4AD31CC0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</w:tcPr>
          <w:p w14:paraId="2002DF26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14:paraId="29376FC6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</w:tcBorders>
            <w:vAlign w:val="bottom"/>
          </w:tcPr>
          <w:p w14:paraId="4EC7D6E5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D7FBE" w:rsidRPr="00B34D32" w14:paraId="6F0ADF5F" w14:textId="77777777" w:rsidTr="005E4077">
        <w:tc>
          <w:tcPr>
            <w:tcW w:w="3629" w:type="dxa"/>
            <w:vAlign w:val="bottom"/>
          </w:tcPr>
          <w:p w14:paraId="0AE1D949" w14:textId="77777777" w:rsidR="00ED7FBE" w:rsidRPr="00B34D32" w:rsidRDefault="00ED7FBE" w:rsidP="00ED7FBE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080" w:type="dxa"/>
            <w:vAlign w:val="bottom"/>
          </w:tcPr>
          <w:p w14:paraId="15598A62" w14:textId="77777777" w:rsidR="00ED7FBE" w:rsidRPr="00B34D32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117" w:type="dxa"/>
            <w:vAlign w:val="bottom"/>
          </w:tcPr>
          <w:p w14:paraId="271E824F" w14:textId="77777777" w:rsidR="00ED7FBE" w:rsidRPr="00B34D32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178" w:type="dxa"/>
          </w:tcPr>
          <w:p w14:paraId="5879C6B9" w14:textId="77777777" w:rsidR="00ED7FBE" w:rsidRPr="00B34D32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381" w:type="dxa"/>
          </w:tcPr>
          <w:p w14:paraId="52C97F9F" w14:textId="77777777" w:rsidR="00ED7FBE" w:rsidRPr="00B34D32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097" w:type="dxa"/>
            <w:vAlign w:val="bottom"/>
          </w:tcPr>
          <w:p w14:paraId="1731DD7E" w14:textId="77777777" w:rsidR="00ED7FBE" w:rsidRPr="00B34D32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</w:tr>
      <w:tr w:rsidR="00ED7FBE" w:rsidRPr="00DE09CB" w14:paraId="5EBB8D68" w14:textId="77777777" w:rsidTr="005E4077">
        <w:tc>
          <w:tcPr>
            <w:tcW w:w="3629" w:type="dxa"/>
            <w:vAlign w:val="bottom"/>
          </w:tcPr>
          <w:p w14:paraId="0F282CFC" w14:textId="77777777" w:rsidR="00ED7FBE" w:rsidRPr="00DE09CB" w:rsidRDefault="00ED7FBE" w:rsidP="00ED7FBE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เงินเบิกเกินบัญชีธนาคาร</w:t>
            </w:r>
          </w:p>
        </w:tc>
        <w:tc>
          <w:tcPr>
            <w:tcW w:w="1080" w:type="dxa"/>
            <w:vAlign w:val="bottom"/>
          </w:tcPr>
          <w:p w14:paraId="13528190" w14:textId="714F8C3B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12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723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324</w:t>
            </w:r>
          </w:p>
        </w:tc>
        <w:tc>
          <w:tcPr>
            <w:tcW w:w="1117" w:type="dxa"/>
            <w:vAlign w:val="bottom"/>
          </w:tcPr>
          <w:p w14:paraId="5F4125C3" w14:textId="12C4320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789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953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8" w:type="dxa"/>
          </w:tcPr>
          <w:p w14:paraId="6152895F" w14:textId="2BB15B50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-   </w:t>
            </w:r>
          </w:p>
        </w:tc>
        <w:tc>
          <w:tcPr>
            <w:tcW w:w="1381" w:type="dxa"/>
          </w:tcPr>
          <w:p w14:paraId="366CF20E" w14:textId="42946CB1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-   </w:t>
            </w:r>
          </w:p>
        </w:tc>
        <w:tc>
          <w:tcPr>
            <w:tcW w:w="1097" w:type="dxa"/>
            <w:vAlign w:val="bottom"/>
          </w:tcPr>
          <w:p w14:paraId="0C8ED62F" w14:textId="5CACB18C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933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371</w:t>
            </w:r>
          </w:p>
        </w:tc>
      </w:tr>
      <w:tr w:rsidR="00ED7FBE" w:rsidRPr="00DE09CB" w14:paraId="4F07E3AB" w14:textId="77777777" w:rsidTr="005E4077">
        <w:tc>
          <w:tcPr>
            <w:tcW w:w="3629" w:type="dxa"/>
            <w:vAlign w:val="bottom"/>
          </w:tcPr>
          <w:p w14:paraId="5C2CC1CB" w14:textId="77777777" w:rsidR="00ED7FBE" w:rsidRPr="00DE09CB" w:rsidRDefault="00ED7FBE" w:rsidP="00ED7FBE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080" w:type="dxa"/>
            <w:vAlign w:val="bottom"/>
          </w:tcPr>
          <w:p w14:paraId="3C1381FB" w14:textId="00BCE925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78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151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715</w:t>
            </w:r>
          </w:p>
        </w:tc>
        <w:tc>
          <w:tcPr>
            <w:tcW w:w="1117" w:type="dxa"/>
            <w:vAlign w:val="bottom"/>
          </w:tcPr>
          <w:p w14:paraId="536E4FFA" w14:textId="0E3EF529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6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848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285</w:t>
            </w:r>
          </w:p>
        </w:tc>
        <w:tc>
          <w:tcPr>
            <w:tcW w:w="1178" w:type="dxa"/>
          </w:tcPr>
          <w:p w14:paraId="49FF02D6" w14:textId="0DA9B0A3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-   </w:t>
            </w:r>
          </w:p>
        </w:tc>
        <w:tc>
          <w:tcPr>
            <w:tcW w:w="1381" w:type="dxa"/>
          </w:tcPr>
          <w:p w14:paraId="571C9D7D" w14:textId="499DDE59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-   </w:t>
            </w:r>
          </w:p>
        </w:tc>
        <w:tc>
          <w:tcPr>
            <w:tcW w:w="1097" w:type="dxa"/>
            <w:vAlign w:val="bottom"/>
          </w:tcPr>
          <w:p w14:paraId="7FD2A4C4" w14:textId="30EE7339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85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000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000</w:t>
            </w:r>
          </w:p>
        </w:tc>
      </w:tr>
      <w:tr w:rsidR="00ED7FBE" w:rsidRPr="00DE09CB" w14:paraId="11397372" w14:textId="77777777" w:rsidTr="005E4077">
        <w:tc>
          <w:tcPr>
            <w:tcW w:w="3629" w:type="dxa"/>
            <w:vAlign w:val="bottom"/>
          </w:tcPr>
          <w:p w14:paraId="7CB609AF" w14:textId="77777777" w:rsidR="00ED7FBE" w:rsidRPr="00DE09CB" w:rsidRDefault="00ED7FBE" w:rsidP="00ED7FBE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080" w:type="dxa"/>
            <w:vAlign w:val="bottom"/>
          </w:tcPr>
          <w:p w14:paraId="6E9E745C" w14:textId="4F5868BD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77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267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769</w:t>
            </w:r>
          </w:p>
        </w:tc>
        <w:tc>
          <w:tcPr>
            <w:tcW w:w="1117" w:type="dxa"/>
            <w:vAlign w:val="bottom"/>
          </w:tcPr>
          <w:p w14:paraId="4FE2DBF1" w14:textId="744CB54F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16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101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015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8" w:type="dxa"/>
          </w:tcPr>
          <w:p w14:paraId="4D1C8364" w14:textId="4047333B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219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115</w:t>
            </w:r>
          </w:p>
        </w:tc>
        <w:tc>
          <w:tcPr>
            <w:tcW w:w="1381" w:type="dxa"/>
          </w:tcPr>
          <w:p w14:paraId="59E9812C" w14:textId="0064EFD5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-   </w:t>
            </w:r>
          </w:p>
        </w:tc>
        <w:tc>
          <w:tcPr>
            <w:tcW w:w="1097" w:type="dxa"/>
            <w:vAlign w:val="bottom"/>
          </w:tcPr>
          <w:p w14:paraId="6E0D59C3" w14:textId="3F510CAA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61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385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869</w:t>
            </w:r>
          </w:p>
        </w:tc>
      </w:tr>
      <w:tr w:rsidR="00ED7FBE" w:rsidRPr="00DE09CB" w14:paraId="38444D7A" w14:textId="77777777" w:rsidTr="005E4077">
        <w:tc>
          <w:tcPr>
            <w:tcW w:w="3629" w:type="dxa"/>
            <w:vAlign w:val="bottom"/>
          </w:tcPr>
          <w:p w14:paraId="640E9B94" w14:textId="77777777" w:rsidR="00ED7FBE" w:rsidRPr="00DE09CB" w:rsidRDefault="00ED7FBE" w:rsidP="00ED7FBE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หนี้สินภายใต้สัญญาเช่า</w:t>
            </w:r>
          </w:p>
        </w:tc>
        <w:tc>
          <w:tcPr>
            <w:tcW w:w="1080" w:type="dxa"/>
            <w:vAlign w:val="bottom"/>
          </w:tcPr>
          <w:p w14:paraId="1F735B54" w14:textId="2F7990BC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47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714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804</w:t>
            </w:r>
          </w:p>
        </w:tc>
        <w:tc>
          <w:tcPr>
            <w:tcW w:w="1117" w:type="dxa"/>
            <w:vAlign w:val="bottom"/>
          </w:tcPr>
          <w:p w14:paraId="278361D6" w14:textId="601C0B1C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23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472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264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8" w:type="dxa"/>
          </w:tcPr>
          <w:p w14:paraId="764D0AAF" w14:textId="4DC3DBB6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-   </w:t>
            </w:r>
          </w:p>
        </w:tc>
        <w:tc>
          <w:tcPr>
            <w:tcW w:w="1381" w:type="dxa"/>
          </w:tcPr>
          <w:p w14:paraId="049FC168" w14:textId="269E8C40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327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928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1097" w:type="dxa"/>
            <w:vAlign w:val="bottom"/>
          </w:tcPr>
          <w:p w14:paraId="7FCB608F" w14:textId="186B38D6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29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570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468</w:t>
            </w:r>
          </w:p>
        </w:tc>
      </w:tr>
      <w:tr w:rsidR="00ED7FBE" w:rsidRPr="00DE09CB" w14:paraId="30C50B9B" w14:textId="77777777" w:rsidTr="005E4077">
        <w:tc>
          <w:tcPr>
            <w:tcW w:w="3629" w:type="dxa"/>
            <w:vAlign w:val="bottom"/>
          </w:tcPr>
          <w:p w14:paraId="2F5D2128" w14:textId="77777777" w:rsidR="00ED7FBE" w:rsidRPr="00DE09CB" w:rsidRDefault="00ED7FBE" w:rsidP="00ED7FBE">
            <w:pPr>
              <w:ind w:left="436"/>
              <w:jc w:val="lef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80" w:type="dxa"/>
            <w:vAlign w:val="bottom"/>
          </w:tcPr>
          <w:p w14:paraId="22CDBB39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vAlign w:val="bottom"/>
          </w:tcPr>
          <w:p w14:paraId="49943C51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6DADB9F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14:paraId="252847B1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97" w:type="dxa"/>
            <w:vAlign w:val="bottom"/>
          </w:tcPr>
          <w:p w14:paraId="15531E7B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D7FBE" w:rsidRPr="00DE09CB" w14:paraId="3835FC20" w14:textId="77777777" w:rsidTr="005E4077">
        <w:tc>
          <w:tcPr>
            <w:tcW w:w="3629" w:type="dxa"/>
            <w:vAlign w:val="bottom"/>
          </w:tcPr>
          <w:p w14:paraId="125B189F" w14:textId="77777777" w:rsidR="00ED7FBE" w:rsidRPr="00DE09CB" w:rsidRDefault="00ED7FBE" w:rsidP="00ED7FBE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งบการเงินเฉพาะกิจการ</w:t>
            </w:r>
          </w:p>
        </w:tc>
        <w:tc>
          <w:tcPr>
            <w:tcW w:w="1080" w:type="dxa"/>
            <w:vAlign w:val="bottom"/>
          </w:tcPr>
          <w:p w14:paraId="4BCC4109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vAlign w:val="bottom"/>
          </w:tcPr>
          <w:p w14:paraId="75E7D5BA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9FF2A25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14:paraId="2D00A4BC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97" w:type="dxa"/>
            <w:vAlign w:val="bottom"/>
          </w:tcPr>
          <w:p w14:paraId="0CBC8B3B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D7FBE" w:rsidRPr="00DE09CB" w14:paraId="75A99ABD" w14:textId="77777777" w:rsidTr="005E4077">
        <w:tc>
          <w:tcPr>
            <w:tcW w:w="3629" w:type="dxa"/>
            <w:vAlign w:val="bottom"/>
          </w:tcPr>
          <w:p w14:paraId="0A16191E" w14:textId="49248054" w:rsidR="00ED7FBE" w:rsidRPr="00DE09CB" w:rsidRDefault="00ED7FBE" w:rsidP="00ED7FBE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vAlign w:val="bottom"/>
          </w:tcPr>
          <w:p w14:paraId="0CCE3DF0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vAlign w:val="bottom"/>
          </w:tcPr>
          <w:p w14:paraId="5F2ACFD7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08745907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14:paraId="728826EC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97" w:type="dxa"/>
            <w:vAlign w:val="bottom"/>
          </w:tcPr>
          <w:p w14:paraId="6C4A3394" w14:textId="7777777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D7FBE" w:rsidRPr="00DE09CB" w14:paraId="26078FC4" w14:textId="77777777" w:rsidTr="005E4077">
        <w:tc>
          <w:tcPr>
            <w:tcW w:w="3629" w:type="dxa"/>
            <w:vAlign w:val="bottom"/>
          </w:tcPr>
          <w:p w14:paraId="06A24D1C" w14:textId="77777777" w:rsidR="00ED7FBE" w:rsidRPr="00DE09CB" w:rsidRDefault="00ED7FBE" w:rsidP="00ED7FBE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เงินเบิกเกินบัญชีธนาคาร</w:t>
            </w:r>
          </w:p>
        </w:tc>
        <w:tc>
          <w:tcPr>
            <w:tcW w:w="1080" w:type="dxa"/>
            <w:vAlign w:val="bottom"/>
          </w:tcPr>
          <w:p w14:paraId="1B74D5CF" w14:textId="0972A30C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10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850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887</w:t>
            </w:r>
          </w:p>
        </w:tc>
        <w:tc>
          <w:tcPr>
            <w:tcW w:w="1117" w:type="dxa"/>
            <w:vAlign w:val="bottom"/>
          </w:tcPr>
          <w:p w14:paraId="6C3B273C" w14:textId="262B066A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9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920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223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8" w:type="dxa"/>
          </w:tcPr>
          <w:p w14:paraId="345D1C1D" w14:textId="4732EAB3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-   </w:t>
            </w:r>
          </w:p>
        </w:tc>
        <w:tc>
          <w:tcPr>
            <w:tcW w:w="1381" w:type="dxa"/>
          </w:tcPr>
          <w:p w14:paraId="730C4CFD" w14:textId="6EB61982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-   </w:t>
            </w:r>
          </w:p>
        </w:tc>
        <w:tc>
          <w:tcPr>
            <w:tcW w:w="1097" w:type="dxa"/>
            <w:vAlign w:val="bottom"/>
          </w:tcPr>
          <w:p w14:paraId="39F2788D" w14:textId="6BD95ED3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930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664</w:t>
            </w:r>
          </w:p>
        </w:tc>
      </w:tr>
      <w:tr w:rsidR="00ED7FBE" w:rsidRPr="00DE09CB" w14:paraId="004534D9" w14:textId="77777777" w:rsidTr="005E4077">
        <w:tc>
          <w:tcPr>
            <w:tcW w:w="3629" w:type="dxa"/>
            <w:vAlign w:val="bottom"/>
          </w:tcPr>
          <w:p w14:paraId="0B23242E" w14:textId="77777777" w:rsidR="00ED7FBE" w:rsidRPr="00DE09CB" w:rsidRDefault="00ED7FBE" w:rsidP="00ED7FBE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080" w:type="dxa"/>
            <w:vAlign w:val="bottom"/>
          </w:tcPr>
          <w:p w14:paraId="5E2FA13F" w14:textId="42982AE9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78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151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715</w:t>
            </w:r>
          </w:p>
        </w:tc>
        <w:tc>
          <w:tcPr>
            <w:tcW w:w="1117" w:type="dxa"/>
            <w:vAlign w:val="bottom"/>
          </w:tcPr>
          <w:p w14:paraId="6449D1FD" w14:textId="16DBBF95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6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848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285</w:t>
            </w:r>
          </w:p>
        </w:tc>
        <w:tc>
          <w:tcPr>
            <w:tcW w:w="1178" w:type="dxa"/>
          </w:tcPr>
          <w:p w14:paraId="7F09CA85" w14:textId="2AACCEBD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-   </w:t>
            </w:r>
          </w:p>
        </w:tc>
        <w:tc>
          <w:tcPr>
            <w:tcW w:w="1381" w:type="dxa"/>
          </w:tcPr>
          <w:p w14:paraId="35AB5AEF" w14:textId="5B3BB2DF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-   </w:t>
            </w:r>
          </w:p>
        </w:tc>
        <w:tc>
          <w:tcPr>
            <w:tcW w:w="1097" w:type="dxa"/>
            <w:vAlign w:val="bottom"/>
          </w:tcPr>
          <w:p w14:paraId="09CC5E2A" w14:textId="5CEEA5E3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85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000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000</w:t>
            </w:r>
          </w:p>
        </w:tc>
      </w:tr>
      <w:tr w:rsidR="00ED7FBE" w:rsidRPr="00DE09CB" w14:paraId="32BDF625" w14:textId="77777777" w:rsidTr="005E4077">
        <w:tc>
          <w:tcPr>
            <w:tcW w:w="3629" w:type="dxa"/>
            <w:vAlign w:val="bottom"/>
          </w:tcPr>
          <w:p w14:paraId="7A091629" w14:textId="77777777" w:rsidR="00ED7FBE" w:rsidRPr="00DE09CB" w:rsidRDefault="00ED7FBE" w:rsidP="00ED7FBE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080" w:type="dxa"/>
            <w:vAlign w:val="bottom"/>
          </w:tcPr>
          <w:p w14:paraId="49A41EFA" w14:textId="5FC8E6B1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71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867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769</w:t>
            </w:r>
          </w:p>
        </w:tc>
        <w:tc>
          <w:tcPr>
            <w:tcW w:w="1117" w:type="dxa"/>
            <w:vAlign w:val="bottom"/>
          </w:tcPr>
          <w:p w14:paraId="38453D41" w14:textId="34AA7FDE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16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101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015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8" w:type="dxa"/>
          </w:tcPr>
          <w:p w14:paraId="534BB7AF" w14:textId="73893176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219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115</w:t>
            </w:r>
          </w:p>
        </w:tc>
        <w:tc>
          <w:tcPr>
            <w:tcW w:w="1381" w:type="dxa"/>
          </w:tcPr>
          <w:p w14:paraId="1AD2A2F2" w14:textId="1C474441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-   </w:t>
            </w:r>
          </w:p>
        </w:tc>
        <w:tc>
          <w:tcPr>
            <w:tcW w:w="1097" w:type="dxa"/>
            <w:vAlign w:val="bottom"/>
          </w:tcPr>
          <w:p w14:paraId="1DC1E6BF" w14:textId="27ACE177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55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985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869</w:t>
            </w:r>
          </w:p>
        </w:tc>
      </w:tr>
      <w:tr w:rsidR="00ED7FBE" w:rsidRPr="00DE09CB" w14:paraId="34CBA8B2" w14:textId="77777777" w:rsidTr="005E4077">
        <w:tc>
          <w:tcPr>
            <w:tcW w:w="3629" w:type="dxa"/>
            <w:vAlign w:val="bottom"/>
          </w:tcPr>
          <w:p w14:paraId="3C98AB3B" w14:textId="77777777" w:rsidR="00ED7FBE" w:rsidRPr="00DE09CB" w:rsidRDefault="00ED7FBE" w:rsidP="00ED7FBE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หนี้สินภายใต้สัญญาเช่า</w:t>
            </w:r>
          </w:p>
        </w:tc>
        <w:tc>
          <w:tcPr>
            <w:tcW w:w="1080" w:type="dxa"/>
            <w:vAlign w:val="bottom"/>
          </w:tcPr>
          <w:p w14:paraId="47EDBC57" w14:textId="463E067F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47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270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201</w:t>
            </w:r>
          </w:p>
        </w:tc>
        <w:tc>
          <w:tcPr>
            <w:tcW w:w="1117" w:type="dxa"/>
            <w:vAlign w:val="bottom"/>
          </w:tcPr>
          <w:p w14:paraId="065F4182" w14:textId="2776A957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23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063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396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8" w:type="dxa"/>
          </w:tcPr>
          <w:p w14:paraId="0F60BAEC" w14:textId="032EB4D4" w:rsidR="00ED7FBE" w:rsidRPr="00DE09CB" w:rsidRDefault="00ED7FBE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-   </w:t>
            </w:r>
          </w:p>
        </w:tc>
        <w:tc>
          <w:tcPr>
            <w:tcW w:w="1381" w:type="dxa"/>
          </w:tcPr>
          <w:p w14:paraId="0CEFA709" w14:textId="7441C778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327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928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1097" w:type="dxa"/>
            <w:vAlign w:val="bottom"/>
          </w:tcPr>
          <w:p w14:paraId="60E7B9B1" w14:textId="5E3C1D7E" w:rsidR="00ED7FBE" w:rsidRPr="00DE09CB" w:rsidRDefault="00B34D32" w:rsidP="00ED7FBE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29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534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733</w:t>
            </w:r>
          </w:p>
        </w:tc>
      </w:tr>
    </w:tbl>
    <w:p w14:paraId="10318245" w14:textId="7F3ACAE3" w:rsidR="00B34D32" w:rsidRDefault="00B34D32">
      <w:pPr>
        <w:jc w:val="left"/>
        <w:rPr>
          <w:rFonts w:ascii="Browallia New" w:hAnsi="Browallia New" w:cs="Browallia New"/>
          <w:b/>
          <w:bCs/>
          <w:color w:val="000000" w:themeColor="text1"/>
          <w:sz w:val="20"/>
          <w:szCs w:val="20"/>
        </w:rPr>
      </w:pPr>
    </w:p>
    <w:p w14:paraId="0D866266" w14:textId="77777777" w:rsidR="00B34D32" w:rsidRDefault="00B34D32">
      <w:pPr>
        <w:jc w:val="left"/>
        <w:rPr>
          <w:rFonts w:ascii="Browallia New" w:hAnsi="Browallia New" w:cs="Browallia New"/>
          <w:b/>
          <w:bCs/>
          <w:color w:val="000000" w:themeColor="text1"/>
          <w:sz w:val="20"/>
          <w:szCs w:val="20"/>
        </w:rPr>
      </w:pPr>
      <w:r>
        <w:rPr>
          <w:rFonts w:ascii="Browallia New" w:hAnsi="Browallia New" w:cs="Browallia New"/>
          <w:b/>
          <w:bCs/>
          <w:color w:val="000000" w:themeColor="text1"/>
          <w:sz w:val="20"/>
          <w:szCs w:val="20"/>
        </w:rPr>
        <w:br w:type="page"/>
      </w: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F6390" w:rsidRPr="00DE09CB" w14:paraId="5D3F4903" w14:textId="77777777" w:rsidTr="00A8786A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31F9F52B" w14:textId="29226305" w:rsidR="001F6390" w:rsidRPr="00DE09CB" w:rsidRDefault="00B34D32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lastRenderedPageBreak/>
              <w:t>21</w:t>
            </w:r>
            <w:r w:rsidR="00EC1B53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EC1B53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เจ้าหนี้การค้าและเจ้าหนี้อื่น</w:t>
            </w:r>
          </w:p>
        </w:tc>
      </w:tr>
    </w:tbl>
    <w:p w14:paraId="2388EEE2" w14:textId="77777777" w:rsidR="00EE29D9" w:rsidRPr="00DE09CB" w:rsidRDefault="00EE29D9" w:rsidP="009536C7">
      <w:pPr>
        <w:keepNext/>
        <w:tabs>
          <w:tab w:val="left" w:pos="540"/>
        </w:tabs>
        <w:jc w:val="thaiDistribute"/>
        <w:outlineLvl w:val="3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tbl>
      <w:tblPr>
        <w:tblW w:w="9562" w:type="dxa"/>
        <w:tblInd w:w="-99" w:type="dxa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BF25CF" w:rsidRPr="00DE09CB" w14:paraId="665EDF89" w14:textId="77777777" w:rsidTr="00E50472">
        <w:tc>
          <w:tcPr>
            <w:tcW w:w="4378" w:type="dxa"/>
            <w:vAlign w:val="bottom"/>
          </w:tcPr>
          <w:p w14:paraId="574106D4" w14:textId="77777777" w:rsidR="00EE29D9" w:rsidRPr="00DE09CB" w:rsidRDefault="00EE29D9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AFCBBA" w14:textId="77777777" w:rsidR="00EE29D9" w:rsidRPr="00DE09CB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27A12C" w14:textId="77777777" w:rsidR="00EE29D9" w:rsidRPr="00DE09CB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BF25CF" w:rsidRPr="00DE09CB" w14:paraId="7039AB57" w14:textId="77777777" w:rsidTr="00E50472">
        <w:tc>
          <w:tcPr>
            <w:tcW w:w="4378" w:type="dxa"/>
            <w:vAlign w:val="bottom"/>
          </w:tcPr>
          <w:p w14:paraId="60B280B4" w14:textId="77777777" w:rsidR="00EE29D9" w:rsidRPr="00DE09CB" w:rsidRDefault="00EE29D9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B0075D9" w14:textId="5B5C74FB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BB5D45C" w14:textId="034806DB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9A08EB0" w14:textId="763EF2B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F8EB16F" w14:textId="584D39CD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</w:tr>
      <w:tr w:rsidR="00BF25CF" w:rsidRPr="00DE09CB" w14:paraId="38C56014" w14:textId="77777777" w:rsidTr="00E50472">
        <w:tc>
          <w:tcPr>
            <w:tcW w:w="4378" w:type="dxa"/>
            <w:vAlign w:val="bottom"/>
          </w:tcPr>
          <w:p w14:paraId="6F6F1566" w14:textId="77777777" w:rsidR="00EE29D9" w:rsidRPr="00DE09CB" w:rsidRDefault="00EE29D9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94E05F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7048CB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A57AFF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6C6E03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F25CF" w:rsidRPr="00DE09CB" w14:paraId="71A5ED92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0703A3D4" w14:textId="4CDF9071" w:rsidR="00EE29D9" w:rsidRPr="00DE09CB" w:rsidRDefault="00E50472" w:rsidP="009536C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1B0B736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371591F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E74F78C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8495DF2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F25CF" w:rsidRPr="00DE09CB" w14:paraId="05C98686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0597E005" w14:textId="77777777" w:rsidR="00EE29D9" w:rsidRPr="00DE09CB" w:rsidRDefault="00EE29D9" w:rsidP="009536C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เจ้าหนี้การค้า 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E79DB89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13E7E7B2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42B051BC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013C6A60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D7FBE" w:rsidRPr="00DE09CB" w14:paraId="0A2C2AEB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1F3A6526" w14:textId="77777777" w:rsidR="00ED7FBE" w:rsidRPr="00DE09CB" w:rsidRDefault="00ED7FBE" w:rsidP="00ED7FBE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เจ้าหนี้การค้า - บุคคลภายนอก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E47370F" w14:textId="31DA353A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171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398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784</w:t>
            </w:r>
          </w:p>
        </w:tc>
        <w:tc>
          <w:tcPr>
            <w:tcW w:w="1296" w:type="dxa"/>
            <w:vAlign w:val="bottom"/>
          </w:tcPr>
          <w:p w14:paraId="2D18033E" w14:textId="6C66A1A7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228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219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472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D4139FB" w14:textId="1906E538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168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396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328</w:t>
            </w:r>
          </w:p>
        </w:tc>
        <w:tc>
          <w:tcPr>
            <w:tcW w:w="1296" w:type="dxa"/>
            <w:vAlign w:val="bottom"/>
          </w:tcPr>
          <w:p w14:paraId="1A5A02DA" w14:textId="2C7B094C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219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134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630</w:t>
            </w:r>
          </w:p>
        </w:tc>
      </w:tr>
      <w:tr w:rsidR="00ED7FBE" w:rsidRPr="00DE09CB" w14:paraId="336C1EC1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5B7740AA" w14:textId="3AC26D05" w:rsidR="00ED7FBE" w:rsidRPr="00546C65" w:rsidRDefault="00ED7FBE" w:rsidP="00ED7FBE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>เจ้าหนี้การค้า - กิจการที่เกี่ยวข้องกัน</w:t>
            </w:r>
            <w:r w:rsidRPr="00546C65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546C65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 xml:space="preserve">(หมายเหตุ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lang w:val="en-US"/>
              </w:rPr>
              <w:t>33</w:t>
            </w:r>
            <w:r w:rsidRPr="00546C65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8F8A04D" w14:textId="19E8ED4D" w:rsidR="00ED7FBE" w:rsidRPr="00DE09CB" w:rsidRDefault="00C53B8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52A605F" w14:textId="3CB6EEE6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5BFF169" w14:textId="1F54F933" w:rsidR="00ED7FBE" w:rsidRPr="00DE09CB" w:rsidRDefault="00C53B8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2F9CF4E7" w14:textId="1272C84B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168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017</w:t>
            </w:r>
          </w:p>
        </w:tc>
      </w:tr>
      <w:tr w:rsidR="00ED7FBE" w:rsidRPr="00DE09CB" w14:paraId="46F7645E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55E4ADF9" w14:textId="77777777" w:rsidR="00ED7FBE" w:rsidRPr="00546C65" w:rsidRDefault="00ED7FBE" w:rsidP="00ED7FBE">
            <w:pPr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รวมเจ้าหนี้การค้า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0F31DD2" w14:textId="0405B54B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171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398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CBDE80" w14:textId="679D1A26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228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219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472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D23ACD8" w14:textId="70AD367A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168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396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328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AA93DD" w14:textId="3CCF1738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219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302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647</w:t>
            </w:r>
          </w:p>
        </w:tc>
      </w:tr>
      <w:tr w:rsidR="00ED7FBE" w:rsidRPr="00DE09CB" w14:paraId="071EB0F8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1BD2573F" w14:textId="77777777" w:rsidR="00ED7FBE" w:rsidRPr="00546C65" w:rsidRDefault="00ED7FBE" w:rsidP="00ED7FBE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F69D158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991056B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B89BBCD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DF690D2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D7FBE" w:rsidRPr="00DE09CB" w14:paraId="574A1FD5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3F77C40E" w14:textId="77777777" w:rsidR="00ED7FBE" w:rsidRPr="00546C65" w:rsidRDefault="00ED7FBE" w:rsidP="00ED7FBE">
            <w:pPr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546C65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0A91C22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22A93665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09885D9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0653C8C7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D7FBE" w:rsidRPr="00DE09CB" w14:paraId="50F96C20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51B4084B" w14:textId="77777777" w:rsidR="00ED7FBE" w:rsidRPr="00546C65" w:rsidRDefault="00ED7FBE" w:rsidP="00ED7FBE">
            <w:pPr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2AEFDE4" w14:textId="6251ABBD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848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945</w:t>
            </w:r>
          </w:p>
        </w:tc>
        <w:tc>
          <w:tcPr>
            <w:tcW w:w="1296" w:type="dxa"/>
            <w:vAlign w:val="bottom"/>
          </w:tcPr>
          <w:p w14:paraId="0E4EC2BD" w14:textId="2B53D8A2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685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889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E9174E5" w14:textId="53B904A2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48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102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355</w:t>
            </w:r>
          </w:p>
        </w:tc>
        <w:tc>
          <w:tcPr>
            <w:tcW w:w="1296" w:type="dxa"/>
            <w:vAlign w:val="bottom"/>
          </w:tcPr>
          <w:p w14:paraId="2D3E7ACA" w14:textId="0D8E1187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42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559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368</w:t>
            </w:r>
          </w:p>
        </w:tc>
      </w:tr>
      <w:tr w:rsidR="00ED7FBE" w:rsidRPr="00DE09CB" w14:paraId="4D475C75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0BB5F22D" w14:textId="77777777" w:rsidR="00ED7FBE" w:rsidRPr="00546C65" w:rsidRDefault="00ED7FBE" w:rsidP="00ED7FBE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ต้นทุนงานบริการค้างจ่าย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E186710" w14:textId="5DB6DFE7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21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227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003</w:t>
            </w:r>
          </w:p>
        </w:tc>
        <w:tc>
          <w:tcPr>
            <w:tcW w:w="1296" w:type="dxa"/>
            <w:vAlign w:val="bottom"/>
          </w:tcPr>
          <w:p w14:paraId="6936ABEC" w14:textId="111BBCA1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014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539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16E7823" w14:textId="7EF9B9C4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21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227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003</w:t>
            </w:r>
          </w:p>
        </w:tc>
        <w:tc>
          <w:tcPr>
            <w:tcW w:w="1296" w:type="dxa"/>
            <w:vAlign w:val="bottom"/>
          </w:tcPr>
          <w:p w14:paraId="3603DD23" w14:textId="19F029FE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014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539</w:t>
            </w:r>
          </w:p>
        </w:tc>
      </w:tr>
      <w:tr w:rsidR="00ED7FBE" w:rsidRPr="00DE09CB" w14:paraId="5C51E4C2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45B2DF0D" w14:textId="77777777" w:rsidR="00ED7FBE" w:rsidRPr="00546C65" w:rsidRDefault="00ED7FBE" w:rsidP="00ED7FBE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ต้นทุนงานก่อสร้างค้างจ่าย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A23DACC" w14:textId="4BD6F797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222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561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905</w:t>
            </w:r>
          </w:p>
        </w:tc>
        <w:tc>
          <w:tcPr>
            <w:tcW w:w="1296" w:type="dxa"/>
            <w:vAlign w:val="bottom"/>
          </w:tcPr>
          <w:p w14:paraId="4C8DC596" w14:textId="3168ADF1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149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277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5E1E088" w14:textId="46F8A941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187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587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386</w:t>
            </w:r>
          </w:p>
        </w:tc>
        <w:tc>
          <w:tcPr>
            <w:tcW w:w="1296" w:type="dxa"/>
            <w:vAlign w:val="bottom"/>
          </w:tcPr>
          <w:p w14:paraId="756FC7D3" w14:textId="62005178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146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976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372</w:t>
            </w:r>
          </w:p>
        </w:tc>
      </w:tr>
      <w:tr w:rsidR="00ED7FBE" w:rsidRPr="00DE09CB" w14:paraId="577F0709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4CC1D119" w14:textId="675207B6" w:rsidR="00ED7FBE" w:rsidRPr="00546C65" w:rsidRDefault="00ED7FBE" w:rsidP="00ED7FBE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รายได้รับล่วงหน้า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(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center"/>
          </w:tcPr>
          <w:p w14:paraId="427F9821" w14:textId="2A3FBCDB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346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429</w:t>
            </w:r>
          </w:p>
        </w:tc>
        <w:tc>
          <w:tcPr>
            <w:tcW w:w="1296" w:type="dxa"/>
            <w:vAlign w:val="center"/>
          </w:tcPr>
          <w:p w14:paraId="33FC00FB" w14:textId="3EBA4A37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396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914</w:t>
            </w:r>
          </w:p>
        </w:tc>
        <w:tc>
          <w:tcPr>
            <w:tcW w:w="1296" w:type="dxa"/>
            <w:shd w:val="clear" w:color="auto" w:fill="FAFAFA"/>
            <w:vAlign w:val="center"/>
          </w:tcPr>
          <w:p w14:paraId="65BE729A" w14:textId="3A0D7F53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246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828</w:t>
            </w:r>
          </w:p>
        </w:tc>
        <w:tc>
          <w:tcPr>
            <w:tcW w:w="1296" w:type="dxa"/>
            <w:vAlign w:val="center"/>
          </w:tcPr>
          <w:p w14:paraId="563F5A7B" w14:textId="3B896AD2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160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400</w:t>
            </w:r>
          </w:p>
        </w:tc>
      </w:tr>
      <w:tr w:rsidR="00ED7FBE" w:rsidRPr="00DE09CB" w14:paraId="1CEDB921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3F3DC2C1" w14:textId="56050D17" w:rsidR="00ED7FBE" w:rsidRPr="00546C65" w:rsidRDefault="00ED7FBE" w:rsidP="00ED7FBE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เงินรับล่วงหน้าสำหรับงานบริการ 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F6541D3" w14:textId="10A4904B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829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144</w:t>
            </w:r>
          </w:p>
        </w:tc>
        <w:tc>
          <w:tcPr>
            <w:tcW w:w="1296" w:type="dxa"/>
            <w:vAlign w:val="bottom"/>
          </w:tcPr>
          <w:p w14:paraId="2A9B2215" w14:textId="02333189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739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066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C773EB9" w14:textId="78E76EF4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829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144</w:t>
            </w:r>
          </w:p>
        </w:tc>
        <w:tc>
          <w:tcPr>
            <w:tcW w:w="1296" w:type="dxa"/>
            <w:vAlign w:val="bottom"/>
          </w:tcPr>
          <w:p w14:paraId="25ADF070" w14:textId="34DB34D7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739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066</w:t>
            </w:r>
          </w:p>
        </w:tc>
      </w:tr>
      <w:tr w:rsidR="00ED7FBE" w:rsidRPr="00DE09CB" w14:paraId="31C2D312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66E3E28E" w14:textId="17304897" w:rsidR="00ED7FBE" w:rsidRPr="00546C65" w:rsidRDefault="00ED7FBE" w:rsidP="00ED7FBE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เงินรับล่วงหน้าตามสัญญาก่อสร้าง 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center"/>
          </w:tcPr>
          <w:p w14:paraId="4F774AEF" w14:textId="4A824E83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32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193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777</w:t>
            </w:r>
          </w:p>
        </w:tc>
        <w:tc>
          <w:tcPr>
            <w:tcW w:w="1296" w:type="dxa"/>
            <w:vAlign w:val="center"/>
          </w:tcPr>
          <w:p w14:paraId="2E829B80" w14:textId="2D4523D1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934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704</w:t>
            </w:r>
          </w:p>
        </w:tc>
        <w:tc>
          <w:tcPr>
            <w:tcW w:w="1296" w:type="dxa"/>
            <w:shd w:val="clear" w:color="auto" w:fill="FAFAFA"/>
            <w:vAlign w:val="center"/>
          </w:tcPr>
          <w:p w14:paraId="63944DD2" w14:textId="61185A7C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21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067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778</w:t>
            </w:r>
          </w:p>
        </w:tc>
        <w:tc>
          <w:tcPr>
            <w:tcW w:w="1296" w:type="dxa"/>
            <w:vAlign w:val="center"/>
          </w:tcPr>
          <w:p w14:paraId="4B7A66B4" w14:textId="3981045A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820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295</w:t>
            </w:r>
          </w:p>
        </w:tc>
      </w:tr>
      <w:tr w:rsidR="00ED7FBE" w:rsidRPr="00DE09CB" w14:paraId="083019D2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1A281E8D" w14:textId="77777777" w:rsidR="00ED7FBE" w:rsidRPr="00546C65" w:rsidRDefault="00ED7FBE" w:rsidP="00ED7FBE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เงินประกันผลงานค้างจ่าย</w:t>
            </w:r>
          </w:p>
        </w:tc>
        <w:tc>
          <w:tcPr>
            <w:tcW w:w="1296" w:type="dxa"/>
            <w:shd w:val="clear" w:color="auto" w:fill="FAFAFA"/>
            <w:vAlign w:val="center"/>
          </w:tcPr>
          <w:p w14:paraId="1028C5DE" w14:textId="4F168D1F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330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772</w:t>
            </w:r>
          </w:p>
        </w:tc>
        <w:tc>
          <w:tcPr>
            <w:tcW w:w="1296" w:type="dxa"/>
            <w:vAlign w:val="center"/>
          </w:tcPr>
          <w:p w14:paraId="073B836F" w14:textId="14FB2C47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804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242</w:t>
            </w:r>
          </w:p>
        </w:tc>
        <w:tc>
          <w:tcPr>
            <w:tcW w:w="1296" w:type="dxa"/>
            <w:shd w:val="clear" w:color="auto" w:fill="FAFAFA"/>
            <w:vAlign w:val="center"/>
          </w:tcPr>
          <w:p w14:paraId="112DEC21" w14:textId="188AC930" w:rsidR="00ED7FBE" w:rsidRPr="00DE09CB" w:rsidRDefault="00C53B8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center"/>
          </w:tcPr>
          <w:p w14:paraId="29C8674F" w14:textId="3CE2007E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ED7FBE" w:rsidRPr="00DE09CB" w14:paraId="46BA952B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385B31C8" w14:textId="77777777" w:rsidR="00ED7FBE" w:rsidRPr="00DE09CB" w:rsidRDefault="00ED7FBE" w:rsidP="00ED7FBE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shd w:val="clear" w:color="auto" w:fill="FAFAFA"/>
            <w:vAlign w:val="center"/>
          </w:tcPr>
          <w:p w14:paraId="1D918ABE" w14:textId="27C29D81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382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717</w:t>
            </w:r>
          </w:p>
        </w:tc>
        <w:tc>
          <w:tcPr>
            <w:tcW w:w="1296" w:type="dxa"/>
            <w:vAlign w:val="center"/>
          </w:tcPr>
          <w:p w14:paraId="738460A1" w14:textId="447A078A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220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802</w:t>
            </w:r>
          </w:p>
        </w:tc>
        <w:tc>
          <w:tcPr>
            <w:tcW w:w="1296" w:type="dxa"/>
            <w:shd w:val="clear" w:color="auto" w:fill="FAFAFA"/>
            <w:vAlign w:val="center"/>
          </w:tcPr>
          <w:p w14:paraId="387BF6E0" w14:textId="3F94117C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297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845</w:t>
            </w:r>
          </w:p>
        </w:tc>
        <w:tc>
          <w:tcPr>
            <w:tcW w:w="1296" w:type="dxa"/>
            <w:vAlign w:val="center"/>
          </w:tcPr>
          <w:p w14:paraId="06BAC8EB" w14:textId="54C703D1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563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887</w:t>
            </w:r>
          </w:p>
        </w:tc>
      </w:tr>
      <w:tr w:rsidR="00ED7FBE" w:rsidRPr="00DE09CB" w14:paraId="4812D7BC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7CF37EB2" w14:textId="77777777" w:rsidR="00ED7FBE" w:rsidRPr="00DE09CB" w:rsidRDefault="00ED7FBE" w:rsidP="00ED7FBE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ดอกเบี้ยค้างจ่าย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center"/>
          </w:tcPr>
          <w:p w14:paraId="245075CA" w14:textId="54D1531F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65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333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3DC39B6D" w14:textId="4E69BF10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377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center"/>
          </w:tcPr>
          <w:p w14:paraId="142E84A9" w14:textId="1AEC6DD7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65</w:t>
            </w:r>
            <w:r w:rsidR="00C53B82" w:rsidRPr="00C53B8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333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57A3F5A0" w14:textId="460148FE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138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246</w:t>
            </w:r>
          </w:p>
        </w:tc>
      </w:tr>
      <w:tr w:rsidR="00ED7FBE" w:rsidRPr="00DE09CB" w14:paraId="334BB3F9" w14:textId="77777777" w:rsidTr="00E46DB3">
        <w:trPr>
          <w:trHeight w:val="80"/>
        </w:trPr>
        <w:tc>
          <w:tcPr>
            <w:tcW w:w="4378" w:type="dxa"/>
            <w:vAlign w:val="bottom"/>
          </w:tcPr>
          <w:p w14:paraId="15EB349F" w14:textId="77777777" w:rsidR="00ED7FBE" w:rsidRPr="00DE09CB" w:rsidRDefault="00ED7FBE" w:rsidP="00ED7FBE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รวมเจ้าหนี้อื่น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B4E6BC2" w14:textId="2B8FBE8E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334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786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025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88F3EE" w14:textId="1011D9CA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220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451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045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302AE14" w14:textId="45CF9917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307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423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672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DD0D15" w14:textId="320431A2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229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972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173</w:t>
            </w:r>
          </w:p>
        </w:tc>
      </w:tr>
      <w:tr w:rsidR="00ED7FBE" w:rsidRPr="00DE09CB" w14:paraId="54E0D2F9" w14:textId="77777777" w:rsidTr="004665FC">
        <w:trPr>
          <w:trHeight w:val="80"/>
        </w:trPr>
        <w:tc>
          <w:tcPr>
            <w:tcW w:w="4378" w:type="dxa"/>
            <w:vAlign w:val="bottom"/>
          </w:tcPr>
          <w:p w14:paraId="7A442D06" w14:textId="77777777" w:rsidR="00ED7FBE" w:rsidRPr="00DE09CB" w:rsidRDefault="00ED7FBE" w:rsidP="00ED7FBE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48029A8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3CAC9DA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5AE9665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5CC979A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D7FBE" w:rsidRPr="00DE09CB" w14:paraId="785D08E1" w14:textId="77777777" w:rsidTr="004665FC">
        <w:trPr>
          <w:trHeight w:val="189"/>
        </w:trPr>
        <w:tc>
          <w:tcPr>
            <w:tcW w:w="4378" w:type="dxa"/>
            <w:vAlign w:val="bottom"/>
          </w:tcPr>
          <w:p w14:paraId="500A871A" w14:textId="77777777" w:rsidR="00ED7FBE" w:rsidRPr="00DE09CB" w:rsidRDefault="00ED7FBE" w:rsidP="00ED7FBE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รวมเจ้าหนี้การค้าและเจ้าหนี้อื่น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EEDD8D2" w14:textId="668AF497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506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184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809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5A3CB1A" w14:textId="2D8A52AE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448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670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517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7B383FB" w14:textId="4AC21F35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475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820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7CDAFE5C" w14:textId="661E6261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449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274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820</w:t>
            </w:r>
          </w:p>
        </w:tc>
      </w:tr>
    </w:tbl>
    <w:p w14:paraId="5F91911C" w14:textId="43F076A4" w:rsidR="00DF13E6" w:rsidRPr="00B34D32" w:rsidRDefault="00DF13E6">
      <w:pPr>
        <w:jc w:val="left"/>
        <w:rPr>
          <w:rFonts w:ascii="Browallia New" w:hAnsi="Browallia New" w:cs="Browallia New"/>
          <w:bCs/>
          <w:color w:val="000000" w:themeColor="text1"/>
          <w:sz w:val="26"/>
          <w:szCs w:val="26"/>
          <w:lang w:val="en-US"/>
        </w:rPr>
      </w:pPr>
      <w:bookmarkStart w:id="16" w:name="OLE_LINK21"/>
    </w:p>
    <w:tbl>
      <w:tblPr>
        <w:tblW w:w="9475" w:type="dxa"/>
        <w:shd w:val="clear" w:color="auto" w:fill="FFA543"/>
        <w:tblLook w:val="04A0" w:firstRow="1" w:lastRow="0" w:firstColumn="1" w:lastColumn="0" w:noHBand="0" w:noVBand="1"/>
      </w:tblPr>
      <w:tblGrid>
        <w:gridCol w:w="9475"/>
      </w:tblGrid>
      <w:tr w:rsidR="001F6390" w:rsidRPr="00FD319C" w14:paraId="619E820F" w14:textId="77777777" w:rsidTr="00A22C64">
        <w:trPr>
          <w:trHeight w:val="418"/>
        </w:trPr>
        <w:tc>
          <w:tcPr>
            <w:tcW w:w="9475" w:type="dxa"/>
            <w:shd w:val="clear" w:color="auto" w:fill="FFA543"/>
            <w:vAlign w:val="center"/>
          </w:tcPr>
          <w:bookmarkEnd w:id="16"/>
          <w:p w14:paraId="11B18095" w14:textId="730D0BE3" w:rsidR="001F6390" w:rsidRPr="00FD319C" w:rsidRDefault="00B34D32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t>22</w:t>
            </w:r>
            <w:r w:rsidR="00EC1B53" w:rsidRPr="00FD319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EC1B53" w:rsidRPr="00FD319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ภาระผูกพันผลประโยชน์พนักงาน</w:t>
            </w:r>
          </w:p>
        </w:tc>
      </w:tr>
    </w:tbl>
    <w:p w14:paraId="66C8154F" w14:textId="77777777" w:rsidR="00EE29D9" w:rsidRPr="00FD319C" w:rsidRDefault="00EE29D9" w:rsidP="009536C7">
      <w:pPr>
        <w:jc w:val="thaiDistribute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24E66B3E" w14:textId="182A000F" w:rsidR="00EE29D9" w:rsidRPr="00FD319C" w:rsidRDefault="00EE29D9" w:rsidP="009536C7">
      <w:pPr>
        <w:jc w:val="thaiDistribute"/>
        <w:rPr>
          <w:rFonts w:ascii="Browallia New" w:hAnsi="Browallia New" w:cs="Browallia New"/>
          <w:b/>
          <w:color w:val="000000" w:themeColor="text1"/>
          <w:sz w:val="26"/>
          <w:szCs w:val="26"/>
          <w:lang w:val="en-US"/>
        </w:rPr>
      </w:pPr>
      <w:r w:rsidRPr="00FD319C">
        <w:rPr>
          <w:rFonts w:ascii="Browallia New" w:hAnsi="Browallia New" w:cs="Browallia New"/>
          <w:b/>
          <w:color w:val="000000" w:themeColor="text1"/>
          <w:sz w:val="26"/>
          <w:szCs w:val="26"/>
          <w:cs/>
          <w:lang w:val="en-US"/>
        </w:rPr>
        <w:t xml:space="preserve">ภาระผูกพันผลประโยชน์พนักงานประกอบด้วยภาระผูกพันผลประโยชน์พนักงานเมื่อเกษียณอายุ </w:t>
      </w:r>
      <w:r w:rsidRPr="00FD319C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จำนวนที่รับรู้ในงบการเงิน มีดังนี้</w:t>
      </w:r>
    </w:p>
    <w:p w14:paraId="36ACE072" w14:textId="77777777" w:rsidR="00EE29D9" w:rsidRPr="00FD319C" w:rsidRDefault="00EE29D9" w:rsidP="009536C7">
      <w:pPr>
        <w:tabs>
          <w:tab w:val="left" w:pos="540"/>
          <w:tab w:val="left" w:pos="7380"/>
          <w:tab w:val="right" w:pos="8640"/>
        </w:tabs>
        <w:jc w:val="thaiDistribute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tbl>
      <w:tblPr>
        <w:tblW w:w="9475" w:type="dxa"/>
        <w:tblLook w:val="0000" w:firstRow="0" w:lastRow="0" w:firstColumn="0" w:lastColumn="0" w:noHBand="0" w:noVBand="0"/>
      </w:tblPr>
      <w:tblGrid>
        <w:gridCol w:w="4291"/>
        <w:gridCol w:w="1296"/>
        <w:gridCol w:w="1296"/>
        <w:gridCol w:w="1296"/>
        <w:gridCol w:w="1296"/>
      </w:tblGrid>
      <w:tr w:rsidR="00BF25CF" w:rsidRPr="00DE09CB" w14:paraId="21466EAC" w14:textId="77777777" w:rsidTr="00D3092B">
        <w:tc>
          <w:tcPr>
            <w:tcW w:w="4291" w:type="dxa"/>
            <w:vAlign w:val="bottom"/>
          </w:tcPr>
          <w:p w14:paraId="212B54BA" w14:textId="77777777" w:rsidR="00EE29D9" w:rsidRPr="00DE09CB" w:rsidRDefault="00EE29D9" w:rsidP="009536C7">
            <w:pPr>
              <w:ind w:left="-11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5E18D9" w14:textId="77777777" w:rsidR="00EE29D9" w:rsidRPr="00DE09CB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EBF5EE" w14:textId="77777777" w:rsidR="00EE29D9" w:rsidRPr="00DE09CB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ED7FBE" w:rsidRPr="00DE09CB" w14:paraId="228AEE1F" w14:textId="77777777" w:rsidTr="00D3092B">
        <w:tc>
          <w:tcPr>
            <w:tcW w:w="4291" w:type="dxa"/>
            <w:vAlign w:val="bottom"/>
          </w:tcPr>
          <w:p w14:paraId="261093B4" w14:textId="77777777" w:rsidR="00ED7FBE" w:rsidRPr="00DE09CB" w:rsidRDefault="00ED7FBE" w:rsidP="00ED7FBE">
            <w:pPr>
              <w:ind w:left="-11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4FF2459" w14:textId="31787955" w:rsidR="00ED7FBE" w:rsidRPr="00ED7FBE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B2260DF" w14:textId="4BE6AE95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0EB0C1F" w14:textId="66DD428B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43CFB8C" w14:textId="5226B6B5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</w:tr>
      <w:tr w:rsidR="00ED7FBE" w:rsidRPr="00DE09CB" w14:paraId="170EA83F" w14:textId="77777777" w:rsidTr="00D3092B">
        <w:tc>
          <w:tcPr>
            <w:tcW w:w="4291" w:type="dxa"/>
            <w:vAlign w:val="bottom"/>
          </w:tcPr>
          <w:p w14:paraId="46DDE0F2" w14:textId="77777777" w:rsidR="00ED7FBE" w:rsidRPr="00DE09CB" w:rsidRDefault="00ED7FBE" w:rsidP="00ED7FBE">
            <w:pPr>
              <w:ind w:left="-11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90B7AE8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876EBB3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653D0E90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726490A9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ED7FBE" w:rsidRPr="00DE09CB" w14:paraId="076867B0" w14:textId="77777777" w:rsidTr="00D3092B">
        <w:tc>
          <w:tcPr>
            <w:tcW w:w="4291" w:type="dxa"/>
            <w:vAlign w:val="bottom"/>
          </w:tcPr>
          <w:p w14:paraId="6DCFDC59" w14:textId="77777777" w:rsidR="00ED7FBE" w:rsidRPr="00DE09CB" w:rsidRDefault="00ED7FBE" w:rsidP="00ED7FBE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60"/>
              <w:jc w:val="lef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งบแสดงฐานะการเงิน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A453AF7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2CF400A8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7C9E83A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07DEBF95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D7FBE" w:rsidRPr="00DE09CB" w14:paraId="63BA578B" w14:textId="77777777" w:rsidTr="00D3092B">
        <w:tc>
          <w:tcPr>
            <w:tcW w:w="4291" w:type="dxa"/>
          </w:tcPr>
          <w:p w14:paraId="4B5E7306" w14:textId="77777777" w:rsidR="00ED7FBE" w:rsidRPr="00DE09CB" w:rsidRDefault="00ED7FBE" w:rsidP="00ED7FBE">
            <w:pPr>
              <w:ind w:left="-60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หนี้สินในงบแสดงฐานะการเงิน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16F8DD7" w14:textId="58A81973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</w:t>
            </w:r>
            <w:r w:rsidR="0011254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114</w:t>
            </w:r>
            <w:r w:rsidR="0011254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A130B9" w14:textId="0BD66215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669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493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5D6E4DA" w14:textId="5F2EAD0E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</w:t>
            </w:r>
            <w:r w:rsidR="00E40D90"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813</w:t>
            </w:r>
            <w:r w:rsidR="00E40D90"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472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1654A7" w14:textId="7A341EC9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042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967</w:t>
            </w:r>
          </w:p>
        </w:tc>
      </w:tr>
      <w:tr w:rsidR="00ED7FBE" w:rsidRPr="00DE09CB" w14:paraId="7D349E37" w14:textId="77777777" w:rsidTr="00D3092B">
        <w:tc>
          <w:tcPr>
            <w:tcW w:w="4291" w:type="dxa"/>
          </w:tcPr>
          <w:p w14:paraId="7EBD5745" w14:textId="77777777" w:rsidR="00ED7FBE" w:rsidRPr="00DE09CB" w:rsidRDefault="00ED7FBE" w:rsidP="00ED7FBE">
            <w:pPr>
              <w:ind w:left="-60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0C9E1DC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BEA8F10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07F1FFF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7FB428A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D7FBE" w:rsidRPr="00DE09CB" w14:paraId="4A1DBB08" w14:textId="77777777" w:rsidTr="00D3092B">
        <w:tc>
          <w:tcPr>
            <w:tcW w:w="4291" w:type="dxa"/>
          </w:tcPr>
          <w:p w14:paraId="66A6AE5F" w14:textId="77777777" w:rsidR="00ED7FBE" w:rsidRPr="00DE09CB" w:rsidRDefault="00ED7FBE" w:rsidP="00ED7FBE">
            <w:pPr>
              <w:ind w:left="-60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กำไรหรือขาดทุนที่รวมอยู่ใน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37C5F3C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755E49C6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3D412DFC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088DFC89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D7FBE" w:rsidRPr="00DE09CB" w14:paraId="7ABBF4A0" w14:textId="77777777" w:rsidTr="00D3092B">
        <w:tc>
          <w:tcPr>
            <w:tcW w:w="4291" w:type="dxa"/>
          </w:tcPr>
          <w:p w14:paraId="719D02A3" w14:textId="77777777" w:rsidR="00ED7FBE" w:rsidRPr="00DE09CB" w:rsidRDefault="00ED7FBE" w:rsidP="00ED7FBE">
            <w:pPr>
              <w:ind w:left="-60"/>
              <w:jc w:val="lef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  กำไรจากการดำเนินงาน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F7B1429" w14:textId="2A1FBAA5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3A1D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665</w:t>
            </w:r>
            <w:r w:rsidR="003A1D8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507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C146EF" w14:textId="1F89F126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218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018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4CAF0BA" w14:textId="4977923A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E40D90"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513</w:t>
            </w:r>
            <w:r w:rsidR="00E40D90"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415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81E85D" w14:textId="2B48C623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969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399</w:t>
            </w:r>
          </w:p>
        </w:tc>
      </w:tr>
    </w:tbl>
    <w:p w14:paraId="6300DEBE" w14:textId="77777777" w:rsidR="00FD319C" w:rsidRDefault="00FD319C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p w14:paraId="1E6F6FE4" w14:textId="77777777" w:rsidR="00EE29D9" w:rsidRPr="00DE09CB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lastRenderedPageBreak/>
        <w:t>รายการเคลื่อนไหวของภาระผูกพันผลประโยชน์พนักงานที่กำหนดไว้ระหว่างปีมีดังนี้</w:t>
      </w:r>
    </w:p>
    <w:p w14:paraId="34243520" w14:textId="77777777" w:rsidR="00EE29D9" w:rsidRPr="00DE09CB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90" w:type="dxa"/>
        <w:tblLook w:val="0000" w:firstRow="0" w:lastRow="0" w:firstColumn="0" w:lastColumn="0" w:noHBand="0" w:noVBand="0"/>
      </w:tblPr>
      <w:tblGrid>
        <w:gridCol w:w="4306"/>
        <w:gridCol w:w="1296"/>
        <w:gridCol w:w="1296"/>
        <w:gridCol w:w="1296"/>
        <w:gridCol w:w="1296"/>
      </w:tblGrid>
      <w:tr w:rsidR="00BF25CF" w:rsidRPr="00DE09CB" w14:paraId="3481D933" w14:textId="77777777" w:rsidTr="00A22C64">
        <w:tc>
          <w:tcPr>
            <w:tcW w:w="4306" w:type="dxa"/>
            <w:vAlign w:val="bottom"/>
          </w:tcPr>
          <w:p w14:paraId="6C16E869" w14:textId="77777777" w:rsidR="00EE29D9" w:rsidRPr="00DE09CB" w:rsidRDefault="00EE29D9" w:rsidP="00B55333">
            <w:pPr>
              <w:ind w:left="-42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DEF18A" w14:textId="77777777" w:rsidR="00EE29D9" w:rsidRPr="00DE09CB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E51C78" w14:textId="77777777" w:rsidR="00EE29D9" w:rsidRPr="00DE09CB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ED7FBE" w:rsidRPr="00DE09CB" w14:paraId="6019B308" w14:textId="77777777" w:rsidTr="00A22C64">
        <w:tc>
          <w:tcPr>
            <w:tcW w:w="4306" w:type="dxa"/>
            <w:vAlign w:val="bottom"/>
          </w:tcPr>
          <w:p w14:paraId="74763671" w14:textId="77777777" w:rsidR="00ED7FBE" w:rsidRPr="00DE09CB" w:rsidRDefault="00ED7FBE" w:rsidP="00ED7FBE">
            <w:pPr>
              <w:ind w:left="-42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61380BD" w14:textId="6811A2A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53EBDE1" w14:textId="32A59B98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3075E3F" w14:textId="6B6AF77E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CB753E1" w14:textId="470E70D0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</w:tr>
      <w:tr w:rsidR="00ED7FBE" w:rsidRPr="00DE09CB" w14:paraId="36F04F39" w14:textId="77777777" w:rsidTr="00A22C64">
        <w:tc>
          <w:tcPr>
            <w:tcW w:w="4306" w:type="dxa"/>
            <w:vAlign w:val="bottom"/>
          </w:tcPr>
          <w:p w14:paraId="54F62102" w14:textId="77777777" w:rsidR="00ED7FBE" w:rsidRPr="00DE09CB" w:rsidRDefault="00ED7FBE" w:rsidP="00ED7FBE">
            <w:pPr>
              <w:ind w:left="-42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5D212C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CE477C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994A39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C13A8F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ED7FBE" w:rsidRPr="00DE09CB" w14:paraId="25C41732" w14:textId="77777777" w:rsidTr="00A22C64">
        <w:tc>
          <w:tcPr>
            <w:tcW w:w="4306" w:type="dxa"/>
            <w:vAlign w:val="bottom"/>
          </w:tcPr>
          <w:p w14:paraId="3C1C1E4A" w14:textId="77777777" w:rsidR="00ED7FBE" w:rsidRPr="00DE09CB" w:rsidRDefault="00ED7FBE" w:rsidP="00ED7FBE">
            <w:pPr>
              <w:ind w:left="-42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DC2DBE5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77A9FF4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6574396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CC89335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D7FBE" w:rsidRPr="00DE09CB" w14:paraId="57A6958B" w14:textId="77777777" w:rsidTr="00A22C64">
        <w:trPr>
          <w:trHeight w:val="80"/>
        </w:trPr>
        <w:tc>
          <w:tcPr>
            <w:tcW w:w="4306" w:type="dxa"/>
            <w:vAlign w:val="bottom"/>
          </w:tcPr>
          <w:p w14:paraId="6EBAA2D1" w14:textId="5A70056A" w:rsidR="00ED7FBE" w:rsidRPr="00DE09CB" w:rsidRDefault="00ED7FBE" w:rsidP="00ED7FBE">
            <w:pPr>
              <w:ind w:left="-4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9051AF9" w14:textId="4FF05608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E40D90"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669</w:t>
            </w:r>
            <w:r w:rsidR="00E40D90"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493</w:t>
            </w:r>
          </w:p>
        </w:tc>
        <w:tc>
          <w:tcPr>
            <w:tcW w:w="1296" w:type="dxa"/>
            <w:vAlign w:val="bottom"/>
          </w:tcPr>
          <w:p w14:paraId="23E87D6D" w14:textId="0E6B81AA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011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299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9209691" w14:textId="15D3C89B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E40D90"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042</w:t>
            </w:r>
            <w:r w:rsidR="00E40D90"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967</w:t>
            </w:r>
          </w:p>
        </w:tc>
        <w:tc>
          <w:tcPr>
            <w:tcW w:w="1296" w:type="dxa"/>
            <w:vAlign w:val="bottom"/>
          </w:tcPr>
          <w:p w14:paraId="623CF597" w14:textId="02954EDA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633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392</w:t>
            </w:r>
          </w:p>
        </w:tc>
      </w:tr>
      <w:tr w:rsidR="00ED7FBE" w:rsidRPr="00DE09CB" w14:paraId="684D1BCE" w14:textId="77777777" w:rsidTr="00A22C64">
        <w:trPr>
          <w:trHeight w:val="80"/>
        </w:trPr>
        <w:tc>
          <w:tcPr>
            <w:tcW w:w="4306" w:type="dxa"/>
            <w:vAlign w:val="bottom"/>
          </w:tcPr>
          <w:p w14:paraId="2CC3E0B8" w14:textId="77777777" w:rsidR="00ED7FBE" w:rsidRPr="00DE09CB" w:rsidRDefault="00ED7FBE" w:rsidP="00ED7FBE">
            <w:pPr>
              <w:ind w:left="-4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ต้นทุนบริการปัจจุบัน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190C9E8" w14:textId="0347AD87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112545" w:rsidRPr="00112545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476</w:t>
            </w:r>
            <w:r w:rsidR="00112545" w:rsidRPr="00112545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367</w:t>
            </w:r>
          </w:p>
        </w:tc>
        <w:tc>
          <w:tcPr>
            <w:tcW w:w="1296" w:type="dxa"/>
            <w:vAlign w:val="bottom"/>
          </w:tcPr>
          <w:p w14:paraId="5A9ECC08" w14:textId="283E14FE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889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507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9062766" w14:textId="0A95A965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E40D90"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328</w:t>
            </w:r>
            <w:r w:rsidR="00E40D90"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555</w:t>
            </w:r>
          </w:p>
        </w:tc>
        <w:tc>
          <w:tcPr>
            <w:tcW w:w="1296" w:type="dxa"/>
            <w:vAlign w:val="bottom"/>
          </w:tcPr>
          <w:p w14:paraId="1C223B64" w14:textId="77E1ED52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653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811</w:t>
            </w:r>
          </w:p>
        </w:tc>
      </w:tr>
      <w:tr w:rsidR="00ED7FBE" w:rsidRPr="00DE09CB" w14:paraId="1114FB40" w14:textId="77777777" w:rsidTr="00A22C64">
        <w:trPr>
          <w:trHeight w:val="80"/>
        </w:trPr>
        <w:tc>
          <w:tcPr>
            <w:tcW w:w="4306" w:type="dxa"/>
            <w:vAlign w:val="bottom"/>
          </w:tcPr>
          <w:p w14:paraId="693F6906" w14:textId="77777777" w:rsidR="00ED7FBE" w:rsidRPr="00DE09CB" w:rsidRDefault="00ED7FBE" w:rsidP="00ED7FBE">
            <w:pPr>
              <w:ind w:left="-4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ค่าใช้จ่ายดอกเบี้ย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0AD0636" w14:textId="60477453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189</w:t>
            </w:r>
            <w:r w:rsidR="00E40D90"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8D42932" w14:textId="3713B085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328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511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E3D4C5E" w14:textId="46AAC952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184</w:t>
            </w:r>
            <w:r w:rsidR="00E40D90"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60A76686" w14:textId="5D0AD53B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315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588</w:t>
            </w:r>
          </w:p>
        </w:tc>
      </w:tr>
      <w:tr w:rsidR="00ED7FBE" w:rsidRPr="00DE09CB" w14:paraId="01169991" w14:textId="77777777" w:rsidTr="00A22C64">
        <w:trPr>
          <w:trHeight w:val="80"/>
        </w:trPr>
        <w:tc>
          <w:tcPr>
            <w:tcW w:w="4306" w:type="dxa"/>
            <w:vAlign w:val="bottom"/>
          </w:tcPr>
          <w:p w14:paraId="78EC0E68" w14:textId="1D3D9476" w:rsidR="00ED7FBE" w:rsidRPr="00DE09CB" w:rsidRDefault="00ED7FBE" w:rsidP="00ED7FBE">
            <w:pPr>
              <w:ind w:left="-4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2F1AF0F" w14:textId="26002B10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</w:t>
            </w:r>
            <w:r w:rsidR="00112545" w:rsidRPr="00112545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335</w:t>
            </w:r>
            <w:r w:rsidR="00112545" w:rsidRPr="00112545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D58EEA" w14:textId="1A946853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15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229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7D89741" w14:textId="3C74CF27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</w:t>
            </w:r>
            <w:r w:rsidR="00E40D90"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556</w:t>
            </w:r>
            <w:r w:rsidR="00E40D90"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382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2F4FD7" w14:textId="38C2EEC3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602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791</w:t>
            </w:r>
          </w:p>
        </w:tc>
      </w:tr>
      <w:tr w:rsidR="00E40D90" w:rsidRPr="00DE09CB" w14:paraId="1AFFF81D" w14:textId="77777777" w:rsidTr="00E40D90">
        <w:trPr>
          <w:trHeight w:val="80"/>
        </w:trPr>
        <w:tc>
          <w:tcPr>
            <w:tcW w:w="4306" w:type="dxa"/>
            <w:vAlign w:val="bottom"/>
          </w:tcPr>
          <w:p w14:paraId="543FCD16" w14:textId="77777777" w:rsidR="00E40D90" w:rsidRPr="00DE09CB" w:rsidRDefault="00E40D90" w:rsidP="00ED7FBE">
            <w:pPr>
              <w:ind w:left="-4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EABB922" w14:textId="77777777" w:rsidR="00E40D90" w:rsidRPr="00E40D90" w:rsidRDefault="00E40D90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EA15A9" w14:textId="77777777" w:rsidR="00E40D90" w:rsidRPr="00DE09CB" w:rsidRDefault="00E40D90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B4DB2BD" w14:textId="77777777" w:rsidR="00E40D90" w:rsidRPr="00E40D90" w:rsidRDefault="00E40D90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CEB4EF" w14:textId="77777777" w:rsidR="00E40D90" w:rsidRPr="00DE09CB" w:rsidRDefault="00E40D90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40D90" w:rsidRPr="00DE09CB" w14:paraId="1CFAA5D0" w14:textId="77777777" w:rsidTr="00E40D90">
        <w:trPr>
          <w:trHeight w:val="80"/>
        </w:trPr>
        <w:tc>
          <w:tcPr>
            <w:tcW w:w="4306" w:type="dxa"/>
            <w:vAlign w:val="bottom"/>
          </w:tcPr>
          <w:p w14:paraId="39AAA85C" w14:textId="0E23F93A" w:rsidR="00E40D90" w:rsidRPr="00DE09CB" w:rsidRDefault="00E40D90" w:rsidP="00ED7FBE">
            <w:pPr>
              <w:ind w:left="-4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การวัดมูลค่าใหม่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30993E2" w14:textId="77777777" w:rsidR="00E40D90" w:rsidRPr="00E40D90" w:rsidRDefault="00E40D90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017B235E" w14:textId="77777777" w:rsidR="00E40D90" w:rsidRPr="00DE09CB" w:rsidRDefault="00E40D90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6C086D97" w14:textId="77777777" w:rsidR="00E40D90" w:rsidRPr="00E40D90" w:rsidRDefault="00E40D90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A612CA6" w14:textId="77777777" w:rsidR="00E40D90" w:rsidRPr="00DE09CB" w:rsidRDefault="00E40D90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40D90" w:rsidRPr="00DE09CB" w14:paraId="104570EC" w14:textId="77777777" w:rsidTr="00E40D90">
        <w:trPr>
          <w:trHeight w:val="80"/>
        </w:trPr>
        <w:tc>
          <w:tcPr>
            <w:tcW w:w="4306" w:type="dxa"/>
            <w:vAlign w:val="bottom"/>
          </w:tcPr>
          <w:p w14:paraId="61FFA2E6" w14:textId="7C66922C" w:rsidR="00C600AC" w:rsidRDefault="00E40D90" w:rsidP="00ED7FBE">
            <w:pPr>
              <w:ind w:left="-4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ผลกำไรที่เกิดจากการเปลี่ยนแปลง</w:t>
            </w:r>
          </w:p>
          <w:p w14:paraId="04E3CA78" w14:textId="411ED7F9" w:rsidR="00E40D90" w:rsidRPr="00DE09CB" w:rsidRDefault="008459D6" w:rsidP="00C600AC">
            <w:pPr>
              <w:ind w:left="-4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="00E40D90"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ข้อสมมติด้านประชากรศาสตร์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1DB1EC8" w14:textId="33C0BFC6" w:rsidR="00E40D90" w:rsidRPr="00E40D90" w:rsidRDefault="00E40D90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867</w:t>
            </w:r>
            <w:r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822</w:t>
            </w:r>
            <w:r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E38B98B" w14:textId="5D79FC1E" w:rsidR="00E40D90" w:rsidRPr="00DE09CB" w:rsidRDefault="00E40D90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132F000" w14:textId="14AA4E37" w:rsidR="00E40D90" w:rsidRPr="00E40D90" w:rsidRDefault="00E40D90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412</w:t>
            </w:r>
            <w:r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275</w:t>
            </w:r>
            <w:r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A2DF60F" w14:textId="48062F5C" w:rsidR="00E40D90" w:rsidRPr="00DE09CB" w:rsidRDefault="00E40D90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E40D90" w:rsidRPr="00DE09CB" w14:paraId="41CDAF14" w14:textId="77777777" w:rsidTr="00E40D90">
        <w:trPr>
          <w:trHeight w:val="80"/>
        </w:trPr>
        <w:tc>
          <w:tcPr>
            <w:tcW w:w="4306" w:type="dxa"/>
            <w:vAlign w:val="bottom"/>
          </w:tcPr>
          <w:p w14:paraId="628F48AD" w14:textId="340340A7" w:rsidR="00C600AC" w:rsidRDefault="00E40D90" w:rsidP="00ED7FBE">
            <w:pPr>
              <w:ind w:left="-4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ขาดทุนที่เกิดขึ้นจากการเปลี่ยนแปลง</w:t>
            </w:r>
          </w:p>
          <w:p w14:paraId="47160158" w14:textId="41FF6194" w:rsidR="00E40D90" w:rsidRPr="00DE09CB" w:rsidRDefault="00C600AC" w:rsidP="00ED7FBE">
            <w:pPr>
              <w:ind w:left="-4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="00E40D90"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ข้อสมมติทางการเงิน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23E6203" w14:textId="2C0D5E6B" w:rsidR="00E40D90" w:rsidRPr="00E40D90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E40D90"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181</w:t>
            </w:r>
            <w:r w:rsidR="00E40D90"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870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E42ED26" w14:textId="2BC9FB4B" w:rsidR="00E40D90" w:rsidRPr="00DE09CB" w:rsidRDefault="00E40D90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8909F67" w14:textId="16255C56" w:rsidR="00E40D90" w:rsidRPr="00E40D90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E40D90"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166</w:t>
            </w:r>
            <w:r w:rsidR="00E40D90"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467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F3FE8AB" w14:textId="7EBA3167" w:rsidR="00E40D90" w:rsidRPr="00DE09CB" w:rsidRDefault="00E40D90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E40D90" w:rsidRPr="00DE09CB" w14:paraId="6AE3B258" w14:textId="77777777" w:rsidTr="00C600AC">
        <w:trPr>
          <w:trHeight w:val="80"/>
        </w:trPr>
        <w:tc>
          <w:tcPr>
            <w:tcW w:w="4306" w:type="dxa"/>
            <w:vAlign w:val="bottom"/>
          </w:tcPr>
          <w:p w14:paraId="0AC26CA2" w14:textId="132995D3" w:rsidR="00E40D90" w:rsidRPr="00DE09CB" w:rsidRDefault="00E40D90" w:rsidP="00ED7FBE">
            <w:pPr>
              <w:ind w:left="-4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ผลกำไรที่เกิดจากประสบการณ์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FCE3893" w14:textId="51512B3E" w:rsidR="00E40D90" w:rsidRPr="00E40D90" w:rsidRDefault="00E40D90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534</w:t>
            </w:r>
            <w:r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738</w:t>
            </w:r>
            <w:r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5D4250" w14:textId="4B58D3C5" w:rsidR="00E40D90" w:rsidRPr="00DE09CB" w:rsidRDefault="00E40D90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5C5A18B" w14:textId="417FF3AE" w:rsidR="00E40D90" w:rsidRPr="00E40D90" w:rsidRDefault="00E40D90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497</w:t>
            </w:r>
            <w:r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102</w:t>
            </w:r>
            <w:r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D35152" w14:textId="59EFC414" w:rsidR="00E40D90" w:rsidRPr="00DE09CB" w:rsidRDefault="00E40D90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E40D90" w:rsidRPr="00DE09CB" w14:paraId="470E7200" w14:textId="77777777" w:rsidTr="00C600AC">
        <w:trPr>
          <w:trHeight w:val="80"/>
        </w:trPr>
        <w:tc>
          <w:tcPr>
            <w:tcW w:w="4306" w:type="dxa"/>
            <w:vAlign w:val="bottom"/>
          </w:tcPr>
          <w:p w14:paraId="4027D9C5" w14:textId="77777777" w:rsidR="00E40D90" w:rsidRPr="00DE09CB" w:rsidRDefault="00E40D90" w:rsidP="00ED7FBE">
            <w:pPr>
              <w:ind w:left="-4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3DA341B" w14:textId="2EFC24C2" w:rsidR="00E40D90" w:rsidRPr="00E40D90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</w:t>
            </w:r>
            <w:r w:rsidR="00112545" w:rsidRPr="00112545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114</w:t>
            </w:r>
            <w:r w:rsidR="00112545" w:rsidRPr="00112545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0DCBF8" w14:textId="7179DA2A" w:rsidR="00E40D90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15</w:t>
            </w:r>
            <w:r w:rsidR="00E40D90"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229</w:t>
            </w:r>
            <w:r w:rsidR="00E40D90"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D56D2F8" w14:textId="16705307" w:rsidR="00E40D90" w:rsidRPr="00E40D90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</w:t>
            </w:r>
            <w:r w:rsidR="00F2622C" w:rsidRPr="00F2622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813</w:t>
            </w:r>
            <w:r w:rsidR="00F2622C" w:rsidRPr="00F2622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472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E840E4" w14:textId="03DDDE3D" w:rsidR="00E40D90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E40D90"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602</w:t>
            </w:r>
            <w:r w:rsidR="00E40D90" w:rsidRPr="00E40D90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791</w:t>
            </w:r>
          </w:p>
        </w:tc>
      </w:tr>
      <w:tr w:rsidR="00E40D90" w:rsidRPr="00DE09CB" w14:paraId="4A024D9D" w14:textId="77777777" w:rsidTr="00C600AC">
        <w:trPr>
          <w:trHeight w:val="80"/>
        </w:trPr>
        <w:tc>
          <w:tcPr>
            <w:tcW w:w="4306" w:type="dxa"/>
            <w:vAlign w:val="bottom"/>
          </w:tcPr>
          <w:p w14:paraId="32DB564D" w14:textId="77777777" w:rsidR="00E40D90" w:rsidRPr="00DE09CB" w:rsidRDefault="00E40D90" w:rsidP="00ED7FBE">
            <w:pPr>
              <w:ind w:left="-4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38A9407" w14:textId="77777777" w:rsidR="00E40D90" w:rsidRPr="00E40D90" w:rsidRDefault="00E40D90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5D9208" w14:textId="77777777" w:rsidR="00E40D90" w:rsidRPr="00DE09CB" w:rsidRDefault="00E40D90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EB80D4F" w14:textId="77777777" w:rsidR="00E40D90" w:rsidRPr="00E40D90" w:rsidRDefault="00E40D90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E33F5B" w14:textId="77777777" w:rsidR="00E40D90" w:rsidRPr="00DE09CB" w:rsidRDefault="00E40D90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D7FBE" w:rsidRPr="00DE09CB" w14:paraId="3930779C" w14:textId="77777777" w:rsidTr="00E40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14:paraId="076377BC" w14:textId="77777777" w:rsidR="00ED7FBE" w:rsidRPr="00DE09CB" w:rsidRDefault="00ED7FBE" w:rsidP="00ED7FBE">
            <w:pPr>
              <w:ind w:left="-42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DE09C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การจ่ายชำระเงินจากโครงการ</w:t>
            </w:r>
            <w:r w:rsidRPr="00DE09CB">
              <w:rPr>
                <w:rFonts w:ascii="Browallia New" w:eastAsia="Arial Unicode MS" w:hAnsi="Browallia New" w:cs="Browallia New"/>
                <w:sz w:val="26"/>
                <w:szCs w:val="26"/>
              </w:rPr>
              <w:t>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DF528A3" w14:textId="77777777" w:rsidR="00ED7FBE" w:rsidRPr="00DE09CB" w:rsidRDefault="00ED7FBE" w:rsidP="00ED7FBE">
            <w:pPr>
              <w:ind w:left="34" w:hanging="34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124B7AE" w14:textId="77777777" w:rsidR="00ED7FBE" w:rsidRPr="00DE09CB" w:rsidRDefault="00ED7FBE" w:rsidP="00ED7FBE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8A7461B" w14:textId="77777777" w:rsidR="00ED7FBE" w:rsidRPr="00DE09CB" w:rsidRDefault="00ED7FBE" w:rsidP="00ED7FBE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43966FA" w14:textId="77777777" w:rsidR="00ED7FBE" w:rsidRPr="00DE09CB" w:rsidRDefault="00ED7FBE" w:rsidP="00ED7FBE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ED7FBE" w:rsidRPr="00DE09CB" w14:paraId="02408A30" w14:textId="77777777" w:rsidTr="00A2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14:paraId="13698001" w14:textId="77777777" w:rsidR="00ED7FBE" w:rsidRPr="00DE09CB" w:rsidRDefault="00ED7FBE" w:rsidP="00ED7FBE">
            <w:pPr>
              <w:ind w:left="-42" w:hanging="34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DE09CB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  </w:t>
            </w:r>
            <w:r w:rsidRPr="00DE09C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การจ่ายชำระผลประโยชน์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51606228" w14:textId="3E3A19A5" w:rsidR="00ED7FBE" w:rsidRPr="00C600AC" w:rsidRDefault="00E40D90" w:rsidP="00FD319C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C600AC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A2706B" w14:textId="2676DAA4" w:rsidR="00ED7FBE" w:rsidRPr="00C600AC" w:rsidRDefault="00ED7FBE" w:rsidP="00FD319C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559</w:t>
            </w:r>
            <w:r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824</w:t>
            </w:r>
            <w:r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67BFBB8B" w14:textId="55F6B165" w:rsidR="00ED7FBE" w:rsidRPr="00C600AC" w:rsidRDefault="00E40D90" w:rsidP="00FD319C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C600AC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8ABB4F" w14:textId="1BA87A41" w:rsidR="00ED7FBE" w:rsidRPr="00C600AC" w:rsidRDefault="00ED7FBE" w:rsidP="00FD319C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559</w:t>
            </w:r>
            <w:r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824</w:t>
            </w:r>
            <w:r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ED7FBE" w:rsidRPr="00DE09CB" w14:paraId="49E7BCD0" w14:textId="77777777" w:rsidTr="00A2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14:paraId="010207AB" w14:textId="63FC95DF" w:rsidR="00ED7FBE" w:rsidRPr="00DE09CB" w:rsidRDefault="00ED7FBE" w:rsidP="00ED7FBE">
            <w:pPr>
              <w:ind w:left="-42" w:hanging="34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DE09C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ณ วันที่ </w:t>
            </w:r>
            <w:r w:rsidR="00B34D32"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31</w:t>
            </w:r>
            <w:r w:rsidRPr="00DE09CB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45ECCF64" w14:textId="5D13ABAA" w:rsidR="00ED7FBE" w:rsidRPr="00C600AC" w:rsidRDefault="00B34D32" w:rsidP="00FD319C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17</w:t>
            </w:r>
            <w:r w:rsidR="00112545" w:rsidRPr="00112545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114</w:t>
            </w:r>
            <w:r w:rsidR="00112545" w:rsidRPr="00112545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DCF682" w14:textId="512419E8" w:rsidR="00ED7FBE" w:rsidRPr="00C600AC" w:rsidRDefault="00B34D32" w:rsidP="00FD319C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ED7FBE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669</w:t>
            </w:r>
            <w:r w:rsidR="00ED7FBE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493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3FE98F07" w14:textId="543F501A" w:rsidR="00ED7FBE" w:rsidRPr="00C600AC" w:rsidRDefault="00B34D32" w:rsidP="00FD319C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16</w:t>
            </w:r>
            <w:r w:rsidR="00E40D90" w:rsidRPr="00C600A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813</w:t>
            </w:r>
            <w:r w:rsidR="00E40D90" w:rsidRPr="00C600A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472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20C30D" w14:textId="12A3BB26" w:rsidR="00ED7FBE" w:rsidRPr="00C600AC" w:rsidRDefault="00B34D32" w:rsidP="00FD319C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ED7FBE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042</w:t>
            </w:r>
            <w:r w:rsidR="00ED7FBE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967</w:t>
            </w:r>
          </w:p>
        </w:tc>
      </w:tr>
    </w:tbl>
    <w:p w14:paraId="6FE5CBBC" w14:textId="1D1F05E4" w:rsidR="00FD319C" w:rsidRDefault="00FD319C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DCFF5F7" w14:textId="5DC5D279" w:rsidR="00BD1BA1" w:rsidRPr="00DE09CB" w:rsidRDefault="00BD1BA1" w:rsidP="009536C7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ข้อสมมติหลักในการประมาณการตามหลักคณิตศาสตร์ประกันภัยที่ใช้เป็นดังนี้</w:t>
      </w:r>
    </w:p>
    <w:p w14:paraId="0E1BEDB5" w14:textId="77777777" w:rsidR="00BD1BA1" w:rsidRPr="00DE09CB" w:rsidRDefault="00BD1BA1" w:rsidP="00FD319C">
      <w:pPr>
        <w:tabs>
          <w:tab w:val="left" w:pos="567"/>
        </w:tabs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562" w:type="dxa"/>
        <w:tblInd w:w="-90" w:type="dxa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BD1BA1" w:rsidRPr="00DE09CB" w14:paraId="61CBB26E" w14:textId="77777777" w:rsidTr="00641A82">
        <w:tc>
          <w:tcPr>
            <w:tcW w:w="4378" w:type="dxa"/>
            <w:vAlign w:val="bottom"/>
          </w:tcPr>
          <w:p w14:paraId="607AFE96" w14:textId="77777777" w:rsidR="00BD1BA1" w:rsidRPr="00DE09CB" w:rsidRDefault="00BD1BA1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85A56B" w14:textId="77777777" w:rsidR="00BD1BA1" w:rsidRPr="00DE09CB" w:rsidRDefault="00BD1BA1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27ED69" w14:textId="77777777" w:rsidR="00BD1BA1" w:rsidRPr="00DE09CB" w:rsidRDefault="00BD1BA1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ED7FBE" w:rsidRPr="00DE09CB" w14:paraId="0D8A7177" w14:textId="77777777" w:rsidTr="00641A82">
        <w:tc>
          <w:tcPr>
            <w:tcW w:w="4378" w:type="dxa"/>
            <w:vAlign w:val="bottom"/>
          </w:tcPr>
          <w:p w14:paraId="5E890545" w14:textId="77777777" w:rsidR="00ED7FBE" w:rsidRPr="00DE09CB" w:rsidRDefault="00ED7FBE" w:rsidP="00ED7FBE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99C03B4" w14:textId="6E44BF46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146EFDA" w14:textId="41D73F9A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96C4169" w14:textId="671AB583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91609FF" w14:textId="0068C6C1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</w:tr>
      <w:tr w:rsidR="00ED7FBE" w:rsidRPr="00DE09CB" w14:paraId="3B23FC4E" w14:textId="77777777" w:rsidTr="00641A82">
        <w:tc>
          <w:tcPr>
            <w:tcW w:w="4378" w:type="dxa"/>
            <w:vAlign w:val="bottom"/>
          </w:tcPr>
          <w:p w14:paraId="132F9ABB" w14:textId="77777777" w:rsidR="00ED7FBE" w:rsidRPr="00DE09CB" w:rsidRDefault="00ED7FBE" w:rsidP="00ED7FBE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4FA9C3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ร้อยละ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306FAA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ร้อยละ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388DB9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ร้อยละ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A1B831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ร้อยละ</w:t>
            </w:r>
          </w:p>
        </w:tc>
      </w:tr>
      <w:tr w:rsidR="00ED7FBE" w:rsidRPr="00DE09CB" w14:paraId="5B45ADB6" w14:textId="77777777" w:rsidTr="00641A82">
        <w:tc>
          <w:tcPr>
            <w:tcW w:w="4378" w:type="dxa"/>
            <w:vAlign w:val="bottom"/>
          </w:tcPr>
          <w:p w14:paraId="6E930144" w14:textId="77777777" w:rsidR="00ED7FBE" w:rsidRPr="00DE09CB" w:rsidRDefault="00ED7FBE" w:rsidP="00ED7FBE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8A4921B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C85C7C8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34E49C7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D713686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D7FBE" w:rsidRPr="00DE09CB" w14:paraId="11CB55A9" w14:textId="77777777" w:rsidTr="00641A82">
        <w:trPr>
          <w:trHeight w:val="80"/>
        </w:trPr>
        <w:tc>
          <w:tcPr>
            <w:tcW w:w="4378" w:type="dxa"/>
            <w:vAlign w:val="bottom"/>
          </w:tcPr>
          <w:p w14:paraId="1B2602B3" w14:textId="77777777" w:rsidR="00ED7FBE" w:rsidRPr="00DE09CB" w:rsidRDefault="00ED7FBE" w:rsidP="00ED7FBE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อัตราคิดลด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C424FDE" w14:textId="34EB199F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.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39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 - 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.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88</w:t>
            </w:r>
          </w:p>
        </w:tc>
        <w:tc>
          <w:tcPr>
            <w:tcW w:w="1296" w:type="dxa"/>
            <w:vAlign w:val="bottom"/>
          </w:tcPr>
          <w:p w14:paraId="36FEAC06" w14:textId="551C1A04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.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85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 - 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.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42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31A3ABE" w14:textId="2D392ABE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.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39</w:t>
            </w:r>
          </w:p>
        </w:tc>
        <w:tc>
          <w:tcPr>
            <w:tcW w:w="1296" w:type="dxa"/>
            <w:vAlign w:val="bottom"/>
          </w:tcPr>
          <w:p w14:paraId="004C7FB1" w14:textId="68070C21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.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85</w:t>
            </w:r>
          </w:p>
        </w:tc>
      </w:tr>
      <w:tr w:rsidR="00ED7FBE" w:rsidRPr="00DE09CB" w14:paraId="168CDE10" w14:textId="77777777" w:rsidTr="00641A82">
        <w:trPr>
          <w:trHeight w:val="80"/>
        </w:trPr>
        <w:tc>
          <w:tcPr>
            <w:tcW w:w="4378" w:type="dxa"/>
            <w:vAlign w:val="bottom"/>
          </w:tcPr>
          <w:p w14:paraId="40A1FC41" w14:textId="77777777" w:rsidR="00ED7FBE" w:rsidRPr="00DE09CB" w:rsidRDefault="00ED7FBE" w:rsidP="00ED7FBE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อัตราการเพิ่มขึ้นของเงินเดือนที่คาดไว้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15712E0" w14:textId="1DE08B87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</w:t>
            </w:r>
          </w:p>
        </w:tc>
        <w:tc>
          <w:tcPr>
            <w:tcW w:w="1296" w:type="dxa"/>
            <w:vAlign w:val="bottom"/>
          </w:tcPr>
          <w:p w14:paraId="247BEF72" w14:textId="4EC9A5C6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- 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19DBA9C" w14:textId="2213577F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</w:t>
            </w:r>
          </w:p>
        </w:tc>
        <w:tc>
          <w:tcPr>
            <w:tcW w:w="1296" w:type="dxa"/>
            <w:vAlign w:val="bottom"/>
          </w:tcPr>
          <w:p w14:paraId="5B0CD67A" w14:textId="3E27A606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</w:tr>
      <w:tr w:rsidR="00ED7FBE" w:rsidRPr="00DE09CB" w14:paraId="00BE3814" w14:textId="77777777" w:rsidTr="00641A82">
        <w:trPr>
          <w:trHeight w:val="74"/>
        </w:trPr>
        <w:tc>
          <w:tcPr>
            <w:tcW w:w="4378" w:type="dxa"/>
            <w:vAlign w:val="bottom"/>
          </w:tcPr>
          <w:p w14:paraId="352FDA30" w14:textId="77777777" w:rsidR="00ED7FBE" w:rsidRPr="00DE09CB" w:rsidRDefault="00ED7FBE" w:rsidP="00ED7FBE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อัตราการหมุนเวียนพนักงาน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7D23D21" w14:textId="37211114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- 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23</w:t>
            </w:r>
          </w:p>
        </w:tc>
        <w:tc>
          <w:tcPr>
            <w:tcW w:w="1296" w:type="dxa"/>
            <w:vAlign w:val="bottom"/>
          </w:tcPr>
          <w:p w14:paraId="277FDEBA" w14:textId="0F0E175B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- 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F9040D6" w14:textId="2AE552FC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- 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23</w:t>
            </w:r>
          </w:p>
        </w:tc>
        <w:tc>
          <w:tcPr>
            <w:tcW w:w="1296" w:type="dxa"/>
            <w:vAlign w:val="bottom"/>
          </w:tcPr>
          <w:p w14:paraId="0C144596" w14:textId="41FCBE5A" w:rsidR="00ED7FBE" w:rsidRPr="00DE09CB" w:rsidRDefault="00B34D32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- 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</w:t>
            </w:r>
          </w:p>
        </w:tc>
      </w:tr>
    </w:tbl>
    <w:p w14:paraId="223E1F4C" w14:textId="086ADC08" w:rsidR="00FD319C" w:rsidRDefault="00FD319C">
      <w:pPr>
        <w:jc w:val="left"/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</w:pPr>
    </w:p>
    <w:p w14:paraId="0687D42F" w14:textId="77777777" w:rsidR="00FD319C" w:rsidRDefault="00FD319C">
      <w:pPr>
        <w:jc w:val="left"/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</w:pPr>
      <w:r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  <w:br w:type="page"/>
      </w:r>
    </w:p>
    <w:p w14:paraId="1F69F1DB" w14:textId="38E77C35" w:rsidR="00EE29D9" w:rsidRPr="00DE09CB" w:rsidRDefault="00EE29D9" w:rsidP="009536C7">
      <w:pPr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eastAsia="Times New Roman" w:hAnsi="Browallia New" w:cs="Browallia New"/>
          <w:color w:val="000000" w:themeColor="text1"/>
          <w:sz w:val="26"/>
          <w:szCs w:val="26"/>
          <w:cs/>
          <w:lang w:val="x-none"/>
        </w:rPr>
        <w:lastRenderedPageBreak/>
        <w:t>การวิเคราะห์ความอ่อนไหวของข้อสมมติหลักในการประมาณการตามหลักคณิตศาสตร์ประกันภัย</w:t>
      </w:r>
      <w:r w:rsidR="00F94946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เป็นดังนี้</w:t>
      </w:r>
    </w:p>
    <w:p w14:paraId="2394CD81" w14:textId="77777777" w:rsidR="00B55333" w:rsidRPr="00DE09CB" w:rsidRDefault="00B55333" w:rsidP="009536C7">
      <w:pPr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</w:pPr>
    </w:p>
    <w:tbl>
      <w:tblPr>
        <w:tblW w:w="9477" w:type="dxa"/>
        <w:tblLayout w:type="fixed"/>
        <w:tblLook w:val="0000" w:firstRow="0" w:lastRow="0" w:firstColumn="0" w:lastColumn="0" w:noHBand="0" w:noVBand="0"/>
      </w:tblPr>
      <w:tblGrid>
        <w:gridCol w:w="2565"/>
        <w:gridCol w:w="1152"/>
        <w:gridCol w:w="1152"/>
        <w:gridCol w:w="1232"/>
        <w:gridCol w:w="1134"/>
        <w:gridCol w:w="1090"/>
        <w:gridCol w:w="1152"/>
      </w:tblGrid>
      <w:tr w:rsidR="00BF25CF" w:rsidRPr="00DE09CB" w14:paraId="10693F3D" w14:textId="77777777" w:rsidTr="00641A82">
        <w:tc>
          <w:tcPr>
            <w:tcW w:w="2565" w:type="dxa"/>
          </w:tcPr>
          <w:p w14:paraId="70F16114" w14:textId="77777777" w:rsidR="00EE29D9" w:rsidRPr="00DE09CB" w:rsidRDefault="00EE29D9" w:rsidP="00B55333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691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263918" w14:textId="77777777" w:rsidR="00EE29D9" w:rsidRPr="00DE09CB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 w:eastAsia="th-TH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งบการเงินรวม</w:t>
            </w:r>
          </w:p>
        </w:tc>
      </w:tr>
      <w:tr w:rsidR="00BF25CF" w:rsidRPr="00DE09CB" w14:paraId="284E4C40" w14:textId="77777777" w:rsidTr="00641A82">
        <w:tc>
          <w:tcPr>
            <w:tcW w:w="2565" w:type="dxa"/>
            <w:shd w:val="clear" w:color="auto" w:fill="auto"/>
          </w:tcPr>
          <w:p w14:paraId="30ABC1D5" w14:textId="77777777" w:rsidR="00EE29D9" w:rsidRPr="00DE09CB" w:rsidRDefault="00EE29D9" w:rsidP="00B55333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14:paraId="4837C479" w14:textId="77777777" w:rsidR="00EE29D9" w:rsidRPr="00DE09CB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46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E79235C" w14:textId="77777777" w:rsidR="00EE29D9" w:rsidRPr="00DE09CB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ผลกระทบต่อภาระผูกพันโครงการผลประโยชน์ที่กำหนดไว้</w:t>
            </w:r>
          </w:p>
        </w:tc>
      </w:tr>
      <w:tr w:rsidR="00BF25CF" w:rsidRPr="00DE09CB" w14:paraId="3208B979" w14:textId="77777777" w:rsidTr="00641A82">
        <w:tc>
          <w:tcPr>
            <w:tcW w:w="2565" w:type="dxa"/>
          </w:tcPr>
          <w:p w14:paraId="5ED00632" w14:textId="77777777" w:rsidR="00EE29D9" w:rsidRPr="00DE09CB" w:rsidRDefault="00EE29D9" w:rsidP="00B55333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</w:tcPr>
          <w:p w14:paraId="6D8A88EC" w14:textId="77777777" w:rsidR="00EE29D9" w:rsidRPr="00DE09CB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 w:eastAsia="th-TH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val="x-none"/>
              </w:rPr>
              <w:t>การเปลี่ยนแปลงในข้อสมมติ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B3C0FD" w14:textId="77777777" w:rsidR="00EE29D9" w:rsidRPr="00DE09CB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 w:eastAsia="th-TH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val="x-none"/>
              </w:rPr>
              <w:t>การเพิ่มขึ้นของข้อสมมติ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FFA278" w14:textId="77777777" w:rsidR="00EE29D9" w:rsidRPr="00DE09CB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 w:eastAsia="th-TH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val="x-none"/>
              </w:rPr>
              <w:t>การลดลงของข้อสมมติ</w:t>
            </w:r>
          </w:p>
        </w:tc>
      </w:tr>
      <w:tr w:rsidR="00ED7FBE" w:rsidRPr="00DE09CB" w14:paraId="68BE0A24" w14:textId="77777777" w:rsidTr="00966810">
        <w:tc>
          <w:tcPr>
            <w:tcW w:w="2565" w:type="dxa"/>
          </w:tcPr>
          <w:p w14:paraId="13C035AB" w14:textId="77777777" w:rsidR="00ED7FBE" w:rsidRPr="00DE09CB" w:rsidRDefault="00ED7FBE" w:rsidP="00ED7FBE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D7AB60" w14:textId="0461DA23" w:rsidR="00ED7FBE" w:rsidRPr="00ED7FBE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2565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D65BF1" w14:textId="704DF1D5" w:rsidR="00ED7FBE" w:rsidRPr="00ED7FBE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พ</w:t>
            </w: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ศ</w:t>
            </w: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2564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91ECC3" w14:textId="288D6AE2" w:rsidR="00ED7FBE" w:rsidRPr="00ED7FBE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2565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34E83A" w14:textId="3C0E41B6" w:rsidR="00ED7FBE" w:rsidRPr="00ED7FBE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พ</w:t>
            </w: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ศ</w:t>
            </w: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2564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BDEEC9" w14:textId="16903714" w:rsidR="00ED7FBE" w:rsidRPr="00ED7FBE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2565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7E5634" w14:textId="005AFE74" w:rsidR="00ED7FBE" w:rsidRPr="00ED7FBE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พ</w:t>
            </w: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ศ</w:t>
            </w: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2564</w:t>
            </w:r>
          </w:p>
        </w:tc>
      </w:tr>
      <w:tr w:rsidR="00641A82" w:rsidRPr="00DE09CB" w14:paraId="56B6FA9C" w14:textId="77777777" w:rsidTr="00641A82">
        <w:tc>
          <w:tcPr>
            <w:tcW w:w="2565" w:type="dxa"/>
          </w:tcPr>
          <w:p w14:paraId="5D97EDA7" w14:textId="77777777" w:rsidR="00641A82" w:rsidRPr="00DE09CB" w:rsidRDefault="00641A82" w:rsidP="00B55333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2885130F" w14:textId="77777777" w:rsidR="00641A82" w:rsidRPr="00DE09CB" w:rsidRDefault="00641A82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438F5CD" w14:textId="77777777" w:rsidR="00641A82" w:rsidRPr="00DE09CB" w:rsidRDefault="00641A82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FAFAFA"/>
          </w:tcPr>
          <w:p w14:paraId="683A7AA8" w14:textId="77777777" w:rsidR="00641A82" w:rsidRPr="00DE09CB" w:rsidRDefault="00641A82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6808049" w14:textId="77777777" w:rsidR="00641A82" w:rsidRPr="00DE09CB" w:rsidRDefault="00641A82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AFAFA"/>
          </w:tcPr>
          <w:p w14:paraId="2AC630A9" w14:textId="77777777" w:rsidR="00641A82" w:rsidRPr="00DE09CB" w:rsidRDefault="00641A82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0458975" w14:textId="77777777" w:rsidR="00641A82" w:rsidRPr="00DE09CB" w:rsidRDefault="00641A82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</w:tr>
      <w:tr w:rsidR="00ED7FBE" w:rsidRPr="00DE09CB" w14:paraId="7A3FE7E8" w14:textId="77777777" w:rsidTr="00641A82">
        <w:tc>
          <w:tcPr>
            <w:tcW w:w="2565" w:type="dxa"/>
          </w:tcPr>
          <w:p w14:paraId="44B919D9" w14:textId="77777777" w:rsidR="00ED7FBE" w:rsidRPr="00DE09CB" w:rsidRDefault="00ED7FBE" w:rsidP="00ED7FBE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อัตราคิดลด</w:t>
            </w:r>
          </w:p>
        </w:tc>
        <w:tc>
          <w:tcPr>
            <w:tcW w:w="1152" w:type="dxa"/>
            <w:shd w:val="clear" w:color="auto" w:fill="FAFAFA"/>
          </w:tcPr>
          <w:p w14:paraId="0C21783F" w14:textId="3413ADF3" w:rsidR="00ED7FBE" w:rsidRPr="00DE09CB" w:rsidRDefault="00C600AC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</w:t>
            </w: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152" w:type="dxa"/>
          </w:tcPr>
          <w:p w14:paraId="7B0EB744" w14:textId="48F2FCCE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232" w:type="dxa"/>
            <w:shd w:val="clear" w:color="auto" w:fill="FAFAFA"/>
          </w:tcPr>
          <w:p w14:paraId="7E99963F" w14:textId="11093D1C" w:rsidR="00ED7FBE" w:rsidRPr="00DE09CB" w:rsidRDefault="00C600AC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ลดลง</w:t>
            </w:r>
          </w:p>
        </w:tc>
        <w:tc>
          <w:tcPr>
            <w:tcW w:w="1134" w:type="dxa"/>
          </w:tcPr>
          <w:p w14:paraId="6525FA7A" w14:textId="31145881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ลดลง</w:t>
            </w:r>
          </w:p>
        </w:tc>
        <w:tc>
          <w:tcPr>
            <w:tcW w:w="1090" w:type="dxa"/>
            <w:shd w:val="clear" w:color="auto" w:fill="FAFAFA"/>
          </w:tcPr>
          <w:p w14:paraId="7D070371" w14:textId="62AF96D7" w:rsidR="00ED7FBE" w:rsidRPr="00DE09CB" w:rsidRDefault="00C600AC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  <w:tc>
          <w:tcPr>
            <w:tcW w:w="1152" w:type="dxa"/>
          </w:tcPr>
          <w:p w14:paraId="111C0030" w14:textId="14F81B2B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</w:tr>
      <w:tr w:rsidR="00ED7FBE" w:rsidRPr="00DE09CB" w14:paraId="247DDF0E" w14:textId="77777777" w:rsidTr="00641A82">
        <w:tc>
          <w:tcPr>
            <w:tcW w:w="2565" w:type="dxa"/>
          </w:tcPr>
          <w:p w14:paraId="00B0B183" w14:textId="77777777" w:rsidR="00ED7FBE" w:rsidRPr="00DE09CB" w:rsidRDefault="00ED7FBE" w:rsidP="00ED7FBE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52" w:type="dxa"/>
            <w:shd w:val="clear" w:color="auto" w:fill="FAFAFA"/>
          </w:tcPr>
          <w:p w14:paraId="15969661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52" w:type="dxa"/>
          </w:tcPr>
          <w:p w14:paraId="4D13CC06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32" w:type="dxa"/>
            <w:shd w:val="clear" w:color="auto" w:fill="FAFAFA"/>
          </w:tcPr>
          <w:p w14:paraId="0B86DDC8" w14:textId="63724AB5" w:rsidR="00ED7FBE" w:rsidRPr="00DE09CB" w:rsidRDefault="00C600AC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  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</w:t>
            </w: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26</w:t>
            </w:r>
          </w:p>
        </w:tc>
        <w:tc>
          <w:tcPr>
            <w:tcW w:w="1134" w:type="dxa"/>
          </w:tcPr>
          <w:p w14:paraId="4FF70A7C" w14:textId="16448221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  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6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1090" w:type="dxa"/>
            <w:shd w:val="clear" w:color="auto" w:fill="FAFAFA"/>
          </w:tcPr>
          <w:p w14:paraId="535A262A" w14:textId="6D573D16" w:rsidR="00ED7FBE" w:rsidRPr="00DE09CB" w:rsidRDefault="00C600AC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</w:t>
            </w: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84</w:t>
            </w:r>
          </w:p>
        </w:tc>
        <w:tc>
          <w:tcPr>
            <w:tcW w:w="1152" w:type="dxa"/>
          </w:tcPr>
          <w:p w14:paraId="44770168" w14:textId="75AC34E2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6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88</w:t>
            </w:r>
          </w:p>
        </w:tc>
      </w:tr>
      <w:tr w:rsidR="00ED7FBE" w:rsidRPr="00DE09CB" w14:paraId="535A6EAF" w14:textId="77777777" w:rsidTr="00641A82">
        <w:tc>
          <w:tcPr>
            <w:tcW w:w="2565" w:type="dxa"/>
          </w:tcPr>
          <w:p w14:paraId="0BE2E19F" w14:textId="77777777" w:rsidR="00ED7FBE" w:rsidRPr="00DE09CB" w:rsidRDefault="00ED7FBE" w:rsidP="00ED7FBE">
            <w:pPr>
              <w:ind w:left="-78" w:right="-66"/>
              <w:rPr>
                <w:rFonts w:ascii="Browallia New" w:hAnsi="Browallia New" w:cs="Browallia New"/>
                <w:color w:val="000000" w:themeColor="text1"/>
                <w:spacing w:val="-2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pacing w:val="-2"/>
                <w:sz w:val="24"/>
                <w:szCs w:val="24"/>
                <w:cs/>
              </w:rPr>
              <w:t>อัตราการเพิ่มขึ้นของเงินเดือน</w:t>
            </w:r>
          </w:p>
        </w:tc>
        <w:tc>
          <w:tcPr>
            <w:tcW w:w="1152" w:type="dxa"/>
            <w:shd w:val="clear" w:color="auto" w:fill="FAFAFA"/>
          </w:tcPr>
          <w:p w14:paraId="19F659D2" w14:textId="244F47FD" w:rsidR="00ED7FBE" w:rsidRPr="00DE09CB" w:rsidRDefault="00C600AC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</w:t>
            </w: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152" w:type="dxa"/>
          </w:tcPr>
          <w:p w14:paraId="1AE08497" w14:textId="072DB953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232" w:type="dxa"/>
            <w:shd w:val="clear" w:color="auto" w:fill="FAFAFA"/>
          </w:tcPr>
          <w:p w14:paraId="324B4A48" w14:textId="6BDE9579" w:rsidR="00ED7FBE" w:rsidRPr="00DE09CB" w:rsidRDefault="00C600AC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  <w:tc>
          <w:tcPr>
            <w:tcW w:w="1134" w:type="dxa"/>
          </w:tcPr>
          <w:p w14:paraId="0D6D7331" w14:textId="12BE3B6C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  <w:tc>
          <w:tcPr>
            <w:tcW w:w="1090" w:type="dxa"/>
            <w:shd w:val="clear" w:color="auto" w:fill="FAFAFA"/>
          </w:tcPr>
          <w:p w14:paraId="3AE8D9C5" w14:textId="496E1B0D" w:rsidR="00ED7FBE" w:rsidRPr="00DE09CB" w:rsidRDefault="00C600AC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ลดลง</w:t>
            </w:r>
          </w:p>
        </w:tc>
        <w:tc>
          <w:tcPr>
            <w:tcW w:w="1152" w:type="dxa"/>
          </w:tcPr>
          <w:p w14:paraId="11F73289" w14:textId="2A118C2A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ลดลง</w:t>
            </w:r>
          </w:p>
        </w:tc>
      </w:tr>
      <w:tr w:rsidR="00ED7FBE" w:rsidRPr="00DE09CB" w14:paraId="70F1B392" w14:textId="77777777" w:rsidTr="00641A82">
        <w:tc>
          <w:tcPr>
            <w:tcW w:w="2565" w:type="dxa"/>
          </w:tcPr>
          <w:p w14:paraId="4F552343" w14:textId="77777777" w:rsidR="00ED7FBE" w:rsidRPr="00DE09CB" w:rsidRDefault="00ED7FBE" w:rsidP="00ED7FBE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152" w:type="dxa"/>
            <w:shd w:val="clear" w:color="auto" w:fill="FAFAFA"/>
          </w:tcPr>
          <w:p w14:paraId="1036AC91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52" w:type="dxa"/>
          </w:tcPr>
          <w:p w14:paraId="1C86E762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32" w:type="dxa"/>
            <w:shd w:val="clear" w:color="auto" w:fill="FAFAFA"/>
          </w:tcPr>
          <w:p w14:paraId="7E67509F" w14:textId="32E73168" w:rsidR="00ED7FBE" w:rsidRPr="00DE09CB" w:rsidRDefault="00C600AC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  <w:t>6</w:t>
            </w: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  <w:t>33</w:t>
            </w:r>
          </w:p>
        </w:tc>
        <w:tc>
          <w:tcPr>
            <w:tcW w:w="1134" w:type="dxa"/>
          </w:tcPr>
          <w:p w14:paraId="5C8CE28A" w14:textId="6064BB9F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  <w:t>9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  <w:t>39</w:t>
            </w:r>
          </w:p>
        </w:tc>
        <w:tc>
          <w:tcPr>
            <w:tcW w:w="1090" w:type="dxa"/>
            <w:shd w:val="clear" w:color="auto" w:fill="FAFAFA"/>
          </w:tcPr>
          <w:p w14:paraId="23DBAEDD" w14:textId="42362176" w:rsidR="00ED7FBE" w:rsidRPr="00DE09CB" w:rsidRDefault="00C600AC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  <w:t>5</w:t>
            </w: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  <w:t>82</w:t>
            </w:r>
          </w:p>
        </w:tc>
        <w:tc>
          <w:tcPr>
            <w:tcW w:w="1152" w:type="dxa"/>
          </w:tcPr>
          <w:p w14:paraId="3DD008E3" w14:textId="7B3392A6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  <w:t>8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  <w:t>49</w:t>
            </w:r>
          </w:p>
        </w:tc>
      </w:tr>
      <w:tr w:rsidR="00ED7FBE" w:rsidRPr="00DE09CB" w14:paraId="0DCFE206" w14:textId="77777777" w:rsidTr="00641A82">
        <w:tc>
          <w:tcPr>
            <w:tcW w:w="2565" w:type="dxa"/>
          </w:tcPr>
          <w:p w14:paraId="0382D058" w14:textId="77777777" w:rsidR="00ED7FBE" w:rsidRPr="00DE09CB" w:rsidRDefault="00ED7FBE" w:rsidP="00ED7FBE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อัตราการหมุนเวียนพนักงาน</w:t>
            </w:r>
          </w:p>
        </w:tc>
        <w:tc>
          <w:tcPr>
            <w:tcW w:w="1152" w:type="dxa"/>
            <w:shd w:val="clear" w:color="auto" w:fill="FAFAFA"/>
          </w:tcPr>
          <w:p w14:paraId="4C7F6D73" w14:textId="193632B3" w:rsidR="00ED7FBE" w:rsidRPr="00DE09CB" w:rsidRDefault="00C600AC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</w:t>
            </w: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152" w:type="dxa"/>
          </w:tcPr>
          <w:p w14:paraId="4F96B86E" w14:textId="734A1FBA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232" w:type="dxa"/>
            <w:shd w:val="clear" w:color="auto" w:fill="FAFAFA"/>
          </w:tcPr>
          <w:p w14:paraId="642E4420" w14:textId="1D374E09" w:rsidR="00ED7FBE" w:rsidRPr="00DE09CB" w:rsidRDefault="00C600AC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ลดลง</w:t>
            </w:r>
          </w:p>
        </w:tc>
        <w:tc>
          <w:tcPr>
            <w:tcW w:w="1134" w:type="dxa"/>
          </w:tcPr>
          <w:p w14:paraId="5DF87C9B" w14:textId="1CBC3C24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ลดลง</w:t>
            </w:r>
          </w:p>
        </w:tc>
        <w:tc>
          <w:tcPr>
            <w:tcW w:w="1090" w:type="dxa"/>
            <w:shd w:val="clear" w:color="auto" w:fill="FAFAFA"/>
          </w:tcPr>
          <w:p w14:paraId="20D11F40" w14:textId="5151C403" w:rsidR="00ED7FBE" w:rsidRPr="00DE09CB" w:rsidRDefault="00C600AC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  <w:tc>
          <w:tcPr>
            <w:tcW w:w="1152" w:type="dxa"/>
          </w:tcPr>
          <w:p w14:paraId="11A8A508" w14:textId="7958A9B6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</w:tr>
      <w:tr w:rsidR="00ED7FBE" w:rsidRPr="00DE09CB" w14:paraId="0ECD7FD0" w14:textId="77777777" w:rsidTr="00641A82">
        <w:tc>
          <w:tcPr>
            <w:tcW w:w="2565" w:type="dxa"/>
          </w:tcPr>
          <w:p w14:paraId="7B1EC9E8" w14:textId="77777777" w:rsidR="00ED7FBE" w:rsidRPr="00DE09CB" w:rsidRDefault="00ED7FBE" w:rsidP="00ED7FBE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152" w:type="dxa"/>
            <w:shd w:val="clear" w:color="auto" w:fill="FAFAFA"/>
          </w:tcPr>
          <w:p w14:paraId="6734BF4B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52" w:type="dxa"/>
          </w:tcPr>
          <w:p w14:paraId="6D9B7D61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32" w:type="dxa"/>
            <w:shd w:val="clear" w:color="auto" w:fill="FAFAFA"/>
          </w:tcPr>
          <w:p w14:paraId="0125E9FA" w14:textId="3AF716CA" w:rsidR="00ED7FBE" w:rsidRPr="00DE09CB" w:rsidRDefault="00C600AC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  <w:t>5</w:t>
            </w: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  <w:t>80</w:t>
            </w:r>
          </w:p>
        </w:tc>
        <w:tc>
          <w:tcPr>
            <w:tcW w:w="1134" w:type="dxa"/>
          </w:tcPr>
          <w:p w14:paraId="268DD97D" w14:textId="528A190F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  <w:t>6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  <w:t>90</w:t>
            </w:r>
          </w:p>
        </w:tc>
        <w:tc>
          <w:tcPr>
            <w:tcW w:w="1090" w:type="dxa"/>
            <w:shd w:val="clear" w:color="auto" w:fill="FAFAFA"/>
          </w:tcPr>
          <w:p w14:paraId="2ADD56B2" w14:textId="720BE314" w:rsidR="00ED7FBE" w:rsidRPr="00DE09CB" w:rsidRDefault="00C600AC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  <w:t>3</w:t>
            </w: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  <w:t>04</w:t>
            </w:r>
          </w:p>
        </w:tc>
        <w:tc>
          <w:tcPr>
            <w:tcW w:w="1152" w:type="dxa"/>
          </w:tcPr>
          <w:p w14:paraId="0853B82E" w14:textId="13C9A91F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  <w:t>3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  <w:t>56</w:t>
            </w:r>
          </w:p>
        </w:tc>
      </w:tr>
    </w:tbl>
    <w:p w14:paraId="7CAD0824" w14:textId="77777777" w:rsidR="00EE29D9" w:rsidRPr="00DE09CB" w:rsidRDefault="00EE29D9" w:rsidP="00B34D32">
      <w:pPr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556"/>
        <w:gridCol w:w="1152"/>
        <w:gridCol w:w="1152"/>
        <w:gridCol w:w="1152"/>
        <w:gridCol w:w="1152"/>
        <w:gridCol w:w="1152"/>
        <w:gridCol w:w="1152"/>
      </w:tblGrid>
      <w:tr w:rsidR="00BF25CF" w:rsidRPr="00DE09CB" w14:paraId="62310E41" w14:textId="77777777" w:rsidTr="00641A82">
        <w:tc>
          <w:tcPr>
            <w:tcW w:w="2556" w:type="dxa"/>
          </w:tcPr>
          <w:p w14:paraId="151E50C4" w14:textId="77777777" w:rsidR="00EE29D9" w:rsidRPr="00DE09CB" w:rsidRDefault="00EE29D9" w:rsidP="00B55333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691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D3EDA" w14:textId="77777777" w:rsidR="00EE29D9" w:rsidRPr="00DE09CB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 w:eastAsia="th-TH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BF25CF" w:rsidRPr="00DE09CB" w14:paraId="60731CE9" w14:textId="77777777" w:rsidTr="00641A82">
        <w:tc>
          <w:tcPr>
            <w:tcW w:w="2556" w:type="dxa"/>
            <w:shd w:val="clear" w:color="auto" w:fill="auto"/>
          </w:tcPr>
          <w:p w14:paraId="0EFCC462" w14:textId="77777777" w:rsidR="00EE29D9" w:rsidRPr="00DE09CB" w:rsidRDefault="00EE29D9" w:rsidP="00B55333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206A53E" w14:textId="77777777" w:rsidR="00EE29D9" w:rsidRPr="00DE09CB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4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DF37F" w14:textId="77777777" w:rsidR="00EE29D9" w:rsidRPr="00DE09CB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ผลกระทบต่อภาระผูกพันโครงการผลประโยชน์ที่กำหนดไว้</w:t>
            </w:r>
          </w:p>
        </w:tc>
      </w:tr>
      <w:tr w:rsidR="00BF25CF" w:rsidRPr="00DE09CB" w14:paraId="05AC6884" w14:textId="77777777" w:rsidTr="00641A82">
        <w:tc>
          <w:tcPr>
            <w:tcW w:w="2556" w:type="dxa"/>
          </w:tcPr>
          <w:p w14:paraId="3B290550" w14:textId="77777777" w:rsidR="00EE29D9" w:rsidRPr="00DE09CB" w:rsidRDefault="00EE29D9" w:rsidP="00B55333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BDB2C4" w14:textId="77777777" w:rsidR="00EE29D9" w:rsidRPr="00DE09CB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 w:eastAsia="th-TH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val="x-none"/>
              </w:rPr>
              <w:t>การเปลี่ยนแปลงในข้อสมมติ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7FE7D7" w14:textId="77777777" w:rsidR="00EE29D9" w:rsidRPr="00DE09CB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 w:eastAsia="th-TH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val="x-none"/>
              </w:rPr>
              <w:t>การเพิ่มขึ้นของข้อสมมติ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EDE665" w14:textId="77777777" w:rsidR="00EE29D9" w:rsidRPr="00DE09CB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 w:eastAsia="th-TH"/>
              </w:rPr>
            </w:pPr>
            <w:r w:rsidRPr="00DE09CB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val="x-none"/>
              </w:rPr>
              <w:t>การลดลงของข้อสมมติ</w:t>
            </w:r>
          </w:p>
        </w:tc>
      </w:tr>
      <w:tr w:rsidR="00ED7FBE" w:rsidRPr="00DE09CB" w14:paraId="04456C06" w14:textId="77777777" w:rsidTr="00966810">
        <w:tc>
          <w:tcPr>
            <w:tcW w:w="2556" w:type="dxa"/>
          </w:tcPr>
          <w:p w14:paraId="42324FCB" w14:textId="77777777" w:rsidR="00ED7FBE" w:rsidRPr="00DE09CB" w:rsidRDefault="00ED7FBE" w:rsidP="00ED7FBE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2BEF4C" w14:textId="09AB9EC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2565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87F433" w14:textId="78916149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พ</w:t>
            </w: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ศ</w:t>
            </w: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2564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B02E35" w14:textId="5BDB7F5F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2565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E96D77" w14:textId="65FE86FC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พ</w:t>
            </w: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ศ</w:t>
            </w: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2564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192945" w14:textId="7D4BE4AD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2565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51415D" w14:textId="4475D405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พ</w:t>
            </w: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ศ</w:t>
            </w:r>
            <w:r w:rsidRPr="00ED7FBE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  <w:t>2564</w:t>
            </w:r>
          </w:p>
        </w:tc>
      </w:tr>
      <w:tr w:rsidR="00ED7FBE" w:rsidRPr="00DE09CB" w14:paraId="6FE4233A" w14:textId="77777777" w:rsidTr="00641A82">
        <w:tc>
          <w:tcPr>
            <w:tcW w:w="2556" w:type="dxa"/>
          </w:tcPr>
          <w:p w14:paraId="764DD08F" w14:textId="77777777" w:rsidR="00ED7FBE" w:rsidRPr="00DE09CB" w:rsidRDefault="00ED7FBE" w:rsidP="00ED7FBE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2246E880" w14:textId="77777777" w:rsidR="00ED7FBE" w:rsidRPr="00DE09CB" w:rsidRDefault="00ED7FBE" w:rsidP="00ED7FBE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552355E" w14:textId="77777777" w:rsidR="00ED7FBE" w:rsidRPr="00DE09CB" w:rsidRDefault="00ED7FBE" w:rsidP="00ED7FBE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0DD619D7" w14:textId="77777777" w:rsidR="00ED7FBE" w:rsidRPr="00DE09CB" w:rsidRDefault="00ED7FBE" w:rsidP="00ED7FBE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69A9F38B" w14:textId="77777777" w:rsidR="00ED7FBE" w:rsidRPr="00DE09CB" w:rsidRDefault="00ED7FBE" w:rsidP="00ED7FBE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37F0FC4E" w14:textId="77777777" w:rsidR="00ED7FBE" w:rsidRPr="00DE09CB" w:rsidRDefault="00ED7FBE" w:rsidP="00ED7FBE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330C09E3" w14:textId="77777777" w:rsidR="00ED7FBE" w:rsidRPr="00DE09CB" w:rsidRDefault="00ED7FBE" w:rsidP="00ED7FBE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</w:tr>
      <w:tr w:rsidR="00ED7FBE" w:rsidRPr="00DE09CB" w14:paraId="6870F30A" w14:textId="77777777" w:rsidTr="00641A82">
        <w:tc>
          <w:tcPr>
            <w:tcW w:w="2556" w:type="dxa"/>
          </w:tcPr>
          <w:p w14:paraId="1E285924" w14:textId="77777777" w:rsidR="00ED7FBE" w:rsidRPr="00DE09CB" w:rsidRDefault="00ED7FBE" w:rsidP="00ED7FBE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อัตราคิดลด</w:t>
            </w:r>
          </w:p>
        </w:tc>
        <w:tc>
          <w:tcPr>
            <w:tcW w:w="1152" w:type="dxa"/>
            <w:shd w:val="clear" w:color="auto" w:fill="FAFAFA"/>
          </w:tcPr>
          <w:p w14:paraId="0CF0714E" w14:textId="67E286E1" w:rsidR="00ED7FBE" w:rsidRPr="00DE09CB" w:rsidRDefault="00C600AC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</w:t>
            </w: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152" w:type="dxa"/>
          </w:tcPr>
          <w:p w14:paraId="7F376BCA" w14:textId="31A9A566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152" w:type="dxa"/>
            <w:shd w:val="clear" w:color="auto" w:fill="FAFAFA"/>
          </w:tcPr>
          <w:p w14:paraId="0C2F15E7" w14:textId="0C32C0DE" w:rsidR="00ED7FBE" w:rsidRPr="00DE09CB" w:rsidRDefault="00C600AC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>ลดลง</w:t>
            </w:r>
          </w:p>
        </w:tc>
        <w:tc>
          <w:tcPr>
            <w:tcW w:w="1152" w:type="dxa"/>
          </w:tcPr>
          <w:p w14:paraId="0567F997" w14:textId="75EDF7AE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>ลดลง</w:t>
            </w:r>
          </w:p>
        </w:tc>
        <w:tc>
          <w:tcPr>
            <w:tcW w:w="1152" w:type="dxa"/>
            <w:shd w:val="clear" w:color="auto" w:fill="FAFAFA"/>
          </w:tcPr>
          <w:p w14:paraId="00DED1F4" w14:textId="33659701" w:rsidR="00ED7FBE" w:rsidRPr="00DE09CB" w:rsidRDefault="00C600AC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  <w:tc>
          <w:tcPr>
            <w:tcW w:w="1152" w:type="dxa"/>
          </w:tcPr>
          <w:p w14:paraId="7F2924AD" w14:textId="709B86BA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</w:tr>
      <w:tr w:rsidR="00ED7FBE" w:rsidRPr="00DE09CB" w14:paraId="42168F90" w14:textId="77777777" w:rsidTr="00641A82">
        <w:tc>
          <w:tcPr>
            <w:tcW w:w="2556" w:type="dxa"/>
          </w:tcPr>
          <w:p w14:paraId="5028A51E" w14:textId="77777777" w:rsidR="00ED7FBE" w:rsidRPr="00DE09CB" w:rsidRDefault="00ED7FBE" w:rsidP="00ED7FBE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52" w:type="dxa"/>
            <w:shd w:val="clear" w:color="auto" w:fill="FAFAFA"/>
          </w:tcPr>
          <w:p w14:paraId="42534B9C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52" w:type="dxa"/>
          </w:tcPr>
          <w:p w14:paraId="1088861A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52" w:type="dxa"/>
            <w:shd w:val="clear" w:color="auto" w:fill="FAFAFA"/>
          </w:tcPr>
          <w:p w14:paraId="608D5289" w14:textId="4FDB34C2" w:rsidR="00ED7FBE" w:rsidRPr="00DE09CB" w:rsidRDefault="00C600AC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</w:t>
            </w: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1152" w:type="dxa"/>
          </w:tcPr>
          <w:p w14:paraId="28A4295D" w14:textId="1A545A3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93</w:t>
            </w:r>
          </w:p>
        </w:tc>
        <w:tc>
          <w:tcPr>
            <w:tcW w:w="1152" w:type="dxa"/>
            <w:shd w:val="clear" w:color="auto" w:fill="FAFAFA"/>
          </w:tcPr>
          <w:p w14:paraId="3CD39539" w14:textId="4C291F8D" w:rsidR="00ED7FBE" w:rsidRPr="00DE09CB" w:rsidRDefault="00C600AC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  <w:t>5</w:t>
            </w: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  <w:t>66</w:t>
            </w:r>
          </w:p>
        </w:tc>
        <w:tc>
          <w:tcPr>
            <w:tcW w:w="1152" w:type="dxa"/>
          </w:tcPr>
          <w:p w14:paraId="1C108DA4" w14:textId="2AC98A2C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  <w:t>6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  <w:t>56</w:t>
            </w:r>
          </w:p>
        </w:tc>
      </w:tr>
      <w:tr w:rsidR="00ED7FBE" w:rsidRPr="00DE09CB" w14:paraId="6438ED61" w14:textId="77777777" w:rsidTr="00641A82">
        <w:tc>
          <w:tcPr>
            <w:tcW w:w="2556" w:type="dxa"/>
          </w:tcPr>
          <w:p w14:paraId="768E6FFC" w14:textId="77777777" w:rsidR="00ED7FBE" w:rsidRPr="00DE09CB" w:rsidRDefault="00ED7FBE" w:rsidP="00ED7FBE">
            <w:pPr>
              <w:ind w:left="-78" w:right="-66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อัตราการเพิ่มขึ้นของเงินเดือน</w:t>
            </w:r>
          </w:p>
        </w:tc>
        <w:tc>
          <w:tcPr>
            <w:tcW w:w="1152" w:type="dxa"/>
            <w:shd w:val="clear" w:color="auto" w:fill="FAFAFA"/>
          </w:tcPr>
          <w:p w14:paraId="516B0D3C" w14:textId="141C7D58" w:rsidR="00ED7FBE" w:rsidRPr="00DE09CB" w:rsidRDefault="00C600AC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</w:t>
            </w: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152" w:type="dxa"/>
          </w:tcPr>
          <w:p w14:paraId="12E785D9" w14:textId="622ED3F4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152" w:type="dxa"/>
            <w:shd w:val="clear" w:color="auto" w:fill="FAFAFA"/>
          </w:tcPr>
          <w:p w14:paraId="5706A182" w14:textId="33AFF7BF" w:rsidR="00ED7FBE" w:rsidRPr="00DE09CB" w:rsidRDefault="00C600AC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>เพิ่มขึ้น</w:t>
            </w:r>
          </w:p>
        </w:tc>
        <w:tc>
          <w:tcPr>
            <w:tcW w:w="1152" w:type="dxa"/>
          </w:tcPr>
          <w:p w14:paraId="346EE39A" w14:textId="24363CC1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>เพิ่มขึ้น</w:t>
            </w:r>
          </w:p>
        </w:tc>
        <w:tc>
          <w:tcPr>
            <w:tcW w:w="1152" w:type="dxa"/>
            <w:shd w:val="clear" w:color="auto" w:fill="FAFAFA"/>
          </w:tcPr>
          <w:p w14:paraId="1D1E4996" w14:textId="7B162E79" w:rsidR="00ED7FBE" w:rsidRPr="00DE09CB" w:rsidRDefault="00C600AC" w:rsidP="00ED7FBE">
            <w:pPr>
              <w:ind w:left="-72"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ลดลง</w:t>
            </w:r>
          </w:p>
        </w:tc>
        <w:tc>
          <w:tcPr>
            <w:tcW w:w="1152" w:type="dxa"/>
          </w:tcPr>
          <w:p w14:paraId="2DF9D3A3" w14:textId="2549C141" w:rsidR="00ED7FBE" w:rsidRPr="00DE09CB" w:rsidRDefault="00ED7FBE" w:rsidP="00ED7FBE">
            <w:pPr>
              <w:ind w:left="-72"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ลดลง</w:t>
            </w:r>
          </w:p>
        </w:tc>
      </w:tr>
      <w:tr w:rsidR="00ED7FBE" w:rsidRPr="00DE09CB" w14:paraId="184E370D" w14:textId="77777777" w:rsidTr="00641A82">
        <w:tc>
          <w:tcPr>
            <w:tcW w:w="2556" w:type="dxa"/>
          </w:tcPr>
          <w:p w14:paraId="76F781EB" w14:textId="77777777" w:rsidR="00ED7FBE" w:rsidRPr="00DE09CB" w:rsidRDefault="00ED7FBE" w:rsidP="00ED7FBE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152" w:type="dxa"/>
            <w:shd w:val="clear" w:color="auto" w:fill="FAFAFA"/>
          </w:tcPr>
          <w:p w14:paraId="104012DA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52" w:type="dxa"/>
          </w:tcPr>
          <w:p w14:paraId="0520000D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52" w:type="dxa"/>
            <w:shd w:val="clear" w:color="auto" w:fill="FAFAFA"/>
          </w:tcPr>
          <w:p w14:paraId="37AEB7CF" w14:textId="0F37CFCB" w:rsidR="00ED7FBE" w:rsidRPr="00DE09CB" w:rsidRDefault="00C600AC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6</w:t>
            </w: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1152" w:type="dxa"/>
          </w:tcPr>
          <w:p w14:paraId="44CE45CF" w14:textId="2AC9FC06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9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08</w:t>
            </w:r>
          </w:p>
        </w:tc>
        <w:tc>
          <w:tcPr>
            <w:tcW w:w="1152" w:type="dxa"/>
            <w:shd w:val="clear" w:color="auto" w:fill="FAFAFA"/>
          </w:tcPr>
          <w:p w14:paraId="3858E639" w14:textId="795C90DD" w:rsidR="00ED7FBE" w:rsidRPr="00DE09CB" w:rsidRDefault="00C600AC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  <w:t>5</w:t>
            </w: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  <w:t>68</w:t>
            </w:r>
          </w:p>
        </w:tc>
        <w:tc>
          <w:tcPr>
            <w:tcW w:w="1152" w:type="dxa"/>
          </w:tcPr>
          <w:p w14:paraId="4584F23F" w14:textId="645FB700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  <w:t>8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  <w:t>24</w:t>
            </w:r>
          </w:p>
        </w:tc>
      </w:tr>
      <w:tr w:rsidR="00ED7FBE" w:rsidRPr="00DE09CB" w14:paraId="0B8DD8B5" w14:textId="77777777" w:rsidTr="00641A82">
        <w:tc>
          <w:tcPr>
            <w:tcW w:w="2556" w:type="dxa"/>
          </w:tcPr>
          <w:p w14:paraId="0BA2B13D" w14:textId="77777777" w:rsidR="00ED7FBE" w:rsidRPr="00DE09CB" w:rsidRDefault="00ED7FBE" w:rsidP="00ED7FBE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อัตราการหมุนเวียนพนักงาน</w:t>
            </w:r>
          </w:p>
        </w:tc>
        <w:tc>
          <w:tcPr>
            <w:tcW w:w="1152" w:type="dxa"/>
            <w:shd w:val="clear" w:color="auto" w:fill="FAFAFA"/>
          </w:tcPr>
          <w:p w14:paraId="7B761785" w14:textId="24EC0699" w:rsidR="00ED7FBE" w:rsidRPr="00DE09CB" w:rsidRDefault="00C600AC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</w:t>
            </w: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152" w:type="dxa"/>
          </w:tcPr>
          <w:p w14:paraId="7C714984" w14:textId="7DCCA8C2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1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152" w:type="dxa"/>
            <w:shd w:val="clear" w:color="auto" w:fill="FAFAFA"/>
          </w:tcPr>
          <w:p w14:paraId="211E4511" w14:textId="49F8DD0A" w:rsidR="00ED7FBE" w:rsidRPr="00DE09CB" w:rsidRDefault="00C600AC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>ลดลง</w:t>
            </w:r>
          </w:p>
        </w:tc>
        <w:tc>
          <w:tcPr>
            <w:tcW w:w="1152" w:type="dxa"/>
          </w:tcPr>
          <w:p w14:paraId="214C573F" w14:textId="7308DE8F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>ลดลง</w:t>
            </w:r>
          </w:p>
        </w:tc>
        <w:tc>
          <w:tcPr>
            <w:tcW w:w="1152" w:type="dxa"/>
            <w:shd w:val="clear" w:color="auto" w:fill="FAFAFA"/>
          </w:tcPr>
          <w:p w14:paraId="08BBDCF6" w14:textId="660B0723" w:rsidR="00ED7FBE" w:rsidRPr="00DE09CB" w:rsidRDefault="00C600AC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  <w:tc>
          <w:tcPr>
            <w:tcW w:w="1152" w:type="dxa"/>
          </w:tcPr>
          <w:p w14:paraId="2A189160" w14:textId="61ADF064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</w:tr>
      <w:tr w:rsidR="00ED7FBE" w:rsidRPr="00DE09CB" w14:paraId="422EDCB4" w14:textId="77777777" w:rsidTr="00641A82">
        <w:trPr>
          <w:trHeight w:val="70"/>
        </w:trPr>
        <w:tc>
          <w:tcPr>
            <w:tcW w:w="2556" w:type="dxa"/>
          </w:tcPr>
          <w:p w14:paraId="5BBF6082" w14:textId="77777777" w:rsidR="00ED7FBE" w:rsidRPr="00DE09CB" w:rsidRDefault="00ED7FBE" w:rsidP="00ED7FBE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152" w:type="dxa"/>
            <w:shd w:val="clear" w:color="auto" w:fill="FAFAFA"/>
          </w:tcPr>
          <w:p w14:paraId="57E64360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52" w:type="dxa"/>
          </w:tcPr>
          <w:p w14:paraId="37B3A626" w14:textId="77777777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52" w:type="dxa"/>
            <w:shd w:val="clear" w:color="auto" w:fill="FAFAFA"/>
          </w:tcPr>
          <w:p w14:paraId="01F9C558" w14:textId="6A9C794B" w:rsidR="00ED7FBE" w:rsidRPr="00DE09CB" w:rsidRDefault="00C600AC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</w:t>
            </w: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63</w:t>
            </w:r>
          </w:p>
        </w:tc>
        <w:tc>
          <w:tcPr>
            <w:tcW w:w="1152" w:type="dxa"/>
          </w:tcPr>
          <w:p w14:paraId="661463A9" w14:textId="59BCC8DD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6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58</w:t>
            </w:r>
          </w:p>
        </w:tc>
        <w:tc>
          <w:tcPr>
            <w:tcW w:w="1152" w:type="dxa"/>
            <w:shd w:val="clear" w:color="auto" w:fill="FAFAFA"/>
          </w:tcPr>
          <w:p w14:paraId="3740280F" w14:textId="59EBC381" w:rsidR="00ED7FBE" w:rsidRPr="00DE09CB" w:rsidRDefault="00C600AC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  <w:t>2</w:t>
            </w:r>
            <w:r w:rsidRPr="00C600AC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  <w:t>85</w:t>
            </w:r>
          </w:p>
        </w:tc>
        <w:tc>
          <w:tcPr>
            <w:tcW w:w="1152" w:type="dxa"/>
          </w:tcPr>
          <w:p w14:paraId="334D93E1" w14:textId="2968F694" w:rsidR="00ED7FBE" w:rsidRPr="00DE09CB" w:rsidRDefault="00ED7FBE" w:rsidP="00ED7FBE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  <w:t>3</w:t>
            </w:r>
            <w:r w:rsidRPr="00DE09CB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>.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  <w:t>24</w:t>
            </w:r>
          </w:p>
        </w:tc>
      </w:tr>
    </w:tbl>
    <w:p w14:paraId="1AD5C78D" w14:textId="77777777" w:rsidR="00EE29D9" w:rsidRPr="00DE09CB" w:rsidRDefault="00EE29D9" w:rsidP="009536C7">
      <w:pPr>
        <w:jc w:val="thaiDistribute"/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</w:pPr>
    </w:p>
    <w:p w14:paraId="2A5DFBCA" w14:textId="4C8C9F15" w:rsidR="00641A82" w:rsidRPr="00DE09CB" w:rsidRDefault="007309B5" w:rsidP="009536C7">
      <w:pPr>
        <w:jc w:val="thaiDistribute"/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cs/>
          <w:lang w:val="x-none"/>
        </w:rPr>
      </w:pPr>
      <w:r w:rsidRPr="00DE09CB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cs/>
          <w:lang w:val="x-none"/>
        </w:rPr>
        <w:t>การวิเคราะห์ความอ่อนไหวข้างต้นนี้อ้างอิงจากการเปลี่ยนแปลงข้อสมมติใดข้อสมมติหนึ่ง ขณะที่ให้ข้อสมมติอื่นคงที่ ในทางปฏิบัติสถานการณ์ดังกล่าวยากที่จะเกิดขึ้น และการเปลี่ยนแปลงในข้อสมมติบางเรื่องอาจมีความสัมพันธ์กัน ในการคำนวณการวิเคราะห์</w:t>
      </w:r>
      <w:r w:rsidR="00641A82" w:rsidRPr="00DE09CB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lang w:val="x-none"/>
        </w:rPr>
        <w:br/>
      </w:r>
      <w:r w:rsidRPr="00DE09CB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cs/>
          <w:lang w:val="x-none"/>
        </w:rPr>
        <w:t>ความอ่อนไหวของภาระผูกพันผลประโยชน์ที่กำหนดไว้ที่มีต่อการเปลี่ยนแปลงในข้อสมมติหลักได้ใช้วิธีเดียวกันกับการคำนวณหนี้สินผลประโยชน์เมื่อเกษียณอายุที่รับรู้ในงบแสดงฐานะการเงิน</w:t>
      </w:r>
    </w:p>
    <w:p w14:paraId="778F390D" w14:textId="23E3C82C" w:rsidR="00641A82" w:rsidRPr="00DE09CB" w:rsidRDefault="00641A82" w:rsidP="009536C7">
      <w:pPr>
        <w:jc w:val="left"/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cs/>
          <w:lang w:val="x-none"/>
        </w:rPr>
      </w:pPr>
    </w:p>
    <w:p w14:paraId="071E553F" w14:textId="77777777" w:rsidR="00EE29D9" w:rsidRPr="00DE09CB" w:rsidRDefault="00EE29D9" w:rsidP="009536C7">
      <w:pPr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lang w:val="x-none"/>
        </w:rPr>
      </w:pPr>
      <w:r w:rsidRPr="00DE09CB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cs/>
          <w:lang w:val="x-none"/>
        </w:rPr>
        <w:t>วิธีการและประเภทของข้อสมมติที่ใช้ในการจัดทำการวิเคราะห์ความอ่อนไหวไม่ได้เปลี่ยนแปลงจากปีก่อน</w:t>
      </w:r>
    </w:p>
    <w:p w14:paraId="31B8F63A" w14:textId="74830331" w:rsidR="00FD319C" w:rsidRDefault="00FD319C">
      <w:pPr>
        <w:jc w:val="left"/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lang w:val="x-none"/>
        </w:rPr>
      </w:pPr>
      <w:r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lang w:val="x-none"/>
        </w:rPr>
        <w:br w:type="page"/>
      </w:r>
    </w:p>
    <w:p w14:paraId="1FCAEC95" w14:textId="14F6AF13" w:rsidR="00EE29D9" w:rsidRPr="00DE09CB" w:rsidRDefault="00EE29D9" w:rsidP="009536C7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jc w:val="thaiDistribute"/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lang w:val="x-none"/>
        </w:rPr>
      </w:pPr>
      <w:r w:rsidRPr="00DE09CB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cs/>
          <w:lang w:val="x-none"/>
        </w:rPr>
        <w:lastRenderedPageBreak/>
        <w:t>กลุ่มกิจการมีความเสี่ยงในหลายๆด้านที่เกี่ยวข้องกับโครงการผลประโยชน์เมื่อเกษียณอายุที่กำหนดไว้ โดยความเสี่ยงที่มีนัยสำคัญ</w:t>
      </w:r>
      <w:r w:rsidR="00641A82" w:rsidRPr="00DE09CB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lang w:val="x-none"/>
        </w:rPr>
        <w:br/>
      </w:r>
      <w:r w:rsidRPr="00DE09CB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cs/>
          <w:lang w:val="x-none"/>
        </w:rPr>
        <w:t>มีดังต่อไปนี้</w:t>
      </w:r>
    </w:p>
    <w:p w14:paraId="46E2DDFB" w14:textId="77777777" w:rsidR="00EE29D9" w:rsidRPr="00DE09CB" w:rsidRDefault="00EE29D9" w:rsidP="009536C7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jc w:val="thaiDistribute"/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lang w:val="x-none"/>
        </w:rPr>
      </w:pP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3420"/>
        <w:gridCol w:w="6048"/>
      </w:tblGrid>
      <w:tr w:rsidR="00BF25CF" w:rsidRPr="00DE09CB" w14:paraId="38AD14F7" w14:textId="77777777" w:rsidTr="00641A82">
        <w:tc>
          <w:tcPr>
            <w:tcW w:w="3420" w:type="dxa"/>
          </w:tcPr>
          <w:p w14:paraId="086AB576" w14:textId="77777777" w:rsidR="00EE29D9" w:rsidRPr="00DE09CB" w:rsidRDefault="00EE29D9" w:rsidP="009536C7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13"/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  <w:cs/>
              </w:rPr>
              <w:t>การเปลี่ยนแปลงในอัตราผลตอบแทน</w:t>
            </w:r>
          </w:p>
          <w:p w14:paraId="671B6D00" w14:textId="76C4FB47" w:rsidR="00EE29D9" w:rsidRPr="00DE09CB" w:rsidRDefault="00EE29D9" w:rsidP="009536C7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13"/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DE09CB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  <w:cs/>
              </w:rPr>
              <w:t>ที่แท้จริงของพันธบัตร</w:t>
            </w:r>
          </w:p>
        </w:tc>
        <w:tc>
          <w:tcPr>
            <w:tcW w:w="6048" w:type="dxa"/>
            <w:hideMark/>
          </w:tcPr>
          <w:p w14:paraId="22317F21" w14:textId="77777777" w:rsidR="00EE29D9" w:rsidRPr="00DE09CB" w:rsidRDefault="00EE29D9" w:rsidP="009536C7">
            <w:pPr>
              <w:jc w:val="thaiDistribute"/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  <w:cs/>
              </w:rPr>
              <w:t>อัตราผลตอบแทนที่แท้จริงของพันธบัตรรัฐบาลที่ลดลงจะทำให้หนี้สินของโครงการ</w:t>
            </w:r>
          </w:p>
          <w:p w14:paraId="5FE6EA08" w14:textId="77777777" w:rsidR="00EE29D9" w:rsidRPr="00DE09CB" w:rsidRDefault="00EE29D9" w:rsidP="009536C7">
            <w:pPr>
              <w:jc w:val="thaiDistribute"/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  <w:cs/>
              </w:rPr>
              <w:t xml:space="preserve">  </w:t>
            </w:r>
            <w:r w:rsidRPr="00DE09CB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  <w:cs/>
              </w:rPr>
              <w:t>เพิ่มสูงขึ้น</w:t>
            </w:r>
          </w:p>
        </w:tc>
      </w:tr>
      <w:tr w:rsidR="00EE29D9" w:rsidRPr="00DE09CB" w14:paraId="4C120542" w14:textId="77777777" w:rsidTr="00641A82">
        <w:tc>
          <w:tcPr>
            <w:tcW w:w="3420" w:type="dxa"/>
          </w:tcPr>
          <w:p w14:paraId="630A1C53" w14:textId="77777777" w:rsidR="00EE29D9" w:rsidRPr="00DE09CB" w:rsidRDefault="00EE29D9" w:rsidP="009536C7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13"/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  <w:cs/>
              </w:rPr>
              <w:t>ความเสี่ยงจากภาวะเงินเฟ้อ</w:t>
            </w:r>
          </w:p>
        </w:tc>
        <w:tc>
          <w:tcPr>
            <w:tcW w:w="6048" w:type="dxa"/>
            <w:hideMark/>
          </w:tcPr>
          <w:p w14:paraId="15ED78C4" w14:textId="77777777" w:rsidR="00EE29D9" w:rsidRPr="00DE09CB" w:rsidRDefault="00EE29D9" w:rsidP="009536C7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thaiDistribute"/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SimSun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>ภาระผูกพันโครงการผลประโยชน์เมื่อเกษียณอายุบางส่วนได้ผูกอยู่กับภาวะเงิน</w:t>
            </w:r>
            <w:r w:rsidRPr="00DE09CB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  <w:cs/>
              </w:rPr>
              <w:t xml:space="preserve">เฟ้อ </w:t>
            </w:r>
            <w:r w:rsidRPr="00DE09CB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  <w:cs/>
              </w:rPr>
              <w:br/>
              <w:t xml:space="preserve">   โดยเงินเฟ้อที่เพิ่มขึ้นจะทำให้มีภาระหนี้สินเพิ่มขึ้น (ถึงแม้ว่าโดยส่วนใหญ่จะมี</w:t>
            </w:r>
          </w:p>
          <w:p w14:paraId="523EBE29" w14:textId="77777777" w:rsidR="00EE29D9" w:rsidRPr="00DE09CB" w:rsidRDefault="00EE29D9" w:rsidP="009536C7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thaiDistribute"/>
              <w:rPr>
                <w:rFonts w:ascii="Browallia New" w:eastAsia="SimSun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</w:pPr>
            <w:r w:rsidRPr="00DE09CB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DE09CB">
              <w:rPr>
                <w:rFonts w:ascii="Browallia New" w:eastAsia="SimSun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>การกำหนดระดับของเงินเฟ้อสูงสุด เพื่อป้องกันโครงการจากอัตราเงินเฟ้อที่รุนแรง)</w:t>
            </w:r>
          </w:p>
        </w:tc>
      </w:tr>
    </w:tbl>
    <w:p w14:paraId="6A609110" w14:textId="77777777" w:rsidR="00EE29D9" w:rsidRPr="00DE09CB" w:rsidRDefault="00EE29D9" w:rsidP="009536C7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jc w:val="thaiDistribute"/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lang w:val="x-none"/>
        </w:rPr>
      </w:pPr>
    </w:p>
    <w:p w14:paraId="15A9F5B9" w14:textId="34409839" w:rsidR="00EE29D9" w:rsidRPr="00DE09CB" w:rsidRDefault="00EE29D9" w:rsidP="009536C7">
      <w:pPr>
        <w:autoSpaceDE w:val="0"/>
        <w:autoSpaceDN w:val="0"/>
        <w:adjustRightInd w:val="0"/>
        <w:snapToGrid w:val="0"/>
        <w:jc w:val="thaiDistribute"/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</w:pPr>
      <w:r w:rsidRPr="00DE09CB">
        <w:rPr>
          <w:rFonts w:ascii="Browallia New" w:eastAsia="Times New Roman" w:hAnsi="Browallia New" w:cs="Browallia New"/>
          <w:color w:val="000000" w:themeColor="text1"/>
          <w:sz w:val="26"/>
          <w:szCs w:val="26"/>
          <w:cs/>
          <w:lang w:val="x-none"/>
        </w:rPr>
        <w:t>ระยะเวลาถัวเฉลี่ยถ่วงน้ำหนักของภาระผูกพันตามโครงการผลประโยชน์คือ</w:t>
      </w:r>
      <w:r w:rsidRPr="00DE09CB"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  <w:t xml:space="preserve"> </w:t>
      </w:r>
      <w:r w:rsidR="00B34D32" w:rsidRPr="00B34D32"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en-US"/>
        </w:rPr>
        <w:t>21</w:t>
      </w:r>
      <w:r w:rsidR="000D78F0" w:rsidRPr="00DE09CB">
        <w:rPr>
          <w:rFonts w:ascii="Browallia New" w:eastAsia="Times New Roman" w:hAnsi="Browallia New" w:cs="Browallia New"/>
          <w:color w:val="000000" w:themeColor="text1"/>
          <w:sz w:val="26"/>
          <w:szCs w:val="26"/>
        </w:rPr>
        <w:t>.</w:t>
      </w:r>
      <w:r w:rsidR="00B34D32" w:rsidRPr="00B34D32"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en-US"/>
        </w:rPr>
        <w:t>13</w:t>
      </w:r>
      <w:r w:rsidRPr="00DE09CB"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  <w:t xml:space="preserve"> </w:t>
      </w:r>
      <w:r w:rsidRPr="00E55A1C">
        <w:rPr>
          <w:rFonts w:ascii="Browallia New" w:eastAsia="Times New Roman" w:hAnsi="Browallia New" w:cs="Browallia New"/>
          <w:color w:val="000000" w:themeColor="text1"/>
          <w:sz w:val="26"/>
          <w:szCs w:val="26"/>
          <w:cs/>
          <w:lang w:val="x-none"/>
        </w:rPr>
        <w:t>ปี</w:t>
      </w:r>
      <w:r w:rsidRPr="00E55A1C"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  <w:t xml:space="preserve"> </w:t>
      </w:r>
      <w:r w:rsidRPr="00E55A1C">
        <w:rPr>
          <w:rFonts w:ascii="Browallia New" w:eastAsia="Times New Roman" w:hAnsi="Browallia New" w:cs="Browallia New"/>
          <w:color w:val="000000" w:themeColor="text1"/>
          <w:sz w:val="26"/>
          <w:szCs w:val="26"/>
          <w:cs/>
          <w:lang w:val="x-none"/>
        </w:rPr>
        <w:t xml:space="preserve">(พ.ศ. </w:t>
      </w:r>
      <w:r w:rsidR="00B34D32" w:rsidRPr="00B34D32"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en-US"/>
        </w:rPr>
        <w:t>2564</w:t>
      </w:r>
      <w:r w:rsidRPr="00E55A1C"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  <w:t xml:space="preserve"> :</w:t>
      </w:r>
      <w:r w:rsidRPr="00DE09CB"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  <w:t xml:space="preserve"> </w:t>
      </w:r>
      <w:r w:rsidR="00B34D32" w:rsidRPr="00B34D32"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en-US"/>
        </w:rPr>
        <w:t>22</w:t>
      </w:r>
      <w:r w:rsidRPr="00DE09CB"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  <w:t>.</w:t>
      </w:r>
      <w:r w:rsidR="00B34D32" w:rsidRPr="00B34D32"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en-US"/>
        </w:rPr>
        <w:t>59</w:t>
      </w:r>
      <w:r w:rsidRPr="00DE09CB"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  <w:t xml:space="preserve"> </w:t>
      </w:r>
      <w:r w:rsidRPr="00DE09CB">
        <w:rPr>
          <w:rFonts w:ascii="Browallia New" w:eastAsia="Times New Roman" w:hAnsi="Browallia New" w:cs="Browallia New"/>
          <w:color w:val="000000" w:themeColor="text1"/>
          <w:sz w:val="26"/>
          <w:szCs w:val="26"/>
          <w:cs/>
          <w:lang w:val="x-none"/>
        </w:rPr>
        <w:t>ปี)</w:t>
      </w:r>
    </w:p>
    <w:p w14:paraId="344464B1" w14:textId="77777777" w:rsidR="00EE29D9" w:rsidRPr="00DE09CB" w:rsidRDefault="00EE29D9" w:rsidP="009536C7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jc w:val="thaiDistribute"/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</w:pPr>
    </w:p>
    <w:p w14:paraId="3ED7B3C4" w14:textId="71719CE8" w:rsidR="00EE29D9" w:rsidRPr="00DE09CB" w:rsidRDefault="00EE29D9" w:rsidP="009536C7">
      <w:pPr>
        <w:autoSpaceDE w:val="0"/>
        <w:autoSpaceDN w:val="0"/>
        <w:adjustRightInd w:val="0"/>
        <w:snapToGrid w:val="0"/>
        <w:jc w:val="thaiDistribute"/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</w:pPr>
      <w:r w:rsidRPr="00DE09CB">
        <w:rPr>
          <w:rFonts w:ascii="Browallia New" w:eastAsia="Times New Roman" w:hAnsi="Browallia New" w:cs="Browallia New"/>
          <w:color w:val="000000" w:themeColor="text1"/>
          <w:sz w:val="26"/>
          <w:szCs w:val="26"/>
          <w:cs/>
          <w:lang w:val="x-none"/>
        </w:rPr>
        <w:t>การวิเคราะห์การครบกำหนดของการจ่ายชำระผลประโยชน์เมื่อเกษียณอายุ</w:t>
      </w:r>
      <w:r w:rsidR="00DD4413" w:rsidRPr="00DE09CB">
        <w:rPr>
          <w:rFonts w:ascii="Browallia New" w:eastAsia="Times New Roman" w:hAnsi="Browallia New" w:cs="Browallia New"/>
          <w:color w:val="000000" w:themeColor="text1"/>
          <w:sz w:val="26"/>
          <w:szCs w:val="26"/>
          <w:cs/>
          <w:lang w:val="x-none"/>
        </w:rPr>
        <w:t>หลังออกจากงาน</w:t>
      </w:r>
      <w:r w:rsidRPr="00DE09CB">
        <w:rPr>
          <w:rFonts w:ascii="Browallia New" w:eastAsia="Times New Roman" w:hAnsi="Browallia New" w:cs="Browallia New"/>
          <w:color w:val="000000" w:themeColor="text1"/>
          <w:sz w:val="26"/>
          <w:szCs w:val="26"/>
          <w:cs/>
          <w:lang w:val="x-none"/>
        </w:rPr>
        <w:t>ที่ไม่มีการคิดลด</w:t>
      </w:r>
      <w:r w:rsidRPr="00DE09CB"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  <w:t xml:space="preserve"> : </w:t>
      </w:r>
    </w:p>
    <w:p w14:paraId="74183B65" w14:textId="77777777" w:rsidR="00EE29D9" w:rsidRPr="00DE09CB" w:rsidRDefault="00EE29D9" w:rsidP="009536C7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jc w:val="left"/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lang w:val="x-none"/>
        </w:rPr>
      </w:pPr>
    </w:p>
    <w:tbl>
      <w:tblPr>
        <w:tblW w:w="9441" w:type="dxa"/>
        <w:tblLayout w:type="fixed"/>
        <w:tblLook w:val="0000" w:firstRow="0" w:lastRow="0" w:firstColumn="0" w:lastColumn="0" w:noHBand="0" w:noVBand="0"/>
      </w:tblPr>
      <w:tblGrid>
        <w:gridCol w:w="3618"/>
        <w:gridCol w:w="1080"/>
        <w:gridCol w:w="1155"/>
        <w:gridCol w:w="1195"/>
        <w:gridCol w:w="1196"/>
        <w:gridCol w:w="1197"/>
      </w:tblGrid>
      <w:tr w:rsidR="00BF25CF" w:rsidRPr="00DE09CB" w14:paraId="0D44A73F" w14:textId="77777777" w:rsidTr="009F0E67">
        <w:tc>
          <w:tcPr>
            <w:tcW w:w="3618" w:type="dxa"/>
            <w:shd w:val="clear" w:color="auto" w:fill="auto"/>
          </w:tcPr>
          <w:p w14:paraId="60AB7FAF" w14:textId="77777777" w:rsidR="00EE29D9" w:rsidRPr="00DE09CB" w:rsidRDefault="00EE29D9" w:rsidP="009536C7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58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E4F4A" w14:textId="77777777" w:rsidR="00EE29D9" w:rsidRPr="00DE09CB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</w:tr>
      <w:tr w:rsidR="00BF25CF" w:rsidRPr="00DE09CB" w14:paraId="66943E6F" w14:textId="77777777" w:rsidTr="009F0E67">
        <w:tc>
          <w:tcPr>
            <w:tcW w:w="3618" w:type="dxa"/>
            <w:shd w:val="clear" w:color="auto" w:fill="auto"/>
          </w:tcPr>
          <w:p w14:paraId="1DD0DBCE" w14:textId="77777777" w:rsidR="00EE29D9" w:rsidRPr="00DE09CB" w:rsidRDefault="00EE29D9" w:rsidP="009536C7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8D1EFC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น้อยกว่า </w:t>
            </w:r>
          </w:p>
          <w:p w14:paraId="70EAAFBE" w14:textId="6637AA1F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  <w:r w:rsidR="00EE29D9"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ปี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64F226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ระหว่าง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19AA8BD3" w14:textId="4306F437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  <w:r w:rsidR="00EE29D9"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  <w:r w:rsidR="00EE29D9"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EE29D9"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ปี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C2E668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ระหว่าง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560E0BEE" w14:textId="32C29E93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  <w:r w:rsidR="00EE29D9"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5</w:t>
            </w:r>
            <w:r w:rsidR="00EE29D9"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EE29D9"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ปี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EC95BB" w14:textId="0F54216F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เกินกว่า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5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ปี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3912D4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BF25CF" w:rsidRPr="00DE09CB" w14:paraId="6ED5B1D6" w14:textId="77777777" w:rsidTr="009F0E67">
        <w:tc>
          <w:tcPr>
            <w:tcW w:w="3618" w:type="dxa"/>
            <w:shd w:val="clear" w:color="auto" w:fill="auto"/>
          </w:tcPr>
          <w:p w14:paraId="602C05FC" w14:textId="77777777" w:rsidR="00EE29D9" w:rsidRPr="00DE09CB" w:rsidRDefault="00EE29D9" w:rsidP="009536C7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EE7056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585A46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8C10C4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6BE0CD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9C221E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F25CF" w:rsidRPr="00DE09CB" w14:paraId="57D2B1B2" w14:textId="77777777" w:rsidTr="009F0E67">
        <w:trPr>
          <w:trHeight w:val="68"/>
        </w:trPr>
        <w:tc>
          <w:tcPr>
            <w:tcW w:w="3618" w:type="dxa"/>
            <w:shd w:val="clear" w:color="auto" w:fill="auto"/>
          </w:tcPr>
          <w:p w14:paraId="17144FE3" w14:textId="77777777" w:rsidR="00EE29D9" w:rsidRPr="00DE09CB" w:rsidRDefault="00EE29D9" w:rsidP="009536C7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4975BC" w14:textId="77777777" w:rsidR="00EE29D9" w:rsidRPr="00DE09CB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365E99" w14:textId="77777777" w:rsidR="00EE29D9" w:rsidRPr="00DE09CB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D8015B" w14:textId="77777777" w:rsidR="00EE29D9" w:rsidRPr="00DE09CB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B8C320" w14:textId="77777777" w:rsidR="00EE29D9" w:rsidRPr="00DE09CB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22458A" w14:textId="77777777" w:rsidR="00EE29D9" w:rsidRPr="00DE09CB" w:rsidRDefault="00EE29D9" w:rsidP="009536C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</w:pPr>
          </w:p>
        </w:tc>
      </w:tr>
      <w:tr w:rsidR="00ED7FBE" w:rsidRPr="00DE09CB" w14:paraId="2B207975" w14:textId="77777777" w:rsidTr="009F0E67">
        <w:tc>
          <w:tcPr>
            <w:tcW w:w="3618" w:type="dxa"/>
            <w:shd w:val="clear" w:color="auto" w:fill="auto"/>
          </w:tcPr>
          <w:p w14:paraId="48F7EF73" w14:textId="2DD3E6C4" w:rsidR="00ED7FBE" w:rsidRPr="00DE09CB" w:rsidRDefault="00ED7FBE" w:rsidP="00ED7FBE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ธันวาคม พ.ศ.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AA9FD4B" w14:textId="6B97C328" w:rsidR="00ED7FBE" w:rsidRPr="00DE09CB" w:rsidRDefault="00ED7FBE" w:rsidP="00ED7FBE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 xml:space="preserve">-   </w:t>
            </w:r>
          </w:p>
        </w:tc>
        <w:tc>
          <w:tcPr>
            <w:tcW w:w="1155" w:type="dxa"/>
            <w:shd w:val="clear" w:color="auto" w:fill="auto"/>
            <w:vAlign w:val="bottom"/>
          </w:tcPr>
          <w:p w14:paraId="16672361" w14:textId="6394527E" w:rsidR="00ED7FBE" w:rsidRPr="00DE09CB" w:rsidRDefault="00B34D32" w:rsidP="00ED7FBE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4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440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478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0DC500C1" w14:textId="09A52720" w:rsidR="00ED7FBE" w:rsidRPr="00DE09CB" w:rsidRDefault="00B34D32" w:rsidP="00ED7FBE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4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514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428</w:t>
            </w:r>
          </w:p>
        </w:tc>
        <w:tc>
          <w:tcPr>
            <w:tcW w:w="1196" w:type="dxa"/>
            <w:shd w:val="clear" w:color="auto" w:fill="auto"/>
            <w:vAlign w:val="bottom"/>
          </w:tcPr>
          <w:p w14:paraId="59BAAEA6" w14:textId="3D219EDE" w:rsidR="00ED7FBE" w:rsidRPr="00DE09CB" w:rsidRDefault="00B34D32" w:rsidP="00ED7FBE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181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923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082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69CAFB88" w14:textId="3B64E433" w:rsidR="00ED7FBE" w:rsidRPr="00DE09CB" w:rsidRDefault="00B34D32" w:rsidP="00ED7FBE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190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877</w:t>
            </w:r>
            <w:r w:rsidR="00ED7FBE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988</w:t>
            </w:r>
          </w:p>
        </w:tc>
      </w:tr>
      <w:tr w:rsidR="00ED7FBE" w:rsidRPr="00DE09CB" w14:paraId="205354D6" w14:textId="77777777" w:rsidTr="009F0E67">
        <w:tc>
          <w:tcPr>
            <w:tcW w:w="3618" w:type="dxa"/>
            <w:shd w:val="clear" w:color="auto" w:fill="auto"/>
          </w:tcPr>
          <w:p w14:paraId="17E04A4F" w14:textId="41E24B6F" w:rsidR="00ED7FBE" w:rsidRPr="00DE09CB" w:rsidRDefault="00ED7FBE" w:rsidP="00ED7FBE">
            <w:pPr>
              <w:autoSpaceDE w:val="0"/>
              <w:autoSpaceDN w:val="0"/>
              <w:adjustRightInd w:val="0"/>
              <w:snapToGrid w:val="0"/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ธันวาคม พ.ศ.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080" w:type="dxa"/>
            <w:shd w:val="clear" w:color="auto" w:fill="FAFAFA"/>
            <w:vAlign w:val="bottom"/>
          </w:tcPr>
          <w:p w14:paraId="128F7325" w14:textId="1694B7F3" w:rsidR="00ED7FBE" w:rsidRPr="00DE09CB" w:rsidRDefault="00B34D32" w:rsidP="00ED7FBE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4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264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432</w:t>
            </w:r>
          </w:p>
        </w:tc>
        <w:tc>
          <w:tcPr>
            <w:tcW w:w="1155" w:type="dxa"/>
            <w:shd w:val="clear" w:color="auto" w:fill="FAFAFA"/>
            <w:vAlign w:val="bottom"/>
          </w:tcPr>
          <w:p w14:paraId="24411FFF" w14:textId="13D2E256" w:rsidR="00ED7FBE" w:rsidRPr="00DE09CB" w:rsidRDefault="00B34D32" w:rsidP="00ED7FBE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6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078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734</w:t>
            </w:r>
          </w:p>
        </w:tc>
        <w:tc>
          <w:tcPr>
            <w:tcW w:w="1195" w:type="dxa"/>
            <w:shd w:val="clear" w:color="auto" w:fill="FAFAFA"/>
            <w:vAlign w:val="bottom"/>
          </w:tcPr>
          <w:p w14:paraId="71752D09" w14:textId="1F67DDDB" w:rsidR="00ED7FBE" w:rsidRPr="00DE09CB" w:rsidRDefault="00B34D32" w:rsidP="00ED7FBE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12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818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281</w:t>
            </w:r>
          </w:p>
        </w:tc>
        <w:tc>
          <w:tcPr>
            <w:tcW w:w="1196" w:type="dxa"/>
            <w:shd w:val="clear" w:color="auto" w:fill="FAFAFA"/>
            <w:vAlign w:val="bottom"/>
          </w:tcPr>
          <w:p w14:paraId="374DA356" w14:textId="461B04E9" w:rsidR="00ED7FBE" w:rsidRPr="00DE09CB" w:rsidRDefault="00B34D32" w:rsidP="00ED7FBE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180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332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868</w:t>
            </w:r>
          </w:p>
        </w:tc>
        <w:tc>
          <w:tcPr>
            <w:tcW w:w="1197" w:type="dxa"/>
            <w:shd w:val="clear" w:color="auto" w:fill="FAFAFA"/>
            <w:vAlign w:val="bottom"/>
          </w:tcPr>
          <w:p w14:paraId="387FF7D4" w14:textId="35981FA9" w:rsidR="00ED7FBE" w:rsidRPr="00DE09CB" w:rsidRDefault="00B34D32" w:rsidP="00ED7FBE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203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494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315</w:t>
            </w:r>
          </w:p>
        </w:tc>
      </w:tr>
    </w:tbl>
    <w:p w14:paraId="37EA60E5" w14:textId="77777777" w:rsidR="00EE29D9" w:rsidRPr="00DE09CB" w:rsidRDefault="00EE29D9" w:rsidP="00FD319C">
      <w:pPr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59" w:type="dxa"/>
        <w:tblLayout w:type="fixed"/>
        <w:tblLook w:val="0000" w:firstRow="0" w:lastRow="0" w:firstColumn="0" w:lastColumn="0" w:noHBand="0" w:noVBand="0"/>
      </w:tblPr>
      <w:tblGrid>
        <w:gridCol w:w="3609"/>
        <w:gridCol w:w="1080"/>
        <w:gridCol w:w="1155"/>
        <w:gridCol w:w="1195"/>
        <w:gridCol w:w="1196"/>
        <w:gridCol w:w="1224"/>
      </w:tblGrid>
      <w:tr w:rsidR="00BF25CF" w:rsidRPr="00DE09CB" w14:paraId="024F69C6" w14:textId="77777777" w:rsidTr="009F0E67">
        <w:tc>
          <w:tcPr>
            <w:tcW w:w="3609" w:type="dxa"/>
            <w:shd w:val="clear" w:color="auto" w:fill="auto"/>
          </w:tcPr>
          <w:p w14:paraId="35941226" w14:textId="77777777" w:rsidR="00EE29D9" w:rsidRPr="00DE09CB" w:rsidRDefault="00EE29D9" w:rsidP="009536C7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5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9174C" w14:textId="77777777" w:rsidR="00EE29D9" w:rsidRPr="00DE09CB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BF25CF" w:rsidRPr="00DE09CB" w14:paraId="415E6E4F" w14:textId="77777777" w:rsidTr="009F0E67">
        <w:tc>
          <w:tcPr>
            <w:tcW w:w="3609" w:type="dxa"/>
            <w:shd w:val="clear" w:color="auto" w:fill="auto"/>
          </w:tcPr>
          <w:p w14:paraId="3B997605" w14:textId="77777777" w:rsidR="00EE29D9" w:rsidRPr="00DE09CB" w:rsidRDefault="00EE29D9" w:rsidP="009536C7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51744A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น้อยกว่า </w:t>
            </w:r>
          </w:p>
          <w:p w14:paraId="14E6F687" w14:textId="1196EACE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  <w:r w:rsidR="00EE29D9"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ปี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8C62FE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ระหว่าง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53BEB531" w14:textId="1EB767E1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  <w:r w:rsidR="00EE29D9"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  <w:r w:rsidR="00EE29D9"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EE29D9"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ปี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39E9A6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ระหว่าง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06C55EC6" w14:textId="5876075A" w:rsidR="00EE29D9" w:rsidRPr="00DE09CB" w:rsidRDefault="00B34D32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  <w:r w:rsidR="00EE29D9"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5</w:t>
            </w:r>
            <w:r w:rsidR="00EE29D9"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EE29D9"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ปี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D180C2" w14:textId="314F4846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เกินกว่า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B34D32"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5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ปี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458078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BF25CF" w:rsidRPr="00DE09CB" w14:paraId="24F37323" w14:textId="77777777" w:rsidTr="009F0E67">
        <w:tc>
          <w:tcPr>
            <w:tcW w:w="3609" w:type="dxa"/>
            <w:shd w:val="clear" w:color="auto" w:fill="auto"/>
          </w:tcPr>
          <w:p w14:paraId="5EBAAA22" w14:textId="77777777" w:rsidR="00EE29D9" w:rsidRPr="00DE09CB" w:rsidRDefault="00EE29D9" w:rsidP="009536C7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1DC799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7F0BFB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FB5607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202D13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6E0645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F25CF" w:rsidRPr="00DE09CB" w14:paraId="3DCDAFD4" w14:textId="77777777" w:rsidTr="009F0E67">
        <w:tc>
          <w:tcPr>
            <w:tcW w:w="3609" w:type="dxa"/>
            <w:shd w:val="clear" w:color="auto" w:fill="auto"/>
          </w:tcPr>
          <w:p w14:paraId="2A94D91D" w14:textId="77777777" w:rsidR="00EE29D9" w:rsidRPr="00DE09CB" w:rsidRDefault="00EE29D9" w:rsidP="009536C7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59E762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0E56C5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2397EF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8899E6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84B983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61C4310B" w14:textId="77777777" w:rsidTr="009F0E67">
        <w:tc>
          <w:tcPr>
            <w:tcW w:w="3609" w:type="dxa"/>
            <w:shd w:val="clear" w:color="auto" w:fill="auto"/>
          </w:tcPr>
          <w:p w14:paraId="16DF3EAC" w14:textId="611937ED" w:rsidR="009F0E67" w:rsidRPr="00DE09CB" w:rsidRDefault="009F0E67" w:rsidP="009F0E67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ธันวาคม พ.ศ.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1080" w:type="dxa"/>
            <w:shd w:val="clear" w:color="auto" w:fill="auto"/>
          </w:tcPr>
          <w:p w14:paraId="0D73FA1E" w14:textId="32439ED6" w:rsidR="009F0E67" w:rsidRPr="00DE09CB" w:rsidRDefault="009F0E67" w:rsidP="009F0E6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 xml:space="preserve">-   </w:t>
            </w:r>
          </w:p>
        </w:tc>
        <w:tc>
          <w:tcPr>
            <w:tcW w:w="1155" w:type="dxa"/>
            <w:shd w:val="clear" w:color="auto" w:fill="auto"/>
          </w:tcPr>
          <w:p w14:paraId="354F1C21" w14:textId="0D8A89E7" w:rsidR="009F0E67" w:rsidRPr="00DE09CB" w:rsidRDefault="00B34D32" w:rsidP="009F0E6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4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440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478</w:t>
            </w:r>
          </w:p>
        </w:tc>
        <w:tc>
          <w:tcPr>
            <w:tcW w:w="1195" w:type="dxa"/>
            <w:shd w:val="clear" w:color="auto" w:fill="auto"/>
          </w:tcPr>
          <w:p w14:paraId="36F6DF8D" w14:textId="1F79A6AB" w:rsidR="009F0E67" w:rsidRPr="00DE09CB" w:rsidRDefault="00B34D32" w:rsidP="009F0E6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4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514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428</w:t>
            </w:r>
          </w:p>
        </w:tc>
        <w:tc>
          <w:tcPr>
            <w:tcW w:w="1196" w:type="dxa"/>
            <w:shd w:val="clear" w:color="auto" w:fill="auto"/>
          </w:tcPr>
          <w:p w14:paraId="37EAFB97" w14:textId="23FBC1BE" w:rsidR="009F0E67" w:rsidRPr="00DE09CB" w:rsidRDefault="00B34D32" w:rsidP="009F0E6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148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609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368</w:t>
            </w:r>
          </w:p>
        </w:tc>
        <w:tc>
          <w:tcPr>
            <w:tcW w:w="1224" w:type="dxa"/>
            <w:shd w:val="clear" w:color="auto" w:fill="auto"/>
          </w:tcPr>
          <w:p w14:paraId="4CC2A1C0" w14:textId="5A74E164" w:rsidR="009F0E67" w:rsidRPr="00DE09CB" w:rsidRDefault="00B34D32" w:rsidP="009F0E6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157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564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274</w:t>
            </w:r>
          </w:p>
        </w:tc>
      </w:tr>
      <w:tr w:rsidR="009F0E67" w:rsidRPr="00DE09CB" w14:paraId="6A1366AB" w14:textId="77777777" w:rsidTr="009F0E67">
        <w:tc>
          <w:tcPr>
            <w:tcW w:w="3609" w:type="dxa"/>
            <w:shd w:val="clear" w:color="auto" w:fill="auto"/>
          </w:tcPr>
          <w:p w14:paraId="3E9A5B39" w14:textId="3454D886" w:rsidR="009F0E67" w:rsidRPr="00DE09CB" w:rsidRDefault="009F0E67" w:rsidP="009F0E67">
            <w:pPr>
              <w:autoSpaceDE w:val="0"/>
              <w:autoSpaceDN w:val="0"/>
              <w:adjustRightInd w:val="0"/>
              <w:snapToGrid w:val="0"/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ธันวาคม พ.ศ.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080" w:type="dxa"/>
            <w:shd w:val="clear" w:color="auto" w:fill="FAFAFA"/>
          </w:tcPr>
          <w:p w14:paraId="42AA6695" w14:textId="384D92D9" w:rsidR="009F0E67" w:rsidRPr="00DE09CB" w:rsidRDefault="00B34D32" w:rsidP="009F0E6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4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264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432</w:t>
            </w:r>
          </w:p>
        </w:tc>
        <w:tc>
          <w:tcPr>
            <w:tcW w:w="1155" w:type="dxa"/>
            <w:shd w:val="clear" w:color="auto" w:fill="FAFAFA"/>
          </w:tcPr>
          <w:p w14:paraId="1E2E49E8" w14:textId="0E8B21C4" w:rsidR="009F0E67" w:rsidRPr="00DE09CB" w:rsidRDefault="00B34D32" w:rsidP="009F0E6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6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078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734</w:t>
            </w:r>
          </w:p>
        </w:tc>
        <w:tc>
          <w:tcPr>
            <w:tcW w:w="1195" w:type="dxa"/>
            <w:shd w:val="clear" w:color="auto" w:fill="FAFAFA"/>
          </w:tcPr>
          <w:p w14:paraId="70D612B5" w14:textId="1E05B5E9" w:rsidR="009F0E67" w:rsidRPr="00DE09CB" w:rsidRDefault="00B34D32" w:rsidP="009F0E6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12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818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281</w:t>
            </w:r>
          </w:p>
        </w:tc>
        <w:tc>
          <w:tcPr>
            <w:tcW w:w="1196" w:type="dxa"/>
            <w:shd w:val="clear" w:color="auto" w:fill="FAFAFA"/>
          </w:tcPr>
          <w:p w14:paraId="5F98AA41" w14:textId="3562470A" w:rsidR="009F0E67" w:rsidRPr="00DE09CB" w:rsidRDefault="00B34D32" w:rsidP="009F0E6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155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971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271</w:t>
            </w:r>
          </w:p>
        </w:tc>
        <w:tc>
          <w:tcPr>
            <w:tcW w:w="1224" w:type="dxa"/>
            <w:shd w:val="clear" w:color="auto" w:fill="FAFAFA"/>
          </w:tcPr>
          <w:p w14:paraId="7EC86D3B" w14:textId="01E3AA59" w:rsidR="009F0E67" w:rsidRPr="00DE09CB" w:rsidRDefault="00B34D32" w:rsidP="009F0E67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179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132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718</w:t>
            </w:r>
          </w:p>
        </w:tc>
      </w:tr>
    </w:tbl>
    <w:p w14:paraId="0556A03E" w14:textId="4AF8E267" w:rsidR="00EE29D9" w:rsidRPr="00DE09CB" w:rsidRDefault="00EE29D9" w:rsidP="009536C7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</w:pPr>
    </w:p>
    <w:p w14:paraId="6603AAF3" w14:textId="2351DB38" w:rsidR="001F6390" w:rsidRPr="00DE09CB" w:rsidRDefault="005E4077" w:rsidP="009536C7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  <w:lang w:val="en-US"/>
        </w:rPr>
      </w:pPr>
      <w:r w:rsidRPr="00DE09CB">
        <w:rPr>
          <w:rFonts w:ascii="Browallia New" w:hAnsi="Browallia New" w:cs="Browallia New"/>
          <w:b/>
          <w:color w:val="000000" w:themeColor="text1"/>
          <w:sz w:val="26"/>
          <w:szCs w:val="26"/>
          <w:lang w:val="en-US"/>
        </w:rPr>
        <w:br w:type="page"/>
      </w:r>
    </w:p>
    <w:tbl>
      <w:tblPr>
        <w:tblW w:w="9475" w:type="dxa"/>
        <w:shd w:val="clear" w:color="auto" w:fill="FFA543"/>
        <w:tblLook w:val="04A0" w:firstRow="1" w:lastRow="0" w:firstColumn="1" w:lastColumn="0" w:noHBand="0" w:noVBand="1"/>
      </w:tblPr>
      <w:tblGrid>
        <w:gridCol w:w="9475"/>
      </w:tblGrid>
      <w:tr w:rsidR="001F6390" w:rsidRPr="00DE09CB" w14:paraId="743167DD" w14:textId="77777777" w:rsidTr="00A22C64">
        <w:trPr>
          <w:trHeight w:val="418"/>
        </w:trPr>
        <w:tc>
          <w:tcPr>
            <w:tcW w:w="9475" w:type="dxa"/>
            <w:shd w:val="clear" w:color="auto" w:fill="FFA543"/>
            <w:vAlign w:val="center"/>
          </w:tcPr>
          <w:p w14:paraId="35C225D0" w14:textId="129CE0CA" w:rsidR="001F6390" w:rsidRPr="00DE09CB" w:rsidRDefault="00B34D32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lastRenderedPageBreak/>
              <w:t>23</w:t>
            </w:r>
            <w:r w:rsidR="00BD6043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BD6043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ทุนเรือนหุ้น</w:t>
            </w:r>
          </w:p>
        </w:tc>
      </w:tr>
    </w:tbl>
    <w:p w14:paraId="00EB240A" w14:textId="5A1DD0A1" w:rsidR="00EE29D9" w:rsidRPr="002D5FA7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16"/>
          <w:szCs w:val="1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2981"/>
        <w:gridCol w:w="1296"/>
        <w:gridCol w:w="1296"/>
        <w:gridCol w:w="1296"/>
        <w:gridCol w:w="1296"/>
        <w:gridCol w:w="1296"/>
      </w:tblGrid>
      <w:tr w:rsidR="003D38AE" w:rsidRPr="00DE09CB" w14:paraId="7DDCBCCC" w14:textId="77777777" w:rsidTr="00171480">
        <w:trPr>
          <w:trHeight w:val="350"/>
        </w:trPr>
        <w:tc>
          <w:tcPr>
            <w:tcW w:w="2981" w:type="dxa"/>
            <w:vAlign w:val="bottom"/>
          </w:tcPr>
          <w:p w14:paraId="1F0AF14D" w14:textId="77777777" w:rsidR="003D38AE" w:rsidRPr="00DE09CB" w:rsidRDefault="003D38AE" w:rsidP="009536C7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1D7DF5C" w14:textId="77777777" w:rsidR="003D38AE" w:rsidRPr="00DE09CB" w:rsidRDefault="003D38AE" w:rsidP="009536C7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</w:p>
          <w:p w14:paraId="51A06B5E" w14:textId="77777777" w:rsidR="003D38AE" w:rsidRPr="00DE09CB" w:rsidRDefault="003D38AE" w:rsidP="009536C7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  <w:proofErr w:type="spellStart"/>
            <w:r w:rsidRPr="00DE09CB"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  <w:t>หุ้นจดทะเบียน</w:t>
            </w:r>
            <w:proofErr w:type="spellEnd"/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243CFAB" w14:textId="77777777" w:rsidR="003D38AE" w:rsidRPr="00DE09CB" w:rsidRDefault="003D38AE" w:rsidP="009536C7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</w:p>
          <w:p w14:paraId="4E82876C" w14:textId="77777777" w:rsidR="003D38AE" w:rsidRPr="00DE09CB" w:rsidRDefault="003D38AE" w:rsidP="009536C7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  <w:proofErr w:type="spellStart"/>
            <w:r w:rsidRPr="00DE09CB"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  <w:t>หุ้นที่ออกและชำระแล้ว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0920BD6" w14:textId="77777777" w:rsidR="003D38AE" w:rsidRPr="00DE09CB" w:rsidRDefault="003D38AE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  <w:proofErr w:type="spellStart"/>
            <w:r w:rsidRPr="00DE09CB"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  <w:t>ส่วนเกินมูลค่าหุ้นสามัญ</w:t>
            </w:r>
            <w:proofErr w:type="spellEnd"/>
          </w:p>
        </w:tc>
      </w:tr>
      <w:tr w:rsidR="003D38AE" w:rsidRPr="00DE09CB" w14:paraId="3074311D" w14:textId="77777777" w:rsidTr="00171480">
        <w:trPr>
          <w:trHeight w:val="254"/>
        </w:trPr>
        <w:tc>
          <w:tcPr>
            <w:tcW w:w="2981" w:type="dxa"/>
            <w:vAlign w:val="bottom"/>
          </w:tcPr>
          <w:p w14:paraId="1843D6D3" w14:textId="77777777" w:rsidR="003D38AE" w:rsidRPr="00DE09CB" w:rsidRDefault="003D38AE" w:rsidP="009536C7">
            <w:pPr>
              <w:ind w:left="-86" w:right="-72"/>
              <w:jc w:val="left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 w14:paraId="7D950D47" w14:textId="77777777" w:rsidR="003D38AE" w:rsidRPr="00DE09CB" w:rsidRDefault="003D38AE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  <w:proofErr w:type="spellStart"/>
            <w:r w:rsidRPr="00DE09CB"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  <w:t>หุ้น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A2B5893" w14:textId="77777777" w:rsidR="003D38AE" w:rsidRPr="00DE09CB" w:rsidRDefault="003D38AE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  <w:proofErr w:type="spellStart"/>
            <w:r w:rsidRPr="00DE09CB"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  <w:t>บาท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 w14:paraId="4BF1DBF0" w14:textId="77777777" w:rsidR="003D38AE" w:rsidRPr="00DE09CB" w:rsidRDefault="003D38AE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  <w:proofErr w:type="spellStart"/>
            <w:r w:rsidRPr="00DE09CB"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  <w:t>หุ้น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88F6C8B" w14:textId="77777777" w:rsidR="003D38AE" w:rsidRPr="00DE09CB" w:rsidRDefault="003D38AE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  <w:proofErr w:type="spellStart"/>
            <w:r w:rsidRPr="00DE09CB"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  <w:t>บาท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143C89E" w14:textId="77777777" w:rsidR="003D38AE" w:rsidRPr="00DE09CB" w:rsidRDefault="003D38AE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  <w:proofErr w:type="spellStart"/>
            <w:r w:rsidRPr="00DE09CB"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  <w:t>บาท</w:t>
            </w:r>
            <w:proofErr w:type="spellEnd"/>
          </w:p>
        </w:tc>
      </w:tr>
      <w:tr w:rsidR="003D38AE" w:rsidRPr="002D5FA7" w14:paraId="73557239" w14:textId="77777777" w:rsidTr="002D5FA7">
        <w:trPr>
          <w:trHeight w:val="81"/>
        </w:trPr>
        <w:tc>
          <w:tcPr>
            <w:tcW w:w="2981" w:type="dxa"/>
            <w:vAlign w:val="bottom"/>
          </w:tcPr>
          <w:p w14:paraId="748CE599" w14:textId="77777777" w:rsidR="003D38AE" w:rsidRPr="002D5FA7" w:rsidRDefault="003D38AE" w:rsidP="009536C7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8"/>
                <w:szCs w:val="8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5C510409" w14:textId="77777777" w:rsidR="003D38AE" w:rsidRPr="002D5FA7" w:rsidRDefault="003D38AE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2B14A503" w14:textId="77777777" w:rsidR="003D38AE" w:rsidRPr="002D5FA7" w:rsidRDefault="003D38AE" w:rsidP="009536C7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520B3277" w14:textId="77777777" w:rsidR="003D38AE" w:rsidRPr="002D5FA7" w:rsidRDefault="003D38AE" w:rsidP="009536C7">
            <w:pPr>
              <w:ind w:right="-72"/>
              <w:jc w:val="left"/>
              <w:rPr>
                <w:rFonts w:ascii="Browallia New" w:eastAsia="Browallia New" w:hAnsi="Browallia New" w:cs="Browallia New"/>
                <w:sz w:val="8"/>
                <w:szCs w:val="8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129BD8EC" w14:textId="77777777" w:rsidR="003D38AE" w:rsidRPr="002D5FA7" w:rsidRDefault="003D38AE" w:rsidP="009536C7">
            <w:pPr>
              <w:ind w:right="-72"/>
              <w:jc w:val="left"/>
              <w:rPr>
                <w:rFonts w:ascii="Browallia New" w:eastAsia="Browallia New" w:hAnsi="Browallia New" w:cs="Browallia New"/>
                <w:sz w:val="8"/>
                <w:szCs w:val="8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7FDD9977" w14:textId="77777777" w:rsidR="003D38AE" w:rsidRPr="002D5FA7" w:rsidRDefault="003D38AE" w:rsidP="009536C7">
            <w:pPr>
              <w:ind w:right="-72"/>
              <w:jc w:val="left"/>
              <w:rPr>
                <w:rFonts w:ascii="Browallia New" w:eastAsia="Browallia New" w:hAnsi="Browallia New" w:cs="Browallia New"/>
                <w:sz w:val="8"/>
                <w:szCs w:val="8"/>
                <w:lang w:val="en-US"/>
              </w:rPr>
            </w:pPr>
          </w:p>
        </w:tc>
      </w:tr>
      <w:tr w:rsidR="009F0E67" w:rsidRPr="00DE09CB" w14:paraId="6C236C93" w14:textId="77777777" w:rsidTr="00171480">
        <w:trPr>
          <w:trHeight w:val="305"/>
        </w:trPr>
        <w:tc>
          <w:tcPr>
            <w:tcW w:w="2981" w:type="dxa"/>
          </w:tcPr>
          <w:p w14:paraId="300BE89F" w14:textId="37590DCC" w:rsidR="009F0E67" w:rsidRPr="00DE09CB" w:rsidRDefault="009F0E67" w:rsidP="009F0E67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proofErr w:type="spellStart"/>
            <w:r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วันที่</w:t>
            </w:r>
            <w:proofErr w:type="spellEnd"/>
            <w:r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r w:rsidR="00B34D32"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1</w:t>
            </w:r>
            <w:r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มกราคม</w:t>
            </w:r>
            <w:proofErr w:type="spellEnd"/>
            <w:r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พ.ศ</w:t>
            </w:r>
            <w:proofErr w:type="spellEnd"/>
            <w:r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. </w:t>
            </w:r>
            <w:r w:rsidR="00B34D32"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2564</w:t>
            </w:r>
          </w:p>
        </w:tc>
        <w:tc>
          <w:tcPr>
            <w:tcW w:w="1296" w:type="dxa"/>
          </w:tcPr>
          <w:p w14:paraId="53E7F59A" w14:textId="53E71E3B" w:rsidR="009F0E67" w:rsidRPr="00DE09CB" w:rsidRDefault="00B34D32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316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vAlign w:val="bottom"/>
          </w:tcPr>
          <w:p w14:paraId="04C5E69F" w14:textId="1F4D1C34" w:rsidR="009F0E67" w:rsidRPr="00DE09CB" w:rsidRDefault="00B34D32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158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vAlign w:val="bottom"/>
          </w:tcPr>
          <w:p w14:paraId="372D14CA" w14:textId="4D5B18DB" w:rsidR="009F0E67" w:rsidRPr="00DE09CB" w:rsidRDefault="00B34D32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230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vAlign w:val="bottom"/>
          </w:tcPr>
          <w:p w14:paraId="5783579B" w14:textId="5D97B2A0" w:rsidR="009F0E67" w:rsidRPr="00DE09CB" w:rsidRDefault="00B34D32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115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vAlign w:val="bottom"/>
          </w:tcPr>
          <w:p w14:paraId="64C4C76C" w14:textId="08A2E724" w:rsidR="009F0E67" w:rsidRPr="00DE09CB" w:rsidRDefault="009F0E67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-</w:t>
            </w:r>
          </w:p>
        </w:tc>
      </w:tr>
      <w:tr w:rsidR="009F0E67" w:rsidRPr="00DE09CB" w14:paraId="4BFA7E9E" w14:textId="77777777" w:rsidTr="00171480">
        <w:trPr>
          <w:trHeight w:val="339"/>
        </w:trPr>
        <w:tc>
          <w:tcPr>
            <w:tcW w:w="2981" w:type="dxa"/>
          </w:tcPr>
          <w:p w14:paraId="26092449" w14:textId="77777777" w:rsidR="009F0E67" w:rsidRPr="00DE09CB" w:rsidRDefault="009F0E67" w:rsidP="009F0E67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proofErr w:type="spellStart"/>
            <w:r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เรียกชำระค่าหุ้น</w:t>
            </w:r>
            <w:proofErr w:type="spellEnd"/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47C1D91D" w14:textId="06132C20" w:rsidR="009F0E67" w:rsidRPr="00DE09CB" w:rsidRDefault="009F0E67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-   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72B30A25" w14:textId="4740039A" w:rsidR="009F0E67" w:rsidRPr="00DE09CB" w:rsidRDefault="009F0E67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-   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59991AC3" w14:textId="64602853" w:rsidR="009F0E67" w:rsidRPr="00DE09CB" w:rsidRDefault="00B34D32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86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61A48547" w14:textId="2277E912" w:rsidR="009F0E67" w:rsidRPr="00DE09CB" w:rsidRDefault="00B34D32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43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7F99D7D8" w14:textId="5A3703D2" w:rsidR="009F0E67" w:rsidRPr="00DE09CB" w:rsidRDefault="00B34D32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228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732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200</w:t>
            </w:r>
          </w:p>
        </w:tc>
      </w:tr>
      <w:tr w:rsidR="009F0E67" w:rsidRPr="00DE09CB" w14:paraId="1B73E1CD" w14:textId="77777777" w:rsidTr="00171480">
        <w:trPr>
          <w:trHeight w:val="170"/>
        </w:trPr>
        <w:tc>
          <w:tcPr>
            <w:tcW w:w="2981" w:type="dxa"/>
          </w:tcPr>
          <w:p w14:paraId="63D844B2" w14:textId="3F47BC5B" w:rsidR="009F0E67" w:rsidRPr="00DE09CB" w:rsidRDefault="009F0E67" w:rsidP="009F0E67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proofErr w:type="spellStart"/>
            <w:r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วันที่</w:t>
            </w:r>
            <w:proofErr w:type="spellEnd"/>
            <w:r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r w:rsidR="00B34D32"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31</w:t>
            </w:r>
            <w:r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r w:rsidRPr="00DE09CB">
              <w:rPr>
                <w:rFonts w:ascii="Browallia New" w:eastAsia="Browallia New" w:hAnsi="Browallia New" w:cs="Browallia New"/>
                <w:sz w:val="26"/>
                <w:szCs w:val="26"/>
                <w:cs/>
                <w:lang w:val="en-US"/>
              </w:rPr>
              <w:t>ธันวาคม</w:t>
            </w:r>
            <w:r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พ.ศ</w:t>
            </w:r>
            <w:proofErr w:type="spellEnd"/>
            <w:r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. </w:t>
            </w:r>
            <w:r w:rsidR="00B34D32"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AD03D92" w14:textId="4A12FFB6" w:rsidR="009F0E67" w:rsidRPr="00DE09CB" w:rsidRDefault="00B34D32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316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1D7133C" w14:textId="420FB700" w:rsidR="009F0E67" w:rsidRPr="00DE09CB" w:rsidRDefault="00B34D32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158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309AEC0" w14:textId="5DA8C162" w:rsidR="009F0E67" w:rsidRPr="00DE09CB" w:rsidRDefault="00B34D32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316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81E04E" w14:textId="56FE5F1B" w:rsidR="009F0E67" w:rsidRPr="00DE09CB" w:rsidRDefault="00B34D32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158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286E108" w14:textId="6F55E0A0" w:rsidR="009F0E67" w:rsidRPr="00DE09CB" w:rsidRDefault="00B34D32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228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732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200</w:t>
            </w:r>
          </w:p>
        </w:tc>
      </w:tr>
      <w:tr w:rsidR="009F0E67" w:rsidRPr="00DE09CB" w14:paraId="6ADC5F42" w14:textId="77777777" w:rsidTr="00171480">
        <w:trPr>
          <w:trHeight w:val="305"/>
        </w:trPr>
        <w:tc>
          <w:tcPr>
            <w:tcW w:w="2981" w:type="dxa"/>
          </w:tcPr>
          <w:p w14:paraId="47AA2C8B" w14:textId="77777777" w:rsidR="009F0E67" w:rsidRPr="00DE09CB" w:rsidRDefault="009F0E67" w:rsidP="009F0E67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67BBDBD" w14:textId="77777777" w:rsidR="009F0E67" w:rsidRPr="00DE09CB" w:rsidRDefault="009F0E67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342AF56B" w14:textId="77777777" w:rsidR="009F0E67" w:rsidRPr="00DE09CB" w:rsidRDefault="009F0E67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6F15EA14" w14:textId="77777777" w:rsidR="009F0E67" w:rsidRPr="00DE09CB" w:rsidRDefault="009F0E67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36C1E3CC" w14:textId="77777777" w:rsidR="009F0E67" w:rsidRPr="00DE09CB" w:rsidRDefault="009F0E67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474CDD8E" w14:textId="77777777" w:rsidR="009F0E67" w:rsidRPr="00DE09CB" w:rsidRDefault="009F0E67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</w:tr>
      <w:tr w:rsidR="009F0E67" w:rsidRPr="00DE09CB" w14:paraId="66A328B6" w14:textId="77777777" w:rsidTr="00966810">
        <w:trPr>
          <w:trHeight w:val="305"/>
        </w:trPr>
        <w:tc>
          <w:tcPr>
            <w:tcW w:w="2981" w:type="dxa"/>
          </w:tcPr>
          <w:p w14:paraId="233F5C8B" w14:textId="28F2946A" w:rsidR="009F0E67" w:rsidRPr="00DE09CB" w:rsidRDefault="009F0E67" w:rsidP="009F0E67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proofErr w:type="spellStart"/>
            <w:r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วันที่</w:t>
            </w:r>
            <w:proofErr w:type="spellEnd"/>
            <w:r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r w:rsidR="00B34D32"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1</w:t>
            </w:r>
            <w:r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มกราคม</w:t>
            </w:r>
            <w:proofErr w:type="spellEnd"/>
            <w:r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พ.ศ</w:t>
            </w:r>
            <w:proofErr w:type="spellEnd"/>
            <w:r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. </w:t>
            </w:r>
            <w:r w:rsidR="00B34D32"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0CDF3D2" w14:textId="6088FAE2" w:rsidR="009F0E67" w:rsidRPr="00DE09CB" w:rsidRDefault="00B34D32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316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80FA964" w14:textId="65151E66" w:rsidR="009F0E67" w:rsidRPr="00DE09CB" w:rsidRDefault="00B34D32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158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BE21C98" w14:textId="604E87BC" w:rsidR="009F0E67" w:rsidRPr="00DE09CB" w:rsidRDefault="00B34D32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316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C6FE710" w14:textId="7BAC02A4" w:rsidR="009F0E67" w:rsidRPr="00DE09CB" w:rsidRDefault="00B34D32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158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BFFFD3F" w14:textId="1EC39F15" w:rsidR="009F0E67" w:rsidRPr="00DE09CB" w:rsidRDefault="00B34D32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228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732</w:t>
            </w:r>
            <w:r w:rsidR="009F0E67"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200</w:t>
            </w:r>
          </w:p>
        </w:tc>
      </w:tr>
      <w:tr w:rsidR="009F0E67" w:rsidRPr="00DE09CB" w14:paraId="2F4985F8" w14:textId="77777777" w:rsidTr="00171480">
        <w:trPr>
          <w:trHeight w:val="339"/>
        </w:trPr>
        <w:tc>
          <w:tcPr>
            <w:tcW w:w="2981" w:type="dxa"/>
          </w:tcPr>
          <w:p w14:paraId="1C5DAB41" w14:textId="77777777" w:rsidR="009F0E67" w:rsidRPr="00DE09CB" w:rsidRDefault="009F0E67" w:rsidP="009F0E67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proofErr w:type="spellStart"/>
            <w:r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การออกหุ้น</w:t>
            </w:r>
            <w:proofErr w:type="spellEnd"/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507FADFC" w14:textId="7FEC5F00" w:rsidR="009F0E67" w:rsidRPr="00C600AC" w:rsidRDefault="00B34D32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158</w:t>
            </w:r>
            <w:r w:rsidR="00C600AC" w:rsidRPr="00C600A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  <w:r w:rsidR="00C600AC" w:rsidRPr="00C600A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4D42806D" w14:textId="38A0E5B5" w:rsidR="009F0E67" w:rsidRPr="00DE09CB" w:rsidRDefault="00B34D32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79</w:t>
            </w:r>
            <w:r w:rsidR="00C600AC" w:rsidRPr="00C600AC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  <w:r w:rsidR="00C600AC" w:rsidRPr="00C600AC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0B45B450" w14:textId="2D1BC0E0" w:rsidR="009F0E67" w:rsidRPr="00DE09CB" w:rsidRDefault="00C600AC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0C2304F5" w14:textId="1CC3279F" w:rsidR="009F0E67" w:rsidRPr="00DE09CB" w:rsidRDefault="00C600AC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3681DEB5" w14:textId="05D3C05E" w:rsidR="009F0E67" w:rsidRPr="00DE09CB" w:rsidRDefault="00C600AC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-</w:t>
            </w:r>
          </w:p>
        </w:tc>
      </w:tr>
      <w:tr w:rsidR="009F0E67" w:rsidRPr="00DE09CB" w14:paraId="5049292C" w14:textId="77777777" w:rsidTr="00171480">
        <w:trPr>
          <w:trHeight w:val="350"/>
        </w:trPr>
        <w:tc>
          <w:tcPr>
            <w:tcW w:w="2981" w:type="dxa"/>
          </w:tcPr>
          <w:p w14:paraId="32A5481F" w14:textId="6064120F" w:rsidR="009F0E67" w:rsidRPr="00DE09CB" w:rsidRDefault="009F0E67" w:rsidP="009F0E67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proofErr w:type="spellStart"/>
            <w:r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วันที่</w:t>
            </w:r>
            <w:proofErr w:type="spellEnd"/>
            <w:r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r w:rsidR="00B34D32"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31</w:t>
            </w:r>
            <w:r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r w:rsidRPr="00DE09CB">
              <w:rPr>
                <w:rFonts w:ascii="Browallia New" w:eastAsia="Browallia New" w:hAnsi="Browallia New" w:cs="Browallia New"/>
                <w:sz w:val="26"/>
                <w:szCs w:val="26"/>
                <w:cs/>
                <w:lang w:val="en-US"/>
              </w:rPr>
              <w:t xml:space="preserve">ธันวาคม </w:t>
            </w:r>
            <w:proofErr w:type="spellStart"/>
            <w:r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พ.ศ</w:t>
            </w:r>
            <w:proofErr w:type="spellEnd"/>
            <w:r w:rsidRPr="00DE09CB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. </w:t>
            </w:r>
            <w:r w:rsidR="00B34D32"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09CC9C9D" w14:textId="25465744" w:rsidR="009F0E67" w:rsidRPr="00DE09CB" w:rsidRDefault="00B34D32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474</w:t>
            </w:r>
            <w:r w:rsidR="00C600AC" w:rsidRPr="00C600AC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  <w:r w:rsidR="00C600AC" w:rsidRPr="00C600AC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09A0F43A" w14:textId="7749AFFF" w:rsidR="009F0E67" w:rsidRPr="00DE09CB" w:rsidRDefault="00B34D32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237</w:t>
            </w:r>
            <w:r w:rsidR="00C600AC" w:rsidRPr="00C600AC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  <w:r w:rsidR="00C600AC" w:rsidRPr="00C600AC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7EC60997" w14:textId="2FDA895E" w:rsidR="009F0E67" w:rsidRPr="00DE09CB" w:rsidRDefault="00B34D32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316</w:t>
            </w:r>
            <w:r w:rsidR="00F2622C" w:rsidRPr="00F2622C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  <w:r w:rsidR="00F2622C" w:rsidRPr="00F2622C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0E6AF2B9" w14:textId="322DC0B4" w:rsidR="009F0E67" w:rsidRPr="00DE09CB" w:rsidRDefault="00B34D32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158</w:t>
            </w:r>
            <w:r w:rsidR="00F2622C" w:rsidRPr="00F2622C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  <w:r w:rsidR="00F2622C" w:rsidRPr="00F2622C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37EE6944" w14:textId="4C044D34" w:rsidR="009F0E67" w:rsidRPr="00DE09CB" w:rsidRDefault="00B34D32" w:rsidP="009F0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228</w:t>
            </w:r>
            <w:r w:rsidR="00F2622C" w:rsidRPr="00F2622C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732</w:t>
            </w:r>
            <w:r w:rsidR="00F2622C" w:rsidRPr="00F2622C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200</w:t>
            </w:r>
          </w:p>
        </w:tc>
      </w:tr>
    </w:tbl>
    <w:p w14:paraId="6D201632" w14:textId="77777777" w:rsidR="003D38AE" w:rsidRPr="002D5FA7" w:rsidRDefault="003D38AE" w:rsidP="009536C7">
      <w:pPr>
        <w:jc w:val="thaiDistribute"/>
        <w:rPr>
          <w:rFonts w:ascii="Browallia New" w:hAnsi="Browallia New" w:cs="Browallia New"/>
          <w:color w:val="000000" w:themeColor="text1"/>
          <w:sz w:val="16"/>
          <w:szCs w:val="16"/>
        </w:rPr>
      </w:pPr>
    </w:p>
    <w:p w14:paraId="60B2EDC6" w14:textId="172B8133" w:rsidR="00C600AC" w:rsidRPr="00C600AC" w:rsidRDefault="00C600AC" w:rsidP="00C600AC">
      <w:pPr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ในเดือนเมษายน พ.ศ.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2564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บริษัทได้เสนอขายหุ้นสามัญแก่ประชาชนทั่วไปครั้งแรกจำนวน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86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000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000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หุ้น หุ้นสามัญดังกล่าว มีมูลค่าที่ตราไว้หุ้นละ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0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.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50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บาท โดยเสนอขายในราคาหุ้นละ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3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.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25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บาท รวมเป็นเงินทั้งสิ้นจำนวน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279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500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000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บาท บริษัทบันทึกค่าใช้จ่ายเกี่ยวกับการจัดจำหน่ายหุ้นสุทธิจากภาษีจำนวน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7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767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800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บาท เป็นรายการหักในบัญชีส่วนเกินมูลค่าหุ้นสามัญ หุ้นสามัญของบริษัทได้เริ่มทำการซื้อขายในตลาดหลักทรัพย์เอ็ม เอ ไอ ตั้งแต่วันที่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29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เมษายน พ.ศ.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2564</w:t>
      </w:r>
    </w:p>
    <w:p w14:paraId="4B58A390" w14:textId="77777777" w:rsidR="00C600AC" w:rsidRPr="002D5FA7" w:rsidRDefault="00C600AC" w:rsidP="00C600AC">
      <w:pPr>
        <w:jc w:val="thaiDistribute"/>
        <w:rPr>
          <w:rFonts w:ascii="Browallia New" w:hAnsi="Browallia New" w:cs="Browallia New"/>
          <w:color w:val="000000" w:themeColor="text1"/>
          <w:sz w:val="16"/>
          <w:szCs w:val="16"/>
        </w:rPr>
      </w:pPr>
    </w:p>
    <w:p w14:paraId="2287B4F7" w14:textId="42FD63B2" w:rsidR="00C600AC" w:rsidRPr="00C600AC" w:rsidRDefault="00C600AC" w:rsidP="00C600AC">
      <w:pPr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เมื่อวันที่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28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เมษายน พ.ศ.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2565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ในที่ประชุมสามัญผู้ถือหุ้นประจำปี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2565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ได้มีมติอนุมัติให้เพิ่มทุนจดทะเบียนจาก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158</w:t>
      </w:r>
      <w:r w:rsidR="002D5FA7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000</w:t>
      </w:r>
      <w:r w:rsidR="002D5FA7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000</w:t>
      </w:r>
      <w:r w:rsidR="002D5FA7"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บาท เป็น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237</w:t>
      </w:r>
      <w:r w:rsidR="002D5FA7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000</w:t>
      </w:r>
      <w:r w:rsidR="002D5FA7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000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บาท โดยออกหุ้นสามัญเพิ่มทุนจำนวน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158</w:t>
      </w:r>
      <w:r w:rsidR="002D5FA7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000</w:t>
      </w:r>
      <w:r w:rsidR="002D5FA7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000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หุ้น มูลค่าที่ตราไว้หุ้นละ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0</w:t>
      </w:r>
      <w:r w:rsidR="002D5FA7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.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50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บาท สำหรับรองรับการใช้สิทธิตาม 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PROEN-W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1</w:t>
      </w:r>
    </w:p>
    <w:p w14:paraId="4B361F8D" w14:textId="77777777" w:rsidR="00C600AC" w:rsidRPr="002D5FA7" w:rsidRDefault="00C600AC" w:rsidP="00C600AC">
      <w:pPr>
        <w:jc w:val="thaiDistribute"/>
        <w:rPr>
          <w:rFonts w:ascii="Browallia New" w:hAnsi="Browallia New" w:cs="Browallia New"/>
          <w:color w:val="000000" w:themeColor="text1"/>
          <w:sz w:val="16"/>
          <w:szCs w:val="16"/>
        </w:rPr>
      </w:pPr>
    </w:p>
    <w:p w14:paraId="51CBF77C" w14:textId="5E8C0DFB" w:rsidR="00FD319C" w:rsidRDefault="00C600AC" w:rsidP="00C600AC">
      <w:pPr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หุ้นสามัญจดทะเบียนทั้งหมดมีจำนวน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474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000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000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หุ้น (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31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ธันวาคม พ.ศ.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2564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: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316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000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000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หุ้น) มีมูลค่าที่ตราไว้หุ้นละ</w:t>
      </w:r>
      <w:r w:rsidR="002D5FA7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0</w:t>
      </w:r>
      <w:r w:rsidR="002D5FA7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.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5</w:t>
      </w:r>
      <w:r w:rsidR="002D5FA7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บาท </w:t>
      </w:r>
      <w:r w:rsidR="002D5FA7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br/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(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31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ธันวาคม พ.ศ.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2564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: หุ้นละ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0</w:t>
      </w:r>
      <w:r w:rsidR="002D5FA7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.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5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บาท) หุ้นสามัญจำนวน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316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000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000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หุ้น ได้ออกและชำระแล้วเต็มมูลค่า หุ้นสามัญจำนวน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158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000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000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หุ้น ยังไม่ได้รับชำระ (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31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ธันวาคม พ.ศ.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2564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: หุ้นสามัญจำนวน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316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000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000</w:t>
      </w:r>
      <w:r w:rsidRPr="00C600A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หุ้น ได้ออกและชำระแล้วเต็มมูลค่า)</w:t>
      </w:r>
    </w:p>
    <w:p w14:paraId="238FD287" w14:textId="557528E6" w:rsidR="00B11210" w:rsidRPr="002D5FA7" w:rsidRDefault="00B11210" w:rsidP="00C600AC">
      <w:pPr>
        <w:jc w:val="thaiDistribute"/>
        <w:rPr>
          <w:rFonts w:ascii="Browallia New" w:hAnsi="Browallia New" w:cs="Browallia New"/>
          <w:color w:val="000000" w:themeColor="text1"/>
          <w:sz w:val="16"/>
          <w:szCs w:val="16"/>
          <w:cs/>
        </w:rPr>
      </w:pPr>
    </w:p>
    <w:tbl>
      <w:tblPr>
        <w:tblW w:w="9475" w:type="dxa"/>
        <w:shd w:val="clear" w:color="auto" w:fill="FFA543"/>
        <w:tblLook w:val="04A0" w:firstRow="1" w:lastRow="0" w:firstColumn="1" w:lastColumn="0" w:noHBand="0" w:noVBand="1"/>
      </w:tblPr>
      <w:tblGrid>
        <w:gridCol w:w="9475"/>
      </w:tblGrid>
      <w:tr w:rsidR="001F6390" w:rsidRPr="00DE09CB" w14:paraId="05D63435" w14:textId="77777777" w:rsidTr="009F714C">
        <w:trPr>
          <w:trHeight w:val="418"/>
        </w:trPr>
        <w:tc>
          <w:tcPr>
            <w:tcW w:w="9475" w:type="dxa"/>
            <w:shd w:val="clear" w:color="auto" w:fill="FFA543"/>
            <w:vAlign w:val="center"/>
          </w:tcPr>
          <w:p w14:paraId="2AB53C47" w14:textId="57E9AC1A" w:rsidR="001F6390" w:rsidRPr="00DE09CB" w:rsidRDefault="00B73910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br w:type="page"/>
            </w:r>
            <w:r w:rsidR="00B34D32"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t>24</w:t>
            </w:r>
            <w:r w:rsidR="00BD6043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BD6043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สำรองตามกฎหมาย</w:t>
            </w:r>
          </w:p>
        </w:tc>
      </w:tr>
    </w:tbl>
    <w:p w14:paraId="375B1215" w14:textId="266A782E" w:rsidR="00EE29D9" w:rsidRPr="002D5FA7" w:rsidRDefault="00EE29D9" w:rsidP="002D5FA7">
      <w:pPr>
        <w:jc w:val="thaiDistribute"/>
        <w:rPr>
          <w:rFonts w:ascii="Browallia New" w:hAnsi="Browallia New" w:cs="Browallia New"/>
          <w:color w:val="000000" w:themeColor="text1"/>
          <w:sz w:val="16"/>
          <w:szCs w:val="16"/>
        </w:rPr>
      </w:pPr>
    </w:p>
    <w:tbl>
      <w:tblPr>
        <w:tblW w:w="9605" w:type="dxa"/>
        <w:tblInd w:w="-135" w:type="dxa"/>
        <w:tblLayout w:type="fixed"/>
        <w:tblLook w:val="0000" w:firstRow="0" w:lastRow="0" w:firstColumn="0" w:lastColumn="0" w:noHBand="0" w:noVBand="0"/>
      </w:tblPr>
      <w:tblGrid>
        <w:gridCol w:w="7013"/>
        <w:gridCol w:w="1296"/>
        <w:gridCol w:w="1296"/>
      </w:tblGrid>
      <w:tr w:rsidR="00BF25CF" w:rsidRPr="00DE09CB" w14:paraId="764AE212" w14:textId="77777777" w:rsidTr="0002085F">
        <w:tc>
          <w:tcPr>
            <w:tcW w:w="7013" w:type="dxa"/>
            <w:vAlign w:val="bottom"/>
          </w:tcPr>
          <w:p w14:paraId="3BD18400" w14:textId="77777777" w:rsidR="00EE29D9" w:rsidRPr="00DE09CB" w:rsidRDefault="00EE29D9" w:rsidP="009536C7">
            <w:pPr>
              <w:ind w:left="25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C1BBB4" w14:textId="77777777" w:rsidR="00EE29D9" w:rsidRPr="00DE09CB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งบการเงินรวมและ</w:t>
            </w:r>
          </w:p>
        </w:tc>
      </w:tr>
      <w:tr w:rsidR="00BF25CF" w:rsidRPr="00DE09CB" w14:paraId="61B624CC" w14:textId="77777777" w:rsidTr="0002085F">
        <w:tc>
          <w:tcPr>
            <w:tcW w:w="7013" w:type="dxa"/>
            <w:vAlign w:val="bottom"/>
          </w:tcPr>
          <w:p w14:paraId="31CFCC25" w14:textId="77777777" w:rsidR="00EE29D9" w:rsidRPr="00DE09CB" w:rsidRDefault="00EE29D9" w:rsidP="009536C7">
            <w:pPr>
              <w:ind w:left="25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D767CF" w14:textId="77777777" w:rsidR="00EE29D9" w:rsidRPr="00DE09CB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BF25CF" w:rsidRPr="00DE09CB" w14:paraId="15EEA88D" w14:textId="77777777" w:rsidTr="0002085F">
        <w:tc>
          <w:tcPr>
            <w:tcW w:w="7013" w:type="dxa"/>
            <w:vAlign w:val="bottom"/>
          </w:tcPr>
          <w:p w14:paraId="23AE9395" w14:textId="77777777" w:rsidR="00EE29D9" w:rsidRPr="00DE09CB" w:rsidRDefault="00EE29D9" w:rsidP="009536C7">
            <w:pPr>
              <w:ind w:left="25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B607D10" w14:textId="438EFB40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FAAC905" w14:textId="24FFD601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</w:tr>
      <w:tr w:rsidR="00BF25CF" w:rsidRPr="00DE09CB" w14:paraId="5DEB5A6E" w14:textId="77777777" w:rsidTr="0002085F">
        <w:tc>
          <w:tcPr>
            <w:tcW w:w="7013" w:type="dxa"/>
            <w:vAlign w:val="bottom"/>
          </w:tcPr>
          <w:p w14:paraId="7FC4D3A1" w14:textId="77777777" w:rsidR="00EE29D9" w:rsidRPr="00DE09CB" w:rsidRDefault="00EE29D9" w:rsidP="009536C7">
            <w:pPr>
              <w:ind w:left="25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F7C059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9AEFBA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F25CF" w:rsidRPr="002D5FA7" w14:paraId="67AF0C60" w14:textId="77777777" w:rsidTr="0002085F">
        <w:trPr>
          <w:trHeight w:val="60"/>
        </w:trPr>
        <w:tc>
          <w:tcPr>
            <w:tcW w:w="7013" w:type="dxa"/>
            <w:vAlign w:val="bottom"/>
          </w:tcPr>
          <w:p w14:paraId="28F92014" w14:textId="77777777" w:rsidR="00EE29D9" w:rsidRPr="002D5FA7" w:rsidRDefault="00EE29D9" w:rsidP="009536C7">
            <w:pPr>
              <w:ind w:left="25" w:right="-72"/>
              <w:rPr>
                <w:rFonts w:ascii="Browallia New" w:hAnsi="Browallia New" w:cs="Browallia New"/>
                <w:color w:val="000000" w:themeColor="text1"/>
                <w:sz w:val="8"/>
                <w:szCs w:val="8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8506B3D" w14:textId="77777777" w:rsidR="00EE29D9" w:rsidRPr="002D5FA7" w:rsidRDefault="00EE29D9" w:rsidP="00171480">
            <w:pPr>
              <w:ind w:left="540" w:right="-72"/>
              <w:jc w:val="right"/>
              <w:rPr>
                <w:rFonts w:ascii="Browallia New" w:hAnsi="Browallia New" w:cs="Browallia New"/>
                <w:color w:val="000000" w:themeColor="text1"/>
                <w:sz w:val="8"/>
                <w:szCs w:val="8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02F0A68" w14:textId="77777777" w:rsidR="00EE29D9" w:rsidRPr="002D5FA7" w:rsidRDefault="00EE29D9" w:rsidP="00171480">
            <w:pPr>
              <w:ind w:left="540" w:right="-72"/>
              <w:jc w:val="right"/>
              <w:rPr>
                <w:rFonts w:ascii="Browallia New" w:hAnsi="Browallia New" w:cs="Browallia New"/>
                <w:color w:val="000000" w:themeColor="text1"/>
                <w:sz w:val="8"/>
                <w:szCs w:val="8"/>
                <w:cs/>
              </w:rPr>
            </w:pPr>
          </w:p>
        </w:tc>
      </w:tr>
      <w:tr w:rsidR="009F0E67" w:rsidRPr="00DE09CB" w14:paraId="51BDC6AD" w14:textId="77777777" w:rsidTr="0002085F">
        <w:tc>
          <w:tcPr>
            <w:tcW w:w="7013" w:type="dxa"/>
            <w:vAlign w:val="bottom"/>
          </w:tcPr>
          <w:p w14:paraId="417A9B7D" w14:textId="59B65F4C" w:rsidR="009F0E67" w:rsidRPr="00DE09CB" w:rsidRDefault="009F0E67" w:rsidP="009F0E67">
            <w:pPr>
              <w:ind w:left="25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7ABD15F" w14:textId="7362044E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850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vAlign w:val="bottom"/>
          </w:tcPr>
          <w:p w14:paraId="358BDD83" w14:textId="3416E568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</w:p>
        </w:tc>
      </w:tr>
      <w:tr w:rsidR="009F0E67" w:rsidRPr="00DE09CB" w14:paraId="11E60B72" w14:textId="77777777" w:rsidTr="0002085F">
        <w:tc>
          <w:tcPr>
            <w:tcW w:w="7013" w:type="dxa"/>
            <w:vAlign w:val="bottom"/>
          </w:tcPr>
          <w:p w14:paraId="787BBDC0" w14:textId="77777777" w:rsidR="009F0E67" w:rsidRPr="00DE09CB" w:rsidRDefault="009F0E67" w:rsidP="009F0E67">
            <w:pPr>
              <w:ind w:left="25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จัดสรรระหว่างปี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E2B65F6" w14:textId="08F3EA5A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920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21F367E9" w14:textId="0CCF6325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850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</w:p>
        </w:tc>
      </w:tr>
      <w:tr w:rsidR="009F0E67" w:rsidRPr="00DE09CB" w14:paraId="33A74E85" w14:textId="77777777" w:rsidTr="0002085F">
        <w:tc>
          <w:tcPr>
            <w:tcW w:w="7013" w:type="dxa"/>
            <w:vAlign w:val="bottom"/>
          </w:tcPr>
          <w:p w14:paraId="4151D7ED" w14:textId="2FA0E88C" w:rsidR="009F0E67" w:rsidRPr="00DE09CB" w:rsidRDefault="009F0E67" w:rsidP="009F0E67">
            <w:pPr>
              <w:ind w:left="25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BD56BD2" w14:textId="0425602F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770</w:t>
            </w:r>
            <w:r w:rsidR="00C600AC" w:rsidRPr="00C600AC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96577E" w14:textId="3FF9212C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850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</w:p>
        </w:tc>
      </w:tr>
    </w:tbl>
    <w:p w14:paraId="64DA1CF3" w14:textId="77777777" w:rsidR="00DD4413" w:rsidRPr="002D5FA7" w:rsidRDefault="00DD4413" w:rsidP="009536C7">
      <w:pPr>
        <w:jc w:val="thaiDistribute"/>
        <w:rPr>
          <w:rFonts w:ascii="Browallia New" w:hAnsi="Browallia New" w:cs="Browallia New"/>
          <w:color w:val="000000" w:themeColor="text1"/>
          <w:sz w:val="16"/>
          <w:szCs w:val="16"/>
        </w:rPr>
      </w:pPr>
    </w:p>
    <w:p w14:paraId="3183A611" w14:textId="21FFBD18" w:rsidR="00C600AC" w:rsidRDefault="00DD4413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 xml:space="preserve">ตามพระราชบัญญัติบริษัทมหาชนจำกัด พ.ศ. </w:t>
      </w:r>
      <w:r w:rsidR="00B34D32" w:rsidRPr="00B34D32">
        <w:rPr>
          <w:rFonts w:ascii="Browallia New" w:hAnsi="Browallia New" w:cs="Browallia New"/>
          <w:color w:val="000000" w:themeColor="text1"/>
          <w:spacing w:val="-2"/>
          <w:sz w:val="26"/>
          <w:szCs w:val="26"/>
          <w:lang w:val="en-US"/>
        </w:rPr>
        <w:t>2535</w:t>
      </w:r>
      <w:r w:rsidRPr="00DE09CB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บริษัทต้องกันเงินสำรองตามกฎหมายอย่างน้อยร้อยละ</w:t>
      </w:r>
      <w:r w:rsidR="00CF080C" w:rsidRPr="00DE09CB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 xml:space="preserve"> </w:t>
      </w:r>
      <w:r w:rsidR="00B34D32" w:rsidRPr="00B34D32">
        <w:rPr>
          <w:rFonts w:ascii="Browallia New" w:hAnsi="Browallia New" w:cs="Browallia New"/>
          <w:color w:val="000000" w:themeColor="text1"/>
          <w:spacing w:val="-2"/>
          <w:sz w:val="26"/>
          <w:szCs w:val="26"/>
          <w:lang w:val="en-US"/>
        </w:rPr>
        <w:t>5</w:t>
      </w:r>
      <w:r w:rsidRPr="00DE09CB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ของกำไรสุทธิ หลังจากหัก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ส่วนของขาดทุนสะสมยกมา (ถ้ามี) จนกว่าสำรองนี้จะมีมูลค่าไม่น้อยกว่าร้อยละ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10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ของทุนจดทะเบียน สำรองนี้ไม่สามารถนำไปจ่ายเงินปันผลได้</w:t>
      </w:r>
    </w:p>
    <w:p w14:paraId="7C887D3B" w14:textId="77777777" w:rsidR="00B34D32" w:rsidRDefault="00B34D32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30B29D4B" w14:textId="2567071C" w:rsidR="00B34D32" w:rsidRDefault="00B34D32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  <w:sectPr w:rsidR="00B34D32" w:rsidSect="00605FCC">
          <w:footerReference w:type="default" r:id="rId12"/>
          <w:pgSz w:w="11907" w:h="16840" w:code="9"/>
          <w:pgMar w:top="1440" w:right="720" w:bottom="720" w:left="1728" w:header="706" w:footer="576" w:gutter="0"/>
          <w:cols w:space="720"/>
          <w:docGrid w:linePitch="381"/>
        </w:sectPr>
      </w:pPr>
    </w:p>
    <w:tbl>
      <w:tblPr>
        <w:tblW w:w="15390" w:type="dxa"/>
        <w:shd w:val="clear" w:color="auto" w:fill="FFA543"/>
        <w:tblLook w:val="04A0" w:firstRow="1" w:lastRow="0" w:firstColumn="1" w:lastColumn="0" w:noHBand="0" w:noVBand="1"/>
      </w:tblPr>
      <w:tblGrid>
        <w:gridCol w:w="15390"/>
      </w:tblGrid>
      <w:tr w:rsidR="00C600AC" w:rsidRPr="00DE09CB" w14:paraId="3C667BCE" w14:textId="77777777" w:rsidTr="002D5FA7">
        <w:trPr>
          <w:trHeight w:val="418"/>
        </w:trPr>
        <w:tc>
          <w:tcPr>
            <w:tcW w:w="15390" w:type="dxa"/>
            <w:shd w:val="clear" w:color="auto" w:fill="FFA543"/>
            <w:vAlign w:val="center"/>
          </w:tcPr>
          <w:p w14:paraId="445CEFC0" w14:textId="39DAD890" w:rsidR="00C600AC" w:rsidRPr="00DE09CB" w:rsidRDefault="00B34D32" w:rsidP="00D367C8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lastRenderedPageBreak/>
              <w:t>25</w:t>
            </w:r>
            <w:r w:rsidR="00C600AC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C600AC" w:rsidRPr="00C600A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ใบสำคัญแสดงสิทธิซื้อหุ้นสามัญ</w:t>
            </w:r>
          </w:p>
        </w:tc>
      </w:tr>
    </w:tbl>
    <w:p w14:paraId="39F9C5E6" w14:textId="77777777" w:rsidR="00590A84" w:rsidRDefault="00590A84" w:rsidP="00590A84">
      <w:pPr>
        <w:ind w:left="540" w:hanging="540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</w:p>
    <w:p w14:paraId="42A86C9F" w14:textId="3E29CDA4" w:rsidR="00C600AC" w:rsidRDefault="00590A84" w:rsidP="00590A84">
      <w:pPr>
        <w:ind w:left="540" w:hanging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590A84">
        <w:rPr>
          <w:rFonts w:ascii="Browallia New" w:hAnsi="Browallia New" w:cs="Browallia New"/>
          <w:color w:val="000000" w:themeColor="text1"/>
          <w:sz w:val="26"/>
          <w:szCs w:val="26"/>
          <w:cs/>
        </w:rPr>
        <w:t>บริษัท โปรเอ็น คอร์ป จำกัด (มหาชน) ได้มีการจัดสรรใบสำคัญแสดงสิทธิซื้อหุ้นสามัญให้แก่ผู้ถือหุ้นเดิมของบริษัท โดยผ่านการอนุมัติจากการประชุมผู้ถือหุ้นของบริษัท</w:t>
      </w:r>
    </w:p>
    <w:p w14:paraId="64C2D22F" w14:textId="77777777" w:rsidR="00590A84" w:rsidRPr="00590A84" w:rsidRDefault="00590A84" w:rsidP="00590A84">
      <w:pPr>
        <w:ind w:left="540" w:hanging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1534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60"/>
        <w:gridCol w:w="1242"/>
        <w:gridCol w:w="1239"/>
        <w:gridCol w:w="1276"/>
        <w:gridCol w:w="1170"/>
        <w:gridCol w:w="992"/>
        <w:gridCol w:w="981"/>
        <w:gridCol w:w="924"/>
        <w:gridCol w:w="1078"/>
        <w:gridCol w:w="1008"/>
        <w:gridCol w:w="909"/>
        <w:gridCol w:w="924"/>
        <w:gridCol w:w="980"/>
        <w:gridCol w:w="1062"/>
      </w:tblGrid>
      <w:tr w:rsidR="00B5752D" w:rsidRPr="002D5FA7" w14:paraId="681B76F6" w14:textId="77777777" w:rsidTr="002D5FA7">
        <w:trPr>
          <w:trHeight w:val="20"/>
        </w:trPr>
        <w:tc>
          <w:tcPr>
            <w:tcW w:w="1560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C5BCA2" w14:textId="77777777" w:rsidR="00B5752D" w:rsidRPr="002D5FA7" w:rsidRDefault="00B5752D" w:rsidP="00D367C8">
            <w:pPr>
              <w:ind w:left="-101" w:right="-29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E2510B" w14:textId="77777777" w:rsidR="00B5752D" w:rsidRPr="002D5FA7" w:rsidRDefault="00B5752D" w:rsidP="00D367C8">
            <w:pPr>
              <w:tabs>
                <w:tab w:val="left" w:pos="-32"/>
              </w:tabs>
              <w:ind w:right="-3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4BE3B2" w14:textId="77777777" w:rsidR="00B5752D" w:rsidRPr="002D5FA7" w:rsidRDefault="00B5752D" w:rsidP="00D367C8">
            <w:pPr>
              <w:tabs>
                <w:tab w:val="left" w:pos="-32"/>
              </w:tabs>
              <w:ind w:right="-3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6AEF31" w14:textId="77777777" w:rsidR="00B5752D" w:rsidRPr="002D5FA7" w:rsidRDefault="00B5752D" w:rsidP="00D367C8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67083C" w14:textId="77777777" w:rsidR="00B5752D" w:rsidRPr="002D5FA7" w:rsidRDefault="00B5752D" w:rsidP="00D367C8">
            <w:pPr>
              <w:ind w:right="-3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ณ วันที่</w:t>
            </w:r>
          </w:p>
          <w:p w14:paraId="79B3D30A" w14:textId="0C4EDBBA" w:rsidR="00B5752D" w:rsidRPr="002D5FA7" w:rsidRDefault="00B34D32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B34D32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lang w:val="en-US"/>
              </w:rPr>
              <w:t>1</w:t>
            </w:r>
            <w:r w:rsidR="00B5752D"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  <w:t xml:space="preserve"> </w:t>
            </w:r>
            <w:r w:rsidR="00B5752D"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มกราคม</w:t>
            </w:r>
          </w:p>
        </w:tc>
        <w:tc>
          <w:tcPr>
            <w:tcW w:w="981" w:type="dxa"/>
            <w:tcBorders>
              <w:top w:val="single" w:sz="4" w:space="0" w:color="auto"/>
            </w:tcBorders>
          </w:tcPr>
          <w:p w14:paraId="02B42065" w14:textId="77777777" w:rsidR="00B5752D" w:rsidRPr="002D5FA7" w:rsidRDefault="00B5752D" w:rsidP="00D367C8">
            <w:pPr>
              <w:ind w:right="-3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  <w:p w14:paraId="534B7C9C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เพิ่มขึ้น</w:t>
            </w:r>
          </w:p>
        </w:tc>
        <w:tc>
          <w:tcPr>
            <w:tcW w:w="924" w:type="dxa"/>
            <w:tcBorders>
              <w:top w:val="single" w:sz="4" w:space="0" w:color="auto"/>
            </w:tcBorders>
          </w:tcPr>
          <w:p w14:paraId="11F8562D" w14:textId="77777777" w:rsidR="00B5752D" w:rsidRPr="002D5FA7" w:rsidRDefault="00B5752D" w:rsidP="00D367C8">
            <w:pPr>
              <w:ind w:right="-72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4899" w:type="dxa"/>
            <w:gridSpan w:val="5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0EBD3B" w14:textId="77777777" w:rsidR="00B5752D" w:rsidRPr="002D5FA7" w:rsidRDefault="00B5752D" w:rsidP="00D367C8">
            <w:pPr>
              <w:ind w:right="-72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7E8C2C" w14:textId="77777777" w:rsidR="00B5752D" w:rsidRPr="002D5FA7" w:rsidRDefault="00B5752D" w:rsidP="00D367C8">
            <w:pPr>
              <w:tabs>
                <w:tab w:val="left" w:pos="-32"/>
              </w:tabs>
              <w:ind w:right="-18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ณ วันที่</w:t>
            </w:r>
          </w:p>
          <w:p w14:paraId="58D46B0B" w14:textId="6C33551C" w:rsidR="00B5752D" w:rsidRPr="002D5FA7" w:rsidRDefault="00B34D32" w:rsidP="00D367C8">
            <w:pPr>
              <w:tabs>
                <w:tab w:val="left" w:pos="-32"/>
              </w:tabs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</w:pPr>
            <w:r w:rsidRPr="00B34D32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lang w:val="en-US"/>
              </w:rPr>
              <w:t>31</w:t>
            </w:r>
            <w:r w:rsidR="00B5752D"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  <w:t xml:space="preserve"> </w:t>
            </w:r>
            <w:r w:rsidR="00B5752D"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ธันวาคม</w:t>
            </w:r>
          </w:p>
        </w:tc>
      </w:tr>
      <w:tr w:rsidR="00B5752D" w:rsidRPr="002D5FA7" w14:paraId="2D06BE40" w14:textId="77777777" w:rsidTr="002D5FA7">
        <w:trPr>
          <w:trHeight w:val="20"/>
        </w:trPr>
        <w:tc>
          <w:tcPr>
            <w:tcW w:w="15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AF9FC6" w14:textId="77777777" w:rsidR="00B5752D" w:rsidRPr="002D5FA7" w:rsidRDefault="00B5752D" w:rsidP="00D367C8">
            <w:pPr>
              <w:ind w:left="-101" w:right="-29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131B0" w14:textId="77777777" w:rsidR="00B5752D" w:rsidRPr="002D5FA7" w:rsidRDefault="00B5752D" w:rsidP="00D367C8">
            <w:pPr>
              <w:tabs>
                <w:tab w:val="left" w:pos="-32"/>
              </w:tabs>
              <w:ind w:right="-3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2C2713" w14:textId="77777777" w:rsidR="00B5752D" w:rsidRPr="002D5FA7" w:rsidRDefault="00B5752D" w:rsidP="00D367C8">
            <w:pPr>
              <w:tabs>
                <w:tab w:val="left" w:pos="-32"/>
              </w:tabs>
              <w:ind w:right="-3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E3C5C4" w14:textId="77777777" w:rsidR="00B5752D" w:rsidRPr="002D5FA7" w:rsidRDefault="00B5752D" w:rsidP="00D367C8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6BD15" w14:textId="7D31BA4D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 xml:space="preserve">พ.ศ. </w:t>
            </w:r>
            <w:r w:rsidR="00B34D32" w:rsidRPr="00B34D32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lang w:val="en-US"/>
              </w:rPr>
              <w:t>2565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0730900C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ระหว่างปี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6D12BF6C" w14:textId="77777777" w:rsidR="00B5752D" w:rsidRPr="002D5FA7" w:rsidRDefault="00B5752D" w:rsidP="00D367C8">
            <w:pPr>
              <w:ind w:right="-72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899" w:type="dxa"/>
            <w:gridSpan w:val="5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4692BE" w14:textId="77777777" w:rsidR="00B5752D" w:rsidRPr="002D5FA7" w:rsidRDefault="00B5752D" w:rsidP="00D367C8">
            <w:pPr>
              <w:ind w:right="-72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ลดลงระหว่างปี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7823EB" w14:textId="5C5E8421" w:rsidR="00B5752D" w:rsidRPr="002D5FA7" w:rsidRDefault="00B5752D" w:rsidP="00D367C8">
            <w:pPr>
              <w:tabs>
                <w:tab w:val="left" w:pos="-32"/>
              </w:tabs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 xml:space="preserve">พ.ศ. </w:t>
            </w:r>
            <w:r w:rsidR="00B34D32" w:rsidRPr="00B34D32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lang w:val="en-US"/>
              </w:rPr>
              <w:t>2564</w:t>
            </w:r>
          </w:p>
        </w:tc>
      </w:tr>
      <w:tr w:rsidR="00B5752D" w:rsidRPr="002D5FA7" w14:paraId="2DA1B543" w14:textId="77777777" w:rsidTr="002D5FA7">
        <w:trPr>
          <w:trHeight w:val="20"/>
        </w:trPr>
        <w:tc>
          <w:tcPr>
            <w:tcW w:w="15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D597D" w14:textId="77777777" w:rsidR="00B5752D" w:rsidRPr="002D5FA7" w:rsidRDefault="00B5752D" w:rsidP="00D367C8">
            <w:pPr>
              <w:ind w:left="-101" w:right="-29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1F121C" w14:textId="77777777" w:rsidR="00B5752D" w:rsidRPr="002D5FA7" w:rsidRDefault="00B5752D" w:rsidP="00D367C8">
            <w:pPr>
              <w:tabs>
                <w:tab w:val="left" w:pos="-32"/>
              </w:tabs>
              <w:ind w:right="-3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6A633" w14:textId="77777777" w:rsidR="00B5752D" w:rsidRPr="002D5FA7" w:rsidRDefault="00B5752D" w:rsidP="00D367C8">
            <w:pPr>
              <w:tabs>
                <w:tab w:val="left" w:pos="-32"/>
              </w:tabs>
              <w:ind w:right="-3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22A6D4" w14:textId="77777777" w:rsidR="00B5752D" w:rsidRPr="002D5FA7" w:rsidRDefault="00B5752D" w:rsidP="00D367C8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  <w:p w14:paraId="1666E49E" w14:textId="77777777" w:rsidR="00B5752D" w:rsidRPr="002D5FA7" w:rsidRDefault="00B5752D" w:rsidP="00D367C8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  <w:p w14:paraId="045D2D76" w14:textId="77777777" w:rsidR="00B5752D" w:rsidRPr="002D5FA7" w:rsidRDefault="00B5752D" w:rsidP="00D367C8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กำหนดวันที่ใช้สิทธิ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A5B3DB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  <w:p w14:paraId="40F17D93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  <w:p w14:paraId="0B6B3FE8" w14:textId="77777777" w:rsidR="00B5752D" w:rsidRPr="002D5FA7" w:rsidRDefault="00B5752D" w:rsidP="00D367C8">
            <w:pPr>
              <w:ind w:left="-50"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pacing w:val="-4"/>
                <w:sz w:val="24"/>
                <w:szCs w:val="24"/>
                <w:cs/>
              </w:rPr>
              <w:t>จำนวนคงเหลื</w:t>
            </w: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อ</w:t>
            </w:r>
          </w:p>
        </w:tc>
        <w:tc>
          <w:tcPr>
            <w:tcW w:w="981" w:type="dxa"/>
            <w:tcBorders>
              <w:top w:val="single" w:sz="4" w:space="0" w:color="auto"/>
            </w:tcBorders>
            <w:vAlign w:val="bottom"/>
          </w:tcPr>
          <w:p w14:paraId="2C7F500B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  <w:p w14:paraId="2B2E88A5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  <w:p w14:paraId="333CE2D5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924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D6C465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  <w:p w14:paraId="67392750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  <w:p w14:paraId="16A612FD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ใช้สิทธิ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32F1A" w14:textId="77777777" w:rsidR="00B5752D" w:rsidRPr="002D5FA7" w:rsidRDefault="00B5752D" w:rsidP="00D367C8">
            <w:pPr>
              <w:ind w:left="-115"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  <w:t xml:space="preserve"> </w:t>
            </w: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อัตราการใช้สิทธิ</w:t>
            </w:r>
          </w:p>
          <w:p w14:paraId="52A2E551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ซื้อหุ้นสามัญ</w:t>
            </w:r>
          </w:p>
          <w:p w14:paraId="4E442B6B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ต่อใบสำคัญ</w:t>
            </w:r>
          </w:p>
          <w:p w14:paraId="28427D4B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แสดงสิทธิ</w:t>
            </w: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CD5C6C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หุ้นสามัญ</w:t>
            </w:r>
          </w:p>
          <w:p w14:paraId="765F5B38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ออกเพิ่ม</w:t>
            </w:r>
          </w:p>
          <w:p w14:paraId="433B7831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ระหว่างปี</w:t>
            </w:r>
          </w:p>
        </w:tc>
        <w:tc>
          <w:tcPr>
            <w:tcW w:w="90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7ECB96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  <w:t xml:space="preserve"> </w:t>
            </w: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ราคาในการ</w:t>
            </w:r>
          </w:p>
          <w:p w14:paraId="2A5526E4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ใช้สิทธิซื้อ</w:t>
            </w:r>
          </w:p>
          <w:p w14:paraId="1FC1B3CD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หุ้นสามัญ</w:t>
            </w: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</w:tcBorders>
            <w:vAlign w:val="bottom"/>
          </w:tcPr>
          <w:p w14:paraId="651B7113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  <w:p w14:paraId="68CDC92E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  <w:p w14:paraId="39ABDD67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จำนวนเงิน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597D48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>หมดอายุ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7E3DC" w14:textId="77777777" w:rsidR="00B5752D" w:rsidRPr="002D5FA7" w:rsidRDefault="00B5752D" w:rsidP="00D367C8">
            <w:pPr>
              <w:tabs>
                <w:tab w:val="left" w:pos="-32"/>
              </w:tabs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  <w:p w14:paraId="625D4B4F" w14:textId="77777777" w:rsidR="00B5752D" w:rsidRPr="002D5FA7" w:rsidRDefault="00B5752D" w:rsidP="00D367C8">
            <w:pPr>
              <w:tabs>
                <w:tab w:val="left" w:pos="-32"/>
              </w:tabs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  <w:p w14:paraId="301EEE1E" w14:textId="77777777" w:rsidR="00B5752D" w:rsidRPr="002D5FA7" w:rsidRDefault="00B5752D" w:rsidP="00D367C8">
            <w:pPr>
              <w:ind w:left="-40"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pacing w:val="-4"/>
                <w:sz w:val="24"/>
                <w:szCs w:val="24"/>
                <w:cs/>
              </w:rPr>
              <w:t>จำนวนคงเหลื</w:t>
            </w: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อ</w:t>
            </w:r>
          </w:p>
        </w:tc>
      </w:tr>
      <w:tr w:rsidR="00B5752D" w:rsidRPr="002D5FA7" w14:paraId="41D82DDE" w14:textId="77777777" w:rsidTr="002D5FA7">
        <w:trPr>
          <w:trHeight w:val="20"/>
        </w:trPr>
        <w:tc>
          <w:tcPr>
            <w:tcW w:w="1560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B3A64E" w14:textId="77777777" w:rsidR="00B5752D" w:rsidRPr="002D5FA7" w:rsidRDefault="00B5752D" w:rsidP="00D367C8">
            <w:pPr>
              <w:ind w:left="-101" w:right="-29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ออกโดย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FFC572" w14:textId="77777777" w:rsidR="00B5752D" w:rsidRPr="002D5FA7" w:rsidRDefault="00B5752D" w:rsidP="00D367C8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จัดสรรให้แก่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6685B" w14:textId="77777777" w:rsidR="00B5752D" w:rsidRPr="002D5FA7" w:rsidRDefault="00B5752D" w:rsidP="00D367C8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วันที่อนุมัติ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1E188B" w14:textId="77777777" w:rsidR="00B5752D" w:rsidRPr="002D5FA7" w:rsidRDefault="00B5752D" w:rsidP="00D367C8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ครั้งแรก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A049CA" w14:textId="77777777" w:rsidR="00B5752D" w:rsidRPr="002D5FA7" w:rsidRDefault="00B5752D" w:rsidP="00D367C8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ครั้งสุดท้าย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3B9430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หน่วย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79B0CC0D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หน่วย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910E07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หน่วย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D3ED65" w14:textId="57090AC1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  <w:t xml:space="preserve"> </w:t>
            </w:r>
            <w:r w:rsidR="00B34D32" w:rsidRPr="00B34D32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lang w:val="en-US"/>
              </w:rPr>
              <w:t>1</w:t>
            </w: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  <w:t xml:space="preserve"> </w:t>
            </w: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หน่วย</w:t>
            </w: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472723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หุ้น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B555D7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AAD0C8" w14:textId="0D396F98" w:rsidR="00B5752D" w:rsidRPr="002D5FA7" w:rsidRDefault="00A44718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</w:pPr>
            <w:r w:rsidRPr="002D5FA7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183A8F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8B58BE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หน่วย</w:t>
            </w:r>
          </w:p>
        </w:tc>
      </w:tr>
      <w:tr w:rsidR="00B5752D" w:rsidRPr="002D5FA7" w14:paraId="326AF051" w14:textId="77777777" w:rsidTr="002D5FA7">
        <w:trPr>
          <w:trHeight w:val="20"/>
        </w:trPr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1D646402" w14:textId="77777777" w:rsidR="00B5752D" w:rsidRPr="002D5FA7" w:rsidRDefault="00B5752D" w:rsidP="00D367C8">
            <w:pPr>
              <w:ind w:left="-101" w:right="-29"/>
              <w:rPr>
                <w:rFonts w:ascii="Browallia New" w:eastAsia="PMingLiU" w:hAnsi="Browallia New" w:cs="Browallia New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  <w:vAlign w:val="bottom"/>
          </w:tcPr>
          <w:p w14:paraId="2F5D69B5" w14:textId="77777777" w:rsidR="00B5752D" w:rsidRPr="002D5FA7" w:rsidRDefault="00B5752D" w:rsidP="00D367C8">
            <w:pPr>
              <w:tabs>
                <w:tab w:val="left" w:pos="-32"/>
              </w:tabs>
              <w:ind w:right="-32"/>
              <w:rPr>
                <w:rFonts w:ascii="Browallia New" w:eastAsia="PMingLiU" w:hAnsi="Browallia New" w:cs="Browallia New"/>
                <w:sz w:val="24"/>
                <w:szCs w:val="24"/>
                <w:cs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vAlign w:val="bottom"/>
          </w:tcPr>
          <w:p w14:paraId="2DAD1B73" w14:textId="77777777" w:rsidR="00B5752D" w:rsidRPr="002D5FA7" w:rsidRDefault="00B5752D" w:rsidP="00D367C8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6502C452" w14:textId="77777777" w:rsidR="00B5752D" w:rsidRPr="002D5FA7" w:rsidRDefault="00B5752D" w:rsidP="00D367C8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sz w:val="24"/>
                <w:szCs w:val="24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14:paraId="36326AD0" w14:textId="77777777" w:rsidR="00B5752D" w:rsidRPr="002D5FA7" w:rsidRDefault="00B5752D" w:rsidP="00D367C8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</w:tcPr>
          <w:p w14:paraId="47386C0D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</w:tcBorders>
          </w:tcPr>
          <w:p w14:paraId="5A961B4B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  <w:noWrap/>
            <w:vAlign w:val="bottom"/>
          </w:tcPr>
          <w:p w14:paraId="4BA1EDA7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noWrap/>
            <w:vAlign w:val="bottom"/>
          </w:tcPr>
          <w:p w14:paraId="1E26FE9B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noWrap/>
            <w:vAlign w:val="bottom"/>
          </w:tcPr>
          <w:p w14:paraId="5902391A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noWrap/>
            <w:vAlign w:val="bottom"/>
          </w:tcPr>
          <w:p w14:paraId="45558E82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</w:tcPr>
          <w:p w14:paraId="7E48F8ED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bottom"/>
          </w:tcPr>
          <w:p w14:paraId="508284EC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AFAFA"/>
            <w:noWrap/>
            <w:vAlign w:val="bottom"/>
          </w:tcPr>
          <w:p w14:paraId="3A323012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</w:rPr>
            </w:pPr>
          </w:p>
        </w:tc>
      </w:tr>
      <w:tr w:rsidR="00B5752D" w:rsidRPr="002D5FA7" w14:paraId="554240ED" w14:textId="77777777" w:rsidTr="002D5FA7">
        <w:trPr>
          <w:trHeight w:val="57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921BBB" w14:textId="592D454A" w:rsidR="00B5752D" w:rsidRPr="002D5FA7" w:rsidRDefault="00B5752D" w:rsidP="00B5752D">
            <w:pPr>
              <w:ind w:left="71" w:right="-32" w:hanging="180"/>
              <w:jc w:val="left"/>
              <w:rPr>
                <w:rFonts w:ascii="Browallia New" w:eastAsia="PMingLiU" w:hAnsi="Browallia New" w:cs="Browallia New"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sz w:val="24"/>
                <w:szCs w:val="24"/>
                <w:cs/>
              </w:rPr>
              <w:t>บริษัท โปรเอ็น คอร์ป</w:t>
            </w:r>
            <w:r w:rsidRPr="002D5FA7">
              <w:rPr>
                <w:rFonts w:ascii="Browallia New" w:eastAsia="PMingLiU" w:hAnsi="Browallia New" w:cs="Browallia New"/>
                <w:sz w:val="24"/>
                <w:szCs w:val="24"/>
              </w:rPr>
              <w:br/>
            </w:r>
            <w:r w:rsidRPr="002D5FA7">
              <w:rPr>
                <w:rFonts w:ascii="Browallia New" w:eastAsia="PMingLiU" w:hAnsi="Browallia New" w:cs="Browallia New"/>
                <w:sz w:val="24"/>
                <w:szCs w:val="24"/>
                <w:cs/>
              </w:rPr>
              <w:t>จำกัด (มหาชน)</w:t>
            </w:r>
          </w:p>
        </w:tc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EB9A3" w14:textId="11E8FAB9" w:rsidR="00B5752D" w:rsidRPr="002D5FA7" w:rsidRDefault="00B5752D" w:rsidP="00B5752D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sz w:val="24"/>
                <w:szCs w:val="24"/>
                <w:cs/>
              </w:rPr>
              <w:t>ผู้ถือหุ้นเดิม</w:t>
            </w:r>
          </w:p>
          <w:p w14:paraId="646480D9" w14:textId="28F680B2" w:rsidR="00B5752D" w:rsidRPr="002D5FA7" w:rsidRDefault="00B5752D" w:rsidP="00B5752D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sz w:val="24"/>
                <w:szCs w:val="24"/>
                <w:cs/>
                <w:lang w:val="en-US"/>
              </w:rPr>
            </w:pPr>
            <w:r w:rsidRPr="002D5FA7">
              <w:rPr>
                <w:rFonts w:ascii="Browallia New" w:eastAsia="PMingLiU" w:hAnsi="Browallia New" w:cs="Browallia New"/>
                <w:sz w:val="24"/>
                <w:szCs w:val="24"/>
                <w:cs/>
              </w:rPr>
              <w:t>(</w:t>
            </w:r>
            <w:r w:rsidRPr="002D5FA7">
              <w:rPr>
                <w:rFonts w:ascii="Browallia New" w:eastAsia="PMingLiU" w:hAnsi="Browallia New" w:cs="Browallia New"/>
                <w:sz w:val="24"/>
                <w:szCs w:val="24"/>
              </w:rPr>
              <w:t>PROEN-W</w:t>
            </w:r>
            <w:r w:rsidR="00B34D32" w:rsidRPr="00B34D32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1</w:t>
            </w:r>
            <w:r w:rsidRPr="002D5FA7">
              <w:rPr>
                <w:rFonts w:ascii="Browallia New" w:eastAsia="PMingLiU" w:hAnsi="Browallia New" w:cs="Browallia New"/>
                <w:sz w:val="24"/>
                <w:szCs w:val="24"/>
              </w:rPr>
              <w:t>)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AFEE7A" w14:textId="1AC511F7" w:rsidR="00B5752D" w:rsidRPr="002D5FA7" w:rsidRDefault="00B34D32" w:rsidP="00D367C8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</w:pPr>
            <w:r w:rsidRPr="00B34D32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28</w:t>
            </w:r>
            <w:r w:rsidR="00B5752D" w:rsidRPr="002D5FA7">
              <w:rPr>
                <w:rFonts w:ascii="Browallia New" w:eastAsia="PMingLiU" w:hAnsi="Browallia New" w:cs="Browallia New"/>
                <w:sz w:val="24"/>
                <w:szCs w:val="24"/>
              </w:rPr>
              <w:t xml:space="preserve"> </w:t>
            </w:r>
            <w:r w:rsidR="00B5752D" w:rsidRPr="002D5FA7">
              <w:rPr>
                <w:rFonts w:ascii="Browallia New" w:eastAsia="PMingLiU" w:hAnsi="Browallia New" w:cs="Browallia New"/>
                <w:sz w:val="24"/>
                <w:szCs w:val="24"/>
                <w:cs/>
              </w:rPr>
              <w:t xml:space="preserve">เมษายน </w:t>
            </w:r>
            <w:r w:rsidRPr="00B34D32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2565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5CC2DE" w14:textId="403D5384" w:rsidR="00B5752D" w:rsidRPr="002D5FA7" w:rsidRDefault="00B34D32" w:rsidP="00D367C8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spacing w:val="-4"/>
                <w:sz w:val="24"/>
                <w:szCs w:val="24"/>
                <w:cs/>
                <w:lang w:val="en-US"/>
              </w:rPr>
            </w:pPr>
            <w:r w:rsidRPr="00B34D32">
              <w:rPr>
                <w:rFonts w:ascii="Browallia New" w:eastAsia="PMingLiU" w:hAnsi="Browallia New" w:cs="Browallia New"/>
                <w:spacing w:val="-4"/>
                <w:sz w:val="24"/>
                <w:szCs w:val="24"/>
                <w:lang w:val="en-US"/>
              </w:rPr>
              <w:t>30</w:t>
            </w:r>
            <w:r w:rsidR="00B5752D" w:rsidRPr="002D5FA7">
              <w:rPr>
                <w:rFonts w:ascii="Browallia New" w:eastAsia="PMingLiU" w:hAnsi="Browallia New" w:cs="Browallia New"/>
                <w:spacing w:val="-4"/>
                <w:sz w:val="24"/>
                <w:szCs w:val="24"/>
              </w:rPr>
              <w:t xml:space="preserve"> </w:t>
            </w:r>
            <w:r w:rsidR="00B5752D" w:rsidRPr="002D5FA7">
              <w:rPr>
                <w:rFonts w:ascii="Browallia New" w:eastAsia="PMingLiU" w:hAnsi="Browallia New" w:cs="Browallia New"/>
                <w:spacing w:val="-4"/>
                <w:sz w:val="24"/>
                <w:szCs w:val="24"/>
                <w:cs/>
              </w:rPr>
              <w:t xml:space="preserve">ธันวาคม </w:t>
            </w:r>
            <w:r w:rsidRPr="00B34D32">
              <w:rPr>
                <w:rFonts w:ascii="Browallia New" w:eastAsia="PMingLiU" w:hAnsi="Browallia New" w:cs="Browallia New"/>
                <w:spacing w:val="-4"/>
                <w:sz w:val="24"/>
                <w:szCs w:val="24"/>
                <w:lang w:val="en-US"/>
              </w:rPr>
              <w:t>2565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FA60D3" w14:textId="0C35717D" w:rsidR="00030A4E" w:rsidRDefault="00B34D32" w:rsidP="00030A4E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spacing w:val="-12"/>
                <w:sz w:val="24"/>
                <w:szCs w:val="24"/>
              </w:rPr>
            </w:pPr>
            <w:r w:rsidRPr="00B34D32">
              <w:rPr>
                <w:rFonts w:ascii="Browallia New" w:eastAsia="PMingLiU" w:hAnsi="Browallia New" w:cs="Browallia New"/>
                <w:spacing w:val="-12"/>
                <w:sz w:val="24"/>
                <w:szCs w:val="24"/>
                <w:lang w:val="en-US"/>
              </w:rPr>
              <w:t>22</w:t>
            </w:r>
            <w:r w:rsidR="00B5752D" w:rsidRPr="002D5FA7">
              <w:rPr>
                <w:rFonts w:ascii="Browallia New" w:eastAsia="PMingLiU" w:hAnsi="Browallia New" w:cs="Browallia New"/>
                <w:spacing w:val="-12"/>
                <w:sz w:val="24"/>
                <w:szCs w:val="24"/>
              </w:rPr>
              <w:t xml:space="preserve"> </w:t>
            </w:r>
            <w:r w:rsidR="00B5752D" w:rsidRPr="002D5FA7">
              <w:rPr>
                <w:rFonts w:ascii="Browallia New" w:eastAsia="PMingLiU" w:hAnsi="Browallia New" w:cs="Browallia New"/>
                <w:spacing w:val="-12"/>
                <w:sz w:val="24"/>
                <w:szCs w:val="24"/>
                <w:cs/>
              </w:rPr>
              <w:t>มีนาคม</w:t>
            </w:r>
          </w:p>
          <w:p w14:paraId="07ACA4EE" w14:textId="74925D91" w:rsidR="00B5752D" w:rsidRPr="002D5FA7" w:rsidRDefault="00B34D32" w:rsidP="00030A4E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spacing w:val="-12"/>
                <w:sz w:val="24"/>
                <w:szCs w:val="24"/>
                <w:lang w:val="en-US"/>
              </w:rPr>
            </w:pPr>
            <w:r w:rsidRPr="00B34D32">
              <w:rPr>
                <w:rFonts w:ascii="Browallia New" w:eastAsia="PMingLiU" w:hAnsi="Browallia New" w:cs="Browallia New"/>
                <w:spacing w:val="-12"/>
                <w:sz w:val="24"/>
                <w:szCs w:val="24"/>
                <w:lang w:val="en-US"/>
              </w:rPr>
              <w:t>2567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3FEF9E" w14:textId="1DABAC90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</w:rPr>
            </w:pPr>
            <w:r w:rsidRPr="002D5FA7">
              <w:rPr>
                <w:rFonts w:ascii="Browallia New" w:eastAsia="PMingLiU" w:hAnsi="Browallia New" w:cs="Browallia New"/>
                <w:sz w:val="24"/>
                <w:szCs w:val="24"/>
              </w:rPr>
              <w:t>-</w:t>
            </w:r>
          </w:p>
        </w:tc>
        <w:tc>
          <w:tcPr>
            <w:tcW w:w="981" w:type="dxa"/>
            <w:vAlign w:val="bottom"/>
          </w:tcPr>
          <w:p w14:paraId="00D839DF" w14:textId="0E5659C6" w:rsidR="00B5752D" w:rsidRPr="002D5FA7" w:rsidRDefault="00B34D32" w:rsidP="00D367C8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</w:rPr>
            </w:pPr>
            <w:r w:rsidRPr="00B34D32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157</w:t>
            </w:r>
            <w:r w:rsidR="00B5752D" w:rsidRPr="002D5FA7">
              <w:rPr>
                <w:rFonts w:ascii="Browallia New" w:eastAsia="PMingLiU" w:hAnsi="Browallia New" w:cs="Browallia New"/>
                <w:sz w:val="24"/>
                <w:szCs w:val="24"/>
              </w:rPr>
              <w:t>,</w:t>
            </w:r>
            <w:r w:rsidRPr="00B34D32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827</w:t>
            </w:r>
            <w:r w:rsidR="00B5752D" w:rsidRPr="002D5FA7">
              <w:rPr>
                <w:rFonts w:ascii="Browallia New" w:eastAsia="PMingLiU" w:hAnsi="Browallia New" w:cs="Browallia New"/>
                <w:sz w:val="24"/>
                <w:szCs w:val="24"/>
              </w:rPr>
              <w:t>,</w:t>
            </w:r>
            <w:r w:rsidRPr="00B34D32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272</w:t>
            </w:r>
          </w:p>
        </w:tc>
        <w:tc>
          <w:tcPr>
            <w:tcW w:w="9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30DFB4" w14:textId="2E106C5C" w:rsidR="00B5752D" w:rsidRPr="002D5FA7" w:rsidRDefault="00B34D32" w:rsidP="00D367C8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</w:rPr>
            </w:pPr>
            <w:r w:rsidRPr="00B34D32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947</w:t>
            </w:r>
            <w:r w:rsidR="00B5752D" w:rsidRPr="002D5FA7">
              <w:rPr>
                <w:rFonts w:ascii="Browallia New" w:eastAsia="PMingLiU" w:hAnsi="Browallia New" w:cs="Browallia New"/>
                <w:sz w:val="24"/>
                <w:szCs w:val="24"/>
              </w:rPr>
              <w:t>,</w:t>
            </w:r>
            <w:r w:rsidRPr="00B34D32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150</w:t>
            </w:r>
          </w:p>
        </w:tc>
        <w:tc>
          <w:tcPr>
            <w:tcW w:w="1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02BF01" w14:textId="05B30AE5" w:rsidR="00B5752D" w:rsidRPr="002D5FA7" w:rsidRDefault="00B34D32" w:rsidP="00D367C8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</w:rPr>
            </w:pPr>
            <w:r w:rsidRPr="00B34D32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1</w:t>
            </w:r>
          </w:p>
        </w:tc>
        <w:tc>
          <w:tcPr>
            <w:tcW w:w="10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665AB3" w14:textId="0757238D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</w:pPr>
            <w:r w:rsidRPr="002D5FA7">
              <w:rPr>
                <w:rFonts w:ascii="Browallia New" w:eastAsia="PMingLiU" w:hAnsi="Browallia New" w:cs="Browallia New"/>
                <w:sz w:val="24"/>
                <w:szCs w:val="24"/>
              </w:rPr>
              <w:t>-</w:t>
            </w:r>
          </w:p>
        </w:tc>
        <w:tc>
          <w:tcPr>
            <w:tcW w:w="9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B23B3D" w14:textId="42427857" w:rsidR="00B5752D" w:rsidRPr="002D5FA7" w:rsidRDefault="00B34D32" w:rsidP="00D367C8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</w:rPr>
            </w:pPr>
            <w:r w:rsidRPr="00B34D32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3</w:t>
            </w:r>
            <w:r w:rsidR="00B5752D" w:rsidRPr="002D5FA7">
              <w:rPr>
                <w:rFonts w:ascii="Browallia New" w:eastAsia="PMingLiU" w:hAnsi="Browallia New" w:cs="Browallia New"/>
                <w:sz w:val="24"/>
                <w:szCs w:val="24"/>
              </w:rPr>
              <w:t>.</w:t>
            </w:r>
            <w:r w:rsidRPr="00B34D32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60</w:t>
            </w:r>
          </w:p>
        </w:tc>
        <w:tc>
          <w:tcPr>
            <w:tcW w:w="924" w:type="dxa"/>
            <w:vAlign w:val="bottom"/>
          </w:tcPr>
          <w:p w14:paraId="499769D1" w14:textId="44F8F1A2" w:rsidR="00B5752D" w:rsidRPr="002D5FA7" w:rsidRDefault="00B34D32" w:rsidP="00D367C8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</w:pPr>
            <w:r w:rsidRPr="00B34D32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3</w:t>
            </w:r>
            <w:r w:rsidR="00B5752D" w:rsidRPr="002D5FA7">
              <w:rPr>
                <w:rFonts w:ascii="Browallia New" w:eastAsia="PMingLiU" w:hAnsi="Browallia New" w:cs="Browallia New"/>
                <w:sz w:val="24"/>
                <w:szCs w:val="24"/>
              </w:rPr>
              <w:t>,</w:t>
            </w:r>
            <w:r w:rsidRPr="00B34D32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409</w:t>
            </w:r>
            <w:r w:rsidR="00B5752D" w:rsidRPr="002D5FA7">
              <w:rPr>
                <w:rFonts w:ascii="Browallia New" w:eastAsia="PMingLiU" w:hAnsi="Browallia New" w:cs="Browallia New"/>
                <w:sz w:val="24"/>
                <w:szCs w:val="24"/>
              </w:rPr>
              <w:t>,</w:t>
            </w:r>
            <w:r w:rsidRPr="00B34D32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740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C34034" w14:textId="56A34BF2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</w:pPr>
            <w:r w:rsidRPr="002D5FA7">
              <w:rPr>
                <w:rFonts w:ascii="Browallia New" w:eastAsia="PMingLiU" w:hAnsi="Browallia New" w:cs="Browallia New"/>
                <w:sz w:val="24"/>
                <w:szCs w:val="24"/>
              </w:rPr>
              <w:t>-</w:t>
            </w:r>
          </w:p>
        </w:tc>
        <w:tc>
          <w:tcPr>
            <w:tcW w:w="1062" w:type="dxa"/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82FD74" w14:textId="5F386621" w:rsidR="00B5752D" w:rsidRPr="002D5FA7" w:rsidRDefault="00B34D32" w:rsidP="00D367C8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</w:pPr>
            <w:r w:rsidRPr="00B34D32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156</w:t>
            </w:r>
            <w:r w:rsidR="00B5752D" w:rsidRPr="002D5FA7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,</w:t>
            </w:r>
            <w:r w:rsidRPr="00B34D32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880</w:t>
            </w:r>
            <w:r w:rsidR="00B5752D" w:rsidRPr="002D5FA7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,</w:t>
            </w:r>
            <w:r w:rsidRPr="00B34D32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122</w:t>
            </w:r>
          </w:p>
        </w:tc>
      </w:tr>
      <w:tr w:rsidR="00B5752D" w:rsidRPr="002D5FA7" w14:paraId="65CE4F75" w14:textId="77777777" w:rsidTr="002D5FA7">
        <w:trPr>
          <w:trHeight w:val="20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B18AEF" w14:textId="77777777" w:rsidR="00B5752D" w:rsidRPr="002D5FA7" w:rsidRDefault="00B5752D" w:rsidP="00D367C8">
            <w:pPr>
              <w:ind w:left="-101" w:right="-29"/>
              <w:rPr>
                <w:rFonts w:ascii="Browallia New" w:eastAsia="PMingLiU" w:hAnsi="Browallia New" w:cs="Browallia New"/>
                <w:sz w:val="24"/>
                <w:szCs w:val="24"/>
              </w:rPr>
            </w:pPr>
          </w:p>
        </w:tc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BF19B" w14:textId="77777777" w:rsidR="00B5752D" w:rsidRPr="002D5FA7" w:rsidRDefault="00B5752D" w:rsidP="00B5752D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sz w:val="24"/>
                <w:szCs w:val="24"/>
                <w:cs/>
              </w:rPr>
            </w:pPr>
            <w:r w:rsidRPr="002D5FA7">
              <w:rPr>
                <w:rFonts w:ascii="Browallia New" w:eastAsia="PMingLiU" w:hAnsi="Browallia New" w:cs="Browallia New"/>
                <w:sz w:val="24"/>
                <w:szCs w:val="24"/>
                <w:cs/>
              </w:rPr>
              <w:t>รวม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E087AC" w14:textId="77777777" w:rsidR="00B5752D" w:rsidRPr="002D5FA7" w:rsidRDefault="00B5752D" w:rsidP="00D367C8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sz w:val="24"/>
                <w:szCs w:val="24"/>
                <w:cs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C1AC72" w14:textId="77777777" w:rsidR="00B5752D" w:rsidRPr="002D5FA7" w:rsidRDefault="00B5752D" w:rsidP="00D367C8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sz w:val="24"/>
                <w:szCs w:val="24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017EE3" w14:textId="77777777" w:rsidR="00B5752D" w:rsidRPr="002D5FA7" w:rsidRDefault="00B5752D" w:rsidP="00D367C8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6D8C67" w14:textId="4ED8D5D0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</w:pPr>
            <w:r w:rsidRPr="002D5FA7">
              <w:rPr>
                <w:rFonts w:ascii="Browallia New" w:eastAsia="PMingLiU" w:hAnsi="Browallia New" w:cs="Browallia New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B01F44" w14:textId="15FC6473" w:rsidR="00B5752D" w:rsidRPr="002D5FA7" w:rsidRDefault="00B34D32" w:rsidP="00D367C8">
            <w:pPr>
              <w:ind w:right="-72"/>
              <w:jc w:val="right"/>
              <w:rPr>
                <w:rFonts w:ascii="Browallia New" w:hAnsi="Browallia New" w:cs="Browallia New"/>
                <w:sz w:val="24"/>
                <w:szCs w:val="24"/>
              </w:rPr>
            </w:pPr>
            <w:r w:rsidRPr="00B34D32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157</w:t>
            </w:r>
            <w:r w:rsidR="00590A84" w:rsidRPr="002D5FA7">
              <w:rPr>
                <w:rFonts w:ascii="Browallia New" w:eastAsia="PMingLiU" w:hAnsi="Browallia New" w:cs="Browallia New"/>
                <w:sz w:val="24"/>
                <w:szCs w:val="24"/>
              </w:rPr>
              <w:t>,</w:t>
            </w:r>
            <w:r w:rsidRPr="00B34D32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827</w:t>
            </w:r>
            <w:r w:rsidR="00590A84" w:rsidRPr="002D5FA7">
              <w:rPr>
                <w:rFonts w:ascii="Browallia New" w:eastAsia="PMingLiU" w:hAnsi="Browallia New" w:cs="Browallia New"/>
                <w:sz w:val="24"/>
                <w:szCs w:val="24"/>
              </w:rPr>
              <w:t>,</w:t>
            </w:r>
            <w:r w:rsidRPr="00B34D32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272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AC30FF" w14:textId="3D66D2B6" w:rsidR="00B5752D" w:rsidRPr="002D5FA7" w:rsidRDefault="00B34D32" w:rsidP="00D367C8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</w:pPr>
            <w:r w:rsidRPr="00B34D32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947</w:t>
            </w:r>
            <w:r w:rsidR="00590A84" w:rsidRPr="002D5FA7">
              <w:rPr>
                <w:rFonts w:ascii="Browallia New" w:eastAsia="PMingLiU" w:hAnsi="Browallia New" w:cs="Browallia New"/>
                <w:sz w:val="24"/>
                <w:szCs w:val="24"/>
              </w:rPr>
              <w:t>,</w:t>
            </w:r>
            <w:r w:rsidRPr="00B34D32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150</w:t>
            </w:r>
          </w:p>
        </w:tc>
        <w:tc>
          <w:tcPr>
            <w:tcW w:w="1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E07072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468CAC" w14:textId="6CD5B88A" w:rsidR="00B5752D" w:rsidRPr="002D5FA7" w:rsidRDefault="00590A84" w:rsidP="00D367C8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</w:pPr>
            <w:r w:rsidRPr="002D5FA7">
              <w:rPr>
                <w:rFonts w:ascii="Browallia New" w:eastAsia="PMingLiU" w:hAnsi="Browallia New" w:cs="Browallia New"/>
                <w:sz w:val="24"/>
                <w:szCs w:val="24"/>
              </w:rPr>
              <w:t>-</w:t>
            </w:r>
          </w:p>
        </w:tc>
        <w:tc>
          <w:tcPr>
            <w:tcW w:w="9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8F725C" w14:textId="77777777" w:rsidR="00B5752D" w:rsidRPr="002D5FA7" w:rsidRDefault="00B5752D" w:rsidP="00D367C8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22FF06" w14:textId="39493781" w:rsidR="00B5752D" w:rsidRPr="002D5FA7" w:rsidRDefault="00B34D32" w:rsidP="00D367C8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</w:pPr>
            <w:r w:rsidRPr="00B34D32">
              <w:rPr>
                <w:rFonts w:ascii="Browallia New" w:hAnsi="Browallia New" w:cs="Browallia New"/>
                <w:sz w:val="24"/>
                <w:szCs w:val="24"/>
                <w:lang w:val="en-US"/>
              </w:rPr>
              <w:t>3</w:t>
            </w:r>
            <w:r w:rsidR="00590A84" w:rsidRPr="002D5FA7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sz w:val="24"/>
                <w:szCs w:val="24"/>
                <w:lang w:val="en-US"/>
              </w:rPr>
              <w:t>409</w:t>
            </w:r>
            <w:r w:rsidR="00590A84" w:rsidRPr="002D5FA7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B34D32">
              <w:rPr>
                <w:rFonts w:ascii="Browallia New" w:hAnsi="Browallia New" w:cs="Browallia New"/>
                <w:sz w:val="24"/>
                <w:szCs w:val="24"/>
                <w:lang w:val="en-US"/>
              </w:rPr>
              <w:t>740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9E6D95" w14:textId="157207F6" w:rsidR="00B5752D" w:rsidRPr="002D5FA7" w:rsidRDefault="00590A84" w:rsidP="00D367C8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</w:pPr>
            <w:r w:rsidRPr="002D5FA7">
              <w:rPr>
                <w:rFonts w:ascii="Browallia New" w:eastAsia="PMingLiU" w:hAnsi="Browallia New" w:cs="Browallia New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DED641" w14:textId="505DF108" w:rsidR="00B5752D" w:rsidRPr="002D5FA7" w:rsidRDefault="00B34D32" w:rsidP="00D367C8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</w:pPr>
            <w:r w:rsidRPr="00B34D32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156</w:t>
            </w:r>
            <w:r w:rsidR="00590A84" w:rsidRPr="002D5FA7">
              <w:rPr>
                <w:rFonts w:ascii="Browallia New" w:eastAsia="PMingLiU" w:hAnsi="Browallia New" w:cs="Browallia New"/>
                <w:sz w:val="24"/>
                <w:szCs w:val="24"/>
              </w:rPr>
              <w:t>,</w:t>
            </w:r>
            <w:r w:rsidRPr="00B34D32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880</w:t>
            </w:r>
            <w:r w:rsidR="00590A84" w:rsidRPr="002D5FA7">
              <w:rPr>
                <w:rFonts w:ascii="Browallia New" w:eastAsia="PMingLiU" w:hAnsi="Browallia New" w:cs="Browallia New"/>
                <w:sz w:val="24"/>
                <w:szCs w:val="24"/>
              </w:rPr>
              <w:t>,</w:t>
            </w:r>
            <w:r w:rsidRPr="00B34D32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122</w:t>
            </w:r>
          </w:p>
        </w:tc>
      </w:tr>
    </w:tbl>
    <w:p w14:paraId="525BE0FC" w14:textId="5B33CCCB" w:rsidR="00C600AC" w:rsidRPr="002D5FA7" w:rsidRDefault="00C600AC" w:rsidP="002D5FA7">
      <w:pPr>
        <w:ind w:left="540" w:hanging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42DBE3D" w14:textId="739DE9A1" w:rsidR="00C600AC" w:rsidRPr="002D5FA7" w:rsidRDefault="00590A84" w:rsidP="00590A84">
      <w:pPr>
        <w:tabs>
          <w:tab w:val="left" w:pos="1935"/>
        </w:tabs>
        <w:rPr>
          <w:rFonts w:ascii="Browallia New" w:hAnsi="Browallia New" w:cs="Browallia New"/>
          <w:sz w:val="26"/>
          <w:szCs w:val="26"/>
        </w:rPr>
      </w:pPr>
      <w:r w:rsidRPr="002D5FA7">
        <w:rPr>
          <w:rFonts w:ascii="Browallia New" w:hAnsi="Browallia New" w:cs="Browallia New"/>
          <w:sz w:val="26"/>
          <w:szCs w:val="26"/>
          <w:cs/>
        </w:rPr>
        <w:t xml:space="preserve">ที่ประชุมสามัญประจำปีผู้ถือหุ้นของบริษัท </w:t>
      </w:r>
      <w:r w:rsidR="00B34D32" w:rsidRPr="00B34D32">
        <w:rPr>
          <w:rFonts w:ascii="Browallia New" w:hAnsi="Browallia New" w:cs="Browallia New"/>
          <w:sz w:val="26"/>
          <w:szCs w:val="26"/>
          <w:lang w:val="en-US"/>
        </w:rPr>
        <w:t>28</w:t>
      </w:r>
      <w:r w:rsidRPr="002D5FA7">
        <w:rPr>
          <w:rFonts w:ascii="Browallia New" w:hAnsi="Browallia New" w:cs="Browallia New"/>
          <w:sz w:val="26"/>
          <w:szCs w:val="26"/>
          <w:cs/>
        </w:rPr>
        <w:t xml:space="preserve"> เมษายน พ.ศ. </w:t>
      </w:r>
      <w:r w:rsidR="00B34D32" w:rsidRPr="00B34D32">
        <w:rPr>
          <w:rFonts w:ascii="Browallia New" w:hAnsi="Browallia New" w:cs="Browallia New"/>
          <w:sz w:val="26"/>
          <w:szCs w:val="26"/>
          <w:lang w:val="en-US"/>
        </w:rPr>
        <w:t>2565</w:t>
      </w:r>
      <w:r w:rsidRPr="002D5FA7">
        <w:rPr>
          <w:rFonts w:ascii="Browallia New" w:hAnsi="Browallia New" w:cs="Browallia New"/>
          <w:sz w:val="26"/>
          <w:szCs w:val="26"/>
          <w:cs/>
        </w:rPr>
        <w:t xml:space="preserve"> ได้มีมติอนุมัติให้ออกใบสำคัญแสดงสิทธิที่จะซื้อหุ้นสามัญ (</w:t>
      </w:r>
      <w:r w:rsidRPr="002D5FA7">
        <w:rPr>
          <w:rFonts w:ascii="Browallia New" w:hAnsi="Browallia New" w:cs="Browallia New"/>
          <w:sz w:val="26"/>
          <w:szCs w:val="26"/>
        </w:rPr>
        <w:t>PROEN-W</w:t>
      </w:r>
      <w:r w:rsidR="00B34D32" w:rsidRPr="00B34D32">
        <w:rPr>
          <w:rFonts w:ascii="Browallia New" w:hAnsi="Browallia New" w:cs="Browallia New"/>
          <w:sz w:val="26"/>
          <w:szCs w:val="26"/>
          <w:lang w:val="en-US"/>
        </w:rPr>
        <w:t>1</w:t>
      </w:r>
      <w:r w:rsidRPr="002D5FA7">
        <w:rPr>
          <w:rFonts w:ascii="Browallia New" w:hAnsi="Browallia New" w:cs="Browallia New"/>
          <w:sz w:val="26"/>
          <w:szCs w:val="26"/>
        </w:rPr>
        <w:t xml:space="preserve">) </w:t>
      </w:r>
      <w:r w:rsidRPr="002D5FA7">
        <w:rPr>
          <w:rFonts w:ascii="Browallia New" w:hAnsi="Browallia New" w:cs="Browallia New"/>
          <w:sz w:val="26"/>
          <w:szCs w:val="26"/>
          <w:cs/>
        </w:rPr>
        <w:t xml:space="preserve">ซึ่งในระหว่างปีสิ้นสุด พ.ศ. </w:t>
      </w:r>
      <w:r w:rsidR="00B34D32" w:rsidRPr="00B34D32">
        <w:rPr>
          <w:rFonts w:ascii="Browallia New" w:hAnsi="Browallia New" w:cs="Browallia New"/>
          <w:sz w:val="26"/>
          <w:szCs w:val="26"/>
          <w:lang w:val="en-US"/>
        </w:rPr>
        <w:t>2565</w:t>
      </w:r>
      <w:r w:rsidRPr="002D5FA7">
        <w:rPr>
          <w:rFonts w:ascii="Browallia New" w:hAnsi="Browallia New" w:cs="Browallia New"/>
          <w:sz w:val="26"/>
          <w:szCs w:val="26"/>
          <w:cs/>
        </w:rPr>
        <w:t xml:space="preserve"> บริษัทจำหน่ายใบสำคัญแสดงสิทธิที่ได้รับ</w:t>
      </w:r>
      <w:r w:rsidRPr="00734D1F">
        <w:rPr>
          <w:rFonts w:ascii="Browallia New" w:hAnsi="Browallia New" w:cs="Browallia New"/>
          <w:spacing w:val="-4"/>
          <w:sz w:val="26"/>
          <w:szCs w:val="26"/>
          <w:cs/>
        </w:rPr>
        <w:t xml:space="preserve">จัดสรรในจำนวนที่ไม่เกิน </w:t>
      </w:r>
      <w:r w:rsidR="00B34D32" w:rsidRPr="00B34D32">
        <w:rPr>
          <w:rFonts w:ascii="Browallia New" w:hAnsi="Browallia New" w:cs="Browallia New"/>
          <w:spacing w:val="-4"/>
          <w:sz w:val="26"/>
          <w:szCs w:val="26"/>
          <w:lang w:val="en-US"/>
        </w:rPr>
        <w:t>158</w:t>
      </w:r>
      <w:r w:rsidRPr="00734D1F">
        <w:rPr>
          <w:rFonts w:ascii="Browallia New" w:hAnsi="Browallia New" w:cs="Browallia New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spacing w:val="-4"/>
          <w:sz w:val="26"/>
          <w:szCs w:val="26"/>
          <w:lang w:val="en-US"/>
        </w:rPr>
        <w:t>000</w:t>
      </w:r>
      <w:r w:rsidRPr="00734D1F">
        <w:rPr>
          <w:rFonts w:ascii="Browallia New" w:hAnsi="Browallia New" w:cs="Browallia New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spacing w:val="-4"/>
          <w:sz w:val="26"/>
          <w:szCs w:val="26"/>
          <w:lang w:val="en-US"/>
        </w:rPr>
        <w:t>000</w:t>
      </w:r>
      <w:r w:rsidRPr="00734D1F">
        <w:rPr>
          <w:rFonts w:ascii="Browallia New" w:hAnsi="Browallia New" w:cs="Browallia New"/>
          <w:spacing w:val="-4"/>
          <w:sz w:val="26"/>
          <w:szCs w:val="26"/>
        </w:rPr>
        <w:t xml:space="preserve"> </w:t>
      </w:r>
      <w:r w:rsidRPr="00734D1F">
        <w:rPr>
          <w:rFonts w:ascii="Browallia New" w:hAnsi="Browallia New" w:cs="Browallia New"/>
          <w:spacing w:val="-4"/>
          <w:sz w:val="26"/>
          <w:szCs w:val="26"/>
          <w:cs/>
        </w:rPr>
        <w:t xml:space="preserve">หน่วย </w:t>
      </w:r>
      <w:r w:rsidR="003F1CFD" w:rsidRPr="00734D1F">
        <w:rPr>
          <w:rFonts w:ascii="Browallia New" w:hAnsi="Browallia New" w:cs="Browallia New" w:hint="cs"/>
          <w:spacing w:val="-4"/>
          <w:sz w:val="26"/>
          <w:szCs w:val="26"/>
          <w:cs/>
        </w:rPr>
        <w:t>และ</w:t>
      </w:r>
      <w:r w:rsidRPr="00734D1F">
        <w:rPr>
          <w:rFonts w:ascii="Browallia New" w:hAnsi="Browallia New" w:cs="Browallia New"/>
          <w:spacing w:val="-4"/>
          <w:sz w:val="26"/>
          <w:szCs w:val="26"/>
          <w:cs/>
        </w:rPr>
        <w:t xml:space="preserve">เมื่อวันที่ </w:t>
      </w:r>
      <w:r w:rsidR="00B34D32" w:rsidRPr="00B34D32">
        <w:rPr>
          <w:rFonts w:ascii="Browallia New" w:hAnsi="Browallia New" w:cs="Browallia New"/>
          <w:spacing w:val="-4"/>
          <w:sz w:val="26"/>
          <w:szCs w:val="26"/>
          <w:lang w:val="en-US"/>
        </w:rPr>
        <w:t>29</w:t>
      </w:r>
      <w:r w:rsidRPr="00734D1F">
        <w:rPr>
          <w:rFonts w:ascii="Browallia New" w:hAnsi="Browallia New" w:cs="Browallia New"/>
          <w:spacing w:val="-4"/>
          <w:sz w:val="26"/>
          <w:szCs w:val="26"/>
        </w:rPr>
        <w:t xml:space="preserve"> </w:t>
      </w:r>
      <w:r w:rsidRPr="00734D1F">
        <w:rPr>
          <w:rFonts w:ascii="Browallia New" w:hAnsi="Browallia New" w:cs="Browallia New"/>
          <w:spacing w:val="-4"/>
          <w:sz w:val="26"/>
          <w:szCs w:val="26"/>
          <w:cs/>
        </w:rPr>
        <w:t xml:space="preserve">ธันวาคม พ.ศ. </w:t>
      </w:r>
      <w:r w:rsidR="00B34D32" w:rsidRPr="00B34D32">
        <w:rPr>
          <w:rFonts w:ascii="Browallia New" w:hAnsi="Browallia New" w:cs="Browallia New"/>
          <w:spacing w:val="-4"/>
          <w:sz w:val="26"/>
          <w:szCs w:val="26"/>
          <w:lang w:val="en-US"/>
        </w:rPr>
        <w:t>2565</w:t>
      </w:r>
      <w:r w:rsidRPr="00734D1F">
        <w:rPr>
          <w:rFonts w:ascii="Browallia New" w:hAnsi="Browallia New" w:cs="Browallia New"/>
          <w:spacing w:val="-4"/>
          <w:sz w:val="26"/>
          <w:szCs w:val="26"/>
        </w:rPr>
        <w:t xml:space="preserve"> </w:t>
      </w:r>
      <w:r w:rsidRPr="00734D1F">
        <w:rPr>
          <w:rFonts w:ascii="Browallia New" w:hAnsi="Browallia New" w:cs="Browallia New"/>
          <w:spacing w:val="-4"/>
          <w:sz w:val="26"/>
          <w:szCs w:val="26"/>
          <w:cs/>
        </w:rPr>
        <w:t>มีผู้แสดงความจำนงในการใช้สิทธิใบสำคัญแสดงสิทธิซื้อหุ้นสามัญของบริษัทจำนวน</w:t>
      </w:r>
      <w:r w:rsidRPr="00734D1F">
        <w:rPr>
          <w:rFonts w:ascii="Browallia New" w:hAnsi="Browallia New" w:cs="Browallia New"/>
          <w:spacing w:val="-4"/>
          <w:sz w:val="26"/>
          <w:szCs w:val="26"/>
        </w:rPr>
        <w:t xml:space="preserve"> </w:t>
      </w:r>
      <w:r w:rsidR="00B34D32" w:rsidRPr="00B34D32">
        <w:rPr>
          <w:rFonts w:ascii="Browallia New" w:hAnsi="Browallia New" w:cs="Browallia New"/>
          <w:spacing w:val="-4"/>
          <w:sz w:val="26"/>
          <w:szCs w:val="26"/>
          <w:lang w:val="en-US"/>
        </w:rPr>
        <w:t>947</w:t>
      </w:r>
      <w:r w:rsidRPr="00734D1F">
        <w:rPr>
          <w:rFonts w:ascii="Browallia New" w:hAnsi="Browallia New" w:cs="Browallia New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spacing w:val="-4"/>
          <w:sz w:val="26"/>
          <w:szCs w:val="26"/>
          <w:lang w:val="en-US"/>
        </w:rPr>
        <w:t>150</w:t>
      </w:r>
      <w:r w:rsidRPr="00734D1F">
        <w:rPr>
          <w:rFonts w:ascii="Browallia New" w:hAnsi="Browallia New" w:cs="Browallia New"/>
          <w:spacing w:val="-4"/>
          <w:sz w:val="26"/>
          <w:szCs w:val="26"/>
        </w:rPr>
        <w:t xml:space="preserve"> </w:t>
      </w:r>
      <w:r w:rsidRPr="00734D1F">
        <w:rPr>
          <w:rFonts w:ascii="Browallia New" w:hAnsi="Browallia New" w:cs="Browallia New"/>
          <w:spacing w:val="-4"/>
          <w:sz w:val="26"/>
          <w:szCs w:val="26"/>
          <w:cs/>
        </w:rPr>
        <w:t xml:space="preserve">หน่วย เพื่อซื้อหุ้นสามัญ จำนวน </w:t>
      </w:r>
      <w:r w:rsidR="00B34D32" w:rsidRPr="00B34D32">
        <w:rPr>
          <w:rFonts w:ascii="Browallia New" w:hAnsi="Browallia New" w:cs="Browallia New"/>
          <w:spacing w:val="-4"/>
          <w:sz w:val="26"/>
          <w:szCs w:val="26"/>
          <w:lang w:val="en-US"/>
        </w:rPr>
        <w:t>947</w:t>
      </w:r>
      <w:r w:rsidRPr="00734D1F">
        <w:rPr>
          <w:rFonts w:ascii="Browallia New" w:hAnsi="Browallia New" w:cs="Browallia New"/>
          <w:spacing w:val="-4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spacing w:val="-4"/>
          <w:sz w:val="26"/>
          <w:szCs w:val="26"/>
          <w:lang w:val="en-US"/>
        </w:rPr>
        <w:t>150</w:t>
      </w:r>
      <w:r w:rsidRPr="00734D1F">
        <w:rPr>
          <w:rFonts w:ascii="Browallia New" w:hAnsi="Browallia New" w:cs="Browallia New"/>
          <w:spacing w:val="-4"/>
          <w:sz w:val="26"/>
          <w:szCs w:val="26"/>
        </w:rPr>
        <w:t xml:space="preserve"> </w:t>
      </w:r>
      <w:r w:rsidRPr="00734D1F">
        <w:rPr>
          <w:rFonts w:ascii="Browallia New" w:hAnsi="Browallia New" w:cs="Browallia New"/>
          <w:spacing w:val="-4"/>
          <w:sz w:val="26"/>
          <w:szCs w:val="26"/>
          <w:cs/>
        </w:rPr>
        <w:t>หุ้น</w:t>
      </w:r>
      <w:r w:rsidRPr="002D5FA7">
        <w:rPr>
          <w:rFonts w:ascii="Browallia New" w:hAnsi="Browallia New" w:cs="Browallia New"/>
          <w:sz w:val="26"/>
          <w:szCs w:val="26"/>
          <w:cs/>
        </w:rPr>
        <w:t xml:space="preserve"> ราคาใช้สิทธ</w:t>
      </w:r>
      <w:r w:rsidRPr="002D5FA7">
        <w:rPr>
          <w:rFonts w:ascii="Browallia New" w:hAnsi="Browallia New" w:cs="Browallia New" w:hint="cs"/>
          <w:sz w:val="26"/>
          <w:szCs w:val="26"/>
          <w:cs/>
        </w:rPr>
        <w:t>ิ</w:t>
      </w:r>
      <w:r w:rsidRPr="002D5FA7">
        <w:rPr>
          <w:rFonts w:ascii="Browallia New" w:hAnsi="Browallia New" w:cs="Browallia New"/>
          <w:sz w:val="26"/>
          <w:szCs w:val="26"/>
          <w:cs/>
        </w:rPr>
        <w:t xml:space="preserve">หน่วยละ </w:t>
      </w:r>
      <w:r w:rsidR="00B34D32" w:rsidRPr="00B34D32">
        <w:rPr>
          <w:rFonts w:ascii="Browallia New" w:hAnsi="Browallia New" w:cs="Browallia New"/>
          <w:sz w:val="26"/>
          <w:szCs w:val="26"/>
          <w:lang w:val="en-US"/>
        </w:rPr>
        <w:t>3</w:t>
      </w:r>
      <w:r w:rsidRPr="002D5FA7">
        <w:rPr>
          <w:rFonts w:ascii="Browallia New" w:hAnsi="Browallia New" w:cs="Browallia New"/>
          <w:sz w:val="26"/>
          <w:szCs w:val="26"/>
        </w:rPr>
        <w:t>.</w:t>
      </w:r>
      <w:r w:rsidR="00B34D32" w:rsidRPr="00B34D32">
        <w:rPr>
          <w:rFonts w:ascii="Browallia New" w:hAnsi="Browallia New" w:cs="Browallia New"/>
          <w:sz w:val="26"/>
          <w:szCs w:val="26"/>
          <w:lang w:val="en-US"/>
        </w:rPr>
        <w:t>60</w:t>
      </w:r>
      <w:r w:rsidRPr="002D5FA7">
        <w:rPr>
          <w:rFonts w:ascii="Browallia New" w:hAnsi="Browallia New" w:cs="Browallia New"/>
          <w:sz w:val="26"/>
          <w:szCs w:val="26"/>
        </w:rPr>
        <w:t xml:space="preserve"> </w:t>
      </w:r>
      <w:r w:rsidRPr="002D5FA7">
        <w:rPr>
          <w:rFonts w:ascii="Browallia New" w:hAnsi="Browallia New" w:cs="Browallia New"/>
          <w:sz w:val="26"/>
          <w:szCs w:val="26"/>
          <w:cs/>
        </w:rPr>
        <w:t xml:space="preserve">บาท รวมเป็นจำนวนทั้งสิ้น </w:t>
      </w:r>
      <w:r w:rsidR="00B34D32" w:rsidRPr="00B34D32">
        <w:rPr>
          <w:rFonts w:ascii="Browallia New" w:hAnsi="Browallia New" w:cs="Browallia New"/>
          <w:sz w:val="26"/>
          <w:szCs w:val="26"/>
          <w:lang w:val="en-US"/>
        </w:rPr>
        <w:t>3</w:t>
      </w:r>
      <w:r w:rsidRPr="002D5FA7">
        <w:rPr>
          <w:rFonts w:ascii="Browallia New" w:hAnsi="Browallia New" w:cs="Browallia New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sz w:val="26"/>
          <w:szCs w:val="26"/>
          <w:lang w:val="en-US"/>
        </w:rPr>
        <w:t>409</w:t>
      </w:r>
      <w:r w:rsidRPr="002D5FA7">
        <w:rPr>
          <w:rFonts w:ascii="Browallia New" w:hAnsi="Browallia New" w:cs="Browallia New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sz w:val="26"/>
          <w:szCs w:val="26"/>
          <w:lang w:val="en-US"/>
        </w:rPr>
        <w:t>740</w:t>
      </w:r>
      <w:r w:rsidRPr="002D5FA7">
        <w:rPr>
          <w:rFonts w:ascii="Browallia New" w:hAnsi="Browallia New" w:cs="Browallia New"/>
          <w:sz w:val="26"/>
          <w:szCs w:val="26"/>
        </w:rPr>
        <w:t xml:space="preserve"> </w:t>
      </w:r>
      <w:r w:rsidRPr="002D5FA7">
        <w:rPr>
          <w:rFonts w:ascii="Browallia New" w:hAnsi="Browallia New" w:cs="Browallia New"/>
          <w:sz w:val="26"/>
          <w:szCs w:val="26"/>
          <w:cs/>
        </w:rPr>
        <w:t xml:space="preserve">บาท ซึ่งบริษัทได้รับชำระแล้วเต็มจำนวนแต่ยังไม่ได้จดทะเบียนเพิ่มทุนกับกระทรวงพาณิชย์ ณ วันที่ </w:t>
      </w:r>
      <w:r w:rsidR="00B34D32" w:rsidRPr="00B34D32">
        <w:rPr>
          <w:rFonts w:ascii="Browallia New" w:hAnsi="Browallia New" w:cs="Browallia New"/>
          <w:sz w:val="26"/>
          <w:szCs w:val="26"/>
          <w:lang w:val="en-US"/>
        </w:rPr>
        <w:t>31</w:t>
      </w:r>
      <w:r w:rsidRPr="002D5FA7">
        <w:rPr>
          <w:rFonts w:ascii="Browallia New" w:hAnsi="Browallia New" w:cs="Browallia New"/>
          <w:sz w:val="26"/>
          <w:szCs w:val="26"/>
        </w:rPr>
        <w:t xml:space="preserve"> </w:t>
      </w:r>
      <w:r w:rsidRPr="002D5FA7">
        <w:rPr>
          <w:rFonts w:ascii="Browallia New" w:hAnsi="Browallia New" w:cs="Browallia New"/>
          <w:sz w:val="26"/>
          <w:szCs w:val="26"/>
          <w:cs/>
        </w:rPr>
        <w:t xml:space="preserve">ธันวาคม พ.ศ. </w:t>
      </w:r>
      <w:r w:rsidR="00B34D32" w:rsidRPr="00B34D32">
        <w:rPr>
          <w:rFonts w:ascii="Browallia New" w:hAnsi="Browallia New" w:cs="Browallia New"/>
          <w:sz w:val="26"/>
          <w:szCs w:val="26"/>
          <w:lang w:val="en-US"/>
        </w:rPr>
        <w:t>2565</w:t>
      </w:r>
      <w:r w:rsidRPr="002D5FA7">
        <w:rPr>
          <w:rFonts w:ascii="Browallia New" w:hAnsi="Browallia New" w:cs="Browallia New"/>
          <w:sz w:val="26"/>
          <w:szCs w:val="26"/>
        </w:rPr>
        <w:t xml:space="preserve"> </w:t>
      </w:r>
      <w:r w:rsidRPr="002D5FA7">
        <w:rPr>
          <w:rFonts w:ascii="Browallia New" w:hAnsi="Browallia New" w:cs="Browallia New"/>
          <w:sz w:val="26"/>
          <w:szCs w:val="26"/>
          <w:cs/>
        </w:rPr>
        <w:t xml:space="preserve">ดังนั้นเงินที่ได้รับจากการใช้สิทธิจำนวน </w:t>
      </w:r>
      <w:r w:rsidR="00B34D32" w:rsidRPr="00B34D32">
        <w:rPr>
          <w:rFonts w:ascii="Browallia New" w:hAnsi="Browallia New" w:cs="Browallia New"/>
          <w:sz w:val="26"/>
          <w:szCs w:val="26"/>
          <w:lang w:val="en-US"/>
        </w:rPr>
        <w:t>3</w:t>
      </w:r>
      <w:r w:rsidRPr="002D5FA7">
        <w:rPr>
          <w:rFonts w:ascii="Browallia New" w:hAnsi="Browallia New" w:cs="Browallia New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sz w:val="26"/>
          <w:szCs w:val="26"/>
          <w:lang w:val="en-US"/>
        </w:rPr>
        <w:t>409</w:t>
      </w:r>
      <w:r w:rsidRPr="002D5FA7">
        <w:rPr>
          <w:rFonts w:ascii="Browallia New" w:hAnsi="Browallia New" w:cs="Browallia New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sz w:val="26"/>
          <w:szCs w:val="26"/>
          <w:lang w:val="en-US"/>
        </w:rPr>
        <w:t>740</w:t>
      </w:r>
      <w:r w:rsidRPr="002D5FA7">
        <w:rPr>
          <w:rFonts w:ascii="Browallia New" w:hAnsi="Browallia New" w:cs="Browallia New"/>
          <w:sz w:val="26"/>
          <w:szCs w:val="26"/>
        </w:rPr>
        <w:t xml:space="preserve"> </w:t>
      </w:r>
      <w:r w:rsidRPr="002D5FA7">
        <w:rPr>
          <w:rFonts w:ascii="Browallia New" w:hAnsi="Browallia New" w:cs="Browallia New"/>
          <w:sz w:val="26"/>
          <w:szCs w:val="26"/>
          <w:cs/>
        </w:rPr>
        <w:t>บาท จึงแสดงเป็นเงินรับล่วงหน้าค่าหุ้นในส่วนของเจ้าของในงบการเงินรว</w:t>
      </w:r>
      <w:r w:rsidR="00BD628C" w:rsidRPr="002D5FA7">
        <w:rPr>
          <w:rFonts w:ascii="Browallia New" w:hAnsi="Browallia New" w:cs="Browallia New" w:hint="cs"/>
          <w:sz w:val="26"/>
          <w:szCs w:val="26"/>
          <w:cs/>
        </w:rPr>
        <w:t>ม</w:t>
      </w:r>
    </w:p>
    <w:p w14:paraId="664A1605" w14:textId="77777777" w:rsidR="002D5FA7" w:rsidRDefault="002D5FA7" w:rsidP="00590A84">
      <w:pPr>
        <w:tabs>
          <w:tab w:val="left" w:pos="1935"/>
        </w:tabs>
        <w:rPr>
          <w:rFonts w:ascii="Browallia New" w:hAnsi="Browallia New" w:cs="Browallia New"/>
          <w:sz w:val="26"/>
          <w:szCs w:val="26"/>
        </w:rPr>
      </w:pPr>
    </w:p>
    <w:p w14:paraId="4F490689" w14:textId="49E80D11" w:rsidR="002D5FA7" w:rsidRPr="002713A0" w:rsidRDefault="002D5FA7" w:rsidP="00590A84">
      <w:pPr>
        <w:tabs>
          <w:tab w:val="left" w:pos="1935"/>
        </w:tabs>
        <w:rPr>
          <w:rFonts w:ascii="Browallia New" w:hAnsi="Browallia New" w:cs="Browallia New"/>
          <w:sz w:val="26"/>
          <w:szCs w:val="26"/>
          <w:lang w:val="en-US"/>
        </w:rPr>
        <w:sectPr w:rsidR="002D5FA7" w:rsidRPr="002713A0" w:rsidSect="002D5FA7">
          <w:pgSz w:w="16840" w:h="11907" w:orient="landscape" w:code="9"/>
          <w:pgMar w:top="1440" w:right="720" w:bottom="720" w:left="720" w:header="706" w:footer="576" w:gutter="0"/>
          <w:cols w:space="720"/>
          <w:docGrid w:linePitch="381"/>
        </w:sect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E55A1C" w:rsidRPr="002D5FA7" w14:paraId="7C7DB40B" w14:textId="77777777" w:rsidTr="002D5FA7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170A2D6F" w14:textId="54C63861" w:rsidR="00E55A1C" w:rsidRPr="002D5FA7" w:rsidRDefault="00B34D32" w:rsidP="002D5FA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lastRenderedPageBreak/>
              <w:t>26</w:t>
            </w:r>
            <w:r w:rsidR="00E55A1C" w:rsidRPr="002D5FA7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E55A1C" w:rsidRPr="002D5FA7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สินทรัพย์และหนี้สินที่เกี่ยวข้องกับสัญญากับลูกค้า</w:t>
            </w:r>
          </w:p>
        </w:tc>
      </w:tr>
    </w:tbl>
    <w:p w14:paraId="1997CAF4" w14:textId="059D8284" w:rsidR="00EE29D9" w:rsidRPr="00B34D32" w:rsidRDefault="00EE29D9" w:rsidP="00E55A1C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E105406" w14:textId="352A2EDE" w:rsidR="00EE29D9" w:rsidRPr="002D5FA7" w:rsidRDefault="00B34D32" w:rsidP="009536C7">
      <w:pPr>
        <w:pStyle w:val="Heading2"/>
        <w:spacing w:before="0" w:after="0"/>
        <w:ind w:left="540" w:hanging="540"/>
        <w:rPr>
          <w:rFonts w:ascii="Browallia New" w:eastAsia="Arial Unicode MS" w:hAnsi="Browallia New" w:cs="Browallia New"/>
          <w:b w:val="0"/>
          <w:bCs w:val="0"/>
          <w:i w:val="0"/>
          <w:iCs w:val="0"/>
          <w:color w:val="CF4A02"/>
          <w:sz w:val="26"/>
          <w:szCs w:val="26"/>
        </w:rPr>
      </w:pPr>
      <w:r w:rsidRPr="00B34D32">
        <w:rPr>
          <w:rFonts w:ascii="Browallia New" w:eastAsia="Arial Unicode MS" w:hAnsi="Browallia New" w:cs="Browallia New"/>
          <w:i w:val="0"/>
          <w:iCs w:val="0"/>
          <w:color w:val="CF4A02"/>
          <w:sz w:val="26"/>
          <w:szCs w:val="26"/>
          <w:lang w:val="en-US"/>
        </w:rPr>
        <w:t>26</w:t>
      </w:r>
      <w:r w:rsidR="00EE29D9" w:rsidRPr="002D5FA7">
        <w:rPr>
          <w:rFonts w:ascii="Browallia New" w:eastAsia="Arial Unicode MS" w:hAnsi="Browallia New" w:cs="Browallia New"/>
          <w:i w:val="0"/>
          <w:iCs w:val="0"/>
          <w:color w:val="CF4A02"/>
          <w:sz w:val="26"/>
          <w:szCs w:val="26"/>
        </w:rPr>
        <w:t>.</w:t>
      </w:r>
      <w:r w:rsidRPr="00B34D32">
        <w:rPr>
          <w:rFonts w:ascii="Browallia New" w:eastAsia="Arial Unicode MS" w:hAnsi="Browallia New" w:cs="Browallia New"/>
          <w:i w:val="0"/>
          <w:iCs w:val="0"/>
          <w:color w:val="CF4A02"/>
          <w:sz w:val="26"/>
          <w:szCs w:val="26"/>
          <w:lang w:val="en-US"/>
        </w:rPr>
        <w:t>1</w:t>
      </w:r>
      <w:r w:rsidR="00EE29D9" w:rsidRPr="002D5FA7">
        <w:rPr>
          <w:rFonts w:ascii="Browallia New" w:eastAsia="Arial Unicode MS" w:hAnsi="Browallia New" w:cs="Browallia New"/>
          <w:i w:val="0"/>
          <w:iCs w:val="0"/>
          <w:color w:val="CF4A02"/>
          <w:sz w:val="26"/>
          <w:szCs w:val="26"/>
          <w:cs/>
        </w:rPr>
        <w:tab/>
        <w:t>สินทรัพย์ที่เกิดจากสัญญา</w:t>
      </w:r>
    </w:p>
    <w:p w14:paraId="43743688" w14:textId="77777777" w:rsidR="00EE29D9" w:rsidRPr="002D5FA7" w:rsidRDefault="00EE29D9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5C5CDCC4" w14:textId="77777777" w:rsidR="00EE29D9" w:rsidRPr="002D5FA7" w:rsidRDefault="00EE29D9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2D5FA7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กลุ่มกิจการรับรู้สินทรัพย์ที่เกิดจากสัญญาดังนี้</w:t>
      </w: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6"/>
        <w:gridCol w:w="1296"/>
        <w:gridCol w:w="1296"/>
        <w:gridCol w:w="1296"/>
        <w:gridCol w:w="1296"/>
      </w:tblGrid>
      <w:tr w:rsidR="00BF25CF" w:rsidRPr="002D5FA7" w14:paraId="017680CE" w14:textId="77777777" w:rsidTr="00171480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D1332" w14:textId="77777777" w:rsidR="00EE29D9" w:rsidRPr="002D5FA7" w:rsidRDefault="00EE29D9" w:rsidP="00DF13E6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A66B5C" w14:textId="77777777" w:rsidR="00EE29D9" w:rsidRPr="002D5FA7" w:rsidRDefault="00EE29D9" w:rsidP="009536C7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718E8C" w14:textId="77777777" w:rsidR="00EE29D9" w:rsidRPr="002D5FA7" w:rsidRDefault="00EE29D9" w:rsidP="009536C7">
            <w:pPr>
              <w:ind w:left="-40"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9F0E67" w:rsidRPr="002D5FA7" w14:paraId="67995751" w14:textId="77777777" w:rsidTr="00171480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8208C" w14:textId="77777777" w:rsidR="009F0E67" w:rsidRPr="002D5FA7" w:rsidRDefault="009F0E67" w:rsidP="009F0E67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5802B" w14:textId="064EDDC3" w:rsidR="009F0E67" w:rsidRPr="002D5FA7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2D5FA7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2A061" w14:textId="3FA7562C" w:rsidR="009F0E67" w:rsidRPr="002D5FA7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2D5FA7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F69E8" w14:textId="00C0DBE6" w:rsidR="009F0E67" w:rsidRPr="002D5FA7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2D5FA7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E9364" w14:textId="5BF7FC32" w:rsidR="009F0E67" w:rsidRPr="002D5FA7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2D5FA7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</w:tr>
      <w:tr w:rsidR="00BF25CF" w:rsidRPr="002D5FA7" w14:paraId="41567112" w14:textId="77777777" w:rsidTr="00171480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79F2A" w14:textId="77777777" w:rsidR="00EE29D9" w:rsidRPr="002D5FA7" w:rsidRDefault="00EE29D9" w:rsidP="00DF13E6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61AE7B" w14:textId="77777777" w:rsidR="00EE29D9" w:rsidRPr="002D5FA7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6F5C36" w14:textId="77777777" w:rsidR="00EE29D9" w:rsidRPr="002D5FA7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313316" w14:textId="77777777" w:rsidR="00EE29D9" w:rsidRPr="002D5FA7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819C51" w14:textId="77777777" w:rsidR="00EE29D9" w:rsidRPr="002D5FA7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F25CF" w:rsidRPr="002D5FA7" w14:paraId="733C2252" w14:textId="77777777" w:rsidTr="00171480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C8860" w14:textId="77777777" w:rsidR="00EE29D9" w:rsidRPr="002D5FA7" w:rsidRDefault="00EE29D9" w:rsidP="00DF13E6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29488446" w14:textId="77777777" w:rsidR="00EE29D9" w:rsidRPr="002D5FA7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072A26" w14:textId="77777777" w:rsidR="00EE29D9" w:rsidRPr="002D5FA7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53E8E0E6" w14:textId="77777777" w:rsidR="00EE29D9" w:rsidRPr="002D5FA7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08C361" w14:textId="77777777" w:rsidR="00EE29D9" w:rsidRPr="002D5FA7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BF25CF" w:rsidRPr="002D5FA7" w14:paraId="1637DA9C" w14:textId="77777777" w:rsidTr="00171480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DABEF" w14:textId="77777777" w:rsidR="00EE29D9" w:rsidRPr="002D5FA7" w:rsidRDefault="00EE29D9" w:rsidP="00DF13E6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สินทรัพย์ที่เกิดจากสัญญา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2B9CB4F" w14:textId="77777777" w:rsidR="00EE29D9" w:rsidRPr="002D5FA7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98D95" w14:textId="77777777" w:rsidR="00EE29D9" w:rsidRPr="002D5FA7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5797EF2" w14:textId="77777777" w:rsidR="00EE29D9" w:rsidRPr="002D5FA7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7E062" w14:textId="77777777" w:rsidR="00EE29D9" w:rsidRPr="002D5FA7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F25CF" w:rsidRPr="002D5FA7" w14:paraId="69E955E6" w14:textId="77777777" w:rsidTr="00171480">
        <w:trPr>
          <w:trHeight w:val="83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A3F53" w14:textId="77777777" w:rsidR="00EE29D9" w:rsidRPr="002D5FA7" w:rsidRDefault="00EE29D9" w:rsidP="00DF13E6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   </w:t>
            </w: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ลูกหนี้ค่าก่อสร้างที่ยังไม่ได้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4EC5D3F" w14:textId="77777777" w:rsidR="00EE29D9" w:rsidRPr="002D5FA7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20ABD" w14:textId="77777777" w:rsidR="00EE29D9" w:rsidRPr="002D5FA7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122A7C3" w14:textId="77777777" w:rsidR="00EE29D9" w:rsidRPr="002D5FA7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AB908" w14:textId="77777777" w:rsidR="00EE29D9" w:rsidRPr="002D5FA7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2D5FA7" w14:paraId="3A0E8D73" w14:textId="77777777" w:rsidTr="00171480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14B45" w14:textId="65AE37F1" w:rsidR="009F0E67" w:rsidRPr="002D5FA7" w:rsidRDefault="009F0E67" w:rsidP="009F0E67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เรียกเก็บ (หมายเหตุ </w:t>
            </w:r>
            <w:r w:rsidR="00B34D32"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.</w:t>
            </w:r>
            <w:r w:rsidR="00B34D32"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.</w:t>
            </w:r>
            <w:r w:rsidR="00B34D32"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และ </w:t>
            </w:r>
            <w:r w:rsidR="00B34D32"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10</w:t>
            </w: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C01736D" w14:textId="45AC936B" w:rsidR="009F0E67" w:rsidRPr="002D5FA7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442</w:t>
            </w:r>
            <w:r w:rsidR="0071720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630</w:t>
            </w:r>
            <w:r w:rsidR="0071720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753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602E0" w14:textId="2C3436C2" w:rsidR="009F0E67" w:rsidRPr="002D5FA7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123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829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602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79922E4" w14:textId="45C19A0A" w:rsidR="009F0E67" w:rsidRPr="002D5FA7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387</w:t>
            </w:r>
            <w:r w:rsidR="0071720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356</w:t>
            </w:r>
            <w:r w:rsidR="0071720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867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C64A9" w14:textId="3AAB9475" w:rsidR="009F0E67" w:rsidRPr="002D5FA7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123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829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602</w:t>
            </w:r>
          </w:p>
        </w:tc>
      </w:tr>
      <w:tr w:rsidR="009F0E67" w:rsidRPr="002D5FA7" w14:paraId="71B3AFFC" w14:textId="77777777" w:rsidTr="00171480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5378A" w14:textId="3CEEC257" w:rsidR="009F0E67" w:rsidRPr="002D5FA7" w:rsidRDefault="009F0E67" w:rsidP="009F0E67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ค่าเผื่อผลขาดทุน (หมายเหตุ </w:t>
            </w:r>
            <w:r w:rsidR="00B34D32"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.</w:t>
            </w:r>
            <w:r w:rsidR="00B34D32"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.</w:t>
            </w:r>
            <w:r w:rsidR="00B34D32"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 และ </w:t>
            </w:r>
            <w:r w:rsidR="00B34D32"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10</w:t>
            </w: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6F407CE6" w14:textId="2BC59026" w:rsidR="009F0E67" w:rsidRPr="002D5FA7" w:rsidRDefault="0071720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04869B" w14:textId="4ED187FD" w:rsidR="009F0E67" w:rsidRPr="002D5FA7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00ACB650" w14:textId="358E364A" w:rsidR="009F0E67" w:rsidRPr="002D5FA7" w:rsidRDefault="0071720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DAD1E8" w14:textId="595FC92E" w:rsidR="009F0E67" w:rsidRPr="002D5FA7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9F0E67" w:rsidRPr="002D5FA7" w14:paraId="0E5E906C" w14:textId="77777777" w:rsidTr="00171480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341EC" w14:textId="77777777" w:rsidR="009F0E67" w:rsidRPr="002D5FA7" w:rsidRDefault="009F0E67" w:rsidP="009F0E67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รวมสินทรัพย์ที่เกิดจากสัญญา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01B4B974" w14:textId="24E03520" w:rsidR="009F0E67" w:rsidRPr="002D5FA7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442</w:t>
            </w:r>
            <w:r w:rsidR="0071720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630</w:t>
            </w:r>
            <w:r w:rsidR="0071720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753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3B4BE5" w14:textId="1D101928" w:rsidR="009F0E67" w:rsidRPr="002D5FA7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123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829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602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36DB3EE0" w14:textId="76E63867" w:rsidR="009F0E67" w:rsidRPr="002D5FA7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387</w:t>
            </w:r>
            <w:r w:rsidR="0071720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356</w:t>
            </w:r>
            <w:r w:rsidR="0071720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867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07E811" w14:textId="15112A3C" w:rsidR="009F0E67" w:rsidRPr="002D5FA7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123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829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602</w:t>
            </w:r>
          </w:p>
        </w:tc>
      </w:tr>
    </w:tbl>
    <w:p w14:paraId="5B7C4F56" w14:textId="77777777" w:rsidR="00171480" w:rsidRPr="002D5FA7" w:rsidRDefault="00171480" w:rsidP="002D5FA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006FB21D" w14:textId="1D115F28" w:rsidR="00D53520" w:rsidRPr="002D5FA7" w:rsidRDefault="00D53520" w:rsidP="00171480">
      <w:pPr>
        <w:ind w:left="540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  <w:r w:rsidRPr="002D5FA7">
        <w:rPr>
          <w:rFonts w:ascii="Browallia New" w:hAnsi="Browallia New" w:cs="Browallia New"/>
          <w:color w:val="000000" w:themeColor="text1"/>
          <w:sz w:val="26"/>
          <w:szCs w:val="26"/>
          <w:cs/>
        </w:rPr>
        <w:t>ลูกหนี้ค่าก่อสร้างตามสัญญาที่ยังไม่ได้เรียกเก็บส่วนใหญ่สามารถออกใบแจ้งหนี้เพื่อเรียกเก็บเงินได้ภายในระยะเวลาสามเดือน</w:t>
      </w:r>
      <w:r w:rsidR="004000D5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>ถึงเก้าเดือน</w:t>
      </w:r>
      <w:r w:rsidRPr="002D5FA7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="004000D5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>ขึ้นอยู่กับข้อ</w:t>
      </w:r>
      <w:r w:rsidRPr="002D5FA7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ตกลงในสัญญาก่อสร้าง อย่างไรก็ตามกลุ่มกิจการได้ป้องกันความเสี่ยงเรื่องการเรียกเก็บเงินโดยเรียกเก็บเงินค่าก่อสร้างรับล่วงหน้าตามเงื่อนไขที่ตกลงในสัญญาที่ทำกับลูกค้า </w:t>
      </w:r>
    </w:p>
    <w:p w14:paraId="28F83E7B" w14:textId="77777777" w:rsidR="002D5FA7" w:rsidRPr="002D5FA7" w:rsidRDefault="002D5FA7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2F84C9A1" w14:textId="02844FDB" w:rsidR="00EE29D9" w:rsidRPr="002D5FA7" w:rsidRDefault="00EE29D9" w:rsidP="009536C7">
      <w:pPr>
        <w:ind w:left="540"/>
        <w:jc w:val="thaiDistribute"/>
        <w:rPr>
          <w:rFonts w:ascii="Browallia New" w:eastAsia="Arial Unicode MS" w:hAnsi="Browallia New" w:cs="Browallia New"/>
          <w:b/>
          <w:bCs/>
          <w:color w:val="CF4A04"/>
          <w:sz w:val="26"/>
          <w:szCs w:val="26"/>
        </w:rPr>
      </w:pPr>
      <w:r w:rsidRPr="002D5FA7">
        <w:rPr>
          <w:rFonts w:ascii="Browallia New" w:hAnsi="Browallia New" w:cs="Browallia New"/>
          <w:b/>
          <w:bCs/>
          <w:color w:val="CF4A04"/>
          <w:sz w:val="26"/>
          <w:szCs w:val="26"/>
          <w:cs/>
        </w:rPr>
        <w:t>การเปลี่ยนแปลงของ</w:t>
      </w:r>
      <w:r w:rsidRPr="002D5FA7">
        <w:rPr>
          <w:rFonts w:ascii="Browallia New" w:eastAsia="Arial Unicode MS" w:hAnsi="Browallia New" w:cs="Browallia New"/>
          <w:b/>
          <w:bCs/>
          <w:color w:val="CF4A04"/>
          <w:sz w:val="26"/>
          <w:szCs w:val="26"/>
          <w:cs/>
        </w:rPr>
        <w:t>สินทรัพย์ที่เกิดจากสัญญา</w:t>
      </w:r>
    </w:p>
    <w:p w14:paraId="1437DF1C" w14:textId="77777777" w:rsidR="00EE29D9" w:rsidRPr="002D5FA7" w:rsidRDefault="00EE29D9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3E7702CC" w14:textId="1B394C41" w:rsidR="00EE29D9" w:rsidRDefault="00EE29D9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pacing w:val="-6"/>
          <w:sz w:val="26"/>
          <w:szCs w:val="26"/>
        </w:rPr>
      </w:pPr>
      <w:r w:rsidRPr="002D5FA7">
        <w:rPr>
          <w:rFonts w:ascii="Browallia New" w:eastAsia="Arial Unicode MS" w:hAnsi="Browallia New" w:cs="Browallia New"/>
          <w:color w:val="000000" w:themeColor="text1"/>
          <w:spacing w:val="-6"/>
          <w:sz w:val="26"/>
          <w:szCs w:val="26"/>
          <w:cs/>
        </w:rPr>
        <w:t>สินทรัพย์ที่เกิดจากสัญญาเพิ่มขึ้นเนื่องจากจำนวนสัญญา</w:t>
      </w:r>
      <w:r w:rsidR="00057A48" w:rsidRPr="002D5FA7">
        <w:rPr>
          <w:rFonts w:ascii="Browallia New" w:eastAsia="Arial Unicode MS" w:hAnsi="Browallia New" w:cs="Browallia New"/>
          <w:color w:val="000000" w:themeColor="text1"/>
          <w:spacing w:val="-6"/>
          <w:sz w:val="26"/>
          <w:szCs w:val="26"/>
          <w:cs/>
        </w:rPr>
        <w:t>และงานก่อสร้างที่ดำเนิน</w:t>
      </w:r>
      <w:r w:rsidRPr="002D5FA7">
        <w:rPr>
          <w:rFonts w:ascii="Browallia New" w:eastAsia="Arial Unicode MS" w:hAnsi="Browallia New" w:cs="Browallia New"/>
          <w:color w:val="000000" w:themeColor="text1"/>
          <w:spacing w:val="-6"/>
          <w:sz w:val="26"/>
          <w:szCs w:val="26"/>
          <w:cs/>
        </w:rPr>
        <w:t>เพิ่มขึ้นระหว่างปีมากกว่าจำนวนเงินที่ลูกค้าชำระ</w:t>
      </w:r>
    </w:p>
    <w:p w14:paraId="002F0AFF" w14:textId="77777777" w:rsidR="00B34D32" w:rsidRPr="002D5FA7" w:rsidRDefault="00B34D32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pacing w:val="-6"/>
          <w:sz w:val="26"/>
          <w:szCs w:val="26"/>
        </w:rPr>
      </w:pPr>
    </w:p>
    <w:p w14:paraId="76B32CD7" w14:textId="4EFDE0CF" w:rsidR="002D5FA7" w:rsidRDefault="002D5FA7">
      <w:pPr>
        <w:jc w:val="left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 w:type="page"/>
      </w:r>
    </w:p>
    <w:p w14:paraId="52CC210D" w14:textId="77777777" w:rsidR="00EE29D9" w:rsidRPr="002D5FA7" w:rsidRDefault="00EE29D9" w:rsidP="009536C7">
      <w:pPr>
        <w:ind w:left="540"/>
        <w:jc w:val="thaiDistribute"/>
        <w:rPr>
          <w:rFonts w:ascii="Browallia New" w:eastAsia="Arial Unicode MS" w:hAnsi="Browallia New" w:cs="Browallia New"/>
          <w:b/>
          <w:bCs/>
          <w:color w:val="CF4A04"/>
          <w:sz w:val="26"/>
          <w:szCs w:val="26"/>
        </w:rPr>
      </w:pPr>
      <w:r w:rsidRPr="002D5FA7">
        <w:rPr>
          <w:rFonts w:ascii="Browallia New" w:eastAsia="Arial Unicode MS" w:hAnsi="Browallia New" w:cs="Browallia New"/>
          <w:b/>
          <w:bCs/>
          <w:color w:val="CF4A04"/>
          <w:sz w:val="26"/>
          <w:szCs w:val="26"/>
          <w:cs/>
        </w:rPr>
        <w:lastRenderedPageBreak/>
        <w:t>ต้นทุนการทำให้เสร็จสิ้นตามสัญญา</w:t>
      </w:r>
    </w:p>
    <w:p w14:paraId="7C1CCDC1" w14:textId="77777777" w:rsidR="00EE29D9" w:rsidRPr="002D5FA7" w:rsidRDefault="00EE29D9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5B1548F6" w14:textId="3A4B198A" w:rsidR="00EE29D9" w:rsidRDefault="00EE29D9" w:rsidP="000536EE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2D5FA7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กลุ่มกิจการรับรู้สินทรัพย์เกี่ยวกับต้นทุนการทำให้เสร็จสิ้นตามสัญญาที่เกี่ยวกับการให้บริการศูนย์ข้อมูลอินเทอร์เน</w:t>
      </w:r>
      <w:r w:rsidR="007309B5" w:rsidRPr="002D5FA7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็</w:t>
      </w:r>
      <w:r w:rsidRPr="002D5FA7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ตและบริการที่เกี่ยวข้องและรับเหมาก่อสร้าง</w:t>
      </w:r>
      <w:r w:rsidR="00DB5B59" w:rsidRPr="002D5FA7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เป็นต้นทุนบริการและต้นทุนสัญญาก่อสร้างตามขั้นความสำเร็จ</w:t>
      </w:r>
      <w:r w:rsidRPr="002D5FA7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 ซึ่งแสดงรวมอยู่ในสินค้าคงเหลือในงบแสดงฐานะการเงิน</w:t>
      </w:r>
    </w:p>
    <w:p w14:paraId="6E1FA4B0" w14:textId="77777777" w:rsidR="002D5FA7" w:rsidRPr="002D5FA7" w:rsidRDefault="002D5FA7" w:rsidP="000536EE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4"/>
        <w:gridCol w:w="1296"/>
        <w:gridCol w:w="1296"/>
        <w:gridCol w:w="1296"/>
        <w:gridCol w:w="1296"/>
      </w:tblGrid>
      <w:tr w:rsidR="00BF25CF" w:rsidRPr="002D5FA7" w14:paraId="234FBEE7" w14:textId="77777777" w:rsidTr="0002085F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9CF695" w14:textId="77777777" w:rsidR="00EE29D9" w:rsidRPr="002D5FA7" w:rsidRDefault="00EE29D9" w:rsidP="00DF13E6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AC9D93" w14:textId="77777777" w:rsidR="00EE29D9" w:rsidRPr="002D5FA7" w:rsidRDefault="00EE29D9" w:rsidP="009536C7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25FC60" w14:textId="77777777" w:rsidR="00EE29D9" w:rsidRPr="002D5FA7" w:rsidRDefault="00EE29D9" w:rsidP="009536C7">
            <w:pPr>
              <w:ind w:left="-40"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9F0E67" w:rsidRPr="002D5FA7" w14:paraId="1126FDE3" w14:textId="77777777" w:rsidTr="0002085F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5B5718" w14:textId="77777777" w:rsidR="009F0E67" w:rsidRPr="002D5FA7" w:rsidRDefault="009F0E67" w:rsidP="009F0E67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90FE1" w14:textId="1B342FCC" w:rsidR="009F0E67" w:rsidRPr="002D5FA7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2D5FA7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3149D" w14:textId="5B159508" w:rsidR="009F0E67" w:rsidRPr="002D5FA7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2D5FA7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A97C3" w14:textId="2568CE41" w:rsidR="009F0E67" w:rsidRPr="002D5FA7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2D5FA7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CEDAD" w14:textId="3D7EB3ED" w:rsidR="009F0E67" w:rsidRPr="002D5FA7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2D5FA7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</w:tr>
      <w:tr w:rsidR="00BF25CF" w:rsidRPr="002D5FA7" w14:paraId="258B4E62" w14:textId="77777777" w:rsidTr="0002085F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E6A0A5" w14:textId="77777777" w:rsidR="00EE29D9" w:rsidRPr="002D5FA7" w:rsidRDefault="00EE29D9" w:rsidP="00DF13E6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AD8FBD" w14:textId="77777777" w:rsidR="00EE29D9" w:rsidRPr="002D5FA7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702F89" w14:textId="77777777" w:rsidR="00EE29D9" w:rsidRPr="002D5FA7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DC6793" w14:textId="77777777" w:rsidR="00EE29D9" w:rsidRPr="002D5FA7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7E2CDA" w14:textId="77777777" w:rsidR="00EE29D9" w:rsidRPr="002D5FA7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F25CF" w:rsidRPr="002D5FA7" w14:paraId="41EFC17F" w14:textId="77777777" w:rsidTr="0002085F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67E3DB" w14:textId="2AE1618B" w:rsidR="00EE29D9" w:rsidRPr="002D5FA7" w:rsidRDefault="00EE29D9" w:rsidP="00DF13E6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D5FA7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งบแสดงฐานะการเงิน ณ วันที่ </w:t>
            </w:r>
            <w:r w:rsidR="00B34D32"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31</w:t>
            </w:r>
            <w:r w:rsidRPr="002D5FA7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D5FA7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ธันวาคม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F9CFFC8" w14:textId="77777777" w:rsidR="00EE29D9" w:rsidRPr="002D5FA7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0D7079" w14:textId="77777777" w:rsidR="00EE29D9" w:rsidRPr="002D5FA7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FA0C379" w14:textId="77777777" w:rsidR="00EE29D9" w:rsidRPr="002D5FA7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77D9EA" w14:textId="77777777" w:rsidR="00EE29D9" w:rsidRPr="002D5FA7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F25CF" w:rsidRPr="002D5FA7" w14:paraId="69B2D637" w14:textId="77777777" w:rsidTr="0002085F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DEF6A9" w14:textId="3F966C1E" w:rsidR="00EE29D9" w:rsidRPr="002D5FA7" w:rsidRDefault="00EE29D9" w:rsidP="00DF13E6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สินทรัพย์ที่รับรู้จากต้นทุนการทำให้</w:t>
            </w:r>
          </w:p>
          <w:p w14:paraId="75A97CD8" w14:textId="77777777" w:rsidR="00EE29D9" w:rsidRPr="002D5FA7" w:rsidRDefault="00EE29D9" w:rsidP="00DF13E6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   เสร็จสิ้นการได้สัญญา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227674E" w14:textId="77777777" w:rsidR="00EE29D9" w:rsidRPr="002D5FA7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B2C020" w14:textId="77777777" w:rsidR="00EE29D9" w:rsidRPr="002D5FA7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0816C96" w14:textId="77777777" w:rsidR="00EE29D9" w:rsidRPr="002D5FA7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2F829E" w14:textId="77777777" w:rsidR="00EE29D9" w:rsidRPr="002D5FA7" w:rsidRDefault="00EE29D9" w:rsidP="009536C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2D5FA7" w14:paraId="2312E55C" w14:textId="77777777" w:rsidTr="009F0E67">
        <w:trPr>
          <w:trHeight w:val="234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0EEB3" w14:textId="60E22045" w:rsidR="009F0E67" w:rsidRPr="002D5FA7" w:rsidRDefault="009F0E67" w:rsidP="009F0E67">
            <w:pPr>
              <w:pStyle w:val="ListParagraph"/>
              <w:numPr>
                <w:ilvl w:val="0"/>
                <w:numId w:val="3"/>
              </w:numPr>
              <w:ind w:left="615" w:hanging="180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  <w:cs/>
              </w:rPr>
            </w:pPr>
            <w:r w:rsidRPr="002D5FA7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  <w:cs/>
                <w:lang w:val="en-GB"/>
              </w:rPr>
              <w:t xml:space="preserve">งานระหว่างทำ </w:t>
            </w:r>
            <w:r w:rsidRPr="002D5FA7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  <w:lang w:val="en-GB"/>
              </w:rPr>
              <w:t>(</w:t>
            </w:r>
            <w:r w:rsidRPr="002D5FA7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  <w:cs/>
                <w:lang w:val="en-GB"/>
              </w:rPr>
              <w:t xml:space="preserve">หมายเหตุ </w:t>
            </w:r>
            <w:r w:rsidR="00B34D32"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</w:rPr>
              <w:t>13</w:t>
            </w:r>
            <w:r w:rsidRPr="002D5FA7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  <w:lang w:val="en-GB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6620006" w14:textId="3C46AA26" w:rsidR="009F0E67" w:rsidRPr="002D5FA7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7</w:t>
            </w:r>
            <w:r w:rsidR="0071720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516</w:t>
            </w:r>
            <w:r w:rsidR="0071720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358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A7CC75" w14:textId="6160E909" w:rsidR="009F0E67" w:rsidRPr="002D5FA7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59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792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059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85B7C06" w14:textId="051754EA" w:rsidR="009F0E67" w:rsidRPr="002D5FA7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7</w:t>
            </w:r>
            <w:r w:rsidR="0071720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516</w:t>
            </w:r>
            <w:r w:rsidR="0071720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358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B1ABA7" w14:textId="0EA8D8BB" w:rsidR="009F0E67" w:rsidRPr="002D5FA7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59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792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059</w:t>
            </w:r>
          </w:p>
        </w:tc>
      </w:tr>
      <w:tr w:rsidR="009F0E67" w:rsidRPr="002D5FA7" w14:paraId="1387A60A" w14:textId="77777777" w:rsidTr="0002085F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06AC7B" w14:textId="77777777" w:rsidR="009F0E67" w:rsidRPr="002D5FA7" w:rsidRDefault="009F0E67" w:rsidP="009F0E67">
            <w:pPr>
              <w:pStyle w:val="ListParagraph"/>
              <w:numPr>
                <w:ilvl w:val="0"/>
                <w:numId w:val="3"/>
              </w:numPr>
              <w:ind w:left="615" w:hanging="180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  <w:cs/>
              </w:rPr>
              <w:t>งานระหว่างก่อสร้างตามสัญญาก่อสร้าง</w:t>
            </w:r>
            <w:r w:rsidRPr="002D5FA7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</w:p>
          <w:p w14:paraId="26F5BD09" w14:textId="321554D6" w:rsidR="009F0E67" w:rsidRPr="002D5FA7" w:rsidRDefault="009F0E67" w:rsidP="009F0E67">
            <w:pPr>
              <w:pStyle w:val="ListParagraph"/>
              <w:ind w:left="435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  <w:cs/>
              </w:rPr>
            </w:pPr>
            <w:r w:rsidRPr="002D5FA7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  <w:lang w:val="en-GB"/>
              </w:rPr>
              <w:t xml:space="preserve">       (</w:t>
            </w:r>
            <w:r w:rsidRPr="002D5FA7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  <w:cs/>
                <w:lang w:val="en-GB"/>
              </w:rPr>
              <w:t xml:space="preserve">หมายเหตุ </w:t>
            </w:r>
            <w:r w:rsidR="00B34D32" w:rsidRPr="00B34D32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</w:rPr>
              <w:t>13</w:t>
            </w:r>
            <w:r w:rsidRPr="002D5FA7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  <w:lang w:val="en-GB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3C61C81A" w14:textId="2F9AAC8B" w:rsidR="009F0E67" w:rsidRPr="002D5FA7" w:rsidRDefault="0071720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467261" w14:textId="284107E3" w:rsidR="009F0E67" w:rsidRPr="002D5FA7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29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052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291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3F9E9A0D" w14:textId="5BDA2936" w:rsidR="009F0E67" w:rsidRPr="002D5FA7" w:rsidRDefault="0071720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88C202" w14:textId="6A091CEC" w:rsidR="009F0E67" w:rsidRPr="002D5FA7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29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052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291</w:t>
            </w:r>
          </w:p>
        </w:tc>
      </w:tr>
      <w:tr w:rsidR="009F0E67" w:rsidRPr="002D5FA7" w14:paraId="175D6E61" w14:textId="77777777" w:rsidTr="0002085F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F982E8" w14:textId="77777777" w:rsidR="009F0E67" w:rsidRPr="002D5FA7" w:rsidRDefault="009F0E67" w:rsidP="009F0E67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รวมสินทรัพย์ที่รับรู้จากต้นทุนการทำ</w:t>
            </w:r>
          </w:p>
          <w:p w14:paraId="601FDDBD" w14:textId="77777777" w:rsidR="009F0E67" w:rsidRPr="002D5FA7" w:rsidRDefault="009F0E67" w:rsidP="009F0E67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   ให้เสร็จสิ้นการได้สัญญา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7A262603" w14:textId="74292E45" w:rsidR="009F0E67" w:rsidRPr="002D5FA7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7</w:t>
            </w:r>
            <w:r w:rsidR="0071720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516</w:t>
            </w:r>
            <w:r w:rsidR="0071720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358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C751C1" w14:textId="12D7FF78" w:rsidR="009F0E67" w:rsidRPr="002D5FA7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88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844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350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67FE08BF" w14:textId="0970728A" w:rsidR="009F0E67" w:rsidRPr="002D5FA7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7</w:t>
            </w:r>
            <w:r w:rsidR="0071720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516</w:t>
            </w:r>
            <w:r w:rsidR="0071720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358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0B0220" w14:textId="7595046C" w:rsidR="009F0E67" w:rsidRPr="002D5FA7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88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844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350</w:t>
            </w:r>
          </w:p>
        </w:tc>
      </w:tr>
      <w:tr w:rsidR="009F0E67" w:rsidRPr="002D5FA7" w14:paraId="6B76699A" w14:textId="77777777" w:rsidTr="0002085F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60302A" w14:textId="77777777" w:rsidR="009F0E67" w:rsidRPr="002D5FA7" w:rsidRDefault="009F0E67" w:rsidP="009F0E67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324AC8C" w14:textId="77777777" w:rsidR="009F0E67" w:rsidRPr="002D5FA7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FC6947" w14:textId="77777777" w:rsidR="009F0E67" w:rsidRPr="002D5FA7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E5F8A48" w14:textId="77777777" w:rsidR="009F0E67" w:rsidRPr="002D5FA7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48BC8D" w14:textId="77777777" w:rsidR="009F0E67" w:rsidRPr="002D5FA7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2D5FA7" w14:paraId="3CCB3AA8" w14:textId="77777777" w:rsidTr="000536EE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BE26DE" w14:textId="77777777" w:rsidR="009F0E67" w:rsidRPr="002D5FA7" w:rsidRDefault="009F0E67" w:rsidP="009F0E67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งบกำไรขาดทุนเบ็ดเสร็จ</w:t>
            </w:r>
          </w:p>
          <w:p w14:paraId="71E5D81B" w14:textId="4A04A8FD" w:rsidR="009F0E67" w:rsidRPr="002D5FA7" w:rsidRDefault="009F0E67" w:rsidP="009F0E67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D5FA7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  สำหรับปีสิ้นสุดวันที่ </w:t>
            </w:r>
            <w:r w:rsidR="00B34D32" w:rsidRPr="00B34D32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  <w:t>31</w:t>
            </w:r>
            <w:r w:rsidRPr="002D5FA7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9A06C43" w14:textId="77777777" w:rsidR="009F0E67" w:rsidRPr="002D5FA7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601E9" w14:textId="77777777" w:rsidR="009F0E67" w:rsidRPr="002D5FA7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6640AA1" w14:textId="77777777" w:rsidR="009F0E67" w:rsidRPr="002D5FA7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8AB29" w14:textId="77777777" w:rsidR="009F0E67" w:rsidRPr="002D5FA7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2D5FA7" w14:paraId="44336DE0" w14:textId="77777777" w:rsidTr="0002085F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96151F" w14:textId="77777777" w:rsidR="009F0E67" w:rsidRPr="002D5FA7" w:rsidRDefault="009F0E67" w:rsidP="009F0E67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ต้นทุนบริการ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7B53B27" w14:textId="2D1FABB6" w:rsidR="009F0E67" w:rsidRPr="002D5FA7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59</w:t>
            </w:r>
            <w:r w:rsidR="0071720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792</w:t>
            </w:r>
            <w:r w:rsidR="0071720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059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AB086E" w14:textId="4D64BDC0" w:rsidR="009F0E67" w:rsidRPr="002D5FA7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18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622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009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26F45D2" w14:textId="7F801291" w:rsidR="009F0E67" w:rsidRPr="002D5FA7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59</w:t>
            </w:r>
            <w:r w:rsidR="0071720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792</w:t>
            </w:r>
            <w:r w:rsidR="0071720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059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D64574" w14:textId="33043726" w:rsidR="009F0E67" w:rsidRPr="002D5FA7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18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622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009</w:t>
            </w:r>
          </w:p>
        </w:tc>
      </w:tr>
      <w:tr w:rsidR="009F0E67" w:rsidRPr="002D5FA7" w14:paraId="272A8674" w14:textId="77777777" w:rsidTr="000536EE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0AF23C" w14:textId="77777777" w:rsidR="009F0E67" w:rsidRPr="002D5FA7" w:rsidRDefault="009F0E67" w:rsidP="009F0E67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ต้นทุนสัญญาก่อสร้าง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2FBA2B1" w14:textId="3B9E4321" w:rsidR="009F0E67" w:rsidRPr="002D5FA7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29</w:t>
            </w:r>
            <w:r w:rsidR="0071720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052</w:t>
            </w:r>
            <w:r w:rsidR="0071720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291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9D314C" w14:textId="4D166A80" w:rsidR="009F0E67" w:rsidRPr="002D5FA7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B791802" w14:textId="4E4548DB" w:rsidR="009F0E67" w:rsidRPr="002D5FA7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29</w:t>
            </w:r>
            <w:r w:rsidR="0071720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052</w:t>
            </w:r>
            <w:r w:rsidR="0071720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291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9AF80A" w14:textId="6799768F" w:rsidR="009F0E67" w:rsidRPr="002D5FA7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</w:p>
        </w:tc>
      </w:tr>
    </w:tbl>
    <w:p w14:paraId="78BCEC84" w14:textId="77777777" w:rsidR="004E16A2" w:rsidRPr="002D5FA7" w:rsidRDefault="004E16A2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24EA7362" w14:textId="25DB400B" w:rsidR="00717207" w:rsidRPr="002D5FA7" w:rsidRDefault="00717207" w:rsidP="0071720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2D5FA7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กลุ่มกิจการรับรู้ต้นทุนการทำให้เสร็จสิ้นตามสัญญาเกี่ยวกับการให้บริการศูนย์ข้อมูลอินเทอร์เน</w:t>
      </w:r>
      <w:r w:rsidR="004578B8">
        <w:rPr>
          <w:rFonts w:ascii="Browallia New" w:eastAsia="Arial Unicode MS" w:hAnsi="Browallia New" w:cs="Browallia New" w:hint="cs"/>
          <w:color w:val="000000" w:themeColor="text1"/>
          <w:sz w:val="26"/>
          <w:szCs w:val="26"/>
          <w:cs/>
        </w:rPr>
        <w:t>็</w:t>
      </w:r>
      <w:r w:rsidRPr="002D5FA7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ตและบริการที่เกี่ยวข้องและรับเหมาก่อสร้างเป็นส่วนหนึ่งของสินค้าคงเหลือในงบแสดงฐานะการเงิน และรับรู้เป็นต้นทุนบริการและต้นทุนสัญญาก่อสร้า</w:t>
      </w:r>
      <w:r w:rsidRPr="002D5FA7">
        <w:rPr>
          <w:rFonts w:ascii="Browallia New" w:eastAsia="Arial Unicode MS" w:hAnsi="Browallia New" w:cs="Browallia New" w:hint="cs"/>
          <w:color w:val="000000" w:themeColor="text1"/>
          <w:sz w:val="26"/>
          <w:szCs w:val="26"/>
          <w:cs/>
        </w:rPr>
        <w:t xml:space="preserve">ง </w:t>
      </w:r>
      <w:r w:rsidRPr="002D5FA7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โดยสอดคล้องกับรูปแบบการรับรู้รายได้ที่เกี่ยวข้อง</w:t>
      </w:r>
    </w:p>
    <w:p w14:paraId="69FFB5C4" w14:textId="77777777" w:rsidR="00717207" w:rsidRPr="002D5FA7" w:rsidRDefault="00717207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3AB12D22" w14:textId="54585F5B" w:rsidR="00E83489" w:rsidRPr="002D5FA7" w:rsidRDefault="00EE29D9" w:rsidP="00E83489">
      <w:pPr>
        <w:ind w:left="540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  <w:r w:rsidRPr="002D5FA7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กลุ่มกิจการไม่มีผลขาดทุนจากการด้อยค่าในปี พ.ศ.</w:t>
      </w:r>
      <w:r w:rsidRPr="002D5FA7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="00B34D32" w:rsidRPr="00B34D32">
        <w:rPr>
          <w:rFonts w:ascii="Browallia New" w:eastAsia="Arial Unicode MS" w:hAnsi="Browallia New" w:cs="Browallia New"/>
          <w:color w:val="000000" w:themeColor="text1"/>
          <w:sz w:val="26"/>
          <w:szCs w:val="26"/>
          <w:lang w:val="en-US"/>
        </w:rPr>
        <w:t>2565</w:t>
      </w:r>
      <w:r w:rsidRPr="002D5FA7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 เนื่องจากไม่มีต้นทุนส่วนที่เกินกว่าสิ่งตอบแทนที่คาดว่าจะได้รับ</w:t>
      </w:r>
      <w:r w:rsidR="0002085F" w:rsidRPr="002D5FA7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2D5FA7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หักด้วยต้นทุนที่เกี่ยวข้องโดยตรงที่ยังไม่ได้รับรู้</w:t>
      </w:r>
    </w:p>
    <w:p w14:paraId="0E50C5B4" w14:textId="105FF939" w:rsidR="002D5FA7" w:rsidRDefault="002D5FA7">
      <w:pPr>
        <w:jc w:val="left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  <w:r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  <w:br w:type="page"/>
      </w:r>
    </w:p>
    <w:p w14:paraId="4AF38D4A" w14:textId="3EB57E72" w:rsidR="00E83489" w:rsidRPr="002D5FA7" w:rsidRDefault="00B34D32" w:rsidP="00E83489">
      <w:pPr>
        <w:pStyle w:val="Heading2"/>
        <w:spacing w:before="0" w:after="0"/>
        <w:ind w:left="540" w:hanging="540"/>
        <w:rPr>
          <w:rFonts w:ascii="Browallia New" w:eastAsia="Arial Unicode MS" w:hAnsi="Browallia New" w:cs="Browallia New"/>
          <w:b w:val="0"/>
          <w:bCs w:val="0"/>
          <w:i w:val="0"/>
          <w:iCs w:val="0"/>
          <w:color w:val="CF4A02"/>
          <w:sz w:val="26"/>
          <w:szCs w:val="26"/>
          <w:cs/>
        </w:rPr>
      </w:pPr>
      <w:r w:rsidRPr="00B34D32">
        <w:rPr>
          <w:rFonts w:ascii="Browallia New" w:eastAsia="Arial Unicode MS" w:hAnsi="Browallia New" w:cs="Browallia New"/>
          <w:i w:val="0"/>
          <w:iCs w:val="0"/>
          <w:color w:val="CF4A02"/>
          <w:sz w:val="26"/>
          <w:szCs w:val="26"/>
          <w:lang w:val="en-US"/>
        </w:rPr>
        <w:lastRenderedPageBreak/>
        <w:t>26</w:t>
      </w:r>
      <w:r w:rsidR="00E83489" w:rsidRPr="002D5FA7">
        <w:rPr>
          <w:rFonts w:ascii="Browallia New" w:eastAsia="Arial Unicode MS" w:hAnsi="Browallia New" w:cs="Browallia New"/>
          <w:i w:val="0"/>
          <w:iCs w:val="0"/>
          <w:color w:val="CF4A02"/>
          <w:sz w:val="26"/>
          <w:szCs w:val="26"/>
        </w:rPr>
        <w:t>.</w:t>
      </w:r>
      <w:r w:rsidRPr="00B34D32">
        <w:rPr>
          <w:rFonts w:ascii="Browallia New" w:eastAsia="Arial Unicode MS" w:hAnsi="Browallia New" w:cs="Browallia New"/>
          <w:i w:val="0"/>
          <w:iCs w:val="0"/>
          <w:color w:val="CF4A02"/>
          <w:sz w:val="26"/>
          <w:szCs w:val="26"/>
          <w:lang w:val="en-US"/>
        </w:rPr>
        <w:t>2</w:t>
      </w:r>
      <w:r w:rsidR="00E83489" w:rsidRPr="002D5FA7">
        <w:rPr>
          <w:rFonts w:ascii="Browallia New" w:eastAsia="Arial Unicode MS" w:hAnsi="Browallia New" w:cs="Browallia New"/>
          <w:i w:val="0"/>
          <w:iCs w:val="0"/>
          <w:color w:val="CF4A02"/>
          <w:sz w:val="26"/>
          <w:szCs w:val="26"/>
          <w:cs/>
        </w:rPr>
        <w:tab/>
      </w:r>
      <w:r w:rsidR="00E83489" w:rsidRPr="002D5FA7">
        <w:rPr>
          <w:rFonts w:ascii="Browallia New" w:eastAsia="Arial Unicode MS" w:hAnsi="Browallia New" w:cs="Browallia New" w:hint="cs"/>
          <w:i w:val="0"/>
          <w:iCs w:val="0"/>
          <w:color w:val="CF4A02"/>
          <w:sz w:val="26"/>
          <w:szCs w:val="26"/>
          <w:cs/>
        </w:rPr>
        <w:t>หนี้สินที่เกิดจากสัญญา</w:t>
      </w:r>
    </w:p>
    <w:p w14:paraId="3DEF1FAC" w14:textId="77777777" w:rsidR="00EE29D9" w:rsidRPr="002D5FA7" w:rsidRDefault="00EE29D9" w:rsidP="009536C7">
      <w:pPr>
        <w:ind w:left="540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199ED6AA" w14:textId="77777777" w:rsidR="00EE29D9" w:rsidRPr="002D5FA7" w:rsidRDefault="00EE29D9" w:rsidP="009536C7">
      <w:pPr>
        <w:ind w:left="540"/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</w:pPr>
      <w:bookmarkStart w:id="17" w:name="_Hlk34664102"/>
      <w:r w:rsidRPr="002D5FA7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กลุ่มกิจการรับรู้หนี้สินที่เกี่ยวข้องกับสัญญาที่ทำกับลูกค้า</w:t>
      </w:r>
      <w:bookmarkEnd w:id="17"/>
      <w:r w:rsidRPr="002D5FA7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ดังต่อไปนี้</w:t>
      </w:r>
    </w:p>
    <w:p w14:paraId="7D9DEEAD" w14:textId="77777777" w:rsidR="00EE29D9" w:rsidRPr="002D5FA7" w:rsidRDefault="00EE29D9" w:rsidP="009536C7">
      <w:pPr>
        <w:ind w:left="540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4284"/>
        <w:gridCol w:w="1296"/>
        <w:gridCol w:w="1296"/>
        <w:gridCol w:w="1296"/>
        <w:gridCol w:w="1296"/>
      </w:tblGrid>
      <w:tr w:rsidR="00BF25CF" w:rsidRPr="002D5FA7" w14:paraId="0E4D31A9" w14:textId="77777777" w:rsidTr="00171480">
        <w:tc>
          <w:tcPr>
            <w:tcW w:w="4284" w:type="dxa"/>
            <w:shd w:val="clear" w:color="auto" w:fill="auto"/>
          </w:tcPr>
          <w:p w14:paraId="2EDA6885" w14:textId="77777777" w:rsidR="00EE29D9" w:rsidRPr="002D5FA7" w:rsidRDefault="00EE29D9" w:rsidP="00DF13E6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BE891F5" w14:textId="77777777" w:rsidR="00EE29D9" w:rsidRPr="002D5FA7" w:rsidRDefault="00EE29D9" w:rsidP="009536C7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4341D19" w14:textId="77777777" w:rsidR="00EE29D9" w:rsidRPr="002D5FA7" w:rsidRDefault="00EE29D9" w:rsidP="009536C7">
            <w:pPr>
              <w:ind w:left="-40"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9F0E67" w:rsidRPr="002D5FA7" w14:paraId="2BF2FBA3" w14:textId="77777777" w:rsidTr="00171480">
        <w:tc>
          <w:tcPr>
            <w:tcW w:w="4284" w:type="dxa"/>
            <w:shd w:val="clear" w:color="auto" w:fill="auto"/>
          </w:tcPr>
          <w:p w14:paraId="4276D153" w14:textId="77777777" w:rsidR="009F0E67" w:rsidRPr="002D5FA7" w:rsidRDefault="009F0E67" w:rsidP="009F0E67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3492814" w14:textId="22BCD2E0" w:rsidR="009F0E67" w:rsidRPr="002D5FA7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89379AF" w14:textId="352849D1" w:rsidR="009F0E67" w:rsidRPr="002D5FA7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CAFF010" w14:textId="7710440C" w:rsidR="009F0E67" w:rsidRPr="002D5FA7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4996636" w14:textId="5CF49859" w:rsidR="009F0E67" w:rsidRPr="002D5FA7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</w:tr>
      <w:tr w:rsidR="00BF25CF" w:rsidRPr="002D5FA7" w14:paraId="54C3C2CB" w14:textId="77777777" w:rsidTr="00171480">
        <w:tc>
          <w:tcPr>
            <w:tcW w:w="4284" w:type="dxa"/>
            <w:shd w:val="clear" w:color="auto" w:fill="auto"/>
          </w:tcPr>
          <w:p w14:paraId="23AC63C6" w14:textId="77777777" w:rsidR="00EE29D9" w:rsidRPr="002D5FA7" w:rsidRDefault="00EE29D9" w:rsidP="00DF13E6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77C6851" w14:textId="77777777" w:rsidR="00EE29D9" w:rsidRPr="002D5FA7" w:rsidRDefault="00EE29D9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ABAA68B" w14:textId="77777777" w:rsidR="00EE29D9" w:rsidRPr="002D5FA7" w:rsidRDefault="00EE29D9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5940867" w14:textId="77777777" w:rsidR="00EE29D9" w:rsidRPr="002D5FA7" w:rsidRDefault="00EE29D9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B130C17" w14:textId="77777777" w:rsidR="00EE29D9" w:rsidRPr="002D5FA7" w:rsidRDefault="00EE29D9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D0558" w:rsidRPr="002D5FA7" w14:paraId="34E85766" w14:textId="77777777" w:rsidTr="00171480">
        <w:tc>
          <w:tcPr>
            <w:tcW w:w="4284" w:type="dxa"/>
            <w:shd w:val="clear" w:color="auto" w:fill="auto"/>
          </w:tcPr>
          <w:p w14:paraId="640C6241" w14:textId="77777777" w:rsidR="00BD0558" w:rsidRPr="002D5FA7" w:rsidRDefault="00BD0558" w:rsidP="00DF13E6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หนี้สินที่เกิดจากสัญญา</w:t>
            </w:r>
          </w:p>
        </w:tc>
        <w:tc>
          <w:tcPr>
            <w:tcW w:w="1296" w:type="dxa"/>
            <w:shd w:val="clear" w:color="auto" w:fill="FAFAFA"/>
          </w:tcPr>
          <w:p w14:paraId="4A2245C2" w14:textId="77777777" w:rsidR="00BD0558" w:rsidRPr="002D5FA7" w:rsidRDefault="00BD0558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1FDAFDC4" w14:textId="77777777" w:rsidR="00BD0558" w:rsidRPr="002D5FA7" w:rsidRDefault="00BD0558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</w:tcPr>
          <w:p w14:paraId="2F461D53" w14:textId="77777777" w:rsidR="00BD0558" w:rsidRPr="002D5FA7" w:rsidRDefault="00BD0558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2FDFB9D1" w14:textId="77777777" w:rsidR="00BD0558" w:rsidRPr="002D5FA7" w:rsidRDefault="00BD0558" w:rsidP="009536C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2D5FA7" w14:paraId="01D5E828" w14:textId="77777777" w:rsidTr="00171480">
        <w:trPr>
          <w:trHeight w:val="234"/>
        </w:trPr>
        <w:tc>
          <w:tcPr>
            <w:tcW w:w="4284" w:type="dxa"/>
            <w:shd w:val="clear" w:color="auto" w:fill="auto"/>
          </w:tcPr>
          <w:p w14:paraId="506DC10A" w14:textId="67512A09" w:rsidR="009F0E67" w:rsidRPr="002D5FA7" w:rsidRDefault="009F0E67" w:rsidP="009F0E67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รายได้รับล่วงหน้า </w:t>
            </w: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(</w:t>
            </w: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  <w:r w:rsidR="00B34D32"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21</w:t>
            </w: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</w:tcPr>
          <w:p w14:paraId="1D93866F" w14:textId="14AE4136" w:rsidR="009F0E67" w:rsidRPr="002D5FA7" w:rsidRDefault="00B34D32" w:rsidP="009F0E6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7E4D6F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346</w:t>
            </w:r>
            <w:r w:rsidR="007E4D6F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429</w:t>
            </w:r>
          </w:p>
        </w:tc>
        <w:tc>
          <w:tcPr>
            <w:tcW w:w="1296" w:type="dxa"/>
            <w:shd w:val="clear" w:color="auto" w:fill="auto"/>
          </w:tcPr>
          <w:p w14:paraId="3F991615" w14:textId="6EB39E22" w:rsidR="009F0E67" w:rsidRPr="002D5FA7" w:rsidRDefault="00B34D32" w:rsidP="009F0E6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396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914</w:t>
            </w:r>
          </w:p>
        </w:tc>
        <w:tc>
          <w:tcPr>
            <w:tcW w:w="1296" w:type="dxa"/>
            <w:shd w:val="clear" w:color="auto" w:fill="FAFAFA"/>
          </w:tcPr>
          <w:p w14:paraId="6EF10196" w14:textId="224CA76E" w:rsidR="009F0E67" w:rsidRPr="002D5FA7" w:rsidRDefault="00B34D32" w:rsidP="009F0E6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7E4D6F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246</w:t>
            </w:r>
            <w:r w:rsidR="007E4D6F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828</w:t>
            </w:r>
          </w:p>
        </w:tc>
        <w:tc>
          <w:tcPr>
            <w:tcW w:w="1296" w:type="dxa"/>
            <w:shd w:val="clear" w:color="auto" w:fill="auto"/>
          </w:tcPr>
          <w:p w14:paraId="2ED6CF27" w14:textId="0B952B2F" w:rsidR="009F0E67" w:rsidRPr="002D5FA7" w:rsidRDefault="00B34D32" w:rsidP="009F0E6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160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400</w:t>
            </w:r>
          </w:p>
        </w:tc>
      </w:tr>
      <w:tr w:rsidR="009F0E67" w:rsidRPr="002D5FA7" w14:paraId="045D9D69" w14:textId="77777777" w:rsidTr="00171480">
        <w:trPr>
          <w:trHeight w:val="234"/>
        </w:trPr>
        <w:tc>
          <w:tcPr>
            <w:tcW w:w="4284" w:type="dxa"/>
            <w:shd w:val="clear" w:color="auto" w:fill="auto"/>
          </w:tcPr>
          <w:p w14:paraId="4683AE14" w14:textId="26647634" w:rsidR="009F0E67" w:rsidRPr="002D5FA7" w:rsidRDefault="009F0E67" w:rsidP="009F0E67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-  </w:t>
            </w: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เงินรับล่วงหน้าสำหรับงานบริการ</w:t>
            </w:r>
          </w:p>
        </w:tc>
        <w:tc>
          <w:tcPr>
            <w:tcW w:w="1296" w:type="dxa"/>
            <w:shd w:val="clear" w:color="auto" w:fill="FAFAFA"/>
          </w:tcPr>
          <w:p w14:paraId="44BA134D" w14:textId="77777777" w:rsidR="009F0E67" w:rsidRPr="002D5FA7" w:rsidRDefault="009F0E67" w:rsidP="009F0E6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3183493D" w14:textId="77777777" w:rsidR="009F0E67" w:rsidRPr="002D5FA7" w:rsidRDefault="009F0E67" w:rsidP="009F0E6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</w:tcPr>
          <w:p w14:paraId="149D81F4" w14:textId="77777777" w:rsidR="009F0E67" w:rsidRPr="002D5FA7" w:rsidRDefault="009F0E67" w:rsidP="009F0E6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798F2A7B" w14:textId="77777777" w:rsidR="009F0E67" w:rsidRPr="002D5FA7" w:rsidRDefault="009F0E67" w:rsidP="009F0E6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2D5FA7" w14:paraId="53CDF527" w14:textId="77777777" w:rsidTr="00171480">
        <w:trPr>
          <w:trHeight w:val="234"/>
        </w:trPr>
        <w:tc>
          <w:tcPr>
            <w:tcW w:w="4284" w:type="dxa"/>
            <w:shd w:val="clear" w:color="auto" w:fill="auto"/>
          </w:tcPr>
          <w:p w14:paraId="74097342" w14:textId="02F37ADE" w:rsidR="009F0E67" w:rsidRPr="002D5FA7" w:rsidRDefault="009F0E67" w:rsidP="009F0E67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     </w:t>
            </w: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(</w:t>
            </w: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  <w:r w:rsidR="00B34D32"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21</w:t>
            </w: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</w:tcPr>
          <w:p w14:paraId="29979F58" w14:textId="066B1C83" w:rsidR="009F0E67" w:rsidRPr="002D5FA7" w:rsidRDefault="00B34D32" w:rsidP="009F0E6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12</w:t>
            </w:r>
            <w:r w:rsidR="007E4D6F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829</w:t>
            </w:r>
            <w:r w:rsidR="007E4D6F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144</w:t>
            </w:r>
          </w:p>
        </w:tc>
        <w:tc>
          <w:tcPr>
            <w:tcW w:w="1296" w:type="dxa"/>
            <w:shd w:val="clear" w:color="auto" w:fill="auto"/>
          </w:tcPr>
          <w:p w14:paraId="38C8A9E4" w14:textId="4173DA67" w:rsidR="009F0E67" w:rsidRPr="002D5FA7" w:rsidRDefault="00B34D32" w:rsidP="009F0E6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6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739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066</w:t>
            </w:r>
          </w:p>
        </w:tc>
        <w:tc>
          <w:tcPr>
            <w:tcW w:w="1296" w:type="dxa"/>
            <w:shd w:val="clear" w:color="auto" w:fill="FAFAFA"/>
          </w:tcPr>
          <w:p w14:paraId="052A6F24" w14:textId="3A409775" w:rsidR="009F0E67" w:rsidRPr="002D5FA7" w:rsidRDefault="00B34D32" w:rsidP="009F0E6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12</w:t>
            </w:r>
            <w:r w:rsidR="007E4D6F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829</w:t>
            </w:r>
            <w:r w:rsidR="007E4D6F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144</w:t>
            </w:r>
          </w:p>
        </w:tc>
        <w:tc>
          <w:tcPr>
            <w:tcW w:w="1296" w:type="dxa"/>
            <w:shd w:val="clear" w:color="auto" w:fill="auto"/>
          </w:tcPr>
          <w:p w14:paraId="47F66D5A" w14:textId="0D0F2893" w:rsidR="009F0E67" w:rsidRPr="002D5FA7" w:rsidRDefault="00B34D32" w:rsidP="009F0E6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6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739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066</w:t>
            </w:r>
          </w:p>
        </w:tc>
      </w:tr>
      <w:tr w:rsidR="009F0E67" w:rsidRPr="002D5FA7" w14:paraId="6DA087F0" w14:textId="77777777" w:rsidTr="00171480">
        <w:trPr>
          <w:trHeight w:val="234"/>
        </w:trPr>
        <w:tc>
          <w:tcPr>
            <w:tcW w:w="4284" w:type="dxa"/>
            <w:shd w:val="clear" w:color="auto" w:fill="auto"/>
          </w:tcPr>
          <w:p w14:paraId="744D5649" w14:textId="08E85E85" w:rsidR="009F0E67" w:rsidRPr="002D5FA7" w:rsidRDefault="009F0E67" w:rsidP="009F0E67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- เงินรับล่วงหน้าตามสัญญาก่อสร้าง</w:t>
            </w:r>
          </w:p>
        </w:tc>
        <w:tc>
          <w:tcPr>
            <w:tcW w:w="1296" w:type="dxa"/>
            <w:shd w:val="clear" w:color="auto" w:fill="FAFAFA"/>
          </w:tcPr>
          <w:p w14:paraId="55F4286D" w14:textId="77777777" w:rsidR="009F0E67" w:rsidRPr="002D5FA7" w:rsidRDefault="009F0E67" w:rsidP="009F0E6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12BFCBD2" w14:textId="77777777" w:rsidR="009F0E67" w:rsidRPr="002D5FA7" w:rsidRDefault="009F0E67" w:rsidP="009F0E6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</w:tcPr>
          <w:p w14:paraId="62FAF22E" w14:textId="77777777" w:rsidR="009F0E67" w:rsidRPr="002D5FA7" w:rsidRDefault="009F0E67" w:rsidP="009F0E67">
            <w:pPr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5029C612" w14:textId="77777777" w:rsidR="009F0E67" w:rsidRPr="002D5FA7" w:rsidRDefault="009F0E67" w:rsidP="009F0E6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2D5FA7" w14:paraId="0457BDD4" w14:textId="77777777" w:rsidTr="00171480">
        <w:trPr>
          <w:trHeight w:val="234"/>
        </w:trPr>
        <w:tc>
          <w:tcPr>
            <w:tcW w:w="4284" w:type="dxa"/>
            <w:shd w:val="clear" w:color="auto" w:fill="auto"/>
          </w:tcPr>
          <w:p w14:paraId="2091C287" w14:textId="1AF3D3D8" w:rsidR="009F0E67" w:rsidRPr="002D5FA7" w:rsidRDefault="009F0E67" w:rsidP="009F0E67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      (</w:t>
            </w: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  <w:r w:rsidR="00B34D32"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21</w:t>
            </w: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12E07F60" w14:textId="69633190" w:rsidR="009F0E67" w:rsidRPr="002D5FA7" w:rsidRDefault="00B34D32" w:rsidP="009F0E6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32</w:t>
            </w:r>
            <w:r w:rsidR="007E4D6F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193</w:t>
            </w:r>
            <w:r w:rsidR="007E4D6F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777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4983408B" w14:textId="1CE88DFB" w:rsidR="009F0E67" w:rsidRPr="002D5FA7" w:rsidRDefault="00B34D32" w:rsidP="009F0E6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934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704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4B4FF6F4" w14:textId="2719494E" w:rsidR="009F0E67" w:rsidRPr="002D5FA7" w:rsidRDefault="00B34D32" w:rsidP="009F0E6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21</w:t>
            </w:r>
            <w:r w:rsidR="007E4D6F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067</w:t>
            </w:r>
            <w:r w:rsidR="007E4D6F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778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55C1BC0A" w14:textId="09C92C66" w:rsidR="009F0E67" w:rsidRPr="002D5FA7" w:rsidRDefault="00B34D32" w:rsidP="009F0E6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820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295</w:t>
            </w:r>
          </w:p>
        </w:tc>
      </w:tr>
      <w:tr w:rsidR="009F0E67" w:rsidRPr="002D5FA7" w14:paraId="191E6D54" w14:textId="77777777" w:rsidTr="00171480">
        <w:tc>
          <w:tcPr>
            <w:tcW w:w="4284" w:type="dxa"/>
            <w:shd w:val="clear" w:color="auto" w:fill="auto"/>
          </w:tcPr>
          <w:p w14:paraId="063809F8" w14:textId="77777777" w:rsidR="009F0E67" w:rsidRPr="002D5FA7" w:rsidRDefault="009F0E67" w:rsidP="009F0E67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รวมหนี้สินที่เกิดจากสัญญา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EE334DB" w14:textId="291FCE26" w:rsidR="009F0E67" w:rsidRPr="002D5FA7" w:rsidRDefault="00B34D32" w:rsidP="009F0E6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59</w:t>
            </w:r>
            <w:r w:rsidR="007E4D6F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369</w:t>
            </w:r>
            <w:r w:rsidR="007E4D6F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350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6F8426" w14:textId="333AA816" w:rsidR="009F0E67" w:rsidRPr="002D5FA7" w:rsidRDefault="00B34D32" w:rsidP="009F0E6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070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684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A2D8527" w14:textId="35C068FD" w:rsidR="009F0E67" w:rsidRPr="002D5FA7" w:rsidRDefault="00B34D32" w:rsidP="009F0E6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48</w:t>
            </w:r>
            <w:r w:rsidR="007E4D6F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143</w:t>
            </w:r>
            <w:r w:rsidR="007E4D6F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750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59F525" w14:textId="249376A8" w:rsidR="009F0E67" w:rsidRPr="002D5FA7" w:rsidRDefault="00B34D32" w:rsidP="009F0E6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13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719</w:t>
            </w:r>
            <w:r w:rsidR="009F0E67" w:rsidRPr="002D5FA7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761</w:t>
            </w:r>
          </w:p>
        </w:tc>
      </w:tr>
    </w:tbl>
    <w:p w14:paraId="11BAFBA8" w14:textId="77777777" w:rsidR="00937964" w:rsidRPr="00B34D32" w:rsidRDefault="00937964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795BDC29" w14:textId="02CA6AD5" w:rsidR="00EE29D9" w:rsidRPr="002D5FA7" w:rsidRDefault="00EE29D9" w:rsidP="009536C7">
      <w:pPr>
        <w:ind w:left="540"/>
        <w:jc w:val="thaiDistribute"/>
        <w:rPr>
          <w:rFonts w:ascii="Browallia New" w:eastAsia="Arial Unicode MS" w:hAnsi="Browallia New" w:cs="Browallia New"/>
          <w:b/>
          <w:bCs/>
          <w:color w:val="CF4A04"/>
          <w:sz w:val="26"/>
          <w:szCs w:val="26"/>
        </w:rPr>
      </w:pPr>
      <w:r w:rsidRPr="002D5FA7">
        <w:rPr>
          <w:rFonts w:ascii="Browallia New" w:hAnsi="Browallia New" w:cs="Browallia New"/>
          <w:b/>
          <w:bCs/>
          <w:color w:val="CF4A04"/>
          <w:sz w:val="26"/>
          <w:szCs w:val="26"/>
          <w:cs/>
        </w:rPr>
        <w:t>การเปลี่ยนแปลงของ</w:t>
      </w:r>
      <w:r w:rsidRPr="002D5FA7">
        <w:rPr>
          <w:rFonts w:ascii="Browallia New" w:eastAsia="Arial Unicode MS" w:hAnsi="Browallia New" w:cs="Browallia New"/>
          <w:b/>
          <w:bCs/>
          <w:color w:val="CF4A04"/>
          <w:sz w:val="26"/>
          <w:szCs w:val="26"/>
          <w:cs/>
        </w:rPr>
        <w:t>หนี้สินที่เกิดจากสัญญา</w:t>
      </w:r>
    </w:p>
    <w:p w14:paraId="541A16F1" w14:textId="77777777" w:rsidR="00EE29D9" w:rsidRPr="00B34D32" w:rsidRDefault="00EE29D9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10BEA0E7" w14:textId="1C069D60" w:rsidR="002622A5" w:rsidRPr="002D5FA7" w:rsidRDefault="00EE29D9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2D5FA7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หนี้สินที่เกิดจากสัญญาสำหรับการให้บริการศูนย์ข้อมูลอินเทอร์เน</w:t>
      </w:r>
      <w:r w:rsidR="00E13DBE">
        <w:rPr>
          <w:rFonts w:ascii="Browallia New" w:eastAsia="Arial Unicode MS" w:hAnsi="Browallia New" w:cs="Browallia New" w:hint="cs"/>
          <w:color w:val="000000" w:themeColor="text1"/>
          <w:sz w:val="26"/>
          <w:szCs w:val="26"/>
          <w:cs/>
        </w:rPr>
        <w:t>็</w:t>
      </w:r>
      <w:r w:rsidRPr="002D5FA7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ตและบริการที่เกี่ยวข้อง</w:t>
      </w:r>
      <w:r w:rsidR="002622A5" w:rsidRPr="002D5FA7">
        <w:rPr>
          <w:rFonts w:ascii="Browallia New" w:eastAsia="Arial Unicode MS" w:hAnsi="Browallia New" w:cs="Browallia New" w:hint="cs"/>
          <w:color w:val="000000" w:themeColor="text1"/>
          <w:sz w:val="26"/>
          <w:szCs w:val="26"/>
          <w:cs/>
        </w:rPr>
        <w:t xml:space="preserve">เพิ่มขึ้น </w:t>
      </w:r>
      <w:r w:rsidR="002622A5" w:rsidRPr="002D5FA7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เนื่องจากมี</w:t>
      </w:r>
      <w:r w:rsidR="002622A5" w:rsidRPr="002D5FA7">
        <w:rPr>
          <w:rFonts w:ascii="Browallia New" w:eastAsia="Arial Unicode MS" w:hAnsi="Browallia New" w:cs="Browallia New" w:hint="cs"/>
          <w:color w:val="000000" w:themeColor="text1"/>
          <w:sz w:val="26"/>
          <w:szCs w:val="26"/>
          <w:cs/>
        </w:rPr>
        <w:t>การรับเงินล่วงหน้าเพิ่มขึ้นจากสัญญาให้บริการ</w:t>
      </w:r>
    </w:p>
    <w:p w14:paraId="222ACCF7" w14:textId="5F05D860" w:rsidR="00057A48" w:rsidRPr="002D5FA7" w:rsidRDefault="00057A48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550D2818" w14:textId="189F6FD0" w:rsidR="002622A5" w:rsidRPr="002D5FA7" w:rsidRDefault="00057A48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2D5FA7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หนี้สินที่เกิดจากสัญญาสำหรับสัญญาก่อสร้างที่</w:t>
      </w:r>
      <w:r w:rsidR="002622A5" w:rsidRPr="002D5FA7">
        <w:rPr>
          <w:rFonts w:ascii="Browallia New" w:eastAsia="Arial Unicode MS" w:hAnsi="Browallia New" w:cs="Browallia New" w:hint="cs"/>
          <w:color w:val="000000" w:themeColor="text1"/>
          <w:sz w:val="26"/>
          <w:szCs w:val="26"/>
          <w:cs/>
        </w:rPr>
        <w:t>เพิ่มขึ้น</w:t>
      </w:r>
      <w:r w:rsidRPr="002D5FA7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 เนื่องจากมี</w:t>
      </w:r>
      <w:r w:rsidR="002622A5" w:rsidRPr="002D5FA7">
        <w:rPr>
          <w:rFonts w:ascii="Browallia New" w:eastAsia="Arial Unicode MS" w:hAnsi="Browallia New" w:cs="Browallia New" w:hint="cs"/>
          <w:color w:val="000000" w:themeColor="text1"/>
          <w:sz w:val="26"/>
          <w:szCs w:val="26"/>
          <w:cs/>
        </w:rPr>
        <w:t>การรับเงินล่วงหน้าเพิ่มขึ้นจากสัญญาก่อสร้าง</w:t>
      </w:r>
    </w:p>
    <w:p w14:paraId="21D3981A" w14:textId="77777777" w:rsidR="00DB5B59" w:rsidRPr="002D5FA7" w:rsidRDefault="00DB5B59" w:rsidP="009536C7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0B2CF2CC" w14:textId="77777777" w:rsidR="00EE29D9" w:rsidRPr="002D5FA7" w:rsidRDefault="00EE29D9" w:rsidP="009536C7">
      <w:pPr>
        <w:ind w:left="540"/>
        <w:jc w:val="thaiDistribute"/>
        <w:rPr>
          <w:rFonts w:ascii="Browallia New" w:eastAsia="Arial Unicode MS" w:hAnsi="Browallia New" w:cs="Browallia New"/>
          <w:b/>
          <w:bCs/>
          <w:color w:val="CF4A04"/>
          <w:sz w:val="26"/>
          <w:szCs w:val="26"/>
          <w:lang w:val="en-US"/>
        </w:rPr>
      </w:pPr>
      <w:r w:rsidRPr="002D5FA7">
        <w:rPr>
          <w:rFonts w:ascii="Browallia New" w:eastAsia="Arial Unicode MS" w:hAnsi="Browallia New" w:cs="Browallia New"/>
          <w:b/>
          <w:bCs/>
          <w:color w:val="CF4A04"/>
          <w:sz w:val="26"/>
          <w:szCs w:val="26"/>
          <w:cs/>
          <w:lang w:val="en-US"/>
        </w:rPr>
        <w:t>การรับรู้รายได้ที่เกี่ยวข้องกับหนี้สินที่เกิดจากสัญญา</w:t>
      </w:r>
    </w:p>
    <w:p w14:paraId="566B422B" w14:textId="77777777" w:rsidR="00EE29D9" w:rsidRPr="002D5FA7" w:rsidRDefault="00EE29D9" w:rsidP="009536C7">
      <w:pPr>
        <w:tabs>
          <w:tab w:val="left" w:pos="993"/>
        </w:tabs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  <w:lang w:val="en-US"/>
        </w:rPr>
      </w:pPr>
    </w:p>
    <w:p w14:paraId="153F3C89" w14:textId="16965F18" w:rsidR="00EE29D9" w:rsidRDefault="00EE29D9" w:rsidP="009536C7">
      <w:pPr>
        <w:tabs>
          <w:tab w:val="left" w:pos="993"/>
        </w:tabs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  <w:lang w:val="en-US"/>
        </w:rPr>
      </w:pPr>
      <w:r w:rsidRPr="002D5FA7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  <w:lang w:val="en-US"/>
        </w:rPr>
        <w:t>ตารางต่อไปนี้แสดงจำนวนรายได้ที่รับรู้ในงวดที่รายงานที่ได้รวมอยู่ในหนี้สินที่เกิดจากสัญญาที่ยกมาต้นงวด และจำนวนรายได้ที่รับรู้ในงวดที่รายงานที่เกี่ยวเนื่องกับภาระที่ได้ปฏิบัติสำเร็จแล้วในงวดก่อน</w:t>
      </w:r>
      <w:r w:rsidR="00DF13E6" w:rsidRPr="002D5FA7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  <w:lang w:val="en-US"/>
        </w:rPr>
        <w:t xml:space="preserve"> </w:t>
      </w:r>
      <w:r w:rsidRPr="002D5FA7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  <w:lang w:val="en-US"/>
        </w:rPr>
        <w:t>ๆ</w:t>
      </w:r>
    </w:p>
    <w:p w14:paraId="21CAD3D8" w14:textId="77777777" w:rsidR="002D5FA7" w:rsidRPr="002D5FA7" w:rsidRDefault="002D5FA7" w:rsidP="009536C7">
      <w:pPr>
        <w:tabs>
          <w:tab w:val="left" w:pos="993"/>
        </w:tabs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  <w:lang w:val="en-U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4"/>
        <w:gridCol w:w="1296"/>
        <w:gridCol w:w="1296"/>
        <w:gridCol w:w="1296"/>
        <w:gridCol w:w="1296"/>
      </w:tblGrid>
      <w:tr w:rsidR="00BF25CF" w:rsidRPr="002D5FA7" w14:paraId="33490467" w14:textId="77777777" w:rsidTr="00171480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20BE4" w14:textId="77777777" w:rsidR="00EE29D9" w:rsidRPr="002D5FA7" w:rsidRDefault="00EE29D9" w:rsidP="009536C7">
            <w:pPr>
              <w:ind w:left="427"/>
              <w:jc w:val="lef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highlight w:val="green"/>
                <w:lang w:val="en-US" w:bidi="ar-SA"/>
              </w:rPr>
            </w:pPr>
            <w:bookmarkStart w:id="18" w:name="_Hlk34052727"/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8F058B" w14:textId="77777777" w:rsidR="00EE29D9" w:rsidRPr="002D5FA7" w:rsidRDefault="00EE29D9" w:rsidP="009536C7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2D5FA7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D46590" w14:textId="77777777" w:rsidR="00EE29D9" w:rsidRPr="002D5FA7" w:rsidRDefault="00EE29D9" w:rsidP="009536C7">
            <w:pPr>
              <w:ind w:left="-40"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2D5FA7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งบการเงินเฉพาะกิจการ</w:t>
            </w:r>
          </w:p>
        </w:tc>
      </w:tr>
      <w:tr w:rsidR="009F0E67" w:rsidRPr="002D5FA7" w14:paraId="3699CBEA" w14:textId="77777777" w:rsidTr="00171480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ABB03" w14:textId="77777777" w:rsidR="009F0E67" w:rsidRPr="002D5FA7" w:rsidRDefault="009F0E67" w:rsidP="009F0E67">
            <w:pPr>
              <w:ind w:left="427"/>
              <w:jc w:val="lef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highlight w:val="green"/>
                <w:lang w:val="en-US" w:bidi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52287" w14:textId="0DCF988F" w:rsidR="009F0E67" w:rsidRPr="002D5FA7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A76F9" w14:textId="09B3C6E1" w:rsidR="009F0E67" w:rsidRPr="002D5FA7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317CE" w14:textId="6EFD721A" w:rsidR="009F0E67" w:rsidRPr="002D5FA7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52283" w14:textId="3D9B5CA9" w:rsidR="009F0E67" w:rsidRPr="002D5FA7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D5FA7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</w:tr>
      <w:tr w:rsidR="009F0E67" w:rsidRPr="00DE09CB" w14:paraId="67635643" w14:textId="77777777" w:rsidTr="00171480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09F0F" w14:textId="77777777" w:rsidR="009F0E67" w:rsidRPr="00DE09CB" w:rsidRDefault="009F0E67" w:rsidP="009F0E67">
            <w:pPr>
              <w:ind w:left="427"/>
              <w:jc w:val="lef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highlight w:val="green"/>
                <w:lang w:val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52CE20" w14:textId="77777777" w:rsidR="009F0E67" w:rsidRPr="00DE09CB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 w:bidi="ar-SA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BA8D00" w14:textId="77777777" w:rsidR="009F0E67" w:rsidRPr="00DE09CB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 w:bidi="ar-SA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BFF7B8" w14:textId="77777777" w:rsidR="009F0E67" w:rsidRPr="00DE09CB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 w:bidi="ar-SA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8F0297" w14:textId="77777777" w:rsidR="009F0E67" w:rsidRPr="00DE09CB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 w:bidi="ar-SA"/>
              </w:rPr>
            </w:pPr>
            <w:r w:rsidRPr="00DE09CB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บาท</w:t>
            </w:r>
          </w:p>
        </w:tc>
      </w:tr>
      <w:tr w:rsidR="009F0E67" w:rsidRPr="00DE09CB" w14:paraId="448455BB" w14:textId="77777777" w:rsidTr="00171480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F12878" w14:textId="77777777" w:rsidR="009F0E67" w:rsidRPr="00DE09CB" w:rsidRDefault="009F0E67" w:rsidP="009F0E67">
            <w:pPr>
              <w:ind w:left="427"/>
              <w:jc w:val="left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  <w:highlight w:val="green"/>
                <w:lang w:val="en-US" w:bidi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06AA8586" w14:textId="77777777" w:rsidR="009F0E67" w:rsidRPr="00DE09CB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12"/>
                <w:szCs w:val="12"/>
                <w:lang w:val="en-US" w:bidi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D117CE" w14:textId="77777777" w:rsidR="009F0E67" w:rsidRPr="00DE09CB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12"/>
                <w:szCs w:val="12"/>
                <w:lang w:val="en-US" w:bidi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2E8B2788" w14:textId="77777777" w:rsidR="009F0E67" w:rsidRPr="00DE09CB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12"/>
                <w:szCs w:val="12"/>
                <w:lang w:val="en-US" w:bidi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786340" w14:textId="77777777" w:rsidR="009F0E67" w:rsidRPr="00DE09CB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12"/>
                <w:szCs w:val="12"/>
                <w:lang w:val="en-US" w:bidi="ar-SA"/>
              </w:rPr>
            </w:pPr>
          </w:p>
        </w:tc>
      </w:tr>
      <w:tr w:rsidR="009F0E67" w:rsidRPr="00DE09CB" w14:paraId="3CB7A256" w14:textId="77777777" w:rsidTr="00937964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8EAB8" w14:textId="2AD8F04C" w:rsidR="009F0E67" w:rsidRPr="00DE09CB" w:rsidRDefault="009F0E67" w:rsidP="009F0E67">
            <w:pPr>
              <w:ind w:left="427" w:right="-239"/>
              <w:jc w:val="lef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รายได้ที่รับรู้จากยอดยกมาของหนี้สินที่เกิดจาก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5017A5F" w14:textId="77777777" w:rsidR="009F0E67" w:rsidRPr="00DE09CB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06D26" w14:textId="77777777" w:rsidR="009F0E67" w:rsidRPr="00DE09CB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5280E17" w14:textId="77777777" w:rsidR="009F0E67" w:rsidRPr="00DE09CB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16689" w14:textId="77777777" w:rsidR="009F0E67" w:rsidRPr="00DE09CB" w:rsidRDefault="009F0E67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 w:bidi="ar-SA"/>
              </w:rPr>
            </w:pPr>
          </w:p>
        </w:tc>
      </w:tr>
      <w:tr w:rsidR="009F0E67" w:rsidRPr="00DE09CB" w14:paraId="61BC4DEC" w14:textId="77777777" w:rsidTr="00937964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B6256" w14:textId="44D02DE3" w:rsidR="009F0E67" w:rsidRPr="00DE09CB" w:rsidRDefault="009F0E67" w:rsidP="009F0E67">
            <w:pPr>
              <w:ind w:left="427"/>
              <w:jc w:val="lef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DE09CB">
              <w:rPr>
                <w:rFonts w:ascii="Browallia New" w:eastAsia="Arial Unicode MS" w:hAnsi="Browallia New" w:cs="Browallia New"/>
                <w:color w:val="000000" w:themeColor="text1"/>
                <w:spacing w:val="-2"/>
                <w:sz w:val="26"/>
                <w:szCs w:val="26"/>
                <w:cs/>
              </w:rPr>
              <w:t>สัญญาสำหรับการให้บริการศูนย์ข้อมูลอินเทอร์เน</w:t>
            </w:r>
            <w:r w:rsidR="00E13DBE">
              <w:rPr>
                <w:rFonts w:ascii="Browallia New" w:eastAsia="Arial Unicode MS" w:hAnsi="Browallia New" w:cs="Browallia New" w:hint="cs"/>
                <w:color w:val="000000" w:themeColor="text1"/>
                <w:spacing w:val="-2"/>
                <w:sz w:val="26"/>
                <w:szCs w:val="26"/>
                <w:cs/>
              </w:rPr>
              <w:t>็</w:t>
            </w:r>
            <w:r w:rsidRPr="00DE09CB">
              <w:rPr>
                <w:rFonts w:ascii="Browallia New" w:eastAsia="Arial Unicode MS" w:hAnsi="Browallia New" w:cs="Browallia New"/>
                <w:color w:val="000000" w:themeColor="text1"/>
                <w:spacing w:val="-2"/>
                <w:sz w:val="26"/>
                <w:szCs w:val="26"/>
                <w:cs/>
              </w:rPr>
              <w:t>ต</w:t>
            </w:r>
          </w:p>
          <w:p w14:paraId="5B586312" w14:textId="649740AC" w:rsidR="009F0E67" w:rsidRPr="00DE09CB" w:rsidRDefault="009F0E67" w:rsidP="009F0E67">
            <w:pPr>
              <w:ind w:left="427"/>
              <w:jc w:val="lef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  </w:t>
            </w:r>
            <w:r w:rsidR="00177C79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 และบริการที่เกี่ยวข้อง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E440936" w14:textId="77777777" w:rsidR="009F0E67" w:rsidRDefault="009F0E67" w:rsidP="0071720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  <w:p w14:paraId="74F07773" w14:textId="0E807C12" w:rsidR="007E4D6F" w:rsidRPr="00966810" w:rsidRDefault="00B34D32" w:rsidP="00717207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7E4D6F" w:rsidRPr="007E4D6F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396</w:t>
            </w:r>
            <w:r w:rsidR="007E4D6F" w:rsidRPr="007E4D6F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914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A8BB6" w14:textId="77777777" w:rsidR="009F0E67" w:rsidRPr="00966810" w:rsidRDefault="009F0E67" w:rsidP="00966810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  <w:p w14:paraId="451891E1" w14:textId="65143424" w:rsidR="009F0E67" w:rsidRPr="00966810" w:rsidRDefault="00B34D32" w:rsidP="00966810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34</w:t>
            </w:r>
            <w:r w:rsidR="009F0E67" w:rsidRPr="00966810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996</w:t>
            </w:r>
            <w:r w:rsidR="009F0E67" w:rsidRPr="00966810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539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83DD11D" w14:textId="77777777" w:rsidR="009F0E67" w:rsidRDefault="009F0E67" w:rsidP="00966810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</w:pPr>
          </w:p>
          <w:p w14:paraId="669CF55D" w14:textId="60863B3E" w:rsidR="007E4D6F" w:rsidRPr="00966810" w:rsidRDefault="00B34D32" w:rsidP="00966810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3</w:t>
            </w:r>
            <w:r w:rsidR="007E4D6F" w:rsidRPr="007E4D6F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160</w:t>
            </w:r>
            <w:r w:rsidR="007E4D6F" w:rsidRPr="007E4D6F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400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4C179" w14:textId="77777777" w:rsidR="009F0E67" w:rsidRPr="00966810" w:rsidRDefault="009F0E67" w:rsidP="00966810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</w:pPr>
          </w:p>
          <w:p w14:paraId="0A2C54C2" w14:textId="3A8194D1" w:rsidR="009F0E67" w:rsidRPr="00966810" w:rsidRDefault="00B34D32" w:rsidP="00966810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34</w:t>
            </w:r>
            <w:r w:rsidR="009F0E67" w:rsidRPr="00966810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914</w:t>
            </w:r>
            <w:r w:rsidR="009F0E67" w:rsidRPr="00966810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025</w:t>
            </w:r>
          </w:p>
        </w:tc>
      </w:tr>
      <w:tr w:rsidR="009F0E67" w:rsidRPr="00DE09CB" w14:paraId="4ACCE12B" w14:textId="77777777" w:rsidTr="00937964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54497" w14:textId="7CEEB89F" w:rsidR="009F0E67" w:rsidRPr="00DE09CB" w:rsidRDefault="009F0E67" w:rsidP="009F0E67">
            <w:pPr>
              <w:ind w:left="427"/>
              <w:jc w:val="lef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สัญญาสำหรับงานบริการให้คำปรึกษาด้านไอที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FD50449" w14:textId="0F95F87F" w:rsidR="009F0E67" w:rsidRPr="00DE09CB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6</w:t>
            </w:r>
            <w:r w:rsidR="007E4D6F" w:rsidRPr="007E4D6F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739</w:t>
            </w:r>
            <w:r w:rsidR="007E4D6F" w:rsidRPr="007E4D6F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066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23D89" w14:textId="3A904E1F" w:rsidR="009F0E67" w:rsidRPr="00DE09CB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9F0E67" w:rsidRPr="00DE09CB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375</w:t>
            </w:r>
            <w:r w:rsidR="009F0E67" w:rsidRPr="00DE09CB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534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8CF8284" w14:textId="2B589C46" w:rsidR="009F0E67" w:rsidRPr="00DE09CB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6</w:t>
            </w:r>
            <w:r w:rsidR="007E4D6F" w:rsidRPr="007E4D6F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739</w:t>
            </w:r>
            <w:r w:rsidR="007E4D6F" w:rsidRPr="007E4D6F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066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EE24F" w14:textId="76C531E6" w:rsidR="009F0E67" w:rsidRPr="00DE09CB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5</w:t>
            </w:r>
            <w:r w:rsidR="009F0E67" w:rsidRPr="00DE09CB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375</w:t>
            </w:r>
            <w:r w:rsidR="009F0E67" w:rsidRPr="00DE09CB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534</w:t>
            </w:r>
          </w:p>
        </w:tc>
      </w:tr>
      <w:tr w:rsidR="009F0E67" w:rsidRPr="00DE09CB" w14:paraId="5AF26250" w14:textId="77777777" w:rsidTr="00171480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2FC11" w14:textId="15D2FF88" w:rsidR="009F0E67" w:rsidRPr="00DE09CB" w:rsidRDefault="009F0E67" w:rsidP="009F0E67">
            <w:pPr>
              <w:ind w:left="427"/>
              <w:jc w:val="lef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DE09CB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สัญญาสำหรับงานก่อสร้าง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52BCDAF0" w14:textId="3EAADD3A" w:rsidR="009F0E67" w:rsidRPr="00DE09CB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7E4D6F" w:rsidRPr="007E4D6F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820</w:t>
            </w:r>
            <w:r w:rsidR="007E4D6F" w:rsidRPr="007E4D6F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295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27FCF5" w14:textId="1F5D5A7D" w:rsidR="009F0E67" w:rsidRPr="00DE09CB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13</w:t>
            </w:r>
            <w:r w:rsidR="009F0E67" w:rsidRPr="00DE09CB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979</w:t>
            </w:r>
            <w:r w:rsidR="009F0E67" w:rsidRPr="00DE09CB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856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43201FB1" w14:textId="54D051ED" w:rsidR="009F0E67" w:rsidRPr="00DE09CB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3</w:t>
            </w:r>
            <w:r w:rsidR="007E4D6F" w:rsidRPr="007E4D6F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820</w:t>
            </w:r>
            <w:r w:rsidR="007E4D6F" w:rsidRPr="007E4D6F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295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6C973A" w14:textId="6B454908" w:rsidR="009F0E67" w:rsidRPr="00DE09CB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13</w:t>
            </w:r>
            <w:r w:rsidR="009F0E67" w:rsidRPr="00DE09CB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979</w:t>
            </w:r>
            <w:r w:rsidR="009F0E67" w:rsidRPr="00DE09CB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856</w:t>
            </w:r>
          </w:p>
        </w:tc>
      </w:tr>
      <w:tr w:rsidR="009F0E67" w:rsidRPr="00DE09CB" w14:paraId="0A5C4943" w14:textId="77777777" w:rsidTr="00171480">
        <w:trPr>
          <w:trHeight w:val="319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64076" w14:textId="77777777" w:rsidR="009F0E67" w:rsidRPr="00DE09CB" w:rsidRDefault="009F0E67" w:rsidP="009F0E67">
            <w:pPr>
              <w:ind w:left="427"/>
              <w:jc w:val="lef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5AE3ADA8" w14:textId="624D7989" w:rsidR="009F0E67" w:rsidRPr="00DE09CB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13</w:t>
            </w:r>
            <w:r w:rsidR="007E4D6F" w:rsidRPr="007E4D6F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956</w:t>
            </w:r>
            <w:r w:rsidR="007E4D6F" w:rsidRPr="007E4D6F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275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89E81C" w14:textId="4EFE9CE3" w:rsidR="009F0E67" w:rsidRPr="00DE09CB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54</w:t>
            </w:r>
            <w:r w:rsidR="009F0E67" w:rsidRPr="00DE09CB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351</w:t>
            </w:r>
            <w:r w:rsidR="009F0E67" w:rsidRPr="00DE09CB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929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249A7176" w14:textId="535E418D" w:rsidR="009F0E67" w:rsidRPr="00DE09CB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13</w:t>
            </w:r>
            <w:r w:rsidR="007E4D6F" w:rsidRPr="007E4D6F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719</w:t>
            </w:r>
            <w:r w:rsidR="007E4D6F" w:rsidRPr="007E4D6F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761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FF75F0" w14:textId="0B59D2FB" w:rsidR="009F0E67" w:rsidRPr="00DE09CB" w:rsidRDefault="00B34D32" w:rsidP="009F0E67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</w:pP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54</w:t>
            </w:r>
            <w:r w:rsidR="009F0E67" w:rsidRPr="00DE09CB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269</w:t>
            </w:r>
            <w:r w:rsidR="009F0E67" w:rsidRPr="00DE09CB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415</w:t>
            </w:r>
          </w:p>
        </w:tc>
      </w:tr>
      <w:bookmarkEnd w:id="18"/>
    </w:tbl>
    <w:p w14:paraId="1046BDE9" w14:textId="77777777" w:rsidR="002D5FA7" w:rsidRDefault="002D5FA7">
      <w:pPr>
        <w:jc w:val="left"/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</w:pPr>
      <w:r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  <w:br w:type="page"/>
      </w:r>
    </w:p>
    <w:p w14:paraId="1F91A93E" w14:textId="0331EC22" w:rsidR="00EE29D9" w:rsidRPr="00734D1F" w:rsidRDefault="00B34D32" w:rsidP="009536C7">
      <w:pPr>
        <w:ind w:left="540" w:hanging="540"/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</w:pPr>
      <w:r w:rsidRPr="00B34D32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lang w:val="en-US"/>
        </w:rPr>
        <w:lastRenderedPageBreak/>
        <w:t>26</w:t>
      </w:r>
      <w:r w:rsidR="00EE29D9" w:rsidRPr="00734D1F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  <w:t>.</w:t>
      </w:r>
      <w:r w:rsidRPr="00B34D32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lang w:val="en-US"/>
        </w:rPr>
        <w:t>3</w:t>
      </w:r>
      <w:r w:rsidR="00EE29D9" w:rsidRPr="00734D1F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  <w:tab/>
      </w:r>
      <w:r w:rsidR="00EE29D9" w:rsidRPr="00734D1F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</w:rPr>
        <w:t>ภาระที่ต้องปฏิบัติที่ยังไม่เสร็จสิ้นจากสัญญาระยะยาวที่ทำกับลูกค้า</w:t>
      </w:r>
    </w:p>
    <w:p w14:paraId="3216756F" w14:textId="77777777" w:rsidR="00EE29D9" w:rsidRPr="00734D1F" w:rsidRDefault="00EE29D9" w:rsidP="00D3092B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522D2F65" w14:textId="4D117A10" w:rsidR="00E83489" w:rsidRPr="00734D1F" w:rsidRDefault="00D83063" w:rsidP="00D83063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734D1F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ณ วันที่ </w:t>
      </w:r>
      <w:r w:rsidR="00B34D32" w:rsidRPr="00B34D32">
        <w:rPr>
          <w:rFonts w:ascii="Browallia New" w:eastAsia="Arial Unicode MS" w:hAnsi="Browallia New" w:cs="Browallia New"/>
          <w:color w:val="000000" w:themeColor="text1"/>
          <w:sz w:val="26"/>
          <w:szCs w:val="26"/>
          <w:lang w:val="en-US"/>
        </w:rPr>
        <w:t>31</w:t>
      </w:r>
      <w:r w:rsidRPr="00734D1F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 ธันวาคม พ.ศ. </w:t>
      </w:r>
      <w:r w:rsidR="00B34D32" w:rsidRPr="00B34D32">
        <w:rPr>
          <w:rFonts w:ascii="Browallia New" w:eastAsia="Arial Unicode MS" w:hAnsi="Browallia New" w:cs="Browallia New"/>
          <w:color w:val="000000" w:themeColor="text1"/>
          <w:sz w:val="26"/>
          <w:szCs w:val="26"/>
          <w:lang w:val="en-US"/>
        </w:rPr>
        <w:t>2565</w:t>
      </w:r>
      <w:r w:rsidRPr="00734D1F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 ราคาของรายการที่ได้ปันส่วนให้กับภาระที่ต้องปฏิบัติที่ยังไม่เสร็จสิ้นของสัญญางานโครงการของกลุ่มกิจการและกิจการรวมมูลค่า </w:t>
      </w:r>
      <w:r w:rsidR="00B34D32" w:rsidRPr="00B34D32">
        <w:rPr>
          <w:rFonts w:ascii="Browallia New" w:eastAsia="Arial Unicode MS" w:hAnsi="Browallia New" w:cs="Browallia New"/>
          <w:color w:val="000000" w:themeColor="text1"/>
          <w:sz w:val="26"/>
          <w:szCs w:val="26"/>
          <w:lang w:val="en-US"/>
        </w:rPr>
        <w:t>37</w:t>
      </w:r>
      <w:r w:rsidRPr="00734D1F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,</w:t>
      </w:r>
      <w:r w:rsidR="00B34D32" w:rsidRPr="00B34D32">
        <w:rPr>
          <w:rFonts w:ascii="Browallia New" w:eastAsia="Arial Unicode MS" w:hAnsi="Browallia New" w:cs="Browallia New"/>
          <w:color w:val="000000" w:themeColor="text1"/>
          <w:sz w:val="26"/>
          <w:szCs w:val="26"/>
          <w:lang w:val="en-US"/>
        </w:rPr>
        <w:t>904</w:t>
      </w:r>
      <w:r w:rsidRPr="00734D1F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,</w:t>
      </w:r>
      <w:r w:rsidR="00B34D32" w:rsidRPr="00B34D32">
        <w:rPr>
          <w:rFonts w:ascii="Browallia New" w:eastAsia="Arial Unicode MS" w:hAnsi="Browallia New" w:cs="Browallia New"/>
          <w:color w:val="000000" w:themeColor="text1"/>
          <w:sz w:val="26"/>
          <w:szCs w:val="26"/>
          <w:lang w:val="en-US"/>
        </w:rPr>
        <w:t>691</w:t>
      </w:r>
      <w:r w:rsidRPr="00734D1F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 บาท และ </w:t>
      </w:r>
      <w:r w:rsidR="00B34D32" w:rsidRPr="00B34D32">
        <w:rPr>
          <w:rFonts w:ascii="Browallia New" w:eastAsia="Arial Unicode MS" w:hAnsi="Browallia New" w:cs="Browallia New"/>
          <w:color w:val="000000" w:themeColor="text1"/>
          <w:sz w:val="26"/>
          <w:szCs w:val="26"/>
          <w:lang w:val="en-US"/>
        </w:rPr>
        <w:t>19</w:t>
      </w:r>
      <w:r w:rsidRPr="00734D1F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,</w:t>
      </w:r>
      <w:r w:rsidR="00B34D32" w:rsidRPr="00B34D32">
        <w:rPr>
          <w:rFonts w:ascii="Browallia New" w:eastAsia="Arial Unicode MS" w:hAnsi="Browallia New" w:cs="Browallia New"/>
          <w:color w:val="000000" w:themeColor="text1"/>
          <w:sz w:val="26"/>
          <w:szCs w:val="26"/>
          <w:lang w:val="en-US"/>
        </w:rPr>
        <w:t>768</w:t>
      </w:r>
      <w:r w:rsidRPr="00734D1F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,</w:t>
      </w:r>
      <w:r w:rsidR="00B34D32" w:rsidRPr="00B34D32">
        <w:rPr>
          <w:rFonts w:ascii="Browallia New" w:eastAsia="Arial Unicode MS" w:hAnsi="Browallia New" w:cs="Browallia New"/>
          <w:color w:val="000000" w:themeColor="text1"/>
          <w:sz w:val="26"/>
          <w:szCs w:val="26"/>
          <w:lang w:val="en-US"/>
        </w:rPr>
        <w:t>074</w:t>
      </w:r>
      <w:r w:rsidRPr="00734D1F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 บาทตามลำดับ  โดยจะรับรู้เป็นรายได้ในรอบระยะเวลารายงานถัดไป</w:t>
      </w:r>
    </w:p>
    <w:p w14:paraId="57608E22" w14:textId="2E39A51D" w:rsidR="00026789" w:rsidRPr="00734D1F" w:rsidRDefault="00026789" w:rsidP="00D83063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74801F8D" w14:textId="0473FE9F" w:rsidR="00026789" w:rsidRPr="00734D1F" w:rsidRDefault="00026789" w:rsidP="00D83063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734D1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กลุ่มกิจการคาดว่าจะรับรู้รายได้จากภาระที่ต้องปฏิบัติที่ยังไม่เสร็จสิ้นจากสัญญาระยะยาวที่ทำกับลูกค้าภายใน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1</w:t>
      </w:r>
      <w:r w:rsidRPr="00734D1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ปี หากไม่มีอุปสรรคในการดำเนินการ</w:t>
      </w:r>
    </w:p>
    <w:p w14:paraId="2C6FEB61" w14:textId="77777777" w:rsidR="00D83063" w:rsidRPr="00734D1F" w:rsidRDefault="00D83063" w:rsidP="00D83063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E83489" w:rsidRPr="00734D1F" w14:paraId="3588AD27" w14:textId="77777777" w:rsidTr="000358BF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9232D2B" w14:textId="1ACF5EAE" w:rsidR="00E83489" w:rsidRPr="00734D1F" w:rsidRDefault="00B34D32" w:rsidP="000358BF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t>27</w:t>
            </w:r>
            <w:r w:rsidR="00E83489" w:rsidRPr="00734D1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E83489" w:rsidRPr="00734D1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เงินปันผล</w:t>
            </w:r>
          </w:p>
        </w:tc>
      </w:tr>
    </w:tbl>
    <w:p w14:paraId="120E77C3" w14:textId="77777777" w:rsidR="00E83489" w:rsidRPr="00734D1F" w:rsidRDefault="00E83489" w:rsidP="00D3092B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4B424F63" w14:textId="094F6F00" w:rsidR="005453D3" w:rsidRPr="00734D1F" w:rsidRDefault="005453D3" w:rsidP="009536C7">
      <w:pPr>
        <w:tabs>
          <w:tab w:val="right" w:pos="7200"/>
          <w:tab w:val="right" w:pos="8540"/>
        </w:tabs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734D1F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 xml:space="preserve">พ.ศ. </w:t>
      </w:r>
      <w:r w:rsidR="00B34D32"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2565</w:t>
      </w:r>
    </w:p>
    <w:p w14:paraId="49EC75C3" w14:textId="77777777" w:rsidR="005453D3" w:rsidRPr="00734D1F" w:rsidRDefault="005453D3" w:rsidP="00D3092B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6B03113E" w14:textId="3CA934F3" w:rsidR="00610546" w:rsidRPr="00734D1F" w:rsidRDefault="00610546" w:rsidP="00610546">
      <w:pPr>
        <w:tabs>
          <w:tab w:val="right" w:pos="7200"/>
          <w:tab w:val="right" w:pos="8540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734D1F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เมื่อวันที่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28</w:t>
      </w:r>
      <w:r w:rsidRPr="00734D1F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เมษายน พ.ศ.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2565</w:t>
      </w:r>
      <w:r w:rsidRPr="00734D1F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ที่ประชุมสามัญผู้ถือหุ้น ประจำปี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2565</w:t>
      </w:r>
      <w:r w:rsidRPr="00734D1F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ได้อนุมัติการจ่ายเงินปันผลระหว่างกาลจากกำไรสุทธิสำหรับ</w:t>
      </w:r>
      <w:r w:rsidR="00E13DBE">
        <w:rPr>
          <w:rFonts w:ascii="Browallia New" w:hAnsi="Browallia New" w:cs="Browallia New" w:hint="cs"/>
          <w:color w:val="000000" w:themeColor="text1"/>
          <w:spacing w:val="-4"/>
          <w:sz w:val="26"/>
          <w:szCs w:val="26"/>
          <w:cs/>
        </w:rPr>
        <w:t>ผลการดำเนินงานระหว่างวันที่</w:t>
      </w:r>
      <w:r w:rsidR="00E13DBE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1</w:t>
      </w:r>
      <w:r w:rsidR="00E13DBE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E13DBE">
        <w:rPr>
          <w:rFonts w:ascii="Browallia New" w:hAnsi="Browallia New" w:cs="Browallia New" w:hint="cs"/>
          <w:color w:val="000000" w:themeColor="text1"/>
          <w:spacing w:val="-4"/>
          <w:sz w:val="26"/>
          <w:szCs w:val="26"/>
          <w:cs/>
        </w:rPr>
        <w:t>เมษายน พ.ศ.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2564</w:t>
      </w:r>
      <w:r w:rsidR="00E13DBE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E13DBE">
        <w:rPr>
          <w:rFonts w:ascii="Browallia New" w:hAnsi="Browallia New" w:cs="Browallia New" w:hint="cs"/>
          <w:color w:val="000000" w:themeColor="text1"/>
          <w:spacing w:val="-4"/>
          <w:sz w:val="26"/>
          <w:szCs w:val="26"/>
          <w:cs/>
        </w:rPr>
        <w:t xml:space="preserve">ถึง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31</w:t>
      </w:r>
      <w:r w:rsidR="00E13DBE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E13DBE">
        <w:rPr>
          <w:rFonts w:ascii="Browallia New" w:hAnsi="Browallia New" w:cs="Browallia New" w:hint="cs"/>
          <w:color w:val="000000" w:themeColor="text1"/>
          <w:spacing w:val="-4"/>
          <w:sz w:val="26"/>
          <w:szCs w:val="26"/>
          <w:cs/>
        </w:rPr>
        <w:t>ธันวาคม พ.ศ.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2564</w:t>
      </w:r>
      <w:r w:rsidR="00E13DBE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734D1F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จำนวน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0</w:t>
      </w:r>
      <w:r w:rsidRPr="00734D1F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.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0577</w:t>
      </w:r>
      <w:r w:rsidRPr="00734D1F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บาทต่อหุ้น รวมเป็นจำนวนเงินทั้งสิ้น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18</w:t>
      </w:r>
      <w:r w:rsidRPr="00734D1F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.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22</w:t>
      </w:r>
      <w:r w:rsidRPr="00734D1F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ล้านบาท และได้จ่ายให้กับผู้ถือหุ้นแล้ว</w:t>
      </w:r>
      <w:r w:rsidRPr="00734D1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ในวันที่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25</w:t>
      </w:r>
      <w:r w:rsidRPr="00734D1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พฤษภาคม พ.ศ.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2565</w:t>
      </w:r>
    </w:p>
    <w:p w14:paraId="1768E6D5" w14:textId="77777777" w:rsidR="00610546" w:rsidRPr="00734D1F" w:rsidRDefault="00610546" w:rsidP="00D3092B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68D6D50B" w14:textId="09EA1162" w:rsidR="005453D3" w:rsidRPr="00734D1F" w:rsidRDefault="005453D3" w:rsidP="009536C7">
      <w:pPr>
        <w:tabs>
          <w:tab w:val="right" w:pos="7200"/>
          <w:tab w:val="right" w:pos="8540"/>
        </w:tabs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734D1F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 xml:space="preserve">พ.ศ. </w:t>
      </w:r>
      <w:r w:rsidR="00B34D32" w:rsidRPr="00B34D32">
        <w:rPr>
          <w:rFonts w:ascii="Browallia New" w:hAnsi="Browallia New" w:cs="Browallia New"/>
          <w:b/>
          <w:bCs/>
          <w:color w:val="CF4A02"/>
          <w:sz w:val="26"/>
          <w:szCs w:val="26"/>
          <w:lang w:val="en-US"/>
        </w:rPr>
        <w:t>2564</w:t>
      </w:r>
    </w:p>
    <w:p w14:paraId="14B7F572" w14:textId="77777777" w:rsidR="005453D3" w:rsidRPr="00734D1F" w:rsidRDefault="005453D3" w:rsidP="00D3092B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184F2F5D" w14:textId="1D701233" w:rsidR="005453D3" w:rsidRPr="00734D1F" w:rsidRDefault="00610546" w:rsidP="000358BF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B34D3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เมื่อวันที่ </w:t>
      </w:r>
      <w:r w:rsidR="00B34D32" w:rsidRPr="00B34D3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US"/>
        </w:rPr>
        <w:t>12</w:t>
      </w:r>
      <w:r w:rsidRPr="00B34D3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 พฤษภาคม พ.ศ. </w:t>
      </w:r>
      <w:r w:rsidR="00B34D32" w:rsidRPr="00B34D3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US"/>
        </w:rPr>
        <w:t>2564</w:t>
      </w:r>
      <w:r w:rsidRPr="00B34D3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 ที่ประชุมคณะกรรมการบริษัทได้อนุมัติการจ่ายเงินปันผลระหว่างกาลจากกำไรสุทธิสำหรับงวดสิ้นสุดวันที่ </w:t>
      </w:r>
      <w:r w:rsidR="00B34D32" w:rsidRPr="00B34D3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US"/>
        </w:rPr>
        <w:t>31</w:t>
      </w:r>
      <w:r w:rsidRPr="00B34D3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 ธันวาคม พ.ศ. </w:t>
      </w:r>
      <w:r w:rsidR="00B34D32" w:rsidRPr="00B34D3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US"/>
        </w:rPr>
        <w:t>2563</w:t>
      </w:r>
      <w:r w:rsidRPr="00B34D3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 และงวดสิ้นสุดวันที่ </w:t>
      </w:r>
      <w:r w:rsidR="00B34D32" w:rsidRPr="00B34D3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US"/>
        </w:rPr>
        <w:t>31</w:t>
      </w:r>
      <w:r w:rsidRPr="00B34D3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 มีนาคม พ.ศ. </w:t>
      </w:r>
      <w:r w:rsidR="00B34D32" w:rsidRPr="00B34D3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US"/>
        </w:rPr>
        <w:t>2564</w:t>
      </w:r>
      <w:r w:rsidRPr="00B34D3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 จำนวน </w:t>
      </w:r>
      <w:r w:rsidR="00B34D32" w:rsidRPr="00B34D3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US"/>
        </w:rPr>
        <w:t>0</w:t>
      </w:r>
      <w:r w:rsidRPr="00B34D32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>.</w:t>
      </w:r>
      <w:r w:rsidR="00B34D32" w:rsidRPr="00B34D3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US"/>
        </w:rPr>
        <w:t>1</w:t>
      </w:r>
      <w:r w:rsidRPr="00B34D3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 บาทต่อหุ้น รวมเป็นจำนวนเงินทั้งสิ้น </w:t>
      </w:r>
      <w:r w:rsidR="00B34D32" w:rsidRPr="00B34D3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US"/>
        </w:rPr>
        <w:t>31</w:t>
      </w:r>
      <w:r w:rsidRPr="00B34D32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>.</w:t>
      </w:r>
      <w:r w:rsidR="00B34D32" w:rsidRPr="00B34D3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US"/>
        </w:rPr>
        <w:t>6</w:t>
      </w:r>
      <w:r w:rsidRPr="00B34D32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B34D3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ล้านบาท</w:t>
      </w:r>
      <w:r w:rsidRPr="00734D1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และได้จ่ายให้กับผู้ถือหุ้นแล้ว ในวันที่ </w:t>
      </w:r>
      <w:r w:rsidR="00B34D32" w:rsidRPr="00B34D32">
        <w:rPr>
          <w:rFonts w:ascii="Browallia New" w:eastAsia="Browallia New" w:hAnsi="Browallia New" w:cs="Browallia New"/>
          <w:color w:val="000000"/>
          <w:sz w:val="26"/>
          <w:szCs w:val="26"/>
          <w:lang w:val="en-US"/>
        </w:rPr>
        <w:t>11</w:t>
      </w:r>
      <w:r w:rsidRPr="00734D1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734D1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มิถุนายน พ.ศ. </w:t>
      </w:r>
      <w:r w:rsidR="00B34D32" w:rsidRPr="00B34D32">
        <w:rPr>
          <w:rFonts w:ascii="Browallia New" w:eastAsia="Browallia New" w:hAnsi="Browallia New" w:cs="Browallia New"/>
          <w:color w:val="000000"/>
          <w:sz w:val="26"/>
          <w:szCs w:val="26"/>
          <w:lang w:val="en-US"/>
        </w:rPr>
        <w:t>2564</w:t>
      </w:r>
    </w:p>
    <w:p w14:paraId="6BC30459" w14:textId="77777777" w:rsidR="00610546" w:rsidRPr="00734D1F" w:rsidRDefault="00610546" w:rsidP="00610546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75" w:type="dxa"/>
        <w:shd w:val="clear" w:color="auto" w:fill="FFA543"/>
        <w:tblLook w:val="04A0" w:firstRow="1" w:lastRow="0" w:firstColumn="1" w:lastColumn="0" w:noHBand="0" w:noVBand="1"/>
      </w:tblPr>
      <w:tblGrid>
        <w:gridCol w:w="9475"/>
      </w:tblGrid>
      <w:tr w:rsidR="001F6390" w:rsidRPr="00734D1F" w14:paraId="6AC55954" w14:textId="77777777" w:rsidTr="00A22C64">
        <w:trPr>
          <w:trHeight w:val="418"/>
        </w:trPr>
        <w:tc>
          <w:tcPr>
            <w:tcW w:w="9475" w:type="dxa"/>
            <w:shd w:val="clear" w:color="auto" w:fill="FFA543"/>
            <w:vAlign w:val="center"/>
          </w:tcPr>
          <w:p w14:paraId="4B006F94" w14:textId="242A5A20" w:rsidR="001F6390" w:rsidRPr="00734D1F" w:rsidRDefault="00B34D32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t>28</w:t>
            </w:r>
            <w:r w:rsidR="00BD6043" w:rsidRPr="00734D1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BD6043" w:rsidRPr="00734D1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รายได้อื่น</w:t>
            </w:r>
          </w:p>
        </w:tc>
      </w:tr>
    </w:tbl>
    <w:p w14:paraId="1A3A309D" w14:textId="77777777" w:rsidR="00EE29D9" w:rsidRPr="00734D1F" w:rsidRDefault="00EE29D9" w:rsidP="009536C7">
      <w:pPr>
        <w:tabs>
          <w:tab w:val="left" w:pos="540"/>
        </w:tabs>
        <w:jc w:val="left"/>
        <w:rPr>
          <w:rFonts w:ascii="Browallia New" w:hAnsi="Browallia New" w:cs="Browallia New"/>
          <w:bCs/>
          <w:color w:val="000000" w:themeColor="text1"/>
          <w:sz w:val="10"/>
          <w:szCs w:val="10"/>
          <w:lang w:val="en-US"/>
        </w:rPr>
      </w:pPr>
    </w:p>
    <w:tbl>
      <w:tblPr>
        <w:tblW w:w="9619" w:type="dxa"/>
        <w:tblInd w:w="-153" w:type="dxa"/>
        <w:tblLook w:val="0000" w:firstRow="0" w:lastRow="0" w:firstColumn="0" w:lastColumn="0" w:noHBand="0" w:noVBand="0"/>
      </w:tblPr>
      <w:tblGrid>
        <w:gridCol w:w="4435"/>
        <w:gridCol w:w="1296"/>
        <w:gridCol w:w="1296"/>
        <w:gridCol w:w="1296"/>
        <w:gridCol w:w="1296"/>
      </w:tblGrid>
      <w:tr w:rsidR="00BF25CF" w:rsidRPr="00DE09CB" w14:paraId="62A5173C" w14:textId="77777777" w:rsidTr="00A22C64">
        <w:tc>
          <w:tcPr>
            <w:tcW w:w="4435" w:type="dxa"/>
            <w:vAlign w:val="bottom"/>
          </w:tcPr>
          <w:p w14:paraId="4567C7BC" w14:textId="77777777" w:rsidR="00EE29D9" w:rsidRPr="00DE09CB" w:rsidRDefault="00EE29D9" w:rsidP="009536C7">
            <w:pPr>
              <w:ind w:left="50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6642D3" w14:textId="77777777" w:rsidR="00EE29D9" w:rsidRPr="00DE09CB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1E7617" w14:textId="77777777" w:rsidR="00EE29D9" w:rsidRPr="00DE09CB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9F0E67" w:rsidRPr="00DE09CB" w14:paraId="20B4E00E" w14:textId="77777777" w:rsidTr="00A22C64">
        <w:tc>
          <w:tcPr>
            <w:tcW w:w="4435" w:type="dxa"/>
            <w:vAlign w:val="bottom"/>
          </w:tcPr>
          <w:p w14:paraId="7279528D" w14:textId="77777777" w:rsidR="009F0E67" w:rsidRPr="00DE09CB" w:rsidRDefault="009F0E67" w:rsidP="009F0E67">
            <w:pPr>
              <w:ind w:left="50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360F1CC" w14:textId="43AE59A6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928DB47" w14:textId="54E1C5C4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F71072A" w14:textId="0ED47F8C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E2C9DF7" w14:textId="3F6E0EC6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</w:tr>
      <w:tr w:rsidR="009F0E67" w:rsidRPr="00DE09CB" w14:paraId="14E748F6" w14:textId="77777777" w:rsidTr="00A22C64">
        <w:tc>
          <w:tcPr>
            <w:tcW w:w="4435" w:type="dxa"/>
            <w:vAlign w:val="bottom"/>
          </w:tcPr>
          <w:p w14:paraId="56042BF6" w14:textId="77777777" w:rsidR="009F0E67" w:rsidRPr="00DE09CB" w:rsidRDefault="009F0E67" w:rsidP="009F0E67">
            <w:pPr>
              <w:ind w:left="50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176304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3E8AD0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6018DE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A6C52E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9F0E67" w:rsidRPr="00DE09CB" w14:paraId="082E2F5F" w14:textId="77777777" w:rsidTr="00A22C64">
        <w:trPr>
          <w:trHeight w:val="80"/>
        </w:trPr>
        <w:tc>
          <w:tcPr>
            <w:tcW w:w="4435" w:type="dxa"/>
            <w:vAlign w:val="bottom"/>
          </w:tcPr>
          <w:p w14:paraId="07E6B147" w14:textId="77777777" w:rsidR="009F0E67" w:rsidRPr="00DE09CB" w:rsidRDefault="009F0E67" w:rsidP="009F0E67">
            <w:pPr>
              <w:ind w:left="5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82BB534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FD35F82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B03F356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19B26DA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14347ACF" w14:textId="77777777" w:rsidTr="00A22C64">
        <w:trPr>
          <w:trHeight w:val="80"/>
        </w:trPr>
        <w:tc>
          <w:tcPr>
            <w:tcW w:w="4435" w:type="dxa"/>
            <w:vAlign w:val="bottom"/>
          </w:tcPr>
          <w:p w14:paraId="6EDC0F7F" w14:textId="77777777" w:rsidR="009F0E67" w:rsidRPr="00546C65" w:rsidRDefault="009F0E67" w:rsidP="009F0E67">
            <w:pPr>
              <w:ind w:left="5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ดอกเบี้ยรับ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B4B7FFD" w14:textId="5A90B1C0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750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678</w:t>
            </w:r>
          </w:p>
        </w:tc>
        <w:tc>
          <w:tcPr>
            <w:tcW w:w="1296" w:type="dxa"/>
            <w:vAlign w:val="bottom"/>
          </w:tcPr>
          <w:p w14:paraId="6A79C255" w14:textId="6101199A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534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647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C212446" w14:textId="285CFDE7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737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825</w:t>
            </w:r>
          </w:p>
        </w:tc>
        <w:tc>
          <w:tcPr>
            <w:tcW w:w="1296" w:type="dxa"/>
            <w:vAlign w:val="bottom"/>
          </w:tcPr>
          <w:p w14:paraId="7E7972C2" w14:textId="1F935E88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525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248</w:t>
            </w:r>
          </w:p>
        </w:tc>
      </w:tr>
      <w:tr w:rsidR="009F0E67" w:rsidRPr="00DE09CB" w14:paraId="446C5730" w14:textId="77777777" w:rsidTr="00A22C64">
        <w:trPr>
          <w:trHeight w:val="80"/>
        </w:trPr>
        <w:tc>
          <w:tcPr>
            <w:tcW w:w="4435" w:type="dxa"/>
            <w:vAlign w:val="bottom"/>
          </w:tcPr>
          <w:p w14:paraId="3C581444" w14:textId="77777777" w:rsidR="009F0E67" w:rsidRPr="00546C65" w:rsidRDefault="009F0E67" w:rsidP="009F0E67">
            <w:pPr>
              <w:ind w:left="5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 xml:space="preserve">ดอกเบี้ยรับ 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 บุคคลหรือกิจการที่เกี่ยวข้องกัน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A0E4FF8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vAlign w:val="bottom"/>
          </w:tcPr>
          <w:p w14:paraId="321E99B6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AFBB2EF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050C502C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096724F9" w14:textId="77777777" w:rsidTr="00A22C64">
        <w:trPr>
          <w:trHeight w:val="80"/>
        </w:trPr>
        <w:tc>
          <w:tcPr>
            <w:tcW w:w="4435" w:type="dxa"/>
            <w:vAlign w:val="bottom"/>
          </w:tcPr>
          <w:p w14:paraId="0B59B6EA" w14:textId="57952B64" w:rsidR="009F0E67" w:rsidRPr="00546C65" w:rsidRDefault="009F0E67" w:rsidP="009F0E67">
            <w:pPr>
              <w:ind w:left="5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(หมายเหตุ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33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BCAE6C2" w14:textId="3E948D46" w:rsidR="009F0E67" w:rsidRPr="00DE09CB" w:rsidRDefault="007E4D6F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vAlign w:val="bottom"/>
          </w:tcPr>
          <w:p w14:paraId="0203595A" w14:textId="541EBBF4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5878000" w14:textId="22F423EB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741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797</w:t>
            </w:r>
          </w:p>
        </w:tc>
        <w:tc>
          <w:tcPr>
            <w:tcW w:w="1296" w:type="dxa"/>
            <w:vAlign w:val="bottom"/>
          </w:tcPr>
          <w:p w14:paraId="4A466395" w14:textId="25C02627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200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454</w:t>
            </w:r>
          </w:p>
        </w:tc>
      </w:tr>
      <w:tr w:rsidR="009F0E67" w:rsidRPr="00DE09CB" w14:paraId="39C72477" w14:textId="77777777" w:rsidTr="00A22C64">
        <w:trPr>
          <w:trHeight w:val="80"/>
        </w:trPr>
        <w:tc>
          <w:tcPr>
            <w:tcW w:w="4435" w:type="dxa"/>
            <w:vAlign w:val="bottom"/>
          </w:tcPr>
          <w:p w14:paraId="55020FC4" w14:textId="250A096D" w:rsidR="009F0E67" w:rsidRPr="00546C65" w:rsidRDefault="009F0E67" w:rsidP="009F0E67">
            <w:pPr>
              <w:ind w:left="5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กำไรจากการจำหน่ายยานพาหนะและอุปกรณ์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B23AB98" w14:textId="79177BA9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767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133</w:t>
            </w:r>
          </w:p>
        </w:tc>
        <w:tc>
          <w:tcPr>
            <w:tcW w:w="1296" w:type="dxa"/>
            <w:vAlign w:val="bottom"/>
          </w:tcPr>
          <w:p w14:paraId="327AB472" w14:textId="7FF45094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929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869452B" w14:textId="73E27530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767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133</w:t>
            </w:r>
          </w:p>
        </w:tc>
        <w:tc>
          <w:tcPr>
            <w:tcW w:w="1296" w:type="dxa"/>
            <w:vAlign w:val="bottom"/>
          </w:tcPr>
          <w:p w14:paraId="698F4E99" w14:textId="48336473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929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177</w:t>
            </w:r>
          </w:p>
        </w:tc>
      </w:tr>
      <w:tr w:rsidR="009F0E67" w:rsidRPr="00DE09CB" w14:paraId="22E73650" w14:textId="77777777" w:rsidTr="00A22C64">
        <w:trPr>
          <w:trHeight w:val="80"/>
        </w:trPr>
        <w:tc>
          <w:tcPr>
            <w:tcW w:w="4435" w:type="dxa"/>
            <w:vAlign w:val="bottom"/>
          </w:tcPr>
          <w:p w14:paraId="27CEBDC0" w14:textId="77777777" w:rsidR="009F0E67" w:rsidRPr="00546C65" w:rsidRDefault="009F0E67" w:rsidP="009F0E67">
            <w:pPr>
              <w:ind w:left="5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รายได้ค่าบริหารจัดการ 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บริษัทเกี่ยวข้องกัน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1524465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0C16A1C6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B48DC8E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15421333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39B6ED6D" w14:textId="77777777" w:rsidTr="00A22C64">
        <w:trPr>
          <w:trHeight w:val="80"/>
        </w:trPr>
        <w:tc>
          <w:tcPr>
            <w:tcW w:w="4435" w:type="dxa"/>
            <w:vAlign w:val="bottom"/>
          </w:tcPr>
          <w:p w14:paraId="1B1B6A0A" w14:textId="48000C61" w:rsidR="009F0E67" w:rsidRPr="00546C65" w:rsidRDefault="009F0E67" w:rsidP="009F0E67">
            <w:pPr>
              <w:ind w:left="5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(หมายเหตุ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33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5BFC659" w14:textId="63FC8720" w:rsidR="009F0E67" w:rsidRPr="00DE09CB" w:rsidRDefault="007E4D6F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vAlign w:val="bottom"/>
          </w:tcPr>
          <w:p w14:paraId="2928E71A" w14:textId="07EC7443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1368EB7" w14:textId="27FEF3DA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145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980</w:t>
            </w:r>
          </w:p>
        </w:tc>
        <w:tc>
          <w:tcPr>
            <w:tcW w:w="1296" w:type="dxa"/>
            <w:vAlign w:val="bottom"/>
          </w:tcPr>
          <w:p w14:paraId="450DB3C9" w14:textId="3E2CF84D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174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436</w:t>
            </w:r>
          </w:p>
        </w:tc>
      </w:tr>
      <w:tr w:rsidR="009F0E67" w:rsidRPr="00DE09CB" w14:paraId="13B491F3" w14:textId="77777777" w:rsidTr="00A22C64">
        <w:trPr>
          <w:trHeight w:val="80"/>
        </w:trPr>
        <w:tc>
          <w:tcPr>
            <w:tcW w:w="4435" w:type="dxa"/>
            <w:vAlign w:val="bottom"/>
          </w:tcPr>
          <w:p w14:paraId="384CA0E2" w14:textId="651B8235" w:rsidR="009F0E67" w:rsidRPr="00546C65" w:rsidRDefault="009F0E67" w:rsidP="009F0E67">
            <w:pPr>
              <w:ind w:left="5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รายได้ค่าเช่า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 บริษัทเกี่ยวข้องกัน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(หมายเหตุ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33</w:t>
            </w: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EC4E161" w14:textId="69D8C884" w:rsidR="009F0E67" w:rsidRPr="00DE09CB" w:rsidRDefault="007E4D6F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vAlign w:val="bottom"/>
          </w:tcPr>
          <w:p w14:paraId="120739EE" w14:textId="265AFC89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A462452" w14:textId="2A3F2F02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208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800</w:t>
            </w:r>
          </w:p>
        </w:tc>
        <w:tc>
          <w:tcPr>
            <w:tcW w:w="1296" w:type="dxa"/>
            <w:vAlign w:val="bottom"/>
          </w:tcPr>
          <w:p w14:paraId="2FEC34DB" w14:textId="4F3848AB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208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800</w:t>
            </w:r>
          </w:p>
        </w:tc>
      </w:tr>
      <w:tr w:rsidR="009F0E67" w:rsidRPr="00DE09CB" w14:paraId="498229F2" w14:textId="77777777" w:rsidTr="00A22C64">
        <w:trPr>
          <w:trHeight w:val="80"/>
        </w:trPr>
        <w:tc>
          <w:tcPr>
            <w:tcW w:w="4435" w:type="dxa"/>
            <w:vAlign w:val="bottom"/>
          </w:tcPr>
          <w:p w14:paraId="0CB6EDAB" w14:textId="77777777" w:rsidR="009F0E67" w:rsidRPr="00546C65" w:rsidRDefault="009F0E67" w:rsidP="009F0E67">
            <w:pPr>
              <w:ind w:left="5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546C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รายได้อื่น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0C87A75" w14:textId="24B382F3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467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60EC355" w14:textId="4DB13E34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615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715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F684BC6" w14:textId="1D664B53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567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F2FD819" w14:textId="2108A170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549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714</w:t>
            </w:r>
          </w:p>
        </w:tc>
      </w:tr>
      <w:tr w:rsidR="009F0E67" w:rsidRPr="00DE09CB" w14:paraId="76F522E1" w14:textId="77777777" w:rsidTr="00A22C64">
        <w:trPr>
          <w:trHeight w:val="80"/>
        </w:trPr>
        <w:tc>
          <w:tcPr>
            <w:tcW w:w="4435" w:type="dxa"/>
            <w:vAlign w:val="bottom"/>
          </w:tcPr>
          <w:p w14:paraId="21901437" w14:textId="77777777" w:rsidR="009F0E67" w:rsidRPr="00DE09CB" w:rsidRDefault="009F0E67" w:rsidP="009F0E67">
            <w:pPr>
              <w:ind w:left="5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รวม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F6439A7" w14:textId="59FBCAA3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984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931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0493EF" w14:textId="454FA164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079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539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1AC109D" w14:textId="26BA7B74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168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655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063A3D" w14:textId="690ED009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587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829</w:t>
            </w:r>
          </w:p>
        </w:tc>
      </w:tr>
    </w:tbl>
    <w:p w14:paraId="1F1C0825" w14:textId="77777777" w:rsidR="00D3092B" w:rsidRDefault="00D3092B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>
        <w:rPr>
          <w:rFonts w:ascii="Browallia New" w:hAnsi="Browallia New" w:cs="Browallia New"/>
          <w:b/>
          <w:color w:val="000000" w:themeColor="text1"/>
          <w:sz w:val="26"/>
          <w:szCs w:val="26"/>
        </w:rPr>
        <w:br w:type="page"/>
      </w:r>
    </w:p>
    <w:tbl>
      <w:tblPr>
        <w:tblW w:w="9475" w:type="dxa"/>
        <w:shd w:val="clear" w:color="auto" w:fill="FFA543"/>
        <w:tblLook w:val="04A0" w:firstRow="1" w:lastRow="0" w:firstColumn="1" w:lastColumn="0" w:noHBand="0" w:noVBand="1"/>
      </w:tblPr>
      <w:tblGrid>
        <w:gridCol w:w="9475"/>
      </w:tblGrid>
      <w:tr w:rsidR="00E83489" w:rsidRPr="00DE09CB" w14:paraId="55396342" w14:textId="77777777" w:rsidTr="000358BF">
        <w:trPr>
          <w:trHeight w:val="418"/>
        </w:trPr>
        <w:tc>
          <w:tcPr>
            <w:tcW w:w="9475" w:type="dxa"/>
            <w:shd w:val="clear" w:color="auto" w:fill="FFA543"/>
            <w:vAlign w:val="center"/>
          </w:tcPr>
          <w:p w14:paraId="5902A323" w14:textId="2CB9B8C2" w:rsidR="00E83489" w:rsidRPr="00DE09CB" w:rsidRDefault="00B34D32" w:rsidP="000358BF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lastRenderedPageBreak/>
              <w:t>29</w:t>
            </w:r>
            <w:r w:rsidR="00E83489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E83489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ต้นทุนทางการเงิน</w:t>
            </w:r>
          </w:p>
        </w:tc>
      </w:tr>
    </w:tbl>
    <w:p w14:paraId="62A75970" w14:textId="77777777" w:rsidR="00E83489" w:rsidRPr="00B34D32" w:rsidRDefault="00E83489" w:rsidP="00E83489">
      <w:pPr>
        <w:tabs>
          <w:tab w:val="left" w:pos="540"/>
          <w:tab w:val="left" w:pos="7380"/>
          <w:tab w:val="right" w:pos="8640"/>
        </w:tabs>
        <w:jc w:val="thaiDistribute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tbl>
      <w:tblPr>
        <w:tblW w:w="9576" w:type="dxa"/>
        <w:tblInd w:w="-99" w:type="dxa"/>
        <w:tblLook w:val="0000" w:firstRow="0" w:lastRow="0" w:firstColumn="0" w:lastColumn="0" w:noHBand="0" w:noVBand="0"/>
      </w:tblPr>
      <w:tblGrid>
        <w:gridCol w:w="4392"/>
        <w:gridCol w:w="1296"/>
        <w:gridCol w:w="1296"/>
        <w:gridCol w:w="1296"/>
        <w:gridCol w:w="1296"/>
      </w:tblGrid>
      <w:tr w:rsidR="00BF25CF" w:rsidRPr="00B34D32" w14:paraId="054589F1" w14:textId="77777777" w:rsidTr="00A22C64">
        <w:tc>
          <w:tcPr>
            <w:tcW w:w="4392" w:type="dxa"/>
            <w:vAlign w:val="bottom"/>
          </w:tcPr>
          <w:p w14:paraId="213E41D6" w14:textId="77777777" w:rsidR="00EE29D9" w:rsidRPr="00B34D32" w:rsidRDefault="00EE29D9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706DE8" w14:textId="77777777" w:rsidR="00EE29D9" w:rsidRPr="00B34D32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353BD8" w14:textId="77777777" w:rsidR="00EE29D9" w:rsidRPr="00B34D32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B34D32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9F0E67" w:rsidRPr="00B34D32" w14:paraId="2FD5526A" w14:textId="77777777" w:rsidTr="00A22C64">
        <w:tc>
          <w:tcPr>
            <w:tcW w:w="4392" w:type="dxa"/>
            <w:vAlign w:val="bottom"/>
          </w:tcPr>
          <w:p w14:paraId="57C98611" w14:textId="77777777" w:rsidR="009F0E67" w:rsidRPr="00B34D32" w:rsidRDefault="009F0E67" w:rsidP="009F0E6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92917C2" w14:textId="0746D5E7" w:rsidR="009F0E67" w:rsidRPr="00B34D32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B34D32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88168A8" w14:textId="70A901E9" w:rsidR="009F0E67" w:rsidRPr="00B34D32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B34D32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798E68C" w14:textId="0E0B8C42" w:rsidR="009F0E67" w:rsidRPr="00B34D32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B34D32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FD169D1" w14:textId="51B931D1" w:rsidR="009F0E67" w:rsidRPr="00B34D32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B34D32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</w:tr>
      <w:tr w:rsidR="009F0E67" w:rsidRPr="00B34D32" w14:paraId="3F736283" w14:textId="77777777" w:rsidTr="00A22C64">
        <w:tc>
          <w:tcPr>
            <w:tcW w:w="4392" w:type="dxa"/>
            <w:vAlign w:val="bottom"/>
          </w:tcPr>
          <w:p w14:paraId="25C77E08" w14:textId="77777777" w:rsidR="009F0E67" w:rsidRPr="00B34D32" w:rsidRDefault="009F0E67" w:rsidP="009F0E6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3AC45B" w14:textId="77777777" w:rsidR="009F0E67" w:rsidRPr="00B34D32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8BD3E3" w14:textId="77777777" w:rsidR="009F0E67" w:rsidRPr="00B34D32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4C9CFB" w14:textId="77777777" w:rsidR="009F0E67" w:rsidRPr="00B34D32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2F2A38" w14:textId="77777777" w:rsidR="009F0E67" w:rsidRPr="00B34D32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9F0E67" w:rsidRPr="00B34D32" w14:paraId="5E927FAB" w14:textId="77777777" w:rsidTr="00A22C64">
        <w:trPr>
          <w:trHeight w:val="80"/>
        </w:trPr>
        <w:tc>
          <w:tcPr>
            <w:tcW w:w="4392" w:type="dxa"/>
            <w:vAlign w:val="bottom"/>
          </w:tcPr>
          <w:p w14:paraId="48970FF5" w14:textId="77777777" w:rsidR="009F0E67" w:rsidRPr="00B34D32" w:rsidRDefault="009F0E67" w:rsidP="009F0E6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64C1812" w14:textId="77777777" w:rsidR="009F0E67" w:rsidRPr="00B34D32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044643A" w14:textId="77777777" w:rsidR="009F0E67" w:rsidRPr="00B34D32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AC5B7F3" w14:textId="77777777" w:rsidR="009F0E67" w:rsidRPr="00B34D32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E2EA590" w14:textId="77777777" w:rsidR="009F0E67" w:rsidRPr="00B34D32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</w:tr>
      <w:tr w:rsidR="009F0E67" w:rsidRPr="00B34D32" w14:paraId="5CC6E7CC" w14:textId="77777777" w:rsidTr="00A22C64">
        <w:trPr>
          <w:trHeight w:val="80"/>
        </w:trPr>
        <w:tc>
          <w:tcPr>
            <w:tcW w:w="4392" w:type="dxa"/>
            <w:vAlign w:val="bottom"/>
          </w:tcPr>
          <w:p w14:paraId="57967901" w14:textId="77777777" w:rsidR="009F0E67" w:rsidRPr="00B34D32" w:rsidRDefault="009F0E67" w:rsidP="009F0E67">
            <w:pPr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ดอกเบี้ย</w:t>
            </w:r>
            <w:r w:rsidR="007E4D6F" w:rsidRPr="00B34D32">
              <w:rPr>
                <w:rFonts w:ascii="Browallia New" w:hAnsi="Browallia New" w:cs="Browallia New" w:hint="cs"/>
                <w:color w:val="000000" w:themeColor="text1"/>
                <w:sz w:val="26"/>
                <w:szCs w:val="26"/>
                <w:cs/>
              </w:rPr>
              <w:t>และต้นทุนทางการเงินของหนี้สินทางการเงิน</w:t>
            </w:r>
          </w:p>
          <w:p w14:paraId="5576ED63" w14:textId="6635F340" w:rsidR="007E4D6F" w:rsidRPr="00B34D32" w:rsidRDefault="007E4D6F" w:rsidP="009F0E67">
            <w:pPr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B34D32">
              <w:rPr>
                <w:rFonts w:ascii="Browallia New" w:hAnsi="Browallia New" w:cs="Browallia New" w:hint="cs"/>
                <w:color w:val="000000" w:themeColor="text1"/>
                <w:sz w:val="26"/>
                <w:szCs w:val="26"/>
                <w:cs/>
              </w:rPr>
              <w:t xml:space="preserve">   ที่ไม่ได้วัดมูลค่าด้วยมูลค่ายุติธรรมผ่านกำไรขาดทุน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E7DC522" w14:textId="3594E2A2" w:rsidR="009F0E67" w:rsidRPr="00B34D32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28</w:t>
            </w:r>
            <w:r w:rsidR="00610546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138</w:t>
            </w:r>
            <w:r w:rsidR="00610546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879</w:t>
            </w:r>
          </w:p>
        </w:tc>
        <w:tc>
          <w:tcPr>
            <w:tcW w:w="1296" w:type="dxa"/>
            <w:vAlign w:val="bottom"/>
          </w:tcPr>
          <w:p w14:paraId="4A007ED8" w14:textId="12F00353" w:rsidR="009F0E67" w:rsidRPr="00B34D32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</w:t>
            </w:r>
            <w:r w:rsidR="009F0E67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109</w:t>
            </w:r>
            <w:r w:rsidR="009F0E67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00F07FA" w14:textId="7C614150" w:rsidR="009F0E67" w:rsidRPr="00B34D32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</w:t>
            </w:r>
            <w:r w:rsidR="00610546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865</w:t>
            </w:r>
            <w:r w:rsidR="00610546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195</w:t>
            </w:r>
          </w:p>
        </w:tc>
        <w:tc>
          <w:tcPr>
            <w:tcW w:w="1296" w:type="dxa"/>
            <w:vAlign w:val="bottom"/>
          </w:tcPr>
          <w:p w14:paraId="2BB1BDB1" w14:textId="1AEA0D48" w:rsidR="009F0E67" w:rsidRPr="00B34D32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</w:t>
            </w:r>
            <w:r w:rsidR="009F0E67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807</w:t>
            </w:r>
            <w:r w:rsidR="009F0E67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926</w:t>
            </w:r>
          </w:p>
        </w:tc>
      </w:tr>
      <w:tr w:rsidR="009F0E67" w:rsidRPr="00B34D32" w14:paraId="5D9891EB" w14:textId="77777777" w:rsidTr="00A22C64">
        <w:trPr>
          <w:trHeight w:val="80"/>
        </w:trPr>
        <w:tc>
          <w:tcPr>
            <w:tcW w:w="4392" w:type="dxa"/>
            <w:vAlign w:val="bottom"/>
          </w:tcPr>
          <w:p w14:paraId="55B7554D" w14:textId="67DB4872" w:rsidR="009F0E67" w:rsidRPr="00B34D32" w:rsidRDefault="009F0E67" w:rsidP="009F0E67">
            <w:pPr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ดอกเบี้ยจากสัญญาเช่า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5503CCB" w14:textId="5EF25F4A" w:rsidR="009F0E67" w:rsidRPr="00B34D32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610546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899</w:t>
            </w:r>
            <w:r w:rsidR="00610546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231</w:t>
            </w:r>
          </w:p>
        </w:tc>
        <w:tc>
          <w:tcPr>
            <w:tcW w:w="1296" w:type="dxa"/>
            <w:vAlign w:val="bottom"/>
          </w:tcPr>
          <w:p w14:paraId="22391F13" w14:textId="4AB5E42C" w:rsidR="009F0E67" w:rsidRPr="00B34D32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9F0E67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608</w:t>
            </w:r>
            <w:r w:rsidR="009F0E67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613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469E1F7" w14:textId="58B89266" w:rsidR="009F0E67" w:rsidRPr="00B34D32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610546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898</w:t>
            </w:r>
            <w:r w:rsidR="00610546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966</w:t>
            </w:r>
          </w:p>
        </w:tc>
        <w:tc>
          <w:tcPr>
            <w:tcW w:w="1296" w:type="dxa"/>
            <w:vAlign w:val="bottom"/>
          </w:tcPr>
          <w:p w14:paraId="6D0E6DD6" w14:textId="4A3BDA9C" w:rsidR="009F0E67" w:rsidRPr="00B34D32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9F0E67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585</w:t>
            </w:r>
            <w:r w:rsidR="009F0E67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481</w:t>
            </w:r>
          </w:p>
        </w:tc>
      </w:tr>
      <w:tr w:rsidR="009F0E67" w:rsidRPr="00B34D32" w14:paraId="23F45317" w14:textId="77777777" w:rsidTr="00A22C64">
        <w:trPr>
          <w:trHeight w:val="80"/>
        </w:trPr>
        <w:tc>
          <w:tcPr>
            <w:tcW w:w="4392" w:type="dxa"/>
            <w:vAlign w:val="bottom"/>
          </w:tcPr>
          <w:p w14:paraId="4122C2DB" w14:textId="62771C0C" w:rsidR="009F0E67" w:rsidRPr="00B34D32" w:rsidRDefault="009F0E67" w:rsidP="009F0E67">
            <w:pPr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ดอกเบี้ยจากประมาณการค่ารื้อถอน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6D9A2745" w14:textId="09C10548" w:rsidR="009F0E67" w:rsidRPr="00B34D32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</w:t>
            </w:r>
            <w:r w:rsidR="00610546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676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E1687E" w14:textId="2FF53BF3" w:rsidR="009F0E67" w:rsidRPr="00B34D32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50</w:t>
            </w:r>
            <w:r w:rsidR="009F0E67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5B728F4D" w14:textId="5633EF19" w:rsidR="009F0E67" w:rsidRPr="00B34D32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</w:t>
            </w:r>
            <w:r w:rsidR="00610546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676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05B88" w14:textId="05DF1719" w:rsidR="009F0E67" w:rsidRPr="00B34D32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50</w:t>
            </w:r>
            <w:r w:rsidR="009F0E67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362</w:t>
            </w:r>
          </w:p>
        </w:tc>
      </w:tr>
      <w:tr w:rsidR="009F0E67" w:rsidRPr="00DE09CB" w14:paraId="30995AD4" w14:textId="77777777" w:rsidTr="00A22C64">
        <w:trPr>
          <w:trHeight w:val="80"/>
        </w:trPr>
        <w:tc>
          <w:tcPr>
            <w:tcW w:w="4392" w:type="dxa"/>
            <w:vAlign w:val="bottom"/>
          </w:tcPr>
          <w:p w14:paraId="6F24554C" w14:textId="77777777" w:rsidR="009F0E67" w:rsidRPr="00DE09CB" w:rsidRDefault="009F0E67" w:rsidP="009F0E6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รวมต้นทุนทางการเงิน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5FE92A6F" w14:textId="7617F7CB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</w:t>
            </w:r>
            <w:r w:rsidR="00610546" w:rsidRPr="0061054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064</w:t>
            </w:r>
            <w:r w:rsidR="00610546" w:rsidRPr="0061054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0DDED6" w14:textId="72C8A6E4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768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222A6A8C" w14:textId="785972F8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29</w:t>
            </w:r>
            <w:r w:rsidR="00610546" w:rsidRPr="0061054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790</w:t>
            </w:r>
            <w:r w:rsidR="00610546" w:rsidRPr="0061054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837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46362E" w14:textId="7BF29A22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443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769</w:t>
            </w:r>
          </w:p>
        </w:tc>
      </w:tr>
    </w:tbl>
    <w:p w14:paraId="7C966140" w14:textId="77777777" w:rsidR="00E83489" w:rsidRPr="00DE09CB" w:rsidRDefault="00E83489" w:rsidP="009536C7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</w:p>
    <w:tbl>
      <w:tblPr>
        <w:tblW w:w="9475" w:type="dxa"/>
        <w:shd w:val="clear" w:color="auto" w:fill="FFA543"/>
        <w:tblLook w:val="04A0" w:firstRow="1" w:lastRow="0" w:firstColumn="1" w:lastColumn="0" w:noHBand="0" w:noVBand="1"/>
      </w:tblPr>
      <w:tblGrid>
        <w:gridCol w:w="9475"/>
      </w:tblGrid>
      <w:tr w:rsidR="001F6390" w:rsidRPr="00DE09CB" w14:paraId="595FC0DB" w14:textId="77777777" w:rsidTr="00A22C64">
        <w:trPr>
          <w:trHeight w:val="418"/>
        </w:trPr>
        <w:tc>
          <w:tcPr>
            <w:tcW w:w="9475" w:type="dxa"/>
            <w:shd w:val="clear" w:color="auto" w:fill="FFA543"/>
            <w:vAlign w:val="center"/>
          </w:tcPr>
          <w:p w14:paraId="5483A50D" w14:textId="6F99F2AD" w:rsidR="001F6390" w:rsidRPr="00DE09CB" w:rsidRDefault="00B34D32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t>30</w:t>
            </w:r>
            <w:r w:rsidR="00BD6043" w:rsidRPr="00E55A1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BD6043" w:rsidRPr="00E55A1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ค่าใช้จ่ายตามลักษณะ</w:t>
            </w:r>
          </w:p>
        </w:tc>
      </w:tr>
    </w:tbl>
    <w:p w14:paraId="31D5FDB1" w14:textId="77777777" w:rsidR="00EE29D9" w:rsidRPr="00DE09CB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</w:pPr>
    </w:p>
    <w:p w14:paraId="79723F52" w14:textId="77777777" w:rsidR="00EE29D9" w:rsidRPr="00DE09CB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ค่าใช้จ่ายบางรายการที่รวมอยู่ในการคำนวณ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กำไร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ก่อนต้นทุนทางการเงินและภาษีเงินได้สามารถแยกตา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มลักษณะได้ดังนี้</w:t>
      </w:r>
    </w:p>
    <w:p w14:paraId="2EF42CB1" w14:textId="77777777" w:rsidR="00EE29D9" w:rsidRPr="00DE09CB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566" w:type="dxa"/>
        <w:tblInd w:w="-90" w:type="dxa"/>
        <w:tblLook w:val="0000" w:firstRow="0" w:lastRow="0" w:firstColumn="0" w:lastColumn="0" w:noHBand="0" w:noVBand="0"/>
      </w:tblPr>
      <w:tblGrid>
        <w:gridCol w:w="4392"/>
        <w:gridCol w:w="1302"/>
        <w:gridCol w:w="1285"/>
        <w:gridCol w:w="1302"/>
        <w:gridCol w:w="1285"/>
      </w:tblGrid>
      <w:tr w:rsidR="00BF25CF" w:rsidRPr="00DE09CB" w14:paraId="0B502ECC" w14:textId="77777777" w:rsidTr="00A22C64">
        <w:tc>
          <w:tcPr>
            <w:tcW w:w="4392" w:type="dxa"/>
            <w:vAlign w:val="bottom"/>
          </w:tcPr>
          <w:p w14:paraId="68635E89" w14:textId="77777777" w:rsidR="00EE29D9" w:rsidRPr="00DE09CB" w:rsidRDefault="00EE29D9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2E9E9D" w14:textId="77777777" w:rsidR="00EE29D9" w:rsidRPr="00DE09CB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87B5A4" w14:textId="77777777" w:rsidR="00EE29D9" w:rsidRPr="00DE09CB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9F0E67" w:rsidRPr="00DE09CB" w14:paraId="355D4178" w14:textId="77777777" w:rsidTr="00A22C64">
        <w:tc>
          <w:tcPr>
            <w:tcW w:w="4392" w:type="dxa"/>
            <w:vAlign w:val="bottom"/>
          </w:tcPr>
          <w:p w14:paraId="1E1FEFE6" w14:textId="77777777" w:rsidR="009F0E67" w:rsidRPr="00DE09CB" w:rsidRDefault="009F0E67" w:rsidP="009F0E6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  <w:vAlign w:val="bottom"/>
          </w:tcPr>
          <w:p w14:paraId="4A430F57" w14:textId="2F145278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vAlign w:val="bottom"/>
          </w:tcPr>
          <w:p w14:paraId="09B04CB5" w14:textId="2C67CE4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vAlign w:val="bottom"/>
          </w:tcPr>
          <w:p w14:paraId="4B7B75E6" w14:textId="1DEFAC46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vAlign w:val="bottom"/>
          </w:tcPr>
          <w:p w14:paraId="5A66D098" w14:textId="2BCC079C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</w:tr>
      <w:tr w:rsidR="009F0E67" w:rsidRPr="00DE09CB" w14:paraId="5554649C" w14:textId="77777777" w:rsidTr="00A22C64">
        <w:tc>
          <w:tcPr>
            <w:tcW w:w="4392" w:type="dxa"/>
            <w:vAlign w:val="bottom"/>
          </w:tcPr>
          <w:p w14:paraId="55A561CC" w14:textId="77777777" w:rsidR="009F0E67" w:rsidRPr="00DE09CB" w:rsidRDefault="009F0E67" w:rsidP="009F0E6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A5BAB5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F8854D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1EA2C0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56A067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9F0E67" w:rsidRPr="00DE09CB" w14:paraId="0EDD45FD" w14:textId="77777777" w:rsidTr="007412DD">
        <w:tc>
          <w:tcPr>
            <w:tcW w:w="4392" w:type="dxa"/>
            <w:shd w:val="clear" w:color="auto" w:fill="auto"/>
            <w:vAlign w:val="bottom"/>
          </w:tcPr>
          <w:p w14:paraId="21A4A2AB" w14:textId="77777777" w:rsidR="009F0E67" w:rsidRPr="00DE09CB" w:rsidRDefault="009F0E67" w:rsidP="009F0E6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right w:val="nil"/>
            </w:tcBorders>
            <w:shd w:val="clear" w:color="auto" w:fill="FAFAFA"/>
            <w:vAlign w:val="bottom"/>
          </w:tcPr>
          <w:p w14:paraId="44014679" w14:textId="77777777" w:rsidR="009F0E67" w:rsidRPr="00DE09CB" w:rsidRDefault="009F0E67" w:rsidP="009F0E67">
            <w:pPr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FF96D50" w14:textId="77777777" w:rsidR="009F0E67" w:rsidRPr="00DE09CB" w:rsidRDefault="009F0E67" w:rsidP="009F0E67">
            <w:pPr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EE3A2B5" w14:textId="77777777" w:rsidR="009F0E67" w:rsidRPr="00DE09CB" w:rsidRDefault="009F0E67" w:rsidP="009F0E67">
            <w:pPr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E5AAFC" w14:textId="77777777" w:rsidR="009F0E67" w:rsidRPr="00DE09CB" w:rsidRDefault="009F0E67" w:rsidP="009F0E67">
            <w:pPr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</w:tr>
      <w:tr w:rsidR="009F0E67" w:rsidRPr="00DE09CB" w14:paraId="72E654A0" w14:textId="77777777" w:rsidTr="00A22C64">
        <w:tc>
          <w:tcPr>
            <w:tcW w:w="4392" w:type="dxa"/>
            <w:shd w:val="clear" w:color="auto" w:fill="auto"/>
            <w:vAlign w:val="bottom"/>
          </w:tcPr>
          <w:p w14:paraId="59D2B67A" w14:textId="5E71AFEA" w:rsidR="009F0E67" w:rsidRPr="00DE09CB" w:rsidRDefault="009377DF" w:rsidP="009F0E6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color w:val="000000" w:themeColor="text1"/>
                <w:sz w:val="26"/>
                <w:szCs w:val="26"/>
                <w:cs/>
              </w:rPr>
              <w:t>ต้นทุนวัตถุดิบและสินค้าสำเร็จรูปใช้ไป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3AF4FAC" w14:textId="791C5A16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850</w:t>
            </w:r>
            <w:r w:rsidR="009377DF" w:rsidRPr="009377D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782</w:t>
            </w:r>
            <w:r w:rsidR="009377DF" w:rsidRPr="009377D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873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903BCB" w14:textId="673C5E37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542</w:t>
            </w:r>
            <w:r w:rsidR="009377DF" w:rsidRPr="009377D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620</w:t>
            </w:r>
            <w:r w:rsidR="009377DF" w:rsidRPr="009377D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713</w:t>
            </w:r>
          </w:p>
        </w:tc>
        <w:tc>
          <w:tcPr>
            <w:tcW w:w="1302" w:type="dxa"/>
            <w:shd w:val="clear" w:color="auto" w:fill="FAFAFA"/>
            <w:vAlign w:val="center"/>
          </w:tcPr>
          <w:p w14:paraId="7352D16E" w14:textId="72580801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838</w:t>
            </w:r>
            <w:r w:rsidR="009377DF" w:rsidRPr="009377D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263</w:t>
            </w:r>
            <w:r w:rsidR="009377DF" w:rsidRPr="009377D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395E60" w14:textId="1BD49E25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534</w:t>
            </w:r>
            <w:r w:rsidR="009377DF" w:rsidRPr="009377D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886</w:t>
            </w:r>
            <w:r w:rsidR="009377DF" w:rsidRPr="009377D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233</w:t>
            </w:r>
          </w:p>
        </w:tc>
      </w:tr>
      <w:tr w:rsidR="009F0E67" w:rsidRPr="00DE09CB" w14:paraId="37921004" w14:textId="77777777" w:rsidTr="00A22C64">
        <w:tc>
          <w:tcPr>
            <w:tcW w:w="4392" w:type="dxa"/>
            <w:shd w:val="clear" w:color="auto" w:fill="auto"/>
            <w:vAlign w:val="bottom"/>
          </w:tcPr>
          <w:p w14:paraId="7B1647AF" w14:textId="54376056" w:rsidR="009F0E67" w:rsidRPr="00DE09CB" w:rsidRDefault="009F0E67" w:rsidP="009F0E6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ขาดทุนจากการลดลงของมูลค่าสินค้า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(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กลับรายการ)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0C8FFD5" w14:textId="5BE80E0A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23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528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0B6093" w14:textId="4A8E113D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110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102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302" w:type="dxa"/>
            <w:shd w:val="clear" w:color="auto" w:fill="FAFAFA"/>
            <w:vAlign w:val="center"/>
          </w:tcPr>
          <w:p w14:paraId="0184CB36" w14:textId="011C63B7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23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528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7487FE" w14:textId="41EB9B46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110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102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9F0E67" w:rsidRPr="00DE09CB" w14:paraId="06D04C6B" w14:textId="77777777" w:rsidTr="00A22C64">
        <w:tc>
          <w:tcPr>
            <w:tcW w:w="4392" w:type="dxa"/>
            <w:shd w:val="clear" w:color="auto" w:fill="auto"/>
            <w:vAlign w:val="bottom"/>
          </w:tcPr>
          <w:p w14:paraId="797D283D" w14:textId="147AC62F" w:rsidR="009F0E67" w:rsidRPr="00DE09CB" w:rsidRDefault="009F0E67" w:rsidP="009F0E6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ค่าบริการอินเทอร์เน็ตและติดตั้งระบบเครือข่าย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517DB49B" w14:textId="7EF53D00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52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397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66F4E" w14:textId="1EA887B7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50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023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186</w:t>
            </w:r>
          </w:p>
        </w:tc>
        <w:tc>
          <w:tcPr>
            <w:tcW w:w="1302" w:type="dxa"/>
            <w:shd w:val="clear" w:color="auto" w:fill="FAFAFA"/>
            <w:vAlign w:val="center"/>
          </w:tcPr>
          <w:p w14:paraId="6668EABC" w14:textId="6101942A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55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205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02219C" w14:textId="371EF998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57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818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715</w:t>
            </w:r>
          </w:p>
        </w:tc>
      </w:tr>
      <w:tr w:rsidR="009F0E67" w:rsidRPr="00DE09CB" w14:paraId="638F79BC" w14:textId="77777777" w:rsidTr="00A22C64">
        <w:tc>
          <w:tcPr>
            <w:tcW w:w="4392" w:type="dxa"/>
            <w:shd w:val="clear" w:color="auto" w:fill="auto"/>
            <w:vAlign w:val="bottom"/>
          </w:tcPr>
          <w:p w14:paraId="00106A2F" w14:textId="77777777" w:rsidR="009F0E67" w:rsidRPr="00DE09CB" w:rsidRDefault="009F0E67" w:rsidP="009F0E6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ค่าแรงผู้รับเหมา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10C6413A" w14:textId="2B9A3FCE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266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001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778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111BC" w14:textId="280A6B39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178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994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151</w:t>
            </w:r>
          </w:p>
        </w:tc>
        <w:tc>
          <w:tcPr>
            <w:tcW w:w="1302" w:type="dxa"/>
            <w:shd w:val="clear" w:color="auto" w:fill="FAFAFA"/>
            <w:vAlign w:val="center"/>
          </w:tcPr>
          <w:p w14:paraId="29D21B41" w14:textId="2A6BA522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221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389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957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6C5896" w14:textId="7EEDF648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178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994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151</w:t>
            </w:r>
          </w:p>
        </w:tc>
      </w:tr>
      <w:tr w:rsidR="009F0E67" w:rsidRPr="00DE09CB" w14:paraId="48CB1718" w14:textId="77777777" w:rsidTr="00A22C64">
        <w:tc>
          <w:tcPr>
            <w:tcW w:w="4392" w:type="dxa"/>
            <w:shd w:val="clear" w:color="auto" w:fill="auto"/>
            <w:vAlign w:val="bottom"/>
          </w:tcPr>
          <w:p w14:paraId="123E1C42" w14:textId="77777777" w:rsidR="009F0E67" w:rsidRPr="00DE09CB" w:rsidRDefault="009F0E67" w:rsidP="009F0E6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เงินเดือน ค่าแรง และค่าใช้จ่ายเกี่ยวกับพนักงาน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73CEC639" w14:textId="5D34B779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83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102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689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76607" w14:textId="347D3BA2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74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267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309</w:t>
            </w:r>
          </w:p>
        </w:tc>
        <w:tc>
          <w:tcPr>
            <w:tcW w:w="1302" w:type="dxa"/>
            <w:shd w:val="clear" w:color="auto" w:fill="FAFAFA"/>
            <w:vAlign w:val="center"/>
          </w:tcPr>
          <w:p w14:paraId="7131F4FB" w14:textId="0D812F17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631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90243E" w14:textId="6BCE2474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72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390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909</w:t>
            </w:r>
          </w:p>
        </w:tc>
      </w:tr>
      <w:tr w:rsidR="009F0E67" w:rsidRPr="00DE09CB" w14:paraId="51CAD4BF" w14:textId="77777777" w:rsidTr="00A22C64">
        <w:tc>
          <w:tcPr>
            <w:tcW w:w="4392" w:type="dxa"/>
            <w:shd w:val="clear" w:color="auto" w:fill="auto"/>
            <w:vAlign w:val="bottom"/>
          </w:tcPr>
          <w:p w14:paraId="3241D2E1" w14:textId="77777777" w:rsidR="009F0E67" w:rsidRPr="00DE09CB" w:rsidRDefault="009F0E67" w:rsidP="009F0E6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2243CF71" w14:textId="272116AF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85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940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662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9E364" w14:textId="51B2AB36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80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037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479</w:t>
            </w:r>
          </w:p>
        </w:tc>
        <w:tc>
          <w:tcPr>
            <w:tcW w:w="1302" w:type="dxa"/>
            <w:shd w:val="clear" w:color="auto" w:fill="FAFAFA"/>
            <w:vAlign w:val="center"/>
          </w:tcPr>
          <w:p w14:paraId="451535CA" w14:textId="2F7490C6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85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940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662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BD64A4" w14:textId="071EFB8C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80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037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479</w:t>
            </w:r>
          </w:p>
        </w:tc>
      </w:tr>
      <w:tr w:rsidR="009F0E67" w:rsidRPr="00DE09CB" w14:paraId="3493D3C0" w14:textId="77777777" w:rsidTr="00A22C64">
        <w:tc>
          <w:tcPr>
            <w:tcW w:w="4392" w:type="dxa"/>
            <w:shd w:val="clear" w:color="auto" w:fill="auto"/>
            <w:vAlign w:val="bottom"/>
          </w:tcPr>
          <w:p w14:paraId="6D50962D" w14:textId="77777777" w:rsidR="009F0E67" w:rsidRPr="00DE09CB" w:rsidRDefault="009F0E67" w:rsidP="009F0E6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ค่าเสื่อมราคาและค่าตัดจำหน่าย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479E20AD" w14:textId="6942B156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38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765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86F15" w14:textId="395E9853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33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268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322</w:t>
            </w:r>
          </w:p>
        </w:tc>
        <w:tc>
          <w:tcPr>
            <w:tcW w:w="1302" w:type="dxa"/>
            <w:shd w:val="clear" w:color="auto" w:fill="FAFAFA"/>
            <w:vAlign w:val="center"/>
          </w:tcPr>
          <w:p w14:paraId="13AA3121" w14:textId="7B62B9B6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38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224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577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2B70D2" w14:textId="3E843B89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32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324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281</w:t>
            </w:r>
          </w:p>
        </w:tc>
      </w:tr>
      <w:tr w:rsidR="009F0E67" w:rsidRPr="00DE09CB" w14:paraId="4EDCB424" w14:textId="77777777" w:rsidTr="00A22C64">
        <w:tc>
          <w:tcPr>
            <w:tcW w:w="4392" w:type="dxa"/>
            <w:shd w:val="clear" w:color="auto" w:fill="auto"/>
            <w:vAlign w:val="bottom"/>
          </w:tcPr>
          <w:p w14:paraId="262F2DB8" w14:textId="3BA38521" w:rsidR="009F0E67" w:rsidRPr="00DE09CB" w:rsidRDefault="009F0E67" w:rsidP="009F0E6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ค่าบริการ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7AF9A277" w14:textId="235F759E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843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321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A9907" w14:textId="049B0493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188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531</w:t>
            </w:r>
          </w:p>
        </w:tc>
        <w:tc>
          <w:tcPr>
            <w:tcW w:w="1302" w:type="dxa"/>
            <w:shd w:val="clear" w:color="auto" w:fill="FAFAFA"/>
            <w:vAlign w:val="center"/>
          </w:tcPr>
          <w:p w14:paraId="3E2D8DAA" w14:textId="2909CB4F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843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321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4A090B7" w14:textId="19518BEA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188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531</w:t>
            </w:r>
          </w:p>
        </w:tc>
      </w:tr>
      <w:tr w:rsidR="009F0E67" w:rsidRPr="00DE09CB" w14:paraId="2CC36DA3" w14:textId="77777777" w:rsidTr="00A22C64">
        <w:tc>
          <w:tcPr>
            <w:tcW w:w="4392" w:type="dxa"/>
            <w:shd w:val="clear" w:color="auto" w:fill="auto"/>
            <w:vAlign w:val="bottom"/>
          </w:tcPr>
          <w:p w14:paraId="03F7A611" w14:textId="77777777" w:rsidR="009F0E67" w:rsidRPr="00DE09CB" w:rsidRDefault="009F0E67" w:rsidP="009F0E67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ค่าที่ปรึกษา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4EAA9D9C" w14:textId="5BD754CD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835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853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D55CC" w14:textId="337703AF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453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486</w:t>
            </w:r>
          </w:p>
        </w:tc>
        <w:tc>
          <w:tcPr>
            <w:tcW w:w="1302" w:type="dxa"/>
            <w:shd w:val="clear" w:color="auto" w:fill="FAFAFA"/>
            <w:vAlign w:val="center"/>
          </w:tcPr>
          <w:p w14:paraId="37812AB5" w14:textId="339AC918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968</w:t>
            </w:r>
            <w:r w:rsidR="007E4D6F" w:rsidRPr="007E4D6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853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50330D" w14:textId="30D79AFE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166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486</w:t>
            </w:r>
          </w:p>
        </w:tc>
      </w:tr>
    </w:tbl>
    <w:p w14:paraId="1DB2976D" w14:textId="77777777" w:rsidR="00EE29D9" w:rsidRPr="00DE09CB" w:rsidRDefault="00EE29D9" w:rsidP="009536C7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br w:type="page"/>
      </w:r>
    </w:p>
    <w:tbl>
      <w:tblPr>
        <w:tblW w:w="9475" w:type="dxa"/>
        <w:shd w:val="clear" w:color="auto" w:fill="FFA543"/>
        <w:tblLook w:val="04A0" w:firstRow="1" w:lastRow="0" w:firstColumn="1" w:lastColumn="0" w:noHBand="0" w:noVBand="1"/>
      </w:tblPr>
      <w:tblGrid>
        <w:gridCol w:w="9475"/>
      </w:tblGrid>
      <w:tr w:rsidR="001F6390" w:rsidRPr="00DE09CB" w14:paraId="3A68057F" w14:textId="77777777" w:rsidTr="00A22C64">
        <w:trPr>
          <w:trHeight w:val="418"/>
        </w:trPr>
        <w:tc>
          <w:tcPr>
            <w:tcW w:w="9475" w:type="dxa"/>
            <w:shd w:val="clear" w:color="auto" w:fill="FFA543"/>
            <w:vAlign w:val="center"/>
          </w:tcPr>
          <w:p w14:paraId="6FF23855" w14:textId="1804CB23" w:rsidR="001F6390" w:rsidRPr="00DE09CB" w:rsidRDefault="00B34D32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lastRenderedPageBreak/>
              <w:t>31</w:t>
            </w:r>
            <w:r w:rsidR="00BD6043" w:rsidRPr="00E55A1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BD6043" w:rsidRPr="00E55A1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ภาษีเงินได้</w:t>
            </w:r>
          </w:p>
        </w:tc>
      </w:tr>
    </w:tbl>
    <w:p w14:paraId="6767E1E6" w14:textId="4976894B" w:rsidR="00EE29D9" w:rsidRPr="00637F2A" w:rsidRDefault="00EE29D9" w:rsidP="009536C7">
      <w:pPr>
        <w:tabs>
          <w:tab w:val="left" w:pos="540"/>
          <w:tab w:val="left" w:pos="7380"/>
          <w:tab w:val="right" w:pos="8640"/>
        </w:tabs>
        <w:ind w:left="540" w:hanging="540"/>
        <w:jc w:val="thaiDistribute"/>
        <w:rPr>
          <w:rFonts w:ascii="Browallia New" w:hAnsi="Browallia New" w:cs="Browallia New"/>
          <w:bCs/>
          <w:color w:val="000000" w:themeColor="text1"/>
          <w:sz w:val="10"/>
          <w:szCs w:val="10"/>
          <w:lang w:val="en-US"/>
        </w:rPr>
      </w:pPr>
    </w:p>
    <w:tbl>
      <w:tblPr>
        <w:tblW w:w="9562" w:type="dxa"/>
        <w:tblInd w:w="-90" w:type="dxa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BF25CF" w:rsidRPr="00DE09CB" w14:paraId="085C7A50" w14:textId="77777777" w:rsidTr="00BD0558">
        <w:tc>
          <w:tcPr>
            <w:tcW w:w="4378" w:type="dxa"/>
            <w:vAlign w:val="bottom"/>
          </w:tcPr>
          <w:p w14:paraId="44FBA7F6" w14:textId="77777777" w:rsidR="00EE29D9" w:rsidRPr="00DE09CB" w:rsidRDefault="00EE29D9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677218" w14:textId="77777777" w:rsidR="00EE29D9" w:rsidRPr="00DE09CB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90C182" w14:textId="77777777" w:rsidR="00EE29D9" w:rsidRPr="00DE09CB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9F0E67" w:rsidRPr="00DE09CB" w14:paraId="01F439B2" w14:textId="77777777" w:rsidTr="00BD0558">
        <w:tc>
          <w:tcPr>
            <w:tcW w:w="4378" w:type="dxa"/>
            <w:vAlign w:val="bottom"/>
          </w:tcPr>
          <w:p w14:paraId="5ECCF9B2" w14:textId="77777777" w:rsidR="009F0E67" w:rsidRPr="00DE09CB" w:rsidRDefault="009F0E67" w:rsidP="009F0E6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8940910" w14:textId="34BF4A73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22C9E20" w14:textId="44FAC5F8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4BB2071" w14:textId="2F65AF08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9D881B0" w14:textId="5F882EE2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</w:tr>
      <w:tr w:rsidR="009F0E67" w:rsidRPr="00DE09CB" w14:paraId="613E2ACF" w14:textId="77777777" w:rsidTr="00BD0558">
        <w:tc>
          <w:tcPr>
            <w:tcW w:w="4378" w:type="dxa"/>
            <w:vAlign w:val="bottom"/>
          </w:tcPr>
          <w:p w14:paraId="115625C7" w14:textId="77777777" w:rsidR="009F0E67" w:rsidRPr="00DE09CB" w:rsidRDefault="009F0E67" w:rsidP="009F0E6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F3FB0B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F2A4DF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ABCA9D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88CD70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9F0E67" w:rsidRPr="00DE09CB" w14:paraId="0E4CF0EF" w14:textId="77777777" w:rsidTr="00BD0558">
        <w:trPr>
          <w:trHeight w:val="80"/>
        </w:trPr>
        <w:tc>
          <w:tcPr>
            <w:tcW w:w="4378" w:type="dxa"/>
            <w:vAlign w:val="bottom"/>
          </w:tcPr>
          <w:p w14:paraId="2C99A4F3" w14:textId="77777777" w:rsidR="009F0E67" w:rsidRPr="00DE09CB" w:rsidRDefault="009F0E67" w:rsidP="009F0E67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ภาษีเงินได้งวดปัจจุบัน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D59C802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vAlign w:val="bottom"/>
          </w:tcPr>
          <w:p w14:paraId="185AC461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6D2C73EF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5D688897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9F0E67" w:rsidRPr="00DE09CB" w14:paraId="016668FB" w14:textId="77777777" w:rsidTr="00BD0558">
        <w:trPr>
          <w:trHeight w:val="80"/>
        </w:trPr>
        <w:tc>
          <w:tcPr>
            <w:tcW w:w="4378" w:type="dxa"/>
            <w:vAlign w:val="bottom"/>
          </w:tcPr>
          <w:p w14:paraId="38C3BFC4" w14:textId="77777777" w:rsidR="009F0E67" w:rsidRPr="00DE09CB" w:rsidRDefault="009F0E67" w:rsidP="009F0E67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ภาษีเงินได้งวดปัจจุบัน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8A08BDC" w14:textId="21312EED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366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729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2223F9A" w14:textId="7FA27FF3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150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958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6EED822" w14:textId="7B07130A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045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387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13E63405" w14:textId="3DC3607D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107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463</w:t>
            </w:r>
          </w:p>
        </w:tc>
      </w:tr>
      <w:tr w:rsidR="009F0E67" w:rsidRPr="00DE09CB" w14:paraId="0372920D" w14:textId="77777777" w:rsidTr="00BD0558">
        <w:trPr>
          <w:trHeight w:val="80"/>
        </w:trPr>
        <w:tc>
          <w:tcPr>
            <w:tcW w:w="4378" w:type="dxa"/>
            <w:vAlign w:val="bottom"/>
          </w:tcPr>
          <w:p w14:paraId="50D60B65" w14:textId="77777777" w:rsidR="009F0E67" w:rsidRPr="00DE09CB" w:rsidRDefault="009F0E67" w:rsidP="009F0E67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รวมภาษีเงินได้งวดปัจจุบัน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E8013F5" w14:textId="7FB7E3A7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366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729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8A8362" w14:textId="17D752A8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150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958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6DF173A" w14:textId="7833C139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045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387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8AD0A1" w14:textId="7787CEB1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107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463</w:t>
            </w:r>
          </w:p>
        </w:tc>
      </w:tr>
      <w:tr w:rsidR="009F0E67" w:rsidRPr="00DE09CB" w14:paraId="65641A5B" w14:textId="77777777" w:rsidTr="00BD0558">
        <w:trPr>
          <w:trHeight w:val="80"/>
        </w:trPr>
        <w:tc>
          <w:tcPr>
            <w:tcW w:w="4378" w:type="dxa"/>
            <w:vAlign w:val="bottom"/>
          </w:tcPr>
          <w:p w14:paraId="5D599CDE" w14:textId="77777777" w:rsidR="009F0E67" w:rsidRPr="00177C79" w:rsidRDefault="009F0E67" w:rsidP="009F0E67">
            <w:pPr>
              <w:rPr>
                <w:rFonts w:ascii="Browallia New" w:hAnsi="Browallia New" w:cs="Browallia New"/>
                <w:color w:val="000000" w:themeColor="text1"/>
                <w:sz w:val="8"/>
                <w:szCs w:val="8"/>
                <w:cs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1E3C791" w14:textId="77777777" w:rsidR="009F0E67" w:rsidRPr="00177C79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8"/>
                <w:szCs w:val="8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A6BD421" w14:textId="77777777" w:rsidR="009F0E67" w:rsidRPr="00177C79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8"/>
                <w:szCs w:val="8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5B5B049" w14:textId="77777777" w:rsidR="009F0E67" w:rsidRPr="00177C79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8"/>
                <w:szCs w:val="8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638A023" w14:textId="77777777" w:rsidR="009F0E67" w:rsidRPr="00177C79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8"/>
                <w:szCs w:val="8"/>
                <w:lang w:val="en-US"/>
              </w:rPr>
            </w:pPr>
          </w:p>
        </w:tc>
      </w:tr>
      <w:tr w:rsidR="009F0E67" w:rsidRPr="00DE09CB" w14:paraId="48AB6FF1" w14:textId="77777777" w:rsidTr="00BD0558">
        <w:trPr>
          <w:trHeight w:val="80"/>
        </w:trPr>
        <w:tc>
          <w:tcPr>
            <w:tcW w:w="4378" w:type="dxa"/>
            <w:vAlign w:val="bottom"/>
          </w:tcPr>
          <w:p w14:paraId="4C540560" w14:textId="77777777" w:rsidR="009F0E67" w:rsidRPr="00DE09CB" w:rsidRDefault="009F0E67" w:rsidP="009F0E67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ภาษีเงินได้รอการตัดบัญชี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E5F186E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vAlign w:val="bottom"/>
          </w:tcPr>
          <w:p w14:paraId="313904A9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737492EB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vAlign w:val="bottom"/>
          </w:tcPr>
          <w:p w14:paraId="5A35452B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9F0E67" w:rsidRPr="00DE09CB" w14:paraId="155C6835" w14:textId="77777777" w:rsidTr="00BD0558">
        <w:trPr>
          <w:trHeight w:val="80"/>
        </w:trPr>
        <w:tc>
          <w:tcPr>
            <w:tcW w:w="4378" w:type="dxa"/>
            <w:vAlign w:val="bottom"/>
          </w:tcPr>
          <w:p w14:paraId="73F24AE9" w14:textId="7FBF214A" w:rsidR="009F0E67" w:rsidRPr="00DE09CB" w:rsidRDefault="00C626A8" w:rsidP="009F0E67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การเพิ่มขึ้น</w:t>
            </w: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  <w:r>
              <w:rPr>
                <w:rFonts w:ascii="Browallia New" w:hAnsi="Browallia New" w:cs="Browallia New" w:hint="cs"/>
                <w:color w:val="000000" w:themeColor="text1"/>
                <w:sz w:val="26"/>
                <w:szCs w:val="26"/>
                <w:cs/>
                <w:lang w:val="en-US"/>
              </w:rPr>
              <w:t>ลดลง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ในสินทรัพย์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130CF19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vAlign w:val="bottom"/>
          </w:tcPr>
          <w:p w14:paraId="3885AEB3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7B8BE0D7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vAlign w:val="bottom"/>
          </w:tcPr>
          <w:p w14:paraId="403D93D0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9F0E67" w:rsidRPr="00DE09CB" w14:paraId="52E645A7" w14:textId="77777777" w:rsidTr="00BD0558">
        <w:trPr>
          <w:trHeight w:val="80"/>
        </w:trPr>
        <w:tc>
          <w:tcPr>
            <w:tcW w:w="4378" w:type="dxa"/>
            <w:vAlign w:val="bottom"/>
          </w:tcPr>
          <w:p w14:paraId="15168456" w14:textId="267822C8" w:rsidR="009F0E67" w:rsidRPr="00DE09CB" w:rsidRDefault="009F0E67" w:rsidP="009F0E67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</w:t>
            </w:r>
            <w:r w:rsidR="00177C79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ภาษีเงินได้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รอการตัดบัญชี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(หมายเหตุ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19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BDF8ADF" w14:textId="13532ED8" w:rsidR="009F0E67" w:rsidRPr="00DE09CB" w:rsidRDefault="008934AF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</w:t>
            </w:r>
            <w:r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475</w:t>
            </w:r>
            <w:r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931</w:t>
            </w:r>
            <w:r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vAlign w:val="bottom"/>
          </w:tcPr>
          <w:p w14:paraId="69DF4641" w14:textId="146F28AA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489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5972320" w14:textId="02BF7BBB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184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380</w:t>
            </w:r>
          </w:p>
        </w:tc>
        <w:tc>
          <w:tcPr>
            <w:tcW w:w="1296" w:type="dxa"/>
            <w:vAlign w:val="bottom"/>
          </w:tcPr>
          <w:p w14:paraId="022B519B" w14:textId="5C243D4D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237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9F0E67" w:rsidRPr="00DE09CB" w14:paraId="2288D09A" w14:textId="77777777" w:rsidTr="00BD0558">
        <w:trPr>
          <w:trHeight w:val="80"/>
        </w:trPr>
        <w:tc>
          <w:tcPr>
            <w:tcW w:w="4378" w:type="dxa"/>
            <w:vAlign w:val="bottom"/>
          </w:tcPr>
          <w:p w14:paraId="670B0729" w14:textId="5180B19E" w:rsidR="009F0E67" w:rsidRPr="00DE09CB" w:rsidRDefault="009F0E67" w:rsidP="009F0E67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การเพิ่มขึ้นในหนี้สิน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D1EAB87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vAlign w:val="bottom"/>
          </w:tcPr>
          <w:p w14:paraId="0CA728A5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03CF0A2D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38C617B8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15FD0AB8" w14:textId="77777777" w:rsidTr="00BD0558">
        <w:trPr>
          <w:trHeight w:val="80"/>
        </w:trPr>
        <w:tc>
          <w:tcPr>
            <w:tcW w:w="4378" w:type="dxa"/>
            <w:vAlign w:val="bottom"/>
          </w:tcPr>
          <w:p w14:paraId="75B766DA" w14:textId="171D08B6" w:rsidR="009F0E67" w:rsidRPr="00DE09CB" w:rsidRDefault="009F0E67" w:rsidP="009F0E67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</w:t>
            </w:r>
            <w:r w:rsidR="00177C79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ภาษีเงินได้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รอการตัดบัญชี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(หมายเหตุ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19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7F1C145" w14:textId="777171EF" w:rsidR="009F0E67" w:rsidRPr="00DE09CB" w:rsidRDefault="008934AF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781</w:t>
            </w:r>
            <w:r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889</w:t>
            </w:r>
            <w:r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0902226" w14:textId="13067C04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893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300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47ADA7B" w14:textId="27A2809B" w:rsidR="009F0E67" w:rsidRPr="00DE09CB" w:rsidRDefault="008934AF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781</w:t>
            </w:r>
            <w:r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889</w:t>
            </w:r>
            <w:r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181C6FE3" w14:textId="67E916BC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893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300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9F0E67" w:rsidRPr="00DE09CB" w14:paraId="22AA1336" w14:textId="77777777" w:rsidTr="00BD0558">
        <w:trPr>
          <w:trHeight w:val="80"/>
        </w:trPr>
        <w:tc>
          <w:tcPr>
            <w:tcW w:w="4378" w:type="dxa"/>
            <w:vAlign w:val="bottom"/>
          </w:tcPr>
          <w:p w14:paraId="2790F19D" w14:textId="77777777" w:rsidR="009F0E67" w:rsidRPr="00DE09CB" w:rsidRDefault="009F0E67" w:rsidP="009F0E67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รวมภาษีเงินได้รอการตัดบัญชี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E91D36C" w14:textId="26733C87" w:rsidR="009F0E67" w:rsidRPr="00DE09CB" w:rsidRDefault="008934AF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</w:t>
            </w:r>
            <w:r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257</w:t>
            </w:r>
            <w:r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820</w:t>
            </w:r>
            <w:r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68C9B3" w14:textId="28EED86B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136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789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E0EAE6C" w14:textId="5C23ECF7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402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491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462945" w14:textId="558B48E5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130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563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9F0E67" w:rsidRPr="00DE09CB" w14:paraId="1C2B5934" w14:textId="77777777" w:rsidTr="00BD0558">
        <w:trPr>
          <w:trHeight w:val="80"/>
        </w:trPr>
        <w:tc>
          <w:tcPr>
            <w:tcW w:w="4378" w:type="dxa"/>
            <w:vAlign w:val="bottom"/>
          </w:tcPr>
          <w:p w14:paraId="24895D7D" w14:textId="77777777" w:rsidR="009F0E67" w:rsidRPr="00177C79" w:rsidRDefault="009F0E67" w:rsidP="009F0E67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10"/>
                <w:szCs w:val="10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4D4485F" w14:textId="77777777" w:rsidR="009F0E67" w:rsidRPr="00177C79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EE934B0" w14:textId="77777777" w:rsidR="009F0E67" w:rsidRPr="00177C79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397050C" w14:textId="77777777" w:rsidR="009F0E67" w:rsidRPr="00177C79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3A997A5" w14:textId="77777777" w:rsidR="009F0E67" w:rsidRPr="00177C79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0"/>
                <w:szCs w:val="10"/>
              </w:rPr>
            </w:pPr>
          </w:p>
        </w:tc>
      </w:tr>
      <w:tr w:rsidR="009F0E67" w:rsidRPr="00DE09CB" w14:paraId="246B6070" w14:textId="77777777" w:rsidTr="00BD0558">
        <w:trPr>
          <w:trHeight w:val="80"/>
        </w:trPr>
        <w:tc>
          <w:tcPr>
            <w:tcW w:w="4378" w:type="dxa"/>
            <w:vAlign w:val="bottom"/>
          </w:tcPr>
          <w:p w14:paraId="71AFBB9B" w14:textId="77777777" w:rsidR="009F0E67" w:rsidRPr="00DE09CB" w:rsidRDefault="009F0E67" w:rsidP="009F0E67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รวมค่าใช้จ่ายภาษีเงินได้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DBD23F6" w14:textId="5C102159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108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909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19A1E8" w14:textId="2ADF9311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014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E651FC4" w14:textId="0159F419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447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878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807DEA" w14:textId="70DEE4B6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976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900</w:t>
            </w:r>
          </w:p>
        </w:tc>
      </w:tr>
    </w:tbl>
    <w:p w14:paraId="465F67C7" w14:textId="77777777" w:rsidR="00EE29D9" w:rsidRPr="00177C79" w:rsidRDefault="00EE29D9" w:rsidP="009536C7">
      <w:pPr>
        <w:jc w:val="thaiDistribute"/>
        <w:outlineLvl w:val="0"/>
        <w:rPr>
          <w:rFonts w:ascii="Browallia New" w:hAnsi="Browallia New" w:cs="Browallia New"/>
          <w:color w:val="000000" w:themeColor="text1"/>
          <w:sz w:val="18"/>
          <w:szCs w:val="18"/>
          <w:cs/>
        </w:rPr>
      </w:pPr>
    </w:p>
    <w:p w14:paraId="57B708E7" w14:textId="2172E064" w:rsidR="00EE29D9" w:rsidRPr="008B7070" w:rsidRDefault="00EE29D9" w:rsidP="009536C7">
      <w:pPr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ภาษีเงินได้สำหรับกำไรก่อนหักภาษีของกลุ่มกิจการมียอดจำนวนเงินที่แตกต่างจากการคำนวณกำไรทางบัญชีคูณกับภาษีของประเทศที่บริษัทใหญ่ตั้งอยู่ โดยมีรายละเอียดดังนี้</w:t>
      </w:r>
    </w:p>
    <w:tbl>
      <w:tblPr>
        <w:tblW w:w="9562" w:type="dxa"/>
        <w:tblInd w:w="-90" w:type="dxa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BF25CF" w:rsidRPr="00DE09CB" w14:paraId="6567805C" w14:textId="77777777" w:rsidTr="009918F4">
        <w:tc>
          <w:tcPr>
            <w:tcW w:w="4378" w:type="dxa"/>
            <w:shd w:val="clear" w:color="auto" w:fill="auto"/>
            <w:vAlign w:val="bottom"/>
          </w:tcPr>
          <w:p w14:paraId="23DD67DA" w14:textId="77777777" w:rsidR="00EE29D9" w:rsidRPr="00DE09CB" w:rsidRDefault="00EE29D9" w:rsidP="009536C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E5D92D" w14:textId="77777777" w:rsidR="00EE29D9" w:rsidRPr="00DE09CB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C9A263" w14:textId="77777777" w:rsidR="00EE29D9" w:rsidRPr="00DE09CB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9F0E67" w:rsidRPr="00DE09CB" w14:paraId="3B431DAF" w14:textId="77777777" w:rsidTr="009918F4">
        <w:tc>
          <w:tcPr>
            <w:tcW w:w="4378" w:type="dxa"/>
            <w:shd w:val="clear" w:color="auto" w:fill="auto"/>
            <w:vAlign w:val="bottom"/>
          </w:tcPr>
          <w:p w14:paraId="4EB445CD" w14:textId="77777777" w:rsidR="009F0E67" w:rsidRPr="00DE09CB" w:rsidRDefault="009F0E67" w:rsidP="009F0E6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E6B764" w14:textId="3F05C80C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166313" w14:textId="151FE1FC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E3B189" w14:textId="7B145A9D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1EA23F" w14:textId="2F428AE8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</w:tr>
      <w:tr w:rsidR="009F0E67" w:rsidRPr="00DE09CB" w14:paraId="7AC903D2" w14:textId="77777777" w:rsidTr="009918F4">
        <w:tc>
          <w:tcPr>
            <w:tcW w:w="4378" w:type="dxa"/>
            <w:shd w:val="clear" w:color="auto" w:fill="auto"/>
            <w:vAlign w:val="bottom"/>
          </w:tcPr>
          <w:p w14:paraId="18D69167" w14:textId="77777777" w:rsidR="009F0E67" w:rsidRPr="00DE09CB" w:rsidRDefault="009F0E67" w:rsidP="009F0E6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94D330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76D02C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1D0C03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62BBBD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9F0E67" w:rsidRPr="00DE09CB" w14:paraId="78F6158B" w14:textId="77777777" w:rsidTr="009918F4">
        <w:tc>
          <w:tcPr>
            <w:tcW w:w="4378" w:type="dxa"/>
            <w:shd w:val="clear" w:color="auto" w:fill="auto"/>
            <w:vAlign w:val="bottom"/>
          </w:tcPr>
          <w:p w14:paraId="0CA4780B" w14:textId="77777777" w:rsidR="009F0E67" w:rsidRPr="00177C79" w:rsidRDefault="009F0E67" w:rsidP="009F0E67">
            <w:pPr>
              <w:ind w:right="-72"/>
              <w:rPr>
                <w:rFonts w:ascii="Browallia New" w:hAnsi="Browallia New" w:cs="Browallia New"/>
                <w:color w:val="000000" w:themeColor="text1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C9DEF14" w14:textId="77777777" w:rsidR="009F0E67" w:rsidRPr="00177C79" w:rsidRDefault="009F0E67" w:rsidP="009F0E67">
            <w:pPr>
              <w:ind w:left="540" w:right="-72"/>
              <w:rPr>
                <w:rFonts w:ascii="Browallia New" w:hAnsi="Browallia New" w:cs="Browallia New"/>
                <w:color w:val="000000" w:themeColor="text1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E984C4" w14:textId="77777777" w:rsidR="009F0E67" w:rsidRPr="00177C79" w:rsidRDefault="009F0E67" w:rsidP="009F0E67">
            <w:pPr>
              <w:ind w:left="540" w:right="-72"/>
              <w:rPr>
                <w:rFonts w:ascii="Browallia New" w:hAnsi="Browallia New" w:cs="Browallia New"/>
                <w:color w:val="000000" w:themeColor="text1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6973D61" w14:textId="77777777" w:rsidR="009F0E67" w:rsidRPr="00177C79" w:rsidRDefault="009F0E67" w:rsidP="009F0E67">
            <w:pPr>
              <w:ind w:left="540" w:right="-72"/>
              <w:rPr>
                <w:rFonts w:ascii="Browallia New" w:hAnsi="Browallia New" w:cs="Browallia New"/>
                <w:color w:val="000000" w:themeColor="text1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1A748E" w14:textId="77777777" w:rsidR="009F0E67" w:rsidRPr="00177C79" w:rsidRDefault="009F0E67" w:rsidP="009F0E67">
            <w:pPr>
              <w:ind w:left="540" w:right="-72"/>
              <w:rPr>
                <w:rFonts w:ascii="Browallia New" w:hAnsi="Browallia New" w:cs="Browallia New"/>
                <w:color w:val="000000" w:themeColor="text1"/>
                <w:sz w:val="8"/>
                <w:szCs w:val="8"/>
              </w:rPr>
            </w:pPr>
          </w:p>
        </w:tc>
      </w:tr>
      <w:tr w:rsidR="009F0E67" w:rsidRPr="00DE09CB" w14:paraId="4FBE948F" w14:textId="77777777" w:rsidTr="009918F4">
        <w:tc>
          <w:tcPr>
            <w:tcW w:w="4378" w:type="dxa"/>
            <w:shd w:val="clear" w:color="auto" w:fill="auto"/>
            <w:vAlign w:val="bottom"/>
          </w:tcPr>
          <w:p w14:paraId="13A56AE9" w14:textId="77777777" w:rsidR="009F0E67" w:rsidRPr="00DE09CB" w:rsidRDefault="009F0E67" w:rsidP="009F0E67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กำไรก่อนภาษี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C033866" w14:textId="6492EBB8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68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177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976D08" w14:textId="02CAAC6B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37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177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63EACC9" w14:textId="3C458F9B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69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562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010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7795E7" w14:textId="464633C9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44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943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917</w:t>
            </w:r>
          </w:p>
        </w:tc>
      </w:tr>
      <w:tr w:rsidR="009F0E67" w:rsidRPr="00DE09CB" w14:paraId="59CD8A8A" w14:textId="77777777" w:rsidTr="009918F4">
        <w:tc>
          <w:tcPr>
            <w:tcW w:w="4378" w:type="dxa"/>
            <w:shd w:val="clear" w:color="auto" w:fill="auto"/>
            <w:vAlign w:val="bottom"/>
          </w:tcPr>
          <w:p w14:paraId="5D562364" w14:textId="77777777" w:rsidR="009F0E67" w:rsidRPr="00177C79" w:rsidRDefault="009F0E67" w:rsidP="009F0E67">
            <w:pPr>
              <w:ind w:right="-72"/>
              <w:rPr>
                <w:rFonts w:ascii="Browallia New" w:hAnsi="Browallia New" w:cs="Browallia New"/>
                <w:color w:val="000000" w:themeColor="text1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C988D51" w14:textId="77777777" w:rsidR="009F0E67" w:rsidRPr="00177C79" w:rsidRDefault="009F0E67" w:rsidP="009F0E67">
            <w:pPr>
              <w:ind w:left="540" w:right="-72"/>
              <w:rPr>
                <w:rFonts w:ascii="Browallia New" w:hAnsi="Browallia New" w:cs="Browallia New"/>
                <w:color w:val="000000" w:themeColor="text1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723C0A" w14:textId="77777777" w:rsidR="009F0E67" w:rsidRPr="00177C79" w:rsidRDefault="009F0E67" w:rsidP="009F0E67">
            <w:pPr>
              <w:ind w:left="540" w:right="-72"/>
              <w:rPr>
                <w:rFonts w:ascii="Browallia New" w:hAnsi="Browallia New" w:cs="Browallia New"/>
                <w:color w:val="000000" w:themeColor="text1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075F66B" w14:textId="77777777" w:rsidR="009F0E67" w:rsidRPr="00177C79" w:rsidRDefault="009F0E67" w:rsidP="009F0E67">
            <w:pPr>
              <w:ind w:left="540" w:right="-72"/>
              <w:rPr>
                <w:rFonts w:ascii="Browallia New" w:hAnsi="Browallia New" w:cs="Browallia New"/>
                <w:color w:val="000000" w:themeColor="text1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7B35D8" w14:textId="77777777" w:rsidR="009F0E67" w:rsidRPr="00177C79" w:rsidRDefault="009F0E67" w:rsidP="009F0E67">
            <w:pPr>
              <w:ind w:left="540" w:right="-72"/>
              <w:rPr>
                <w:rFonts w:ascii="Browallia New" w:hAnsi="Browallia New" w:cs="Browallia New"/>
                <w:color w:val="000000" w:themeColor="text1"/>
                <w:sz w:val="8"/>
                <w:szCs w:val="8"/>
              </w:rPr>
            </w:pPr>
          </w:p>
        </w:tc>
      </w:tr>
      <w:tr w:rsidR="009F0E67" w:rsidRPr="00DE09CB" w14:paraId="7223B47C" w14:textId="77777777" w:rsidTr="009918F4">
        <w:tc>
          <w:tcPr>
            <w:tcW w:w="4378" w:type="dxa"/>
            <w:shd w:val="clear" w:color="auto" w:fill="auto"/>
            <w:vAlign w:val="bottom"/>
          </w:tcPr>
          <w:p w14:paraId="3D48BFA0" w14:textId="13426214" w:rsidR="009F0E67" w:rsidRPr="00DE09CB" w:rsidRDefault="009F0E67" w:rsidP="00177C79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ภาษีคำนวณจากอัตราภาษีร้อยละ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AEC41C1" w14:textId="77777777" w:rsidR="009F0E67" w:rsidRPr="00DE09CB" w:rsidRDefault="009F0E67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4A360C8" w14:textId="77777777" w:rsidR="009F0E67" w:rsidRPr="00DE09CB" w:rsidRDefault="009F0E67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4AC4A010" w14:textId="77777777" w:rsidR="009F0E67" w:rsidRPr="00DE09CB" w:rsidRDefault="009F0E67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743D639F" w14:textId="77777777" w:rsidR="009F0E67" w:rsidRPr="00DE09CB" w:rsidRDefault="009F0E67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3F46562D" w14:textId="77777777" w:rsidTr="009918F4">
        <w:tc>
          <w:tcPr>
            <w:tcW w:w="4378" w:type="dxa"/>
            <w:shd w:val="clear" w:color="auto" w:fill="auto"/>
            <w:vAlign w:val="bottom"/>
          </w:tcPr>
          <w:p w14:paraId="5ECFDE46" w14:textId="1701A65C" w:rsidR="009F0E67" w:rsidRPr="00DE09CB" w:rsidRDefault="009F0E67" w:rsidP="00177C79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(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พ.ศ. </w:t>
            </w:r>
            <w:proofErr w:type="gramStart"/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2564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:</w:t>
            </w:r>
            <w:proofErr w:type="gramEnd"/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ร้อยละ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78F0C8D" w14:textId="10FA8D8C" w:rsidR="009F0E67" w:rsidRPr="00DE09CB" w:rsidRDefault="00B34D32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635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427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5E1775A" w14:textId="3CB7CA3F" w:rsidR="009F0E67" w:rsidRPr="00DE09CB" w:rsidRDefault="00B34D32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435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480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5ACBABE" w14:textId="67989584" w:rsidR="009F0E67" w:rsidRPr="00DE09CB" w:rsidRDefault="00B34D32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912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402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E84FF63" w14:textId="7806FCE7" w:rsidR="009F0E67" w:rsidRPr="00DE09CB" w:rsidRDefault="00B34D32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988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783</w:t>
            </w:r>
          </w:p>
        </w:tc>
      </w:tr>
      <w:tr w:rsidR="009F0E67" w:rsidRPr="00DE09CB" w14:paraId="4CA44550" w14:textId="77777777" w:rsidTr="009918F4">
        <w:tc>
          <w:tcPr>
            <w:tcW w:w="4378" w:type="dxa"/>
            <w:shd w:val="clear" w:color="auto" w:fill="auto"/>
            <w:vAlign w:val="bottom"/>
          </w:tcPr>
          <w:p w14:paraId="0864D4B1" w14:textId="77777777" w:rsidR="009F0E67" w:rsidRPr="00DE09CB" w:rsidRDefault="009F0E67" w:rsidP="00177C79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ผลกระทบ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F4043B3" w14:textId="77777777" w:rsidR="009F0E67" w:rsidRPr="00DE09CB" w:rsidRDefault="009F0E67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7F71E2BF" w14:textId="77777777" w:rsidR="009F0E67" w:rsidRPr="00DE09CB" w:rsidRDefault="009F0E67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4F14A67B" w14:textId="77777777" w:rsidR="009F0E67" w:rsidRPr="00DE09CB" w:rsidRDefault="009F0E67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643A881" w14:textId="77777777" w:rsidR="009F0E67" w:rsidRPr="00DE09CB" w:rsidRDefault="009F0E67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30A0FDF2" w14:textId="77777777" w:rsidTr="009918F4">
        <w:tc>
          <w:tcPr>
            <w:tcW w:w="4378" w:type="dxa"/>
            <w:shd w:val="clear" w:color="auto" w:fill="auto"/>
            <w:vAlign w:val="bottom"/>
          </w:tcPr>
          <w:p w14:paraId="5503EFD8" w14:textId="77777777" w:rsidR="009F0E67" w:rsidRPr="00DE09CB" w:rsidRDefault="009F0E67" w:rsidP="00177C79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ค่าใช้จ่ายที่ไม่อนุญาตให้ถือเป็นค่าใช้จ่ายทางภาษี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3150CE2" w14:textId="21C03326" w:rsidR="009F0E67" w:rsidRPr="00DE09CB" w:rsidRDefault="00B34D32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351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018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99C04A8" w14:textId="51CF3E84" w:rsidR="009F0E67" w:rsidRPr="00DE09CB" w:rsidRDefault="00B34D32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252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634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16B709A" w14:textId="4AC3C6B0" w:rsidR="009F0E67" w:rsidRPr="00DE09CB" w:rsidRDefault="00B34D32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349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593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1CBC066" w14:textId="4514C8D0" w:rsidR="009F0E67" w:rsidRPr="00DE09CB" w:rsidRDefault="00B34D32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241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905</w:t>
            </w:r>
          </w:p>
        </w:tc>
      </w:tr>
      <w:tr w:rsidR="009F0E67" w:rsidRPr="00DE09CB" w14:paraId="111F385F" w14:textId="77777777" w:rsidTr="009918F4">
        <w:tc>
          <w:tcPr>
            <w:tcW w:w="4378" w:type="dxa"/>
            <w:shd w:val="clear" w:color="auto" w:fill="auto"/>
            <w:vAlign w:val="bottom"/>
          </w:tcPr>
          <w:p w14:paraId="2B3AEE2E" w14:textId="77777777" w:rsidR="009F0E67" w:rsidRPr="00DE09CB" w:rsidRDefault="009F0E67" w:rsidP="00177C79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ค่าใช้จ่ายที่มีสิทธิหักได้เพิ่ม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ED01635" w14:textId="214FF56E" w:rsidR="009F0E67" w:rsidRPr="00DE09CB" w:rsidRDefault="008934AF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814</w:t>
            </w:r>
            <w:r w:rsidR="00E47D3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117</w:t>
            </w:r>
            <w:r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FF0AB45" w14:textId="5188E64D" w:rsidR="009F0E67" w:rsidRPr="00DE09CB" w:rsidRDefault="009F0E67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789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EE762DD" w14:textId="3D2B18C6" w:rsidR="009F0E67" w:rsidRPr="00DE09CB" w:rsidRDefault="008934AF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814</w:t>
            </w:r>
            <w:r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117</w:t>
            </w:r>
            <w:r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DC8883B" w14:textId="7CF4EA4A" w:rsidR="009F0E67" w:rsidRPr="00DE09CB" w:rsidRDefault="009F0E67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253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788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)</w:t>
            </w:r>
          </w:p>
        </w:tc>
      </w:tr>
      <w:tr w:rsidR="009F0E67" w:rsidRPr="00DE09CB" w14:paraId="23CC0667" w14:textId="77777777" w:rsidTr="009918F4">
        <w:tc>
          <w:tcPr>
            <w:tcW w:w="4378" w:type="dxa"/>
            <w:shd w:val="clear" w:color="auto" w:fill="auto"/>
            <w:vAlign w:val="bottom"/>
          </w:tcPr>
          <w:p w14:paraId="75C24E94" w14:textId="77777777" w:rsidR="009F0E67" w:rsidRPr="00DE09CB" w:rsidRDefault="009F0E67" w:rsidP="00177C79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ผลต่างจากอัตราภาษีในส่วนที่ได้รับในอัตราพิเศษ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A4D7B34" w14:textId="04EB7927" w:rsidR="009F0E67" w:rsidRPr="00DE09CB" w:rsidRDefault="008934AF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107</w:t>
            </w:r>
            <w:r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202</w:t>
            </w:r>
            <w:r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97C420C" w14:textId="625093B2" w:rsidR="009F0E67" w:rsidRPr="00DE09CB" w:rsidRDefault="009F0E67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EFE9D20" w14:textId="4F12509F" w:rsidR="009F0E67" w:rsidRPr="00DE09CB" w:rsidRDefault="008934AF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8DEBB80" w14:textId="74DE870A" w:rsidR="009F0E67" w:rsidRPr="00DE09CB" w:rsidRDefault="009F0E67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</w:tr>
      <w:tr w:rsidR="009F0E67" w:rsidRPr="00DE09CB" w14:paraId="5B32BEC9" w14:textId="77777777" w:rsidTr="009918F4">
        <w:tc>
          <w:tcPr>
            <w:tcW w:w="4378" w:type="dxa"/>
            <w:shd w:val="clear" w:color="auto" w:fill="auto"/>
            <w:vAlign w:val="bottom"/>
          </w:tcPr>
          <w:p w14:paraId="651E5C48" w14:textId="77777777" w:rsidR="009F0E67" w:rsidRPr="00DE09CB" w:rsidRDefault="009F0E67" w:rsidP="00177C79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รายได้ที่ได้รับการยกเว้นภาษี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8C71F34" w14:textId="4E01960E" w:rsidR="009F0E67" w:rsidRPr="00DE09CB" w:rsidRDefault="008934AF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60</w:t>
            </w:r>
            <w:r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  <w:r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A05010E" w14:textId="453205A3" w:rsidR="009F0E67" w:rsidRPr="00DE09CB" w:rsidRDefault="009F0E67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29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136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D0656E4" w14:textId="0CABBD14" w:rsidR="009F0E67" w:rsidRPr="00DE09CB" w:rsidRDefault="008934AF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7405CBE" w14:textId="5A3E160B" w:rsidR="009F0E67" w:rsidRPr="00DE09CB" w:rsidRDefault="009F0E67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</w:tr>
      <w:tr w:rsidR="009F0E67" w:rsidRPr="00DE09CB" w14:paraId="189D3B7E" w14:textId="77777777" w:rsidTr="009918F4">
        <w:tc>
          <w:tcPr>
            <w:tcW w:w="4378" w:type="dxa"/>
            <w:shd w:val="clear" w:color="auto" w:fill="auto"/>
            <w:vAlign w:val="bottom"/>
          </w:tcPr>
          <w:p w14:paraId="44CE1616" w14:textId="77777777" w:rsidR="009F0E67" w:rsidRPr="00DE09CB" w:rsidRDefault="009F0E67" w:rsidP="00177C79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ขาดทุนทางภาษีที่ไม่ได้บันทึกเป็นสินทรัพย์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1322781" w14:textId="77777777" w:rsidR="009F0E67" w:rsidRPr="00DE09CB" w:rsidRDefault="009F0E67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C224DB6" w14:textId="77777777" w:rsidR="009F0E67" w:rsidRPr="00DE09CB" w:rsidRDefault="009F0E67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7B0C34C0" w14:textId="77777777" w:rsidR="009F0E67" w:rsidRPr="00DE09CB" w:rsidRDefault="009F0E67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E50B0D9" w14:textId="77777777" w:rsidR="009F0E67" w:rsidRPr="00DE09CB" w:rsidRDefault="009F0E67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</w:tr>
      <w:tr w:rsidR="009F0E67" w:rsidRPr="00DE09CB" w14:paraId="3DB74F80" w14:textId="77777777" w:rsidTr="00017ACF">
        <w:trPr>
          <w:trHeight w:val="243"/>
        </w:trPr>
        <w:tc>
          <w:tcPr>
            <w:tcW w:w="4378" w:type="dxa"/>
            <w:shd w:val="clear" w:color="auto" w:fill="auto"/>
            <w:vAlign w:val="bottom"/>
          </w:tcPr>
          <w:p w14:paraId="63000F43" w14:textId="77777777" w:rsidR="009F0E67" w:rsidRPr="00DE09CB" w:rsidRDefault="009F0E67" w:rsidP="00177C79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ภาษีเงินได้รอการตัดบัญชี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45669EA" w14:textId="32B2FCBB" w:rsidR="009F0E67" w:rsidRPr="00DE09CB" w:rsidRDefault="00B34D32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60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229F10D" w14:textId="7ABC1E0B" w:rsidR="009F0E67" w:rsidRPr="00DE09CB" w:rsidRDefault="00B34D32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608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980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E115EA9" w14:textId="33816F86" w:rsidR="009F0E67" w:rsidRPr="00DE09CB" w:rsidRDefault="008934AF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B693230" w14:textId="30D271B8" w:rsidR="009F0E67" w:rsidRPr="00DE09CB" w:rsidRDefault="009F0E67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-   </w:t>
            </w:r>
          </w:p>
        </w:tc>
      </w:tr>
      <w:tr w:rsidR="00017ACF" w:rsidRPr="00017ACF" w14:paraId="456FECC8" w14:textId="77777777" w:rsidTr="003872B3">
        <w:trPr>
          <w:trHeight w:val="243"/>
        </w:trPr>
        <w:tc>
          <w:tcPr>
            <w:tcW w:w="4378" w:type="dxa"/>
            <w:shd w:val="clear" w:color="auto" w:fill="auto"/>
            <w:vAlign w:val="bottom"/>
          </w:tcPr>
          <w:p w14:paraId="36F5AA02" w14:textId="7AB0FC9B" w:rsidR="00017ACF" w:rsidRPr="00177C79" w:rsidRDefault="00177C79" w:rsidP="00177C79">
            <w:pPr>
              <w:ind w:right="-72"/>
              <w:rPr>
                <w:rFonts w:ascii="Browallia New" w:hAnsi="Browallia New" w:cs="Browallia New"/>
                <w:color w:val="000000" w:themeColor="text1"/>
                <w:spacing w:val="-6"/>
                <w:sz w:val="26"/>
                <w:szCs w:val="26"/>
                <w:cs/>
              </w:rPr>
            </w:pPr>
            <w:r w:rsidRPr="00177C79">
              <w:rPr>
                <w:rFonts w:ascii="Browallia New" w:hAnsi="Browallia New" w:cs="Browallia New" w:hint="cs"/>
                <w:color w:val="000000" w:themeColor="text1"/>
                <w:spacing w:val="-6"/>
                <w:sz w:val="26"/>
                <w:szCs w:val="26"/>
                <w:cs/>
              </w:rPr>
              <w:t>การใช้ประโยชน์จากผลขาดทุนทางภาษี</w:t>
            </w:r>
            <w:r w:rsidR="00017ACF" w:rsidRPr="00177C79">
              <w:rPr>
                <w:rFonts w:ascii="Browallia New" w:hAnsi="Browallia New" w:cs="Browallia New" w:hint="cs"/>
                <w:color w:val="000000" w:themeColor="text1"/>
                <w:spacing w:val="-6"/>
                <w:sz w:val="26"/>
                <w:szCs w:val="26"/>
                <w:cs/>
              </w:rPr>
              <w:t>ที่ผ่านมาซึ่งยังไม่รับรู้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0987D670" w14:textId="67C7307C" w:rsidR="00017ACF" w:rsidRPr="008934AF" w:rsidRDefault="00017ACF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17AC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</w:t>
            </w:r>
            <w:r w:rsidR="00E47D3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956</w:t>
            </w:r>
            <w:r w:rsidR="00E47D3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217</w:t>
            </w:r>
            <w:r w:rsidRPr="00017AC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3B3A33A5" w14:textId="5ACC7CA0" w:rsidR="00017ACF" w:rsidRPr="00DE09CB" w:rsidRDefault="00017ACF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17AC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42DC1A2E" w14:textId="71D5E07C" w:rsidR="00017ACF" w:rsidRDefault="00017ACF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17AC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10E53D5E" w14:textId="3511F77F" w:rsidR="00017ACF" w:rsidRPr="00DE09CB" w:rsidRDefault="00017ACF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17AC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</w:tr>
      <w:tr w:rsidR="009F0E67" w:rsidRPr="00DE09CB" w14:paraId="0EF366BD" w14:textId="77777777" w:rsidTr="009918F4">
        <w:tc>
          <w:tcPr>
            <w:tcW w:w="4378" w:type="dxa"/>
            <w:shd w:val="clear" w:color="auto" w:fill="auto"/>
            <w:vAlign w:val="bottom"/>
          </w:tcPr>
          <w:p w14:paraId="13B7F0AD" w14:textId="77777777" w:rsidR="009F0E67" w:rsidRPr="00DE09CB" w:rsidRDefault="009F0E67" w:rsidP="00177C79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ค่าใช้จ่ายภาษีเงินได้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298DF9D" w14:textId="43DF5BA9" w:rsidR="009F0E67" w:rsidRPr="00DE09CB" w:rsidRDefault="00B34D32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108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909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C73772" w14:textId="365550CF" w:rsidR="009F0E67" w:rsidRPr="00DE09CB" w:rsidRDefault="00B34D32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014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EA6C6BD" w14:textId="78A44F1F" w:rsidR="009F0E67" w:rsidRPr="00DE09CB" w:rsidRDefault="00B34D32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447</w:t>
            </w:r>
            <w:r w:rsidR="008934AF" w:rsidRPr="008934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878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230E96" w14:textId="3ED71032" w:rsidR="009F0E67" w:rsidRPr="00DE09CB" w:rsidRDefault="00B34D32" w:rsidP="00177C79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976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900</w:t>
            </w:r>
          </w:p>
        </w:tc>
      </w:tr>
    </w:tbl>
    <w:p w14:paraId="458C2390" w14:textId="77777777" w:rsidR="008B7070" w:rsidRPr="00177C79" w:rsidRDefault="008B7070" w:rsidP="009536C7">
      <w:pPr>
        <w:jc w:val="thaiDistribute"/>
        <w:outlineLvl w:val="0"/>
        <w:rPr>
          <w:rFonts w:ascii="Browallia New" w:hAnsi="Browallia New" w:cs="Browallia New"/>
          <w:color w:val="000000" w:themeColor="text1"/>
          <w:sz w:val="18"/>
          <w:szCs w:val="18"/>
          <w:lang w:val="en-US"/>
        </w:rPr>
      </w:pPr>
    </w:p>
    <w:p w14:paraId="1D2AF48A" w14:textId="03074D3B" w:rsidR="00010DF9" w:rsidRDefault="00EE29D9" w:rsidP="009536C7">
      <w:pPr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</w:pPr>
      <w:r w:rsidRPr="0054284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>อัตราภาษีเงินได้ถัวเฉลี่ยถ่วงน้ำหนักสำหรับงบการเงินรวมและงบการเงินเฉพาะกิจการเป็นร้อยละ</w:t>
      </w:r>
      <w:r w:rsidR="00E55A1C" w:rsidRPr="0054284C">
        <w:rPr>
          <w:rFonts w:ascii="Browallia New" w:hAnsi="Browallia New" w:cs="Browallia New" w:hint="cs"/>
          <w:color w:val="000000" w:themeColor="text1"/>
          <w:spacing w:val="-4"/>
          <w:sz w:val="26"/>
          <w:szCs w:val="26"/>
          <w:cs/>
          <w:lang w:val="en-US"/>
        </w:rPr>
        <w:t xml:space="preserve">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4</w:t>
      </w:r>
      <w:r w:rsidR="00C626A8" w:rsidRPr="0054284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.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56</w:t>
      </w:r>
      <w:r w:rsidRPr="0054284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 xml:space="preserve"> และร้อยละ</w:t>
      </w:r>
      <w:r w:rsidR="00E55A1C" w:rsidRPr="0054284C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 xml:space="preserve">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19</w:t>
      </w:r>
      <w:r w:rsidR="00C626A8" w:rsidRPr="0054284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.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33</w:t>
      </w:r>
      <w:r w:rsidRPr="0054284C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54284C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(</w:t>
      </w:r>
      <w:r w:rsidRPr="0054284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พ.ศ. </w:t>
      </w:r>
      <w:r w:rsidR="00B34D32" w:rsidRPr="00B34D32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2564</w:t>
      </w:r>
      <w:r w:rsidRPr="0054284C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</w:t>
      </w:r>
      <w:r w:rsidRPr="0054284C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: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ร้อยละ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 xml:space="preserve">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21</w:t>
      </w:r>
      <w:r w:rsidR="009F0E67" w:rsidRPr="00DE09CB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56</w:t>
      </w:r>
      <w:r w:rsidR="009F0E67" w:rsidRPr="00DE09CB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 xml:space="preserve"> และร้อยละ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17</w:t>
      </w:r>
      <w:r w:rsidR="009F0E67" w:rsidRPr="00DE09CB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75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 xml:space="preserve">)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ตามลำดับ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 xml:space="preserve"> </w:t>
      </w:r>
      <w:r w:rsidR="00EA0AB0" w:rsidRPr="00DE09CB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การลดลง</w:t>
      </w:r>
      <w:r w:rsidR="00637F2A">
        <w:rPr>
          <w:rFonts w:ascii="Browallia New" w:hAnsi="Browallia New" w:cs="Browallia New" w:hint="cs"/>
          <w:color w:val="000000" w:themeColor="text1"/>
          <w:sz w:val="26"/>
          <w:szCs w:val="26"/>
          <w:cs/>
          <w:lang w:val="en-US"/>
        </w:rPr>
        <w:t>ของอัตราภาษีเงินได้ในงบการเงินรวม</w:t>
      </w:r>
      <w:r w:rsidR="00EA0AB0" w:rsidRPr="00DE09CB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เกิดจาก</w:t>
      </w:r>
      <w:r w:rsidR="00825C7A" w:rsidRPr="00DE09CB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ค่าใช้จ่าย</w:t>
      </w:r>
      <w:r w:rsidR="00EC77E5" w:rsidRPr="00DE09CB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หักลดหย่อน</w:t>
      </w:r>
      <w:r w:rsidR="00825C7A" w:rsidRPr="00DE09CB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ภาษีเงินได้</w:t>
      </w:r>
      <w:r w:rsidR="00EC77E5" w:rsidRPr="00DE09CB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ที่</w:t>
      </w:r>
      <w:r w:rsidR="00825C7A" w:rsidRPr="00DE09CB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เกิดขึ้นไม่สม่ำเสมอ</w:t>
      </w:r>
      <w:r w:rsidR="00637F2A">
        <w:rPr>
          <w:rFonts w:ascii="Browallia New" w:hAnsi="Browallia New" w:cs="Browallia New" w:hint="cs"/>
          <w:color w:val="000000" w:themeColor="text1"/>
          <w:sz w:val="26"/>
          <w:szCs w:val="26"/>
          <w:cs/>
          <w:lang w:val="en-US"/>
        </w:rPr>
        <w:t xml:space="preserve"> และผลขาดทุนทางภาษีของบริษัทย่อยที่ไม่ได้รับรู้เป็นสินทรัพย์ภาษีเงินได้รอตัดบัญชี</w:t>
      </w:r>
    </w:p>
    <w:p w14:paraId="1CD6744E" w14:textId="77777777" w:rsidR="00177C79" w:rsidRDefault="00177C79">
      <w:pPr>
        <w:jc w:val="left"/>
        <w:rPr>
          <w:rFonts w:ascii="Browallia New" w:eastAsia="Arial Unicode MS" w:hAnsi="Browallia New" w:cs="Browallia New"/>
          <w:sz w:val="26"/>
          <w:szCs w:val="26"/>
          <w:cs/>
        </w:rPr>
      </w:pPr>
      <w:r>
        <w:rPr>
          <w:rFonts w:ascii="Browallia New" w:eastAsia="Arial Unicode MS" w:hAnsi="Browallia New" w:cs="Browallia New"/>
          <w:sz w:val="26"/>
          <w:szCs w:val="26"/>
          <w:cs/>
        </w:rPr>
        <w:br w:type="page"/>
      </w:r>
    </w:p>
    <w:p w14:paraId="328A7532" w14:textId="1998FAB3" w:rsidR="00010DF9" w:rsidRDefault="00010DF9" w:rsidP="00010DF9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617975">
        <w:rPr>
          <w:rFonts w:ascii="Browallia New" w:eastAsia="Arial Unicode MS" w:hAnsi="Browallia New" w:cs="Browallia New"/>
          <w:sz w:val="26"/>
          <w:szCs w:val="26"/>
          <w:cs/>
        </w:rPr>
        <w:lastRenderedPageBreak/>
        <w:t>ภาษีเงินได้ที่</w:t>
      </w:r>
      <w:r w:rsidRPr="00617975">
        <w:rPr>
          <w:rFonts w:ascii="Browallia New" w:eastAsia="Arial Unicode MS" w:hAnsi="Browallia New" w:cs="Browallia New"/>
          <w:sz w:val="26"/>
          <w:szCs w:val="26"/>
        </w:rPr>
        <w:t>(</w:t>
      </w:r>
      <w:r w:rsidRPr="00617975">
        <w:rPr>
          <w:rFonts w:ascii="Browallia New" w:eastAsia="Arial Unicode MS" w:hAnsi="Browallia New" w:cs="Browallia New"/>
          <w:sz w:val="26"/>
          <w:szCs w:val="26"/>
          <w:cs/>
        </w:rPr>
        <w:t>เพิ่ม)</w:t>
      </w:r>
      <w:r w:rsidRPr="00617975">
        <w:rPr>
          <w:rFonts w:ascii="Browallia New" w:eastAsia="Arial Unicode MS" w:hAnsi="Browallia New" w:cs="Browallia New"/>
          <w:sz w:val="26"/>
          <w:szCs w:val="26"/>
        </w:rPr>
        <w:t>/</w:t>
      </w:r>
      <w:r w:rsidRPr="00617975">
        <w:rPr>
          <w:rFonts w:ascii="Browallia New" w:eastAsia="Arial Unicode MS" w:hAnsi="Browallia New" w:cs="Browallia New"/>
          <w:sz w:val="26"/>
          <w:szCs w:val="26"/>
          <w:cs/>
        </w:rPr>
        <w:t>ลดที่เกี่ยวข้องกับองค์ประกอบในกำไรขาดทุนเบ็ดเสร็จอื่นมีดังนี้</w:t>
      </w:r>
    </w:p>
    <w:p w14:paraId="04BEE033" w14:textId="77777777" w:rsidR="00010DF9" w:rsidRPr="00617975" w:rsidRDefault="00010DF9" w:rsidP="00010DF9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jc w:val="thaiDistribute"/>
        <w:rPr>
          <w:rFonts w:ascii="Browallia New" w:eastAsia="Arial Unicode MS" w:hAnsi="Browallia New" w:cs="Browallia New"/>
          <w:sz w:val="26"/>
          <w:szCs w:val="26"/>
        </w:rPr>
      </w:pPr>
    </w:p>
    <w:tbl>
      <w:tblPr>
        <w:tblW w:w="9432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2520"/>
        <w:gridCol w:w="1152"/>
        <w:gridCol w:w="1152"/>
        <w:gridCol w:w="1152"/>
        <w:gridCol w:w="1152"/>
        <w:gridCol w:w="1152"/>
        <w:gridCol w:w="1152"/>
      </w:tblGrid>
      <w:tr w:rsidR="00010DF9" w:rsidRPr="00617975" w14:paraId="2BE15416" w14:textId="77777777" w:rsidTr="00336626">
        <w:trPr>
          <w:cantSplit/>
        </w:trPr>
        <w:tc>
          <w:tcPr>
            <w:tcW w:w="2520" w:type="dxa"/>
            <w:shd w:val="clear" w:color="auto" w:fill="auto"/>
          </w:tcPr>
          <w:p w14:paraId="29ABC09F" w14:textId="77777777" w:rsidR="00010DF9" w:rsidRPr="00617975" w:rsidRDefault="00010DF9" w:rsidP="00336626">
            <w:pPr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691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D09612A" w14:textId="77777777" w:rsidR="00010DF9" w:rsidRPr="00617975" w:rsidRDefault="00010DF9" w:rsidP="00336626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617975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งบการเงินรวม</w:t>
            </w:r>
          </w:p>
        </w:tc>
      </w:tr>
      <w:tr w:rsidR="00010DF9" w:rsidRPr="00617975" w14:paraId="71F5E1D8" w14:textId="77777777" w:rsidTr="00336626">
        <w:trPr>
          <w:cantSplit/>
        </w:trPr>
        <w:tc>
          <w:tcPr>
            <w:tcW w:w="2520" w:type="dxa"/>
            <w:shd w:val="clear" w:color="auto" w:fill="auto"/>
          </w:tcPr>
          <w:p w14:paraId="7E63A2EF" w14:textId="77777777" w:rsidR="00010DF9" w:rsidRPr="00617975" w:rsidRDefault="00010DF9" w:rsidP="00336626">
            <w:pPr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34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6EADF3" w14:textId="3E827DB9" w:rsidR="00010DF9" w:rsidRPr="00617975" w:rsidRDefault="005D71A4" w:rsidP="00336626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41852" w14:textId="2D5B0CE9" w:rsidR="00010DF9" w:rsidRPr="00617975" w:rsidRDefault="005D71A4" w:rsidP="00336626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</w:tr>
      <w:tr w:rsidR="00010DF9" w:rsidRPr="00617975" w14:paraId="347D7BCE" w14:textId="77777777" w:rsidTr="00336626">
        <w:trPr>
          <w:cantSplit/>
        </w:trPr>
        <w:tc>
          <w:tcPr>
            <w:tcW w:w="2520" w:type="dxa"/>
            <w:shd w:val="clear" w:color="auto" w:fill="auto"/>
          </w:tcPr>
          <w:p w14:paraId="00E6166E" w14:textId="77777777" w:rsidR="00010DF9" w:rsidRPr="00617975" w:rsidRDefault="00010DF9" w:rsidP="00336626">
            <w:pPr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5F73049" w14:textId="77777777" w:rsidR="00010DF9" w:rsidRPr="00617975" w:rsidRDefault="00010DF9" w:rsidP="00336626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  <w:p w14:paraId="47042E72" w14:textId="77777777" w:rsidR="00010DF9" w:rsidRPr="00617975" w:rsidRDefault="00010DF9" w:rsidP="00336626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ก่อนภาษี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0676AD29" w14:textId="77777777" w:rsidR="00010DF9" w:rsidRPr="00617975" w:rsidRDefault="00010DF9" w:rsidP="00336626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ภาษี</w:t>
            </w:r>
          </w:p>
          <w:p w14:paraId="11DDC2AF" w14:textId="77777777" w:rsidR="00010DF9" w:rsidRPr="00617975" w:rsidRDefault="00010DF9" w:rsidP="00336626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(</w:t>
            </w: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เพิ่ม</w:t>
            </w: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)</w:t>
            </w: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/</w:t>
            </w: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ลด  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03825D50" w14:textId="77777777" w:rsidR="00010DF9" w:rsidRPr="00617975" w:rsidRDefault="00010DF9" w:rsidP="00336626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  <w:p w14:paraId="3B428035" w14:textId="77777777" w:rsidR="00010DF9" w:rsidRPr="00617975" w:rsidRDefault="00010DF9" w:rsidP="00336626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หลังภาษี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013D494C" w14:textId="77777777" w:rsidR="00010DF9" w:rsidRPr="00617975" w:rsidRDefault="00010DF9" w:rsidP="00336626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  <w:p w14:paraId="2731AC7F" w14:textId="77777777" w:rsidR="00010DF9" w:rsidRPr="00617975" w:rsidRDefault="00010DF9" w:rsidP="00336626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ก่อนภาษี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37B34D58" w14:textId="77777777" w:rsidR="00010DF9" w:rsidRPr="00617975" w:rsidRDefault="00010DF9" w:rsidP="00336626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ภาษี</w:t>
            </w:r>
          </w:p>
          <w:p w14:paraId="74AAF9B3" w14:textId="77777777" w:rsidR="00010DF9" w:rsidRPr="00617975" w:rsidRDefault="00010DF9" w:rsidP="00336626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(</w:t>
            </w: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เพิ่ม</w:t>
            </w: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)</w:t>
            </w: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/</w:t>
            </w: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ลด  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5E3A508C" w14:textId="77777777" w:rsidR="00010DF9" w:rsidRPr="00617975" w:rsidRDefault="00010DF9" w:rsidP="00336626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  <w:p w14:paraId="7E30E2E6" w14:textId="77777777" w:rsidR="00010DF9" w:rsidRPr="00617975" w:rsidRDefault="00010DF9" w:rsidP="00336626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หลังภาษี</w:t>
            </w:r>
          </w:p>
        </w:tc>
      </w:tr>
      <w:tr w:rsidR="00010DF9" w:rsidRPr="00617975" w14:paraId="423D7684" w14:textId="77777777" w:rsidTr="00336626">
        <w:trPr>
          <w:cantSplit/>
        </w:trPr>
        <w:tc>
          <w:tcPr>
            <w:tcW w:w="2520" w:type="dxa"/>
            <w:shd w:val="clear" w:color="auto" w:fill="auto"/>
          </w:tcPr>
          <w:p w14:paraId="4D035731" w14:textId="77777777" w:rsidR="00010DF9" w:rsidRPr="00617975" w:rsidRDefault="00010DF9" w:rsidP="00336626">
            <w:pPr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1434C5F9" w14:textId="77777777" w:rsidR="00010DF9" w:rsidRPr="00617975" w:rsidRDefault="00010DF9" w:rsidP="00336626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479BACC3" w14:textId="77777777" w:rsidR="00010DF9" w:rsidRPr="00617975" w:rsidRDefault="00010DF9" w:rsidP="00336626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3A3F7D5F" w14:textId="77777777" w:rsidR="00010DF9" w:rsidRPr="00617975" w:rsidRDefault="00010DF9" w:rsidP="00336626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30B978C2" w14:textId="77777777" w:rsidR="00010DF9" w:rsidRPr="00617975" w:rsidRDefault="00010DF9" w:rsidP="00336626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565A7CBF" w14:textId="77777777" w:rsidR="00010DF9" w:rsidRPr="00617975" w:rsidRDefault="00010DF9" w:rsidP="00336626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68709628" w14:textId="77777777" w:rsidR="00010DF9" w:rsidRPr="00617975" w:rsidRDefault="00010DF9" w:rsidP="00336626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010DF9" w:rsidRPr="00617975" w14:paraId="33325571" w14:textId="77777777" w:rsidTr="00336626">
        <w:trPr>
          <w:cantSplit/>
        </w:trPr>
        <w:tc>
          <w:tcPr>
            <w:tcW w:w="2520" w:type="dxa"/>
            <w:shd w:val="clear" w:color="auto" w:fill="auto"/>
          </w:tcPr>
          <w:p w14:paraId="4AF874B4" w14:textId="77777777" w:rsidR="00010DF9" w:rsidRPr="00617975" w:rsidRDefault="00010DF9" w:rsidP="00336626">
            <w:pPr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38A1F38F" w14:textId="77777777" w:rsidR="00010DF9" w:rsidRPr="00617975" w:rsidRDefault="00010DF9" w:rsidP="00336626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38098A71" w14:textId="77777777" w:rsidR="00010DF9" w:rsidRPr="00617975" w:rsidRDefault="00010DF9" w:rsidP="00336626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6110F48E" w14:textId="77777777" w:rsidR="00010DF9" w:rsidRPr="00617975" w:rsidRDefault="00010DF9" w:rsidP="00336626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6282CDD1" w14:textId="77777777" w:rsidR="00010DF9" w:rsidRPr="00617975" w:rsidRDefault="00010DF9" w:rsidP="00336626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4F1EA9C9" w14:textId="77777777" w:rsidR="00010DF9" w:rsidRPr="00617975" w:rsidRDefault="00010DF9" w:rsidP="00336626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66645C35" w14:textId="77777777" w:rsidR="00010DF9" w:rsidRPr="00617975" w:rsidRDefault="00010DF9" w:rsidP="00336626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</w:tr>
      <w:tr w:rsidR="00010DF9" w:rsidRPr="00617975" w14:paraId="411ED7CF" w14:textId="77777777" w:rsidTr="00336626">
        <w:trPr>
          <w:cantSplit/>
        </w:trPr>
        <w:tc>
          <w:tcPr>
            <w:tcW w:w="2520" w:type="dxa"/>
            <w:shd w:val="clear" w:color="auto" w:fill="auto"/>
          </w:tcPr>
          <w:p w14:paraId="2D049104" w14:textId="77777777" w:rsidR="00010DF9" w:rsidRPr="00617975" w:rsidRDefault="00010DF9" w:rsidP="00336626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  <w:r w:rsidRPr="00617975">
              <w:rPr>
                <w:rFonts w:ascii="Browallia New" w:eastAsia="Arial Unicode MS" w:hAnsi="Browallia New" w:cs="Browallia New"/>
                <w:spacing w:val="-4"/>
                <w:sz w:val="26"/>
                <w:szCs w:val="26"/>
                <w:cs/>
              </w:rPr>
              <w:t xml:space="preserve">การวัดมูลค่าใหม่ของ   </w:t>
            </w:r>
          </w:p>
          <w:p w14:paraId="233C0C70" w14:textId="77777777" w:rsidR="00010DF9" w:rsidRPr="00617975" w:rsidRDefault="00010DF9" w:rsidP="00336626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  <w:r w:rsidRPr="00617975">
              <w:rPr>
                <w:rFonts w:ascii="Browallia New" w:eastAsia="Arial Unicode MS" w:hAnsi="Browallia New" w:cs="Browallia New"/>
                <w:spacing w:val="-4"/>
                <w:sz w:val="26"/>
                <w:szCs w:val="26"/>
                <w:cs/>
              </w:rPr>
              <w:t xml:space="preserve">   ผลประโยชน์เมื่อเกษียณอายุ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51B5F130" w14:textId="5BC2D6F0" w:rsidR="00010DF9" w:rsidRPr="00617975" w:rsidRDefault="00B34D32" w:rsidP="0033662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010DF9" w:rsidRPr="0061797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220</w:t>
            </w:r>
            <w:r w:rsidR="00010DF9" w:rsidRPr="0061797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690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4BF2A9BC" w14:textId="038F0AB2" w:rsidR="00010DF9" w:rsidRPr="00617975" w:rsidRDefault="00010DF9" w:rsidP="0033662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244</w:t>
            </w:r>
            <w:r w:rsidRPr="0061797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138</w:t>
            </w:r>
            <w:r w:rsidRPr="0061797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37666F55" w14:textId="4C3489C5" w:rsidR="00010DF9" w:rsidRPr="00617975" w:rsidRDefault="00B34D32" w:rsidP="0033662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976</w:t>
            </w:r>
            <w:r w:rsidR="00010DF9" w:rsidRPr="0061797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552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6FC9E824" w14:textId="77777777" w:rsidR="00010DF9" w:rsidRPr="00617975" w:rsidRDefault="00010DF9" w:rsidP="00336626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617975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2FDBAC3C" w14:textId="77777777" w:rsidR="00010DF9" w:rsidRPr="00617975" w:rsidRDefault="00010DF9" w:rsidP="00336626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617975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196B36B7" w14:textId="77777777" w:rsidR="00010DF9" w:rsidRPr="00617975" w:rsidRDefault="00010DF9" w:rsidP="00336626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617975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</w:tr>
      <w:tr w:rsidR="00010DF9" w:rsidRPr="00617975" w14:paraId="5D05A3C1" w14:textId="77777777" w:rsidTr="00336626">
        <w:trPr>
          <w:cantSplit/>
        </w:trPr>
        <w:tc>
          <w:tcPr>
            <w:tcW w:w="2520" w:type="dxa"/>
            <w:shd w:val="clear" w:color="auto" w:fill="auto"/>
          </w:tcPr>
          <w:p w14:paraId="5749E50F" w14:textId="77777777" w:rsidR="00010DF9" w:rsidRPr="00617975" w:rsidRDefault="00010DF9" w:rsidP="00336626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72" w:right="-115"/>
              <w:rPr>
                <w:rFonts w:ascii="Browallia New" w:eastAsia="Arial Unicode MS" w:hAnsi="Browallia New" w:cs="Browallia New"/>
                <w:b/>
                <w:bCs/>
                <w:spacing w:val="-4"/>
                <w:sz w:val="26"/>
                <w:szCs w:val="26"/>
              </w:rPr>
            </w:pPr>
            <w:r w:rsidRPr="00617975">
              <w:rPr>
                <w:rFonts w:ascii="Browallia New" w:eastAsia="Arial Unicode MS" w:hAnsi="Browallia New" w:cs="Browallia New"/>
                <w:b/>
                <w:bCs/>
                <w:spacing w:val="-4"/>
                <w:sz w:val="26"/>
                <w:szCs w:val="26"/>
                <w:cs/>
              </w:rPr>
              <w:t>กำไรขาดทุนเบ็ดเสร็จอื่น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8E54784" w14:textId="1A4A0C95" w:rsidR="00010DF9" w:rsidRPr="00617975" w:rsidRDefault="00B34D32" w:rsidP="00336626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010DF9" w:rsidRPr="0061797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220</w:t>
            </w:r>
            <w:r w:rsidR="00010DF9" w:rsidRPr="0061797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690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EF56F58" w14:textId="29517348" w:rsidR="00010DF9" w:rsidRPr="00617975" w:rsidRDefault="00010DF9" w:rsidP="00336626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244</w:t>
            </w:r>
            <w:r w:rsidRPr="0061797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138</w:t>
            </w:r>
            <w:r w:rsidRPr="0061797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8BD3505" w14:textId="708D38F2" w:rsidR="00010DF9" w:rsidRPr="00617975" w:rsidRDefault="00B34D32" w:rsidP="00336626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976</w:t>
            </w:r>
            <w:r w:rsidR="00010DF9" w:rsidRPr="0061797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552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A7E78C" w14:textId="77777777" w:rsidR="00010DF9" w:rsidRPr="00617975" w:rsidRDefault="00010DF9" w:rsidP="00336626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617975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6A9A75" w14:textId="77777777" w:rsidR="00010DF9" w:rsidRPr="00617975" w:rsidRDefault="00010DF9" w:rsidP="00336626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617975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B467FA" w14:textId="77777777" w:rsidR="00010DF9" w:rsidRPr="00617975" w:rsidRDefault="00010DF9" w:rsidP="00336626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617975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</w:tr>
      <w:tr w:rsidR="00010DF9" w:rsidRPr="00617975" w14:paraId="0F661404" w14:textId="77777777" w:rsidTr="00336626">
        <w:trPr>
          <w:cantSplit/>
        </w:trPr>
        <w:tc>
          <w:tcPr>
            <w:tcW w:w="2520" w:type="dxa"/>
            <w:shd w:val="clear" w:color="auto" w:fill="auto"/>
          </w:tcPr>
          <w:p w14:paraId="3C681D52" w14:textId="77777777" w:rsidR="00010DF9" w:rsidRPr="00617975" w:rsidRDefault="00010DF9" w:rsidP="00336626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139B673" w14:textId="77777777" w:rsidR="00010DF9" w:rsidRPr="00617975" w:rsidRDefault="00010DF9" w:rsidP="00336626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E18FD39" w14:textId="77777777" w:rsidR="00010DF9" w:rsidRPr="00617975" w:rsidRDefault="00010DF9" w:rsidP="00336626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FB723F6" w14:textId="77777777" w:rsidR="00010DF9" w:rsidRPr="00617975" w:rsidRDefault="00010DF9" w:rsidP="00336626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EB78CE" w14:textId="77777777" w:rsidR="00010DF9" w:rsidRPr="00617975" w:rsidRDefault="00010DF9" w:rsidP="00336626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8676AA" w14:textId="77777777" w:rsidR="00010DF9" w:rsidRPr="00617975" w:rsidRDefault="00010DF9" w:rsidP="00336626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832D1A" w14:textId="77777777" w:rsidR="00010DF9" w:rsidRPr="00617975" w:rsidRDefault="00010DF9" w:rsidP="00336626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</w:tr>
      <w:tr w:rsidR="00010DF9" w:rsidRPr="00617975" w14:paraId="58561839" w14:textId="77777777" w:rsidTr="00336626">
        <w:trPr>
          <w:cantSplit/>
        </w:trPr>
        <w:tc>
          <w:tcPr>
            <w:tcW w:w="2520" w:type="dxa"/>
            <w:shd w:val="clear" w:color="auto" w:fill="auto"/>
          </w:tcPr>
          <w:p w14:paraId="5A1AA190" w14:textId="77777777" w:rsidR="00010DF9" w:rsidRPr="00617975" w:rsidRDefault="00010DF9" w:rsidP="00336626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  <w:r w:rsidRPr="00617975">
              <w:rPr>
                <w:rFonts w:ascii="Browallia New" w:eastAsia="Arial Unicode MS" w:hAnsi="Browallia New" w:cs="Browallia New"/>
                <w:spacing w:val="-4"/>
                <w:sz w:val="26"/>
                <w:szCs w:val="26"/>
                <w:cs/>
              </w:rPr>
              <w:t xml:space="preserve">ภาษีเงินได้รอการตัดบัญชี </w:t>
            </w:r>
          </w:p>
          <w:p w14:paraId="4AB4EF6C" w14:textId="35B817AD" w:rsidR="00010DF9" w:rsidRPr="00617975" w:rsidRDefault="00010DF9" w:rsidP="00336626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  <w:r w:rsidRPr="00617975">
              <w:rPr>
                <w:rFonts w:ascii="Browallia New" w:eastAsia="Arial Unicode MS" w:hAnsi="Browallia New" w:cs="Browallia New"/>
                <w:spacing w:val="-4"/>
                <w:sz w:val="26"/>
                <w:szCs w:val="26"/>
                <w:cs/>
              </w:rPr>
              <w:t xml:space="preserve">   (หมายเหตุ </w:t>
            </w:r>
            <w:r w:rsidR="00B34D32" w:rsidRPr="00B34D32">
              <w:rPr>
                <w:rFonts w:ascii="Browallia New" w:eastAsia="Arial Unicode MS" w:hAnsi="Browallia New" w:cs="Browallia New"/>
                <w:spacing w:val="-4"/>
                <w:sz w:val="26"/>
                <w:szCs w:val="26"/>
                <w:lang w:val="en-US"/>
              </w:rPr>
              <w:t>19</w:t>
            </w:r>
            <w:r w:rsidRPr="00617975"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  <w:t>)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A51E179" w14:textId="77777777" w:rsidR="00010DF9" w:rsidRPr="00617975" w:rsidRDefault="00010DF9" w:rsidP="00336626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4"/>
                <w:szCs w:val="24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2438D43" w14:textId="52EFC02A" w:rsidR="00010DF9" w:rsidRPr="003F58AF" w:rsidRDefault="00010DF9" w:rsidP="00336626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3F58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244</w:t>
            </w:r>
            <w:r w:rsidRPr="003F58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138</w:t>
            </w:r>
            <w:r w:rsidRPr="003F58A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48F26EC" w14:textId="77777777" w:rsidR="00010DF9" w:rsidRPr="00617975" w:rsidRDefault="00010DF9" w:rsidP="00336626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4"/>
                <w:szCs w:val="24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D4EE93" w14:textId="77777777" w:rsidR="00010DF9" w:rsidRPr="00617975" w:rsidRDefault="00010DF9" w:rsidP="00336626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4"/>
                <w:szCs w:val="24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D131C7" w14:textId="77777777" w:rsidR="00010DF9" w:rsidRPr="00617975" w:rsidRDefault="00010DF9" w:rsidP="00336626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4"/>
                <w:szCs w:val="24"/>
              </w:rPr>
            </w:pPr>
            <w:r>
              <w:rPr>
                <w:rFonts w:ascii="Browallia New" w:eastAsia="Arial Unicode MS" w:hAnsi="Browallia New" w:cs="Browallia New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6F77DD" w14:textId="77777777" w:rsidR="00010DF9" w:rsidRPr="00617975" w:rsidRDefault="00010DF9" w:rsidP="00336626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4"/>
                <w:szCs w:val="24"/>
              </w:rPr>
            </w:pPr>
          </w:p>
        </w:tc>
      </w:tr>
    </w:tbl>
    <w:p w14:paraId="24E52737" w14:textId="77777777" w:rsidR="00010DF9" w:rsidRPr="00D65AE1" w:rsidRDefault="00010DF9" w:rsidP="00D65AE1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ind w:right="-72"/>
        <w:jc w:val="right"/>
        <w:rPr>
          <w:rFonts w:ascii="Browallia New" w:eastAsia="Arial Unicode MS" w:hAnsi="Browallia New" w:cs="Browallia New"/>
          <w:sz w:val="24"/>
          <w:szCs w:val="24"/>
        </w:rPr>
      </w:pPr>
    </w:p>
    <w:tbl>
      <w:tblPr>
        <w:tblW w:w="9432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2520"/>
        <w:gridCol w:w="1152"/>
        <w:gridCol w:w="1152"/>
        <w:gridCol w:w="1152"/>
        <w:gridCol w:w="1152"/>
        <w:gridCol w:w="1152"/>
        <w:gridCol w:w="1152"/>
      </w:tblGrid>
      <w:tr w:rsidR="00010DF9" w:rsidRPr="00617975" w14:paraId="0F9CC92C" w14:textId="77777777" w:rsidTr="00336626">
        <w:trPr>
          <w:cantSplit/>
        </w:trPr>
        <w:tc>
          <w:tcPr>
            <w:tcW w:w="2520" w:type="dxa"/>
            <w:shd w:val="clear" w:color="auto" w:fill="auto"/>
          </w:tcPr>
          <w:p w14:paraId="061E2EAB" w14:textId="77777777" w:rsidR="00010DF9" w:rsidRPr="00617975" w:rsidRDefault="00010DF9" w:rsidP="00336626">
            <w:pPr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691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EF106C0" w14:textId="77777777" w:rsidR="00010DF9" w:rsidRPr="00617975" w:rsidRDefault="00010DF9" w:rsidP="00336626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r w:rsidRPr="00617975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งบเฉพาะกิจการ</w:t>
            </w:r>
          </w:p>
        </w:tc>
      </w:tr>
      <w:tr w:rsidR="005D71A4" w:rsidRPr="00617975" w14:paraId="155E4535" w14:textId="77777777" w:rsidTr="00336626">
        <w:trPr>
          <w:cantSplit/>
        </w:trPr>
        <w:tc>
          <w:tcPr>
            <w:tcW w:w="2520" w:type="dxa"/>
            <w:shd w:val="clear" w:color="auto" w:fill="auto"/>
          </w:tcPr>
          <w:p w14:paraId="0CDE5329" w14:textId="77777777" w:rsidR="005D71A4" w:rsidRPr="00617975" w:rsidRDefault="005D71A4" w:rsidP="005D71A4">
            <w:pPr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34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290BE2" w14:textId="59429A86" w:rsidR="005D71A4" w:rsidRPr="00617975" w:rsidRDefault="005D71A4" w:rsidP="005D71A4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B9BB95" w14:textId="01D24FB3" w:rsidR="005D71A4" w:rsidRPr="00617975" w:rsidRDefault="005D71A4" w:rsidP="005D71A4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</w:tr>
      <w:tr w:rsidR="005D71A4" w:rsidRPr="00617975" w14:paraId="7254AB76" w14:textId="77777777" w:rsidTr="00336626">
        <w:trPr>
          <w:cantSplit/>
        </w:trPr>
        <w:tc>
          <w:tcPr>
            <w:tcW w:w="2520" w:type="dxa"/>
            <w:shd w:val="clear" w:color="auto" w:fill="auto"/>
          </w:tcPr>
          <w:p w14:paraId="5C91C251" w14:textId="77777777" w:rsidR="005D71A4" w:rsidRPr="00617975" w:rsidRDefault="005D71A4" w:rsidP="005D71A4">
            <w:pPr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5ED882E1" w14:textId="77777777" w:rsidR="005D71A4" w:rsidRPr="00617975" w:rsidRDefault="005D71A4" w:rsidP="005D71A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  <w:p w14:paraId="3321C955" w14:textId="77777777" w:rsidR="005D71A4" w:rsidRPr="00617975" w:rsidRDefault="005D71A4" w:rsidP="005D71A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ก่อนภาษี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32358252" w14:textId="77777777" w:rsidR="005D71A4" w:rsidRPr="00617975" w:rsidRDefault="005D71A4" w:rsidP="005D71A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ภาษี</w:t>
            </w:r>
          </w:p>
          <w:p w14:paraId="49D53F5B" w14:textId="77777777" w:rsidR="005D71A4" w:rsidRPr="00617975" w:rsidRDefault="005D71A4" w:rsidP="005D71A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(</w:t>
            </w: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เพิ่ม</w:t>
            </w: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)</w:t>
            </w: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/</w:t>
            </w: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ลด  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4EC6F69" w14:textId="77777777" w:rsidR="005D71A4" w:rsidRPr="00617975" w:rsidRDefault="005D71A4" w:rsidP="005D71A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  <w:p w14:paraId="4D7AD175" w14:textId="77777777" w:rsidR="005D71A4" w:rsidRPr="00617975" w:rsidRDefault="005D71A4" w:rsidP="005D71A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หลังภาษี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7BC245D3" w14:textId="77777777" w:rsidR="005D71A4" w:rsidRPr="00617975" w:rsidRDefault="005D71A4" w:rsidP="005D71A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  <w:p w14:paraId="66FDA510" w14:textId="77777777" w:rsidR="005D71A4" w:rsidRPr="00617975" w:rsidRDefault="005D71A4" w:rsidP="005D71A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ก่อนภาษี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2BB248EE" w14:textId="77777777" w:rsidR="005D71A4" w:rsidRPr="00617975" w:rsidRDefault="005D71A4" w:rsidP="005D71A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ภาษี</w:t>
            </w:r>
          </w:p>
          <w:p w14:paraId="71A49E6F" w14:textId="77777777" w:rsidR="005D71A4" w:rsidRPr="00617975" w:rsidRDefault="005D71A4" w:rsidP="005D71A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(</w:t>
            </w: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เพิ่ม</w:t>
            </w: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)</w:t>
            </w: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/</w:t>
            </w: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ลด  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535F0F92" w14:textId="77777777" w:rsidR="005D71A4" w:rsidRPr="00617975" w:rsidRDefault="005D71A4" w:rsidP="005D71A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  <w:p w14:paraId="00E528A3" w14:textId="77777777" w:rsidR="005D71A4" w:rsidRPr="00617975" w:rsidRDefault="005D71A4" w:rsidP="005D71A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หลังภาษี</w:t>
            </w:r>
          </w:p>
        </w:tc>
      </w:tr>
      <w:tr w:rsidR="005D71A4" w:rsidRPr="00617975" w14:paraId="6327A212" w14:textId="77777777" w:rsidTr="00336626">
        <w:trPr>
          <w:cantSplit/>
        </w:trPr>
        <w:tc>
          <w:tcPr>
            <w:tcW w:w="2520" w:type="dxa"/>
            <w:shd w:val="clear" w:color="auto" w:fill="auto"/>
          </w:tcPr>
          <w:p w14:paraId="3542BB31" w14:textId="77777777" w:rsidR="005D71A4" w:rsidRPr="00617975" w:rsidRDefault="005D71A4" w:rsidP="005D71A4">
            <w:pPr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5C14066A" w14:textId="77777777" w:rsidR="005D71A4" w:rsidRPr="00617975" w:rsidRDefault="005D71A4" w:rsidP="005D71A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0746F285" w14:textId="77777777" w:rsidR="005D71A4" w:rsidRPr="00617975" w:rsidRDefault="005D71A4" w:rsidP="005D71A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47D27BE8" w14:textId="77777777" w:rsidR="005D71A4" w:rsidRPr="00617975" w:rsidRDefault="005D71A4" w:rsidP="005D71A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70E857D5" w14:textId="77777777" w:rsidR="005D71A4" w:rsidRPr="00617975" w:rsidRDefault="005D71A4" w:rsidP="005D71A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1C7E7D71" w14:textId="77777777" w:rsidR="005D71A4" w:rsidRPr="00617975" w:rsidRDefault="005D71A4" w:rsidP="005D71A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3B9F23A7" w14:textId="77777777" w:rsidR="005D71A4" w:rsidRPr="00617975" w:rsidRDefault="005D71A4" w:rsidP="005D71A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5D71A4" w:rsidRPr="00617975" w14:paraId="7D51E528" w14:textId="77777777" w:rsidTr="00336626">
        <w:trPr>
          <w:cantSplit/>
        </w:trPr>
        <w:tc>
          <w:tcPr>
            <w:tcW w:w="2520" w:type="dxa"/>
            <w:shd w:val="clear" w:color="auto" w:fill="auto"/>
          </w:tcPr>
          <w:p w14:paraId="028175AB" w14:textId="77777777" w:rsidR="005D71A4" w:rsidRPr="00617975" w:rsidRDefault="005D71A4" w:rsidP="005D71A4">
            <w:pPr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3B8BCE87" w14:textId="77777777" w:rsidR="005D71A4" w:rsidRPr="00617975" w:rsidRDefault="005D71A4" w:rsidP="005D71A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7D7EEDBA" w14:textId="77777777" w:rsidR="005D71A4" w:rsidRPr="00617975" w:rsidRDefault="005D71A4" w:rsidP="005D71A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097303DE" w14:textId="77777777" w:rsidR="005D71A4" w:rsidRPr="00617975" w:rsidRDefault="005D71A4" w:rsidP="005D71A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C68028A" w14:textId="77777777" w:rsidR="005D71A4" w:rsidRPr="00617975" w:rsidRDefault="005D71A4" w:rsidP="005D71A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5D362606" w14:textId="77777777" w:rsidR="005D71A4" w:rsidRPr="00617975" w:rsidRDefault="005D71A4" w:rsidP="005D71A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015D8F5F" w14:textId="77777777" w:rsidR="005D71A4" w:rsidRPr="00617975" w:rsidRDefault="005D71A4" w:rsidP="005D71A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</w:tr>
      <w:tr w:rsidR="005D71A4" w:rsidRPr="00617975" w14:paraId="5A819F39" w14:textId="77777777" w:rsidTr="00336626">
        <w:trPr>
          <w:cantSplit/>
        </w:trPr>
        <w:tc>
          <w:tcPr>
            <w:tcW w:w="2520" w:type="dxa"/>
            <w:shd w:val="clear" w:color="auto" w:fill="auto"/>
          </w:tcPr>
          <w:p w14:paraId="49D131D5" w14:textId="77777777" w:rsidR="005D71A4" w:rsidRPr="00617975" w:rsidRDefault="005D71A4" w:rsidP="005D71A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  <w:r w:rsidRPr="00617975">
              <w:rPr>
                <w:rFonts w:ascii="Browallia New" w:eastAsia="Arial Unicode MS" w:hAnsi="Browallia New" w:cs="Browallia New"/>
                <w:spacing w:val="-4"/>
                <w:sz w:val="26"/>
                <w:szCs w:val="26"/>
                <w:cs/>
              </w:rPr>
              <w:t xml:space="preserve">การวัดมูลค่าใหม่ของ   </w:t>
            </w:r>
          </w:p>
          <w:p w14:paraId="797198F5" w14:textId="77777777" w:rsidR="005D71A4" w:rsidRPr="00617975" w:rsidRDefault="005D71A4" w:rsidP="005D71A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  <w:r w:rsidRPr="00617975">
              <w:rPr>
                <w:rFonts w:ascii="Browallia New" w:eastAsia="Arial Unicode MS" w:hAnsi="Browallia New" w:cs="Browallia New"/>
                <w:spacing w:val="-4"/>
                <w:sz w:val="26"/>
                <w:szCs w:val="26"/>
                <w:cs/>
              </w:rPr>
              <w:t xml:space="preserve">   ผลประโยชน์เมื่อเกษียณอายุ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1605F461" w14:textId="00C38CBA" w:rsidR="005D71A4" w:rsidRPr="00617975" w:rsidRDefault="00B34D32" w:rsidP="005D71A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74</w:t>
            </w:r>
            <w:r w:rsidR="0069528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5D71A4" w:rsidRPr="0061797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910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7D7CED00" w14:textId="2EE21BE4" w:rsidR="005D71A4" w:rsidRPr="00617975" w:rsidRDefault="005D71A4" w:rsidP="005D71A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148</w:t>
            </w:r>
            <w:r w:rsidRPr="0061797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582</w:t>
            </w:r>
            <w:r w:rsidRPr="0061797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3C9D08F2" w14:textId="30E54340" w:rsidR="005D71A4" w:rsidRPr="00617975" w:rsidRDefault="00B34D32" w:rsidP="005D71A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549</w:t>
            </w:r>
            <w:r w:rsidR="005D71A4" w:rsidRPr="0061797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328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6F6CEDC6" w14:textId="77777777" w:rsidR="005D71A4" w:rsidRPr="00617975" w:rsidRDefault="005D71A4" w:rsidP="005D71A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617975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40EAB82B" w14:textId="77777777" w:rsidR="005D71A4" w:rsidRPr="00617975" w:rsidRDefault="005D71A4" w:rsidP="005D71A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617975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07A8318D" w14:textId="77777777" w:rsidR="005D71A4" w:rsidRPr="00617975" w:rsidRDefault="005D71A4" w:rsidP="005D71A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617975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</w:tr>
      <w:tr w:rsidR="005D71A4" w:rsidRPr="00617975" w14:paraId="7A41DEAB" w14:textId="77777777" w:rsidTr="00336626">
        <w:trPr>
          <w:cantSplit/>
        </w:trPr>
        <w:tc>
          <w:tcPr>
            <w:tcW w:w="2520" w:type="dxa"/>
            <w:shd w:val="clear" w:color="auto" w:fill="auto"/>
          </w:tcPr>
          <w:p w14:paraId="39C645F8" w14:textId="77777777" w:rsidR="005D71A4" w:rsidRPr="00617975" w:rsidRDefault="005D71A4" w:rsidP="005D71A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72" w:right="-115"/>
              <w:rPr>
                <w:rFonts w:ascii="Browallia New" w:eastAsia="Arial Unicode MS" w:hAnsi="Browallia New" w:cs="Browallia New"/>
                <w:b/>
                <w:bCs/>
                <w:spacing w:val="-4"/>
                <w:sz w:val="26"/>
                <w:szCs w:val="26"/>
              </w:rPr>
            </w:pPr>
            <w:r w:rsidRPr="00617975">
              <w:rPr>
                <w:rFonts w:ascii="Browallia New" w:eastAsia="Arial Unicode MS" w:hAnsi="Browallia New" w:cs="Browallia New"/>
                <w:b/>
                <w:bCs/>
                <w:spacing w:val="-4"/>
                <w:sz w:val="26"/>
                <w:szCs w:val="26"/>
                <w:cs/>
              </w:rPr>
              <w:t>กำไรขาดทุนเบ็ดเสร็จอื่น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6770307" w14:textId="676C7498" w:rsidR="005D71A4" w:rsidRPr="00617975" w:rsidRDefault="00B34D32" w:rsidP="005D71A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74</w:t>
            </w:r>
            <w:r w:rsidR="0069528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5D71A4" w:rsidRPr="0061797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910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EBBE568" w14:textId="11973876" w:rsidR="005D71A4" w:rsidRPr="00617975" w:rsidRDefault="005D71A4" w:rsidP="005D71A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148</w:t>
            </w:r>
            <w:r w:rsidRPr="0061797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582</w:t>
            </w:r>
            <w:r w:rsidRPr="0061797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95C93A9" w14:textId="0D719C1D" w:rsidR="005D71A4" w:rsidRPr="00617975" w:rsidRDefault="00B34D32" w:rsidP="005D71A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549</w:t>
            </w:r>
            <w:r w:rsidR="005D71A4" w:rsidRPr="0061797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328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997BCE" w14:textId="77777777" w:rsidR="005D71A4" w:rsidRPr="00617975" w:rsidRDefault="005D71A4" w:rsidP="005D71A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617975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2F7DA2" w14:textId="77777777" w:rsidR="005D71A4" w:rsidRPr="00617975" w:rsidRDefault="005D71A4" w:rsidP="005D71A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617975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F363A1" w14:textId="77777777" w:rsidR="005D71A4" w:rsidRPr="00617975" w:rsidRDefault="005D71A4" w:rsidP="005D71A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617975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</w:tr>
      <w:tr w:rsidR="005D71A4" w:rsidRPr="00617975" w14:paraId="5012869E" w14:textId="77777777" w:rsidTr="00336626">
        <w:trPr>
          <w:cantSplit/>
        </w:trPr>
        <w:tc>
          <w:tcPr>
            <w:tcW w:w="2520" w:type="dxa"/>
            <w:shd w:val="clear" w:color="auto" w:fill="auto"/>
          </w:tcPr>
          <w:p w14:paraId="4C083564" w14:textId="77777777" w:rsidR="005D71A4" w:rsidRPr="00617975" w:rsidRDefault="005D71A4" w:rsidP="005D71A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1F50D20" w14:textId="77777777" w:rsidR="005D71A4" w:rsidRPr="00617975" w:rsidRDefault="005D71A4" w:rsidP="005D71A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1056F9F" w14:textId="77777777" w:rsidR="005D71A4" w:rsidRPr="00617975" w:rsidRDefault="005D71A4" w:rsidP="005D71A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8980F4A" w14:textId="77777777" w:rsidR="005D71A4" w:rsidRPr="00617975" w:rsidRDefault="005D71A4" w:rsidP="005D71A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8F4C44" w14:textId="77777777" w:rsidR="005D71A4" w:rsidRPr="00617975" w:rsidRDefault="005D71A4" w:rsidP="005D71A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6DCA5B" w14:textId="77777777" w:rsidR="005D71A4" w:rsidRPr="00617975" w:rsidRDefault="005D71A4" w:rsidP="005D71A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F8F66D" w14:textId="77777777" w:rsidR="005D71A4" w:rsidRPr="00617975" w:rsidRDefault="005D71A4" w:rsidP="005D71A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</w:tr>
      <w:tr w:rsidR="005D71A4" w:rsidRPr="00617975" w14:paraId="0214FEAF" w14:textId="77777777" w:rsidTr="00336626">
        <w:trPr>
          <w:cantSplit/>
        </w:trPr>
        <w:tc>
          <w:tcPr>
            <w:tcW w:w="2520" w:type="dxa"/>
            <w:shd w:val="clear" w:color="auto" w:fill="auto"/>
          </w:tcPr>
          <w:p w14:paraId="71C33F20" w14:textId="77777777" w:rsidR="005D71A4" w:rsidRPr="00617975" w:rsidRDefault="005D71A4" w:rsidP="005D71A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  <w:r w:rsidRPr="00617975">
              <w:rPr>
                <w:rFonts w:ascii="Browallia New" w:eastAsia="Arial Unicode MS" w:hAnsi="Browallia New" w:cs="Browallia New"/>
                <w:spacing w:val="-4"/>
                <w:sz w:val="26"/>
                <w:szCs w:val="26"/>
                <w:cs/>
              </w:rPr>
              <w:t xml:space="preserve">ภาษีเงินได้รอการตัดบัญชี </w:t>
            </w:r>
          </w:p>
          <w:p w14:paraId="6A59A5C2" w14:textId="4C040A23" w:rsidR="005D71A4" w:rsidRPr="00617975" w:rsidRDefault="005D71A4" w:rsidP="005D71A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  <w:r w:rsidRPr="00617975">
              <w:rPr>
                <w:rFonts w:ascii="Browallia New" w:eastAsia="Arial Unicode MS" w:hAnsi="Browallia New" w:cs="Browallia New"/>
                <w:spacing w:val="-4"/>
                <w:sz w:val="26"/>
                <w:szCs w:val="26"/>
                <w:cs/>
              </w:rPr>
              <w:t xml:space="preserve">   (หมายเหตุ </w:t>
            </w:r>
            <w:r w:rsidR="00B34D32" w:rsidRPr="00B34D32">
              <w:rPr>
                <w:rFonts w:ascii="Browallia New" w:eastAsia="Arial Unicode MS" w:hAnsi="Browallia New" w:cs="Browallia New"/>
                <w:spacing w:val="-4"/>
                <w:sz w:val="26"/>
                <w:szCs w:val="26"/>
                <w:lang w:val="en-US"/>
              </w:rPr>
              <w:t>19</w:t>
            </w:r>
            <w:r w:rsidRPr="00617975"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  <w:t>)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C38FC7D" w14:textId="77777777" w:rsidR="005D71A4" w:rsidRPr="00617975" w:rsidRDefault="005D71A4" w:rsidP="005D71A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13B084D" w14:textId="577BDB4A" w:rsidR="005D71A4" w:rsidRPr="003F58AF" w:rsidRDefault="005D71A4" w:rsidP="005D71A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61797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148</w:t>
            </w:r>
            <w:r w:rsidRPr="0061797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582</w:t>
            </w:r>
            <w:r w:rsidRPr="0061797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0BA30FD" w14:textId="77777777" w:rsidR="005D71A4" w:rsidRPr="003F58AF" w:rsidRDefault="005D71A4" w:rsidP="005D71A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F62A8A" w14:textId="77777777" w:rsidR="005D71A4" w:rsidRPr="00617975" w:rsidRDefault="005D71A4" w:rsidP="005D71A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CA99CB" w14:textId="77777777" w:rsidR="005D71A4" w:rsidRPr="00617975" w:rsidRDefault="005D71A4" w:rsidP="005D71A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7ADA4A" w14:textId="77777777" w:rsidR="005D71A4" w:rsidRPr="00617975" w:rsidRDefault="005D71A4" w:rsidP="005D71A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</w:tr>
    </w:tbl>
    <w:p w14:paraId="0B711ED3" w14:textId="6F369CD1" w:rsidR="009E6E82" w:rsidRPr="00DE09CB" w:rsidRDefault="00605FCC" w:rsidP="009536C7">
      <w:pPr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br w:type="page"/>
      </w: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F6390" w:rsidRPr="00DE09CB" w14:paraId="139571FA" w14:textId="77777777" w:rsidTr="00A8786A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43A7B347" w14:textId="692058BA" w:rsidR="001F6390" w:rsidRPr="00DE09CB" w:rsidRDefault="00B34D32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lastRenderedPageBreak/>
              <w:t>32</w:t>
            </w:r>
            <w:r w:rsidR="00BD6043" w:rsidRPr="00ED08E1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BD6043" w:rsidRPr="00ED08E1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กำไรต่อหุ้น</w:t>
            </w:r>
          </w:p>
        </w:tc>
      </w:tr>
    </w:tbl>
    <w:p w14:paraId="47E5CC9B" w14:textId="77777777" w:rsidR="00EE29D9" w:rsidRPr="00DE09CB" w:rsidRDefault="00EE29D9" w:rsidP="009536C7">
      <w:pPr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</w:pPr>
    </w:p>
    <w:p w14:paraId="55E7323F" w14:textId="3ECC4851" w:rsidR="00EE29D9" w:rsidRPr="0054284C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B34D32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>กำไรต่อหุ้นขั้นพื้นฐาน</w:t>
      </w:r>
      <w:r w:rsidR="00ED08E1" w:rsidRPr="00B34D32">
        <w:rPr>
          <w:rFonts w:ascii="Browallia New" w:hAnsi="Browallia New" w:cs="Browallia New" w:hint="cs"/>
          <w:color w:val="000000" w:themeColor="text1"/>
          <w:spacing w:val="-6"/>
          <w:sz w:val="26"/>
          <w:szCs w:val="26"/>
          <w:cs/>
        </w:rPr>
        <w:t>และกำไรต่อหุ้นปรับลด</w:t>
      </w:r>
      <w:r w:rsidRPr="00B34D32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>คำนวณโดยการหารกำไรที่เป็นของผู้ถือหุ้นสามัญด้วยจำนวนหุ้นสามัญถัวเฉลี่ยถ่วงน้ำหนัก</w:t>
      </w:r>
      <w:r w:rsidRPr="0054284C">
        <w:rPr>
          <w:rFonts w:ascii="Browallia New" w:hAnsi="Browallia New" w:cs="Browallia New"/>
          <w:color w:val="000000" w:themeColor="text1"/>
          <w:sz w:val="26"/>
          <w:szCs w:val="26"/>
          <w:cs/>
        </w:rPr>
        <w:t>ที่ออกจำหน่ายและชำระแล้วในระหว่างปี</w:t>
      </w:r>
    </w:p>
    <w:p w14:paraId="10A6ECFC" w14:textId="6EDE2E4D" w:rsidR="00ED08E1" w:rsidRPr="0054284C" w:rsidRDefault="00ED08E1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1440"/>
        <w:gridCol w:w="1440"/>
        <w:gridCol w:w="1440"/>
        <w:gridCol w:w="1440"/>
      </w:tblGrid>
      <w:tr w:rsidR="00ED08E1" w:rsidRPr="0054284C" w14:paraId="6C2B4540" w14:textId="77777777" w:rsidTr="005D71A4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E0DD1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B4CA64" w14:textId="2171C9E3" w:rsidR="00ED08E1" w:rsidRPr="0054284C" w:rsidRDefault="00ED08E1" w:rsidP="00ED08E1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54284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C53267" w14:textId="258515EC" w:rsidR="00ED08E1" w:rsidRPr="0054284C" w:rsidRDefault="00ED08E1" w:rsidP="00ED08E1">
            <w:pPr>
              <w:ind w:left="-40"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54284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7638DB" w:rsidRPr="0054284C" w14:paraId="4F3C0ADB" w14:textId="77777777" w:rsidTr="005D71A4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C8C0E" w14:textId="77777777" w:rsidR="007638DB" w:rsidRPr="0054284C" w:rsidRDefault="007638DB" w:rsidP="007638DB">
            <w:pPr>
              <w:ind w:lef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5CCD4" w14:textId="76ADFFBF" w:rsidR="007638DB" w:rsidRPr="0054284C" w:rsidRDefault="007638DB" w:rsidP="007638DB">
            <w:pPr>
              <w:ind w:left="-40"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54284C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FAF65" w14:textId="09D3C297" w:rsidR="007638DB" w:rsidRPr="0054284C" w:rsidRDefault="007638DB" w:rsidP="007638DB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54284C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86905" w14:textId="035FA7F9" w:rsidR="007638DB" w:rsidRPr="0054284C" w:rsidRDefault="007638DB" w:rsidP="007638DB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54284C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1A88D" w14:textId="479FE812" w:rsidR="007638DB" w:rsidRPr="0054284C" w:rsidRDefault="007638DB" w:rsidP="007638DB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54284C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</w:tr>
      <w:tr w:rsidR="00ED08E1" w:rsidRPr="0054284C" w14:paraId="02EA64E0" w14:textId="77777777" w:rsidTr="005D71A4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94109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3FC0C911" w14:textId="77777777" w:rsidR="00ED08E1" w:rsidRPr="0054284C" w:rsidRDefault="00ED08E1" w:rsidP="00ED08E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E6000" w14:textId="77777777" w:rsidR="00ED08E1" w:rsidRPr="0054284C" w:rsidRDefault="00ED08E1" w:rsidP="00ED08E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10E5BD24" w14:textId="77777777" w:rsidR="00ED08E1" w:rsidRPr="0054284C" w:rsidRDefault="00ED08E1" w:rsidP="00ED08E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95B916" w14:textId="77777777" w:rsidR="00ED08E1" w:rsidRPr="0054284C" w:rsidRDefault="00ED08E1" w:rsidP="00ED08E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ED08E1" w:rsidRPr="0054284C" w14:paraId="2C8CB9FF" w14:textId="77777777" w:rsidTr="005D71A4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752C9DB8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  <w:r w:rsidRPr="0054284C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กำไรต่อหุ้นขั้นพื้นฐาน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BAB8C77" w14:textId="77777777" w:rsidR="00ED08E1" w:rsidRPr="0054284C" w:rsidRDefault="00ED08E1" w:rsidP="00ED08E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387BF0" w14:textId="77777777" w:rsidR="00ED08E1" w:rsidRPr="0054284C" w:rsidRDefault="00ED08E1" w:rsidP="00ED08E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4F75D57" w14:textId="77777777" w:rsidR="00ED08E1" w:rsidRPr="0054284C" w:rsidRDefault="00ED08E1" w:rsidP="00ED08E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C47A18" w14:textId="77777777" w:rsidR="00ED08E1" w:rsidRPr="0054284C" w:rsidRDefault="00ED08E1" w:rsidP="00ED08E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ED08E1" w:rsidRPr="0054284C" w14:paraId="535D5765" w14:textId="77777777" w:rsidTr="005D71A4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37278735" w14:textId="2F5402A8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54284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กำไรต่อหุ้นขั้นพื้นฐานส่วนที่เป็นของ</w:t>
            </w:r>
          </w:p>
          <w:p w14:paraId="027AC1A4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54284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  ผู้ถือหุ้นสามัญของบริษัท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275F2090" w14:textId="77777777" w:rsidR="008934AF" w:rsidRPr="0054284C" w:rsidRDefault="008934AF" w:rsidP="008934AF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13277192" w14:textId="75DB023B" w:rsidR="00ED08E1" w:rsidRPr="0054284C" w:rsidRDefault="00B34D32" w:rsidP="008934AF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0</w:t>
            </w:r>
            <w:r w:rsidR="008934AF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7E0CF" w14:textId="77777777" w:rsidR="00ED08E1" w:rsidRPr="0054284C" w:rsidRDefault="00ED08E1" w:rsidP="008934AF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13AD8CDB" w14:textId="73773855" w:rsidR="00ED08E1" w:rsidRPr="0054284C" w:rsidRDefault="00B34D32" w:rsidP="008934AF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0</w:t>
            </w:r>
            <w:r w:rsidR="00ED08E1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495CF0C9" w14:textId="77777777" w:rsidR="008934AF" w:rsidRPr="0054284C" w:rsidRDefault="008934AF" w:rsidP="008934AF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45A3948B" w14:textId="077121FC" w:rsidR="00ED08E1" w:rsidRPr="0054284C" w:rsidRDefault="00B34D32" w:rsidP="008934AF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0</w:t>
            </w:r>
            <w:r w:rsidR="008934AF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7FAAF" w14:textId="77777777" w:rsidR="00ED08E1" w:rsidRPr="0054284C" w:rsidRDefault="00ED08E1" w:rsidP="008934AF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53252731" w14:textId="1D079DC7" w:rsidR="00ED08E1" w:rsidRPr="0054284C" w:rsidRDefault="00B34D32" w:rsidP="008934AF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0</w:t>
            </w:r>
            <w:r w:rsidR="00ED08E1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13</w:t>
            </w:r>
          </w:p>
        </w:tc>
      </w:tr>
      <w:tr w:rsidR="00ED08E1" w:rsidRPr="0054284C" w14:paraId="54BDC973" w14:textId="77777777" w:rsidTr="005D71A4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3EEE9A4E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62A2694B" w14:textId="77777777" w:rsidR="00ED08E1" w:rsidRPr="0054284C" w:rsidRDefault="00ED08E1" w:rsidP="008934AF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AE3C9D" w14:textId="77777777" w:rsidR="00ED08E1" w:rsidRPr="0054284C" w:rsidRDefault="00ED08E1" w:rsidP="008934AF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365808C2" w14:textId="77777777" w:rsidR="00ED08E1" w:rsidRPr="0054284C" w:rsidRDefault="00ED08E1" w:rsidP="008934AF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4DD61" w14:textId="77777777" w:rsidR="00ED08E1" w:rsidRPr="0054284C" w:rsidRDefault="00ED08E1" w:rsidP="008934AF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</w:tr>
      <w:tr w:rsidR="00ED08E1" w:rsidRPr="0054284C" w14:paraId="5C56329D" w14:textId="77777777" w:rsidTr="005D71A4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0FE61A3F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54284C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กำไรต่อหุ้นปรับลด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98991B8" w14:textId="77777777" w:rsidR="00ED08E1" w:rsidRPr="0054284C" w:rsidRDefault="00ED08E1" w:rsidP="008934AF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A80779" w14:textId="77777777" w:rsidR="00ED08E1" w:rsidRPr="0054284C" w:rsidRDefault="00ED08E1" w:rsidP="008934AF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2339FAC" w14:textId="77777777" w:rsidR="00ED08E1" w:rsidRPr="0054284C" w:rsidRDefault="00ED08E1" w:rsidP="008934AF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8166ED" w14:textId="77777777" w:rsidR="00ED08E1" w:rsidRPr="0054284C" w:rsidRDefault="00ED08E1" w:rsidP="008934AF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</w:tr>
      <w:tr w:rsidR="00ED08E1" w:rsidRPr="0054284C" w14:paraId="6B82C5E2" w14:textId="77777777" w:rsidTr="005D71A4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39956FD4" w14:textId="44F6C165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54284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กำไรต่อหุ้นปรับลดส่วนที่เป็นของ</w:t>
            </w:r>
          </w:p>
          <w:p w14:paraId="34EFFC9C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54284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  ผู้ถือหุ้นสามัญของบริษัท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1D546060" w14:textId="77777777" w:rsidR="008934AF" w:rsidRPr="0054284C" w:rsidRDefault="008934AF" w:rsidP="008934AF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15A6EC12" w14:textId="76D814DD" w:rsidR="00ED08E1" w:rsidRPr="0054284C" w:rsidRDefault="00B34D32" w:rsidP="008934AF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0</w:t>
            </w:r>
            <w:r w:rsidR="008934AF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BB36FF" w14:textId="77777777" w:rsidR="00ED08E1" w:rsidRPr="0054284C" w:rsidRDefault="00ED08E1" w:rsidP="008934AF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  <w:p w14:paraId="0C39A0EB" w14:textId="72D521CB" w:rsidR="00ED08E1" w:rsidRPr="0054284C" w:rsidRDefault="00B34D32" w:rsidP="008934AF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0</w:t>
            </w:r>
            <w:r w:rsidR="00ED08E1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13FF0E6F" w14:textId="77777777" w:rsidR="008934AF" w:rsidRPr="0054284C" w:rsidRDefault="008934AF" w:rsidP="008934AF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1C2BBE75" w14:textId="235B2806" w:rsidR="00ED08E1" w:rsidRPr="0054284C" w:rsidRDefault="00B34D32" w:rsidP="008934AF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0</w:t>
            </w:r>
            <w:r w:rsidR="008934AF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63F48" w14:textId="77777777" w:rsidR="00ED08E1" w:rsidRPr="0054284C" w:rsidRDefault="00ED08E1" w:rsidP="008934AF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  <w:p w14:paraId="1D269083" w14:textId="57E19A5B" w:rsidR="00ED08E1" w:rsidRPr="0054284C" w:rsidRDefault="00B34D32" w:rsidP="008934AF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0</w:t>
            </w:r>
            <w:r w:rsidR="00ED08E1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13</w:t>
            </w:r>
          </w:p>
        </w:tc>
      </w:tr>
    </w:tbl>
    <w:p w14:paraId="441F683E" w14:textId="22A6B1D1" w:rsidR="007B11E7" w:rsidRPr="0054284C" w:rsidRDefault="007B11E7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1440"/>
        <w:gridCol w:w="1440"/>
        <w:gridCol w:w="1440"/>
        <w:gridCol w:w="1440"/>
      </w:tblGrid>
      <w:tr w:rsidR="00ED08E1" w:rsidRPr="0054284C" w14:paraId="148C74E6" w14:textId="77777777" w:rsidTr="005D71A4">
        <w:trPr>
          <w:tblHeader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DD1CA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35F200" w14:textId="20854F4F" w:rsidR="00ED08E1" w:rsidRPr="0054284C" w:rsidRDefault="00ED08E1" w:rsidP="00ED08E1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54284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91A5A4" w14:textId="7FA5346B" w:rsidR="00ED08E1" w:rsidRPr="0054284C" w:rsidRDefault="00ED08E1" w:rsidP="00ED08E1">
            <w:pPr>
              <w:ind w:left="-40"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54284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4D3B21" w:rsidRPr="0054284C" w14:paraId="4B73AF3C" w14:textId="77777777" w:rsidTr="005D71A4">
        <w:trPr>
          <w:tblHeader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D59BE" w14:textId="77777777" w:rsidR="004D3B21" w:rsidRPr="0054284C" w:rsidRDefault="004D3B21" w:rsidP="004D3B21">
            <w:pPr>
              <w:ind w:lef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8C515" w14:textId="5AC19D62" w:rsidR="004D3B21" w:rsidRPr="0054284C" w:rsidRDefault="004D3B21" w:rsidP="004D3B2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54284C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DA899" w14:textId="629AF11D" w:rsidR="004D3B21" w:rsidRPr="0054284C" w:rsidRDefault="004D3B21" w:rsidP="004D3B2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54284C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9B3A0" w14:textId="207C67F5" w:rsidR="004D3B21" w:rsidRPr="0054284C" w:rsidRDefault="004D3B21" w:rsidP="004D3B2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54284C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CC3E4" w14:textId="072D02D7" w:rsidR="004D3B21" w:rsidRPr="0054284C" w:rsidRDefault="004D3B21" w:rsidP="004D3B2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54284C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</w:tr>
      <w:tr w:rsidR="00ED08E1" w:rsidRPr="0054284C" w14:paraId="75645059" w14:textId="77777777" w:rsidTr="005D71A4">
        <w:trPr>
          <w:tblHeader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66D7C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6772FBF8" w14:textId="77777777" w:rsidR="00ED08E1" w:rsidRPr="0054284C" w:rsidRDefault="00ED08E1" w:rsidP="00ED08E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3955B3" w14:textId="77777777" w:rsidR="00ED08E1" w:rsidRPr="0054284C" w:rsidRDefault="00ED08E1" w:rsidP="00ED08E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4F99907D" w14:textId="77777777" w:rsidR="00ED08E1" w:rsidRPr="0054284C" w:rsidRDefault="00ED08E1" w:rsidP="00ED08E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48EACB" w14:textId="77777777" w:rsidR="00ED08E1" w:rsidRPr="0054284C" w:rsidRDefault="00ED08E1" w:rsidP="00ED08E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ED08E1" w:rsidRPr="0054284C" w14:paraId="54D1A19E" w14:textId="77777777" w:rsidTr="005D71A4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246B6809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54284C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การกระทบยอดกำไรที่ใช้ในการคำนวณ</w:t>
            </w:r>
          </w:p>
          <w:p w14:paraId="4782E4EE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r w:rsidRPr="0054284C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 xml:space="preserve">   กำไรต่อหุ้น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3955921" w14:textId="77777777" w:rsidR="00ED08E1" w:rsidRPr="0054284C" w:rsidRDefault="00ED08E1" w:rsidP="00ED08E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88F23A" w14:textId="77777777" w:rsidR="00ED08E1" w:rsidRPr="0054284C" w:rsidRDefault="00ED08E1" w:rsidP="00ED08E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7C14722" w14:textId="77777777" w:rsidR="00ED08E1" w:rsidRPr="0054284C" w:rsidRDefault="00ED08E1" w:rsidP="00ED08E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D28F56" w14:textId="77777777" w:rsidR="00ED08E1" w:rsidRPr="0054284C" w:rsidRDefault="00ED08E1" w:rsidP="00ED08E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ED08E1" w:rsidRPr="0054284C" w14:paraId="3FA82C3A" w14:textId="77777777" w:rsidTr="005D71A4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09322044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  <w: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30C7976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09C9CE0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33B24A0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F8F3A7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</w:tr>
      <w:tr w:rsidR="00ED08E1" w:rsidRPr="0054284C" w14:paraId="6C038D69" w14:textId="77777777" w:rsidTr="005D71A4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31B58FC1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54284C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กำไรต่อหุ้นขั้นพื้นฐาน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D589B0F" w14:textId="77777777" w:rsidR="00ED08E1" w:rsidRPr="0054284C" w:rsidRDefault="00ED08E1" w:rsidP="00ED08E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414DE9" w14:textId="77777777" w:rsidR="00ED08E1" w:rsidRPr="0054284C" w:rsidRDefault="00ED08E1" w:rsidP="00ED08E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356DE14" w14:textId="77777777" w:rsidR="00ED08E1" w:rsidRPr="0054284C" w:rsidRDefault="00ED08E1" w:rsidP="00ED08E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92779C" w14:textId="77777777" w:rsidR="00ED08E1" w:rsidRPr="0054284C" w:rsidRDefault="00ED08E1" w:rsidP="00ED08E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ED08E1" w:rsidRPr="0054284C" w14:paraId="4B147BD6" w14:textId="77777777" w:rsidTr="005D71A4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5F54EB28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54284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กำไรที่เป็นส่วนของผู้ถือหุ้นสามัญของบริษัท</w:t>
            </w:r>
          </w:p>
          <w:p w14:paraId="57CE3AAA" w14:textId="279CE179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pacing w:val="-6"/>
                <w:sz w:val="26"/>
                <w:szCs w:val="26"/>
                <w:cs/>
              </w:rPr>
            </w:pPr>
            <w:r w:rsidRPr="0054284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  </w:t>
            </w:r>
            <w:r w:rsidRPr="0054284C">
              <w:rPr>
                <w:rFonts w:ascii="Browallia New" w:eastAsia="Arial Unicode MS" w:hAnsi="Browallia New" w:cs="Browallia New"/>
                <w:spacing w:val="-6"/>
                <w:sz w:val="26"/>
                <w:szCs w:val="26"/>
                <w:cs/>
              </w:rPr>
              <w:t>ที่ใช้ในการคำนวณกำไรต่อหุ้นขั้นพื้นฐาน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6A80546" w14:textId="77777777" w:rsidR="00ED08E1" w:rsidRPr="0054284C" w:rsidRDefault="00ED08E1" w:rsidP="00ED08E1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1DAD837F" w14:textId="43CF48DB" w:rsidR="007638DB" w:rsidRPr="0054284C" w:rsidRDefault="00B34D32" w:rsidP="007638DB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65</w:t>
            </w:r>
            <w:r w:rsidR="007638DB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236</w:t>
            </w:r>
            <w:r w:rsidR="007638DB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759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CA7FA8" w14:textId="77777777" w:rsidR="00ED08E1" w:rsidRPr="0054284C" w:rsidRDefault="00ED08E1" w:rsidP="00ED08E1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249A5CA8" w14:textId="425E264F" w:rsidR="007638DB" w:rsidRPr="0054284C" w:rsidRDefault="00B34D32" w:rsidP="00ED08E1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29</w:t>
            </w:r>
            <w:r w:rsidR="007638DB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158</w:t>
            </w:r>
            <w:r w:rsidR="007638DB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2BBFD7F" w14:textId="77777777" w:rsidR="00ED08E1" w:rsidRPr="0054284C" w:rsidRDefault="00ED08E1" w:rsidP="00ED08E1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50E15160" w14:textId="1A387964" w:rsidR="007638DB" w:rsidRPr="0054284C" w:rsidRDefault="00B34D32" w:rsidP="00ED08E1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56</w:t>
            </w:r>
            <w:r w:rsidR="007638DB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114</w:t>
            </w:r>
            <w:r w:rsidR="007638DB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A8AE72" w14:textId="77777777" w:rsidR="00ED08E1" w:rsidRPr="0054284C" w:rsidRDefault="00ED08E1" w:rsidP="00ED08E1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6EFBC07D" w14:textId="1AB4F709" w:rsidR="007638DB" w:rsidRPr="0054284C" w:rsidRDefault="00B34D32" w:rsidP="00ED08E1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39</w:t>
            </w:r>
            <w:r w:rsidR="007638DB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967</w:t>
            </w:r>
            <w:r w:rsidR="007638DB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017</w:t>
            </w:r>
          </w:p>
        </w:tc>
      </w:tr>
      <w:tr w:rsidR="00ED08E1" w:rsidRPr="0054284C" w14:paraId="5C46185D" w14:textId="77777777" w:rsidTr="005D71A4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70B6E158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32EFD6C5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0F0953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79E5931C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4990D4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</w:tr>
      <w:tr w:rsidR="00ED08E1" w:rsidRPr="0054284C" w14:paraId="3FD423DA" w14:textId="77777777" w:rsidTr="005D71A4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082191AA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54284C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กำไรต่อหุ้นปรับลด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ADDCD20" w14:textId="77777777" w:rsidR="00ED08E1" w:rsidRPr="0054284C" w:rsidRDefault="00ED08E1" w:rsidP="00ED08E1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12F819" w14:textId="77777777" w:rsidR="00ED08E1" w:rsidRPr="0054284C" w:rsidRDefault="00ED08E1" w:rsidP="00ED08E1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4C4CF1E" w14:textId="77777777" w:rsidR="00ED08E1" w:rsidRPr="0054284C" w:rsidRDefault="00ED08E1" w:rsidP="00ED08E1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4A8B70" w14:textId="77777777" w:rsidR="00ED08E1" w:rsidRPr="0054284C" w:rsidRDefault="00ED08E1" w:rsidP="00ED08E1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ED08E1" w:rsidRPr="0054284C" w14:paraId="296E434B" w14:textId="77777777" w:rsidTr="005D71A4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487025B5" w14:textId="4882B5E0" w:rsidR="00ED08E1" w:rsidRPr="0054284C" w:rsidRDefault="00ED08E1" w:rsidP="00ED08E1">
            <w:pPr>
              <w:ind w:left="100" w:hanging="172"/>
              <w:rPr>
                <w:rFonts w:ascii="Browallia New" w:eastAsia="Arial Unicode MS" w:hAnsi="Browallia New" w:cs="Browallia New"/>
                <w:b/>
                <w:bCs/>
                <w:spacing w:val="-6"/>
                <w:sz w:val="26"/>
                <w:szCs w:val="26"/>
                <w:cs/>
              </w:rPr>
            </w:pPr>
            <w:r w:rsidRPr="0054284C">
              <w:rPr>
                <w:rFonts w:ascii="Browallia New" w:eastAsia="Arial Unicode MS" w:hAnsi="Browallia New" w:cs="Browallia New"/>
                <w:spacing w:val="-6"/>
                <w:sz w:val="26"/>
                <w:szCs w:val="26"/>
                <w:cs/>
              </w:rPr>
              <w:t>กำไรที่เป็นส่วนของผู้ถือหุ้นสามัญของบริษัทจากการดำเนินงานต่อเนื่อง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1635D7C" w14:textId="77777777" w:rsidR="00ED08E1" w:rsidRPr="0054284C" w:rsidRDefault="00ED08E1" w:rsidP="00ED08E1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061186" w14:textId="77777777" w:rsidR="00ED08E1" w:rsidRPr="0054284C" w:rsidRDefault="00ED08E1" w:rsidP="00ED08E1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FDB1359" w14:textId="77777777" w:rsidR="00ED08E1" w:rsidRPr="0054284C" w:rsidRDefault="00ED08E1" w:rsidP="00ED08E1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2823D16" w14:textId="77777777" w:rsidR="00ED08E1" w:rsidRPr="0054284C" w:rsidRDefault="00ED08E1" w:rsidP="00ED08E1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ED08E1" w:rsidRPr="0054284C" w14:paraId="5A60070A" w14:textId="77777777" w:rsidTr="005D71A4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061866F9" w14:textId="43F82B45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54284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  ที่</w:t>
            </w:r>
            <w:r w:rsidR="007638DB" w:rsidRPr="0054284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ใช้ในการคำนวณกำไรต่อหุ้นปรับลด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7132FFF3" w14:textId="638D78C0" w:rsidR="00ED08E1" w:rsidRPr="0054284C" w:rsidRDefault="00B34D32" w:rsidP="00ED08E1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65</w:t>
            </w:r>
            <w:r w:rsidR="008934AF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236</w:t>
            </w:r>
            <w:r w:rsidR="008934AF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759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1EE89" w14:textId="4E55E1AF" w:rsidR="00ED08E1" w:rsidRPr="0054284C" w:rsidRDefault="00B34D32" w:rsidP="00ED08E1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29</w:t>
            </w:r>
            <w:r w:rsidR="00ED08E1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158</w:t>
            </w:r>
            <w:r w:rsidR="00ED08E1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012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1578CEEB" w14:textId="54803C66" w:rsidR="00ED08E1" w:rsidRPr="0054284C" w:rsidRDefault="00B34D32" w:rsidP="00ED08E1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56</w:t>
            </w:r>
            <w:r w:rsidR="004D3B21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114</w:t>
            </w:r>
            <w:r w:rsidR="004D3B21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6DC58" w14:textId="0FF57E4A" w:rsidR="00ED08E1" w:rsidRPr="0054284C" w:rsidRDefault="00B34D32" w:rsidP="00ED08E1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36</w:t>
            </w:r>
            <w:r w:rsidR="00ED08E1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967</w:t>
            </w:r>
            <w:r w:rsidR="00ED08E1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017</w:t>
            </w:r>
          </w:p>
        </w:tc>
      </w:tr>
    </w:tbl>
    <w:p w14:paraId="21714EAF" w14:textId="77777777" w:rsidR="000358BF" w:rsidRDefault="000358BF">
      <w:pPr>
        <w:jc w:val="left"/>
      </w:pPr>
      <w:r>
        <w:br w:type="page"/>
      </w: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1440"/>
        <w:gridCol w:w="1440"/>
        <w:gridCol w:w="1440"/>
        <w:gridCol w:w="1440"/>
      </w:tblGrid>
      <w:tr w:rsidR="000358BF" w:rsidRPr="0054284C" w14:paraId="18E7CA49" w14:textId="77777777" w:rsidTr="005D71A4">
        <w:trPr>
          <w:tblHeader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08AC5" w14:textId="77777777" w:rsidR="000358BF" w:rsidRPr="0054284C" w:rsidRDefault="000358BF" w:rsidP="00812196">
            <w:pPr>
              <w:ind w:lef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988500" w14:textId="77777777" w:rsidR="000358BF" w:rsidRPr="0054284C" w:rsidRDefault="000358BF" w:rsidP="00812196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54284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333E40" w14:textId="77777777" w:rsidR="000358BF" w:rsidRPr="0054284C" w:rsidRDefault="000358BF" w:rsidP="00812196">
            <w:pPr>
              <w:ind w:left="-40"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54284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0358BF" w:rsidRPr="0054284C" w14:paraId="43B6FD20" w14:textId="77777777" w:rsidTr="005D71A4">
        <w:trPr>
          <w:tblHeader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80C5E" w14:textId="77777777" w:rsidR="000358BF" w:rsidRPr="0054284C" w:rsidRDefault="000358BF" w:rsidP="00812196">
            <w:pPr>
              <w:ind w:lef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F2E51" w14:textId="206A3E5B" w:rsidR="000358BF" w:rsidRPr="0054284C" w:rsidRDefault="000358BF" w:rsidP="00812196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54284C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0ADCC" w14:textId="0325943F" w:rsidR="000358BF" w:rsidRPr="0054284C" w:rsidRDefault="000358BF" w:rsidP="00812196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54284C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832D0" w14:textId="5C8B3D3F" w:rsidR="000358BF" w:rsidRPr="0054284C" w:rsidRDefault="000358BF" w:rsidP="00812196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54284C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24F3E" w14:textId="39BBF6B1" w:rsidR="000358BF" w:rsidRPr="0054284C" w:rsidRDefault="000358BF" w:rsidP="00812196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54284C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lang w:val="en-US"/>
              </w:rPr>
              <w:t>2564</w:t>
            </w:r>
          </w:p>
        </w:tc>
      </w:tr>
      <w:tr w:rsidR="000358BF" w:rsidRPr="0054284C" w14:paraId="703B3114" w14:textId="77777777" w:rsidTr="005D71A4">
        <w:trPr>
          <w:tblHeader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99B5A" w14:textId="77777777" w:rsidR="000358BF" w:rsidRPr="0054284C" w:rsidRDefault="000358BF" w:rsidP="00812196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1769A6A9" w14:textId="77777777" w:rsidR="000358BF" w:rsidRPr="0054284C" w:rsidRDefault="000358BF" w:rsidP="00812196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2B6880" w14:textId="77777777" w:rsidR="000358BF" w:rsidRPr="0054284C" w:rsidRDefault="000358BF" w:rsidP="00812196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5B54DECD" w14:textId="77777777" w:rsidR="000358BF" w:rsidRPr="0054284C" w:rsidRDefault="000358BF" w:rsidP="00812196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F43251" w14:textId="77777777" w:rsidR="000358BF" w:rsidRPr="0054284C" w:rsidRDefault="000358BF" w:rsidP="00812196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ED08E1" w:rsidRPr="0054284C" w14:paraId="084EF654" w14:textId="77777777" w:rsidTr="005D71A4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3AEE6EC6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54284C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จำนวนหุ้นสามัญถัวเฉลี่ยถ่วงน้ำหนักที่ถือ</w:t>
            </w:r>
          </w:p>
          <w:p w14:paraId="681C7D6A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r w:rsidRPr="0054284C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 xml:space="preserve">   โดยผู้ถือหุ้น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8044365" w14:textId="77777777" w:rsidR="00ED08E1" w:rsidRPr="0054284C" w:rsidRDefault="00ED08E1" w:rsidP="00ED08E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9A4525" w14:textId="77777777" w:rsidR="00ED08E1" w:rsidRPr="0054284C" w:rsidRDefault="00ED08E1" w:rsidP="00ED08E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75B72E9" w14:textId="77777777" w:rsidR="00ED08E1" w:rsidRPr="0054284C" w:rsidRDefault="00ED08E1" w:rsidP="00ED08E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541FA5" w14:textId="77777777" w:rsidR="00ED08E1" w:rsidRPr="0054284C" w:rsidRDefault="00ED08E1" w:rsidP="00ED08E1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ED08E1" w:rsidRPr="0054284C" w14:paraId="691082CD" w14:textId="77777777" w:rsidTr="005D71A4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584CB1E1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  <w: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150FBE1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DB92DE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49E4E55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FB3C6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</w:tr>
      <w:tr w:rsidR="00ED08E1" w:rsidRPr="0054284C" w14:paraId="0417ADCC" w14:textId="77777777" w:rsidTr="005D71A4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3976E470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54284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จำนวนหุ้นสามัญถัวเฉลี่ยถ่วงน้ำหนัก</w:t>
            </w:r>
          </w:p>
          <w:p w14:paraId="21268118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54284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  ที่ใช้ในการคำนวณกำไรต่อหุ้นขั้นพื้นฐาน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780DB0F" w14:textId="77777777" w:rsidR="008934AF" w:rsidRPr="0054284C" w:rsidRDefault="008934AF" w:rsidP="008934AF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5D33387A" w14:textId="721790AA" w:rsidR="00ED08E1" w:rsidRPr="0054284C" w:rsidRDefault="00B34D32" w:rsidP="008934AF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316</w:t>
            </w:r>
            <w:r w:rsidR="008934AF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000</w:t>
            </w:r>
            <w:r w:rsidR="008934AF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AA1F3C7" w14:textId="77777777" w:rsidR="00ED08E1" w:rsidRPr="0054284C" w:rsidRDefault="00ED08E1" w:rsidP="008934AF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110A9A75" w14:textId="4574E915" w:rsidR="00ED08E1" w:rsidRPr="0054284C" w:rsidRDefault="00B34D32" w:rsidP="008934AF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288</w:t>
            </w:r>
            <w:r w:rsidR="00ED08E1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904</w:t>
            </w:r>
            <w:r w:rsidR="00ED08E1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54AD167" w14:textId="77777777" w:rsidR="008934AF" w:rsidRPr="0054284C" w:rsidRDefault="008934AF" w:rsidP="008934AF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5ED430D3" w14:textId="153FD328" w:rsidR="00ED08E1" w:rsidRPr="0054284C" w:rsidRDefault="00B34D32" w:rsidP="008934AF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316</w:t>
            </w:r>
            <w:r w:rsidR="008934AF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000</w:t>
            </w:r>
            <w:r w:rsidR="008934AF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7F23629" w14:textId="77777777" w:rsidR="00ED08E1" w:rsidRPr="0054284C" w:rsidRDefault="00ED08E1" w:rsidP="008934AF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0D6202F2" w14:textId="7E1452B9" w:rsidR="00ED08E1" w:rsidRPr="0054284C" w:rsidRDefault="00B34D32" w:rsidP="008934AF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288</w:t>
            </w:r>
            <w:r w:rsidR="00ED08E1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904</w:t>
            </w:r>
            <w:r w:rsidR="00ED08E1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110</w:t>
            </w:r>
          </w:p>
        </w:tc>
      </w:tr>
      <w:tr w:rsidR="007638DB" w:rsidRPr="0054284C" w14:paraId="22AF38C3" w14:textId="77777777" w:rsidTr="005D71A4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1B732136" w14:textId="77777777" w:rsidR="007638DB" w:rsidRPr="0054284C" w:rsidRDefault="007638DB" w:rsidP="007638DB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54284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การปรับปรุงสำหรับการคำนวณกำไรต่อหุ้น</w:t>
            </w:r>
          </w:p>
          <w:p w14:paraId="2ACDCDA4" w14:textId="3605BC0D" w:rsidR="007638DB" w:rsidRPr="0054284C" w:rsidRDefault="007638DB" w:rsidP="007638DB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54284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  ปรับลด:</w:t>
            </w:r>
            <w:r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54284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สิทธิซื้อหุ้น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8A5F984" w14:textId="77777777" w:rsidR="007638DB" w:rsidRPr="0054284C" w:rsidRDefault="007638DB" w:rsidP="007638DB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3456C8D2" w14:textId="2DEDE6B9" w:rsidR="007638DB" w:rsidRPr="0054284C" w:rsidRDefault="00B34D32" w:rsidP="007638DB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38</w:t>
            </w:r>
            <w:r w:rsidR="007638DB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182</w:t>
            </w:r>
            <w:r w:rsidR="007638DB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098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B9247C" w14:textId="77777777" w:rsidR="007638DB" w:rsidRPr="0054284C" w:rsidRDefault="007638DB" w:rsidP="007638DB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0062FBA1" w14:textId="3261EC75" w:rsidR="007638DB" w:rsidRPr="0054284C" w:rsidRDefault="007638DB" w:rsidP="007638DB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9CA4300" w14:textId="77777777" w:rsidR="007638DB" w:rsidRPr="0054284C" w:rsidRDefault="007638DB" w:rsidP="007638DB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705C1312" w14:textId="47B4C361" w:rsidR="007638DB" w:rsidRPr="0054284C" w:rsidRDefault="00B34D32" w:rsidP="007638DB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38</w:t>
            </w:r>
            <w:r w:rsidR="007638DB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182</w:t>
            </w:r>
            <w:r w:rsidR="007638DB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098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3078F3" w14:textId="77777777" w:rsidR="007638DB" w:rsidRPr="0054284C" w:rsidRDefault="007638DB" w:rsidP="007638DB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1754939A" w14:textId="5F7943F2" w:rsidR="007638DB" w:rsidRPr="0054284C" w:rsidRDefault="007638DB" w:rsidP="007638DB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</w:tr>
      <w:tr w:rsidR="00ED08E1" w:rsidRPr="0054284C" w14:paraId="03A03653" w14:textId="77777777" w:rsidTr="005D71A4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6287C579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0DAFAB12" w14:textId="77777777" w:rsidR="00ED08E1" w:rsidRPr="0054284C" w:rsidRDefault="00ED08E1" w:rsidP="008934AF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428B89" w14:textId="77777777" w:rsidR="00ED08E1" w:rsidRPr="0054284C" w:rsidRDefault="00ED08E1" w:rsidP="008934AF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3EEFD0E0" w14:textId="77777777" w:rsidR="00ED08E1" w:rsidRPr="0054284C" w:rsidRDefault="00ED08E1" w:rsidP="008934AF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2CED81" w14:textId="77777777" w:rsidR="00ED08E1" w:rsidRPr="0054284C" w:rsidRDefault="00ED08E1" w:rsidP="008934AF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ED08E1" w:rsidRPr="0054284C" w14:paraId="1B59ED72" w14:textId="77777777" w:rsidTr="005D71A4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3450B411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54284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จำนวนหุ้นสามัญถัวเฉลี่ยถ่วงน้ำหนักและ</w:t>
            </w:r>
          </w:p>
          <w:p w14:paraId="1718C692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54284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  หุ้นสามัญที่คาดว่าจะใช้ในการคำนวณ</w:t>
            </w:r>
          </w:p>
          <w:p w14:paraId="2C869313" w14:textId="77777777" w:rsidR="00ED08E1" w:rsidRPr="0054284C" w:rsidRDefault="00ED08E1" w:rsidP="00ED08E1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54284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  กำไรต่อหุ้นปรับลด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6A55727B" w14:textId="77777777" w:rsidR="008934AF" w:rsidRPr="0054284C" w:rsidRDefault="008934AF" w:rsidP="008934AF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6FC4F6FF" w14:textId="77777777" w:rsidR="008934AF" w:rsidRPr="0054284C" w:rsidRDefault="008934AF" w:rsidP="008934AF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667224FD" w14:textId="457E8192" w:rsidR="00ED08E1" w:rsidRPr="0054284C" w:rsidRDefault="00B34D32" w:rsidP="008934AF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354</w:t>
            </w:r>
            <w:r w:rsidR="008934AF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182</w:t>
            </w:r>
            <w:r w:rsidR="008934AF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098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1E503" w14:textId="77777777" w:rsidR="00ED08E1" w:rsidRPr="0054284C" w:rsidRDefault="00ED08E1" w:rsidP="008934A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green"/>
              </w:rPr>
            </w:pPr>
          </w:p>
          <w:p w14:paraId="17BB7B89" w14:textId="77777777" w:rsidR="00ED08E1" w:rsidRPr="0054284C" w:rsidRDefault="00ED08E1" w:rsidP="008934A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green"/>
              </w:rPr>
            </w:pPr>
          </w:p>
          <w:p w14:paraId="0E7EE946" w14:textId="548AD24E" w:rsidR="00ED08E1" w:rsidRPr="0054284C" w:rsidRDefault="00B34D32" w:rsidP="008934AF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288</w:t>
            </w:r>
            <w:r w:rsidR="00ED08E1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904</w:t>
            </w:r>
            <w:r w:rsidR="00ED08E1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110</w:t>
            </w:r>
            <w:r w:rsidR="00ED08E1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3BD0C18B" w14:textId="77777777" w:rsidR="008934AF" w:rsidRPr="0054284C" w:rsidRDefault="008934AF" w:rsidP="008934AF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7D4CB2C6" w14:textId="77777777" w:rsidR="008934AF" w:rsidRPr="0054284C" w:rsidRDefault="008934AF" w:rsidP="008934AF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20B5F432" w14:textId="2337D762" w:rsidR="00ED08E1" w:rsidRPr="0054284C" w:rsidRDefault="00B34D32" w:rsidP="008934AF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354</w:t>
            </w:r>
            <w:r w:rsidR="008934AF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182</w:t>
            </w:r>
            <w:r w:rsidR="008934AF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098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5F555" w14:textId="77777777" w:rsidR="00ED08E1" w:rsidRPr="0054284C" w:rsidRDefault="00ED08E1" w:rsidP="008934A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green"/>
              </w:rPr>
            </w:pPr>
          </w:p>
          <w:p w14:paraId="0581AF8D" w14:textId="77777777" w:rsidR="00ED08E1" w:rsidRPr="0054284C" w:rsidRDefault="00ED08E1" w:rsidP="008934A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green"/>
              </w:rPr>
            </w:pPr>
          </w:p>
          <w:p w14:paraId="5B385677" w14:textId="52C56335" w:rsidR="00ED08E1" w:rsidRPr="0054284C" w:rsidRDefault="00B34D32" w:rsidP="008934AF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288</w:t>
            </w:r>
            <w:r w:rsidR="00ED08E1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904</w:t>
            </w:r>
            <w:r w:rsidR="00ED08E1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B34D32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110</w:t>
            </w:r>
            <w:r w:rsidR="00ED08E1" w:rsidRPr="0054284C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</w:p>
        </w:tc>
      </w:tr>
    </w:tbl>
    <w:p w14:paraId="5DC48390" w14:textId="77777777" w:rsidR="00ED08E1" w:rsidRPr="0054284C" w:rsidRDefault="00ED08E1" w:rsidP="00ED08E1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F6390" w:rsidRPr="0054284C" w14:paraId="75864B4B" w14:textId="77777777" w:rsidTr="00A8786A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67424CB9" w14:textId="40DF0334" w:rsidR="001F6390" w:rsidRPr="0054284C" w:rsidRDefault="00B34D32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t>33</w:t>
            </w:r>
            <w:r w:rsidR="00D02089" w:rsidRPr="0054284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D02089" w:rsidRPr="0054284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รายการกับกิจการที่เกี่ยวข้องกัน</w:t>
            </w:r>
          </w:p>
        </w:tc>
      </w:tr>
    </w:tbl>
    <w:p w14:paraId="2101FA37" w14:textId="77777777" w:rsidR="00EE29D9" w:rsidRPr="0054284C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3E8D2E4" w14:textId="062F440A" w:rsidR="00EE29D9" w:rsidRPr="00DE09CB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54284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บุคคลและกิจการที่มีความสัมพันธ์กับบริษัท ไม่ว่าทางตรงหรือทางอ้อม โดยที่บุคคลหรือกิจการนั้นมีอำนาจควบคุมบริษัท </w:t>
      </w:r>
      <w:r w:rsidRPr="0054284C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ถูกควบคุมโดยบริษัท หรืออยู่ภายใต้การควบคุมเดียวกันกับบริษัท รวมถึงบริษัทที่ดำเนินธุรกิจการลงทุน บริษัทร่วม การร่วมค้า</w:t>
      </w:r>
      <w:r w:rsidRPr="0054284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และบุคคลหรือกิจการซึ่งมีอิทธิพลอย่างเป็นสาระสำคัญเหนือบริษัท ผู้บริหารสำคัญรวมทั้งกรรมการของบริษัท ตลอดจนสมาชิกในครอบครัวที่ใกล้ชิดกับบุคคลเหล่านั้น และกิจการที่ถูกควบคุมหรือถูกควบคุมร่วมโดยบุคคลเหล่านั้น ถือเป็นบุคคลหรือกิจการที่เกี่ยวข้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องกันกับบริษัท</w:t>
      </w:r>
    </w:p>
    <w:p w14:paraId="75EF5688" w14:textId="77777777" w:rsidR="00EE29D9" w:rsidRPr="00DE09CB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9D79A36" w14:textId="77777777" w:rsidR="00EE29D9" w:rsidRPr="00DE09CB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นการพิจารณาความสัมพันธ์ระหว่างบุคคลหรือกิจการที่เกี่ยวข้องกันซึ่งอาจมีขึ้นได้ต้องคำนึงถึงรายละเอียดของความสัมพันธ์มากกว่ารูปแบบความสัมพันธ์ตามกฎหมาย</w:t>
      </w:r>
    </w:p>
    <w:p w14:paraId="5F43FEBB" w14:textId="77777777" w:rsidR="00EE29D9" w:rsidRPr="00DE09CB" w:rsidRDefault="00EE29D9" w:rsidP="009536C7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3EBB05A9" w14:textId="1BEEA31A" w:rsidR="00041AE3" w:rsidRPr="00AC7020" w:rsidRDefault="00041AE3" w:rsidP="00041AE3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ผู้ถือหุ้นรายใหญ่ของบริษัท ได้แก่ </w:t>
      </w:r>
      <w:r w:rsidR="00D93908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บริษัท เวลธ์ วอเตอร์ เฮาส์ จำกัด </w:t>
      </w:r>
      <w:r w:rsidR="00D93908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 xml:space="preserve">และ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นายกิตติพันธ์ ศรีบัวเอี่ยม ซึ่งถือหุ้นในบริษัทคิดเป็นจำนวนร้อยละ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27</w:t>
      </w:r>
      <w:r w:rsidR="00FD255A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91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และร้อยละ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21</w:t>
      </w:r>
      <w:r w:rsidR="00FD255A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44</w:t>
      </w:r>
      <w:r w:rsidR="00FD255A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ตามลำดับ จำนวนหุ้นที่เหลือร้อยละ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50</w:t>
      </w:r>
      <w:r w:rsidR="00FD255A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65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ถือโดยบุคคลทั่วไป</w:t>
      </w:r>
    </w:p>
    <w:p w14:paraId="27D4EBFE" w14:textId="77777777" w:rsidR="00041AE3" w:rsidRPr="00DE09CB" w:rsidRDefault="00041AE3" w:rsidP="00041AE3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1C83F2A" w14:textId="38E1D6B9" w:rsidR="00605FCC" w:rsidRPr="00DE09CB" w:rsidRDefault="00041AE3" w:rsidP="00041AE3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เงินลงทุนในบริษัทย่อยที่สำคัญได้</w:t>
      </w:r>
      <w:r w:rsidRPr="00546C65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เปิดเผยในหมายเหตุ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15</w:t>
      </w:r>
    </w:p>
    <w:p w14:paraId="0A7BF4D0" w14:textId="635F157D" w:rsidR="004E16A2" w:rsidRPr="00DE09CB" w:rsidRDefault="004E16A2" w:rsidP="00041AE3">
      <w:pPr>
        <w:jc w:val="thaiDistribute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bCs/>
          <w:color w:val="000000" w:themeColor="text1"/>
          <w:sz w:val="26"/>
          <w:szCs w:val="26"/>
        </w:rPr>
        <w:br w:type="page"/>
      </w:r>
    </w:p>
    <w:p w14:paraId="506B8895" w14:textId="77777777" w:rsidR="00EE29D9" w:rsidRPr="00DE09CB" w:rsidRDefault="00EE29D9" w:rsidP="009536C7">
      <w:pPr>
        <w:jc w:val="thaiDistribute"/>
        <w:outlineLvl w:val="0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lastRenderedPageBreak/>
        <w:t>รายการต่อไปนี้เป็นรายการที่มีสาระสำคัญกับบุคคลหรือกิจการที่เกี่ยวข้องกัน</w:t>
      </w:r>
    </w:p>
    <w:p w14:paraId="48639EBC" w14:textId="77777777" w:rsidR="00EE29D9" w:rsidRPr="00DE09CB" w:rsidRDefault="00EE29D9" w:rsidP="009536C7">
      <w:pPr>
        <w:ind w:left="540"/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30CD6DA3" w14:textId="77777777" w:rsidR="00EE29D9" w:rsidRPr="00DE09CB" w:rsidRDefault="00EE29D9" w:rsidP="009536C7">
      <w:pPr>
        <w:numPr>
          <w:ilvl w:val="0"/>
          <w:numId w:val="2"/>
        </w:numPr>
        <w:autoSpaceDE w:val="0"/>
        <w:autoSpaceDN w:val="0"/>
        <w:ind w:left="540"/>
        <w:contextualSpacing/>
        <w:jc w:val="thaiDistribute"/>
        <w:outlineLvl w:val="0"/>
        <w:rPr>
          <w:rFonts w:ascii="Browallia New" w:eastAsia="MS Mincho" w:hAnsi="Browallia New" w:cs="Browallia New"/>
          <w:b/>
          <w:bCs/>
          <w:color w:val="CF4A02"/>
          <w:sz w:val="26"/>
          <w:szCs w:val="26"/>
          <w:lang w:val="en-US"/>
        </w:rPr>
      </w:pPr>
      <w:r w:rsidRPr="00DE09CB">
        <w:rPr>
          <w:rFonts w:ascii="Browallia New" w:eastAsia="MS Mincho" w:hAnsi="Browallia New" w:cs="Browallia New"/>
          <w:b/>
          <w:bCs/>
          <w:color w:val="CF4A02"/>
          <w:sz w:val="26"/>
          <w:szCs w:val="26"/>
          <w:cs/>
          <w:lang w:val="en-US"/>
        </w:rPr>
        <w:t>รายได้จากการขายสินค้าและบริการ</w:t>
      </w:r>
    </w:p>
    <w:p w14:paraId="53F3C9CD" w14:textId="77777777" w:rsidR="00EE29D9" w:rsidRPr="00DE09CB" w:rsidRDefault="00EE29D9" w:rsidP="009536C7">
      <w:pPr>
        <w:ind w:left="540"/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tbl>
      <w:tblPr>
        <w:tblW w:w="9562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BF25CF" w:rsidRPr="00DE09CB" w14:paraId="71B9FF88" w14:textId="77777777" w:rsidTr="00EC1B53">
        <w:tc>
          <w:tcPr>
            <w:tcW w:w="4378" w:type="dxa"/>
            <w:vAlign w:val="bottom"/>
          </w:tcPr>
          <w:p w14:paraId="4A91912B" w14:textId="77777777" w:rsidR="00EE29D9" w:rsidRPr="00DE09CB" w:rsidRDefault="00EE29D9" w:rsidP="009536C7">
            <w:pPr>
              <w:ind w:left="526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7AF457" w14:textId="77777777" w:rsidR="00EE29D9" w:rsidRPr="00DE09CB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FC7FA8" w14:textId="77777777" w:rsidR="00EE29D9" w:rsidRPr="00DE09CB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EC1B53" w:rsidRPr="00DE09CB" w14:paraId="5C779DF3" w14:textId="77777777" w:rsidTr="00EC1B53">
        <w:tc>
          <w:tcPr>
            <w:tcW w:w="4378" w:type="dxa"/>
            <w:vAlign w:val="bottom"/>
          </w:tcPr>
          <w:p w14:paraId="078D0AC2" w14:textId="77777777" w:rsidR="00EC1B53" w:rsidRPr="00DE09CB" w:rsidRDefault="00EC1B53" w:rsidP="009536C7">
            <w:pPr>
              <w:ind w:left="526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8E2675A" w14:textId="5CCEB392" w:rsidR="00EC1B53" w:rsidRPr="00DE09CB" w:rsidRDefault="00EC1B53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0A3CE59" w14:textId="236F4B32" w:rsidR="00EC1B53" w:rsidRPr="00DE09CB" w:rsidRDefault="00EC1B53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7300054" w14:textId="680B40FE" w:rsidR="00EC1B53" w:rsidRPr="00DE09CB" w:rsidRDefault="00EC1B53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78961BF" w14:textId="4CC2D0CA" w:rsidR="00EC1B53" w:rsidRPr="00DE09CB" w:rsidRDefault="00EC1B53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</w:tr>
      <w:tr w:rsidR="00BF25CF" w:rsidRPr="00DE09CB" w14:paraId="18BE1212" w14:textId="77777777" w:rsidTr="00D02089">
        <w:tc>
          <w:tcPr>
            <w:tcW w:w="4378" w:type="dxa"/>
            <w:vAlign w:val="bottom"/>
          </w:tcPr>
          <w:p w14:paraId="73F34AA4" w14:textId="77777777" w:rsidR="00EE29D9" w:rsidRPr="00DE09CB" w:rsidRDefault="00EE29D9" w:rsidP="009536C7">
            <w:pPr>
              <w:ind w:left="526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7836DD6" w14:textId="77777777" w:rsidR="00EE29D9" w:rsidRPr="00DE09CB" w:rsidRDefault="00EE29D9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6819991C" w14:textId="77777777" w:rsidR="00EE29D9" w:rsidRPr="00DE09CB" w:rsidRDefault="00EE29D9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913B65E" w14:textId="77777777" w:rsidR="00EE29D9" w:rsidRPr="00DE09CB" w:rsidRDefault="00EE29D9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447FCE7" w14:textId="77777777" w:rsidR="00EE29D9" w:rsidRPr="00DE09CB" w:rsidRDefault="00EE29D9" w:rsidP="009536C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EC1B53" w:rsidRPr="00DE09CB" w14:paraId="59BA236F" w14:textId="77777777" w:rsidTr="00EC1B53">
        <w:tc>
          <w:tcPr>
            <w:tcW w:w="4378" w:type="dxa"/>
            <w:shd w:val="clear" w:color="auto" w:fill="auto"/>
            <w:vAlign w:val="bottom"/>
          </w:tcPr>
          <w:p w14:paraId="4EC80272" w14:textId="77777777" w:rsidR="00EC1B53" w:rsidRPr="00DE09CB" w:rsidRDefault="00EC1B53" w:rsidP="009536C7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A12BB4F" w14:textId="77777777" w:rsidR="00EC1B53" w:rsidRPr="00DE09CB" w:rsidRDefault="00EC1B5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A8B51E" w14:textId="77777777" w:rsidR="00EC1B53" w:rsidRPr="00DE09CB" w:rsidRDefault="00EC1B5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2391D8F" w14:textId="77777777" w:rsidR="00EC1B53" w:rsidRPr="00DE09CB" w:rsidRDefault="00EC1B5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2FD2E3" w14:textId="77777777" w:rsidR="00EC1B53" w:rsidRPr="00DE09CB" w:rsidRDefault="00EC1B5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C1B53" w:rsidRPr="00DE09CB" w14:paraId="08018DD4" w14:textId="77777777" w:rsidTr="00EC1B53">
        <w:tc>
          <w:tcPr>
            <w:tcW w:w="4378" w:type="dxa"/>
            <w:shd w:val="clear" w:color="auto" w:fill="auto"/>
            <w:vAlign w:val="bottom"/>
          </w:tcPr>
          <w:p w14:paraId="54EE326A" w14:textId="77777777" w:rsidR="00EC1B53" w:rsidRPr="00DE09CB" w:rsidRDefault="00EC1B53" w:rsidP="009536C7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รายได้จากการขายสินค้าและให้บริการ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110E539" w14:textId="77777777" w:rsidR="00EC1B53" w:rsidRPr="00DE09CB" w:rsidRDefault="00EC1B5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03697F2" w14:textId="77777777" w:rsidR="00EC1B53" w:rsidRPr="00DE09CB" w:rsidRDefault="00EC1B5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196FE965" w14:textId="77777777" w:rsidR="00EC1B53" w:rsidRPr="00DE09CB" w:rsidRDefault="00EC1B5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7559904B" w14:textId="77777777" w:rsidR="00EC1B53" w:rsidRPr="00DE09CB" w:rsidRDefault="00EC1B53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3F0E0940" w14:textId="77777777" w:rsidTr="00EC1B53">
        <w:tc>
          <w:tcPr>
            <w:tcW w:w="4378" w:type="dxa"/>
            <w:shd w:val="clear" w:color="auto" w:fill="auto"/>
            <w:vAlign w:val="bottom"/>
          </w:tcPr>
          <w:p w14:paraId="3EAAA5CE" w14:textId="77777777" w:rsidR="009F0E67" w:rsidRPr="00DE09CB" w:rsidRDefault="009F0E67" w:rsidP="009F0E67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shd w:val="clear" w:color="auto" w:fill="FAFAFA"/>
          </w:tcPr>
          <w:p w14:paraId="33A7949F" w14:textId="53EDC283" w:rsidR="009F0E67" w:rsidRPr="00DE09CB" w:rsidRDefault="00FD255A" w:rsidP="009F0E6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14:paraId="3EFD67DC" w14:textId="45CFB633" w:rsidR="009F0E67" w:rsidRPr="00DE09CB" w:rsidRDefault="009F0E67" w:rsidP="009F0E6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A86436F" w14:textId="6D7B4B4D" w:rsidR="009F0E67" w:rsidRPr="00DE09CB" w:rsidRDefault="00B34D32" w:rsidP="009F0E6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787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218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BD5AB01" w14:textId="1FFDE819" w:rsidR="009F0E67" w:rsidRPr="00DE09CB" w:rsidRDefault="00B34D32" w:rsidP="009F0E6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863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869</w:t>
            </w:r>
          </w:p>
        </w:tc>
      </w:tr>
      <w:tr w:rsidR="009F0E67" w:rsidRPr="00DE09CB" w14:paraId="14D826D0" w14:textId="77777777" w:rsidTr="00EC1B53">
        <w:tc>
          <w:tcPr>
            <w:tcW w:w="4378" w:type="dxa"/>
            <w:shd w:val="clear" w:color="auto" w:fill="auto"/>
            <w:vAlign w:val="bottom"/>
          </w:tcPr>
          <w:p w14:paraId="1885A575" w14:textId="77777777" w:rsidR="009F0E67" w:rsidRPr="00DE09CB" w:rsidRDefault="009F0E67" w:rsidP="009F0E67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บริษัทใหญ่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5A293EBD" w14:textId="3868B077" w:rsidR="009F0E67" w:rsidRPr="00DE09CB" w:rsidRDefault="00B34D32" w:rsidP="009F0E6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7B58AC34" w14:textId="66994F7C" w:rsidR="009F0E67" w:rsidRPr="00DE09CB" w:rsidRDefault="00B34D32" w:rsidP="009F0E6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3D3350A" w14:textId="539659F9" w:rsidR="009F0E67" w:rsidRPr="00DE09CB" w:rsidRDefault="00B34D32" w:rsidP="009F0E6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A674B6" w14:textId="7939B6A7" w:rsidR="009F0E67" w:rsidRPr="00DE09CB" w:rsidRDefault="00B34D32" w:rsidP="009F0E6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</w:p>
        </w:tc>
      </w:tr>
      <w:tr w:rsidR="009F0E67" w:rsidRPr="00DE09CB" w14:paraId="6FE9BF16" w14:textId="77777777" w:rsidTr="00EC1B53">
        <w:tc>
          <w:tcPr>
            <w:tcW w:w="4378" w:type="dxa"/>
            <w:shd w:val="clear" w:color="auto" w:fill="auto"/>
            <w:vAlign w:val="bottom"/>
          </w:tcPr>
          <w:p w14:paraId="4355B1FC" w14:textId="77777777" w:rsidR="009F0E67" w:rsidRPr="00DE09CB" w:rsidRDefault="009F0E67" w:rsidP="009F0E67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999E1C5" w14:textId="30E68CE1" w:rsidR="009F0E67" w:rsidRPr="00DE09CB" w:rsidRDefault="00B34D32" w:rsidP="009F0E6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71883" w14:textId="72A5FBED" w:rsidR="009F0E67" w:rsidRPr="00DE09CB" w:rsidRDefault="00B34D32" w:rsidP="009F0E6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6F41A2F" w14:textId="335AA1E5" w:rsidR="009F0E67" w:rsidRPr="00DE09CB" w:rsidRDefault="00B34D32" w:rsidP="009F0E6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817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218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9D2037" w14:textId="5499429B" w:rsidR="009F0E67" w:rsidRPr="00DE09CB" w:rsidRDefault="00B34D32" w:rsidP="009F0E67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893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869</w:t>
            </w:r>
          </w:p>
        </w:tc>
      </w:tr>
      <w:tr w:rsidR="009F0E67" w:rsidRPr="00DE09CB" w14:paraId="03E49250" w14:textId="77777777" w:rsidTr="00EC1B53">
        <w:tc>
          <w:tcPr>
            <w:tcW w:w="4378" w:type="dxa"/>
            <w:shd w:val="clear" w:color="auto" w:fill="auto"/>
            <w:vAlign w:val="bottom"/>
          </w:tcPr>
          <w:p w14:paraId="7554986A" w14:textId="77777777" w:rsidR="009F0E67" w:rsidRPr="00DE09CB" w:rsidRDefault="009F0E67" w:rsidP="009F0E67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9680A3A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5D2651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B93C3B3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C76E70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3A1AB0C2" w14:textId="77777777" w:rsidTr="00FD255A">
        <w:tc>
          <w:tcPr>
            <w:tcW w:w="4378" w:type="dxa"/>
            <w:shd w:val="clear" w:color="auto" w:fill="auto"/>
            <w:vAlign w:val="bottom"/>
          </w:tcPr>
          <w:p w14:paraId="72CDAF72" w14:textId="2C1692FA" w:rsidR="009F0E67" w:rsidRPr="00DE09CB" w:rsidRDefault="009F0E67" w:rsidP="009F0E67">
            <w:pPr>
              <w:ind w:left="526"/>
              <w:rPr>
                <w:rFonts w:ascii="Browallia New" w:hAnsi="Browallia New" w:cs="Browallia New"/>
                <w:bCs/>
                <w:color w:val="000000" w:themeColor="text1"/>
                <w:spacing w:val="-4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pacing w:val="-4"/>
                <w:sz w:val="26"/>
                <w:szCs w:val="26"/>
                <w:cs/>
              </w:rPr>
              <w:t>รายได้ค่าบริหารจัดการ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>(</w:t>
            </w:r>
            <w:r w:rsidRPr="00DE09CB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 xml:space="preserve">หมายเหตุ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lang w:val="en-US"/>
              </w:rPr>
              <w:t>28</w:t>
            </w:r>
            <w:r w:rsidRPr="00DE09CB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7D0A4F2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7A54AD8E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1D931208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2E2770AF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5E195736" w14:textId="77777777" w:rsidTr="00FD255A">
        <w:tc>
          <w:tcPr>
            <w:tcW w:w="4378" w:type="dxa"/>
            <w:shd w:val="clear" w:color="auto" w:fill="auto"/>
            <w:vAlign w:val="bottom"/>
          </w:tcPr>
          <w:p w14:paraId="2CFBCB62" w14:textId="77777777" w:rsidR="009F0E67" w:rsidRPr="00DE09CB" w:rsidRDefault="009F0E67" w:rsidP="009F0E67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บริษัทย่อย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shd w:val="clear" w:color="auto" w:fill="FAFAFA"/>
          </w:tcPr>
          <w:p w14:paraId="52B63E53" w14:textId="3532664B" w:rsidR="009F0E67" w:rsidRPr="00DE09CB" w:rsidRDefault="00FD255A" w:rsidP="009F0E6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14:paraId="3481DA2F" w14:textId="5DE1AA09" w:rsidR="009F0E67" w:rsidRPr="00DE09CB" w:rsidRDefault="009F0E67" w:rsidP="009F0E6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49C035B" w14:textId="22685727" w:rsidR="009F0E67" w:rsidRPr="00DE09CB" w:rsidRDefault="00B34D32" w:rsidP="009F0E6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</w:t>
            </w:r>
            <w:r w:rsidR="00B7418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145</w:t>
            </w:r>
            <w:r w:rsidR="00B7418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980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039A270" w14:textId="67E5C24C" w:rsidR="009F0E67" w:rsidRPr="00DE09CB" w:rsidRDefault="00B34D32" w:rsidP="009F0E6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174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436</w:t>
            </w:r>
          </w:p>
        </w:tc>
      </w:tr>
      <w:tr w:rsidR="009F0E67" w:rsidRPr="00DE09CB" w14:paraId="18326DE2" w14:textId="77777777" w:rsidTr="00FD255A">
        <w:tc>
          <w:tcPr>
            <w:tcW w:w="4378" w:type="dxa"/>
            <w:shd w:val="clear" w:color="auto" w:fill="auto"/>
            <w:vAlign w:val="bottom"/>
          </w:tcPr>
          <w:p w14:paraId="4D76A9C6" w14:textId="77777777" w:rsidR="009F0E67" w:rsidRPr="00DE09CB" w:rsidRDefault="009F0E67" w:rsidP="009F0E67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C5BF602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EF985D7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5905E26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E78B7DD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5C7BBBF3" w14:textId="77777777" w:rsidTr="00FD255A">
        <w:tc>
          <w:tcPr>
            <w:tcW w:w="4378" w:type="dxa"/>
            <w:shd w:val="clear" w:color="auto" w:fill="auto"/>
            <w:vAlign w:val="bottom"/>
          </w:tcPr>
          <w:p w14:paraId="0F7FC9F3" w14:textId="74DA0973" w:rsidR="009F0E67" w:rsidRPr="00FD255A" w:rsidRDefault="009F0E67" w:rsidP="009F0E67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FD255A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รายได้ค่าเช่า </w:t>
            </w:r>
            <w:r w:rsidRPr="00FD255A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>(</w:t>
            </w:r>
            <w:r w:rsidRPr="00FD255A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 xml:space="preserve">หมายเหตุ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lang w:val="en-US"/>
              </w:rPr>
              <w:t>28</w:t>
            </w:r>
            <w:r w:rsidRPr="00FD255A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</w:tcPr>
          <w:p w14:paraId="347337CF" w14:textId="6DA5F465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4330D372" w14:textId="0A11F1CA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432C8EAF" w14:textId="34BE87EC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F6ABA59" w14:textId="2FA5E369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353DC842" w14:textId="77777777" w:rsidTr="00FD255A">
        <w:tc>
          <w:tcPr>
            <w:tcW w:w="4378" w:type="dxa"/>
            <w:shd w:val="clear" w:color="auto" w:fill="auto"/>
            <w:vAlign w:val="bottom"/>
          </w:tcPr>
          <w:p w14:paraId="5AE424A2" w14:textId="3963170C" w:rsidR="009F0E67" w:rsidRPr="00FD255A" w:rsidRDefault="009F0E67" w:rsidP="009F0E67">
            <w:pPr>
              <w:ind w:left="525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shd w:val="clear" w:color="auto" w:fill="FAFAFA"/>
          </w:tcPr>
          <w:p w14:paraId="7D5E49D1" w14:textId="76B9C966" w:rsidR="009F0E67" w:rsidRPr="00DE09CB" w:rsidRDefault="00FD255A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14:paraId="2542D781" w14:textId="7E8C2A3A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0523E04" w14:textId="342B4789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208</w:t>
            </w:r>
            <w:r w:rsidR="00B7418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E21E43D" w14:textId="113D89CD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208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800</w:t>
            </w:r>
          </w:p>
        </w:tc>
      </w:tr>
      <w:tr w:rsidR="009F0E67" w:rsidRPr="00DE09CB" w14:paraId="07F400D5" w14:textId="77777777" w:rsidTr="00FD255A">
        <w:tc>
          <w:tcPr>
            <w:tcW w:w="4378" w:type="dxa"/>
            <w:shd w:val="clear" w:color="auto" w:fill="auto"/>
            <w:vAlign w:val="bottom"/>
          </w:tcPr>
          <w:p w14:paraId="072AFC7F" w14:textId="77777777" w:rsidR="009F0E67" w:rsidRPr="00DE09CB" w:rsidRDefault="009F0E67" w:rsidP="009F0E67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172541EC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0B5EAD8A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4A344074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51997A41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0ACA8F58" w14:textId="77777777" w:rsidTr="00EC1B53">
        <w:tc>
          <w:tcPr>
            <w:tcW w:w="4378" w:type="dxa"/>
            <w:shd w:val="clear" w:color="auto" w:fill="auto"/>
            <w:vAlign w:val="bottom"/>
          </w:tcPr>
          <w:p w14:paraId="61AE2D59" w14:textId="1CD84EB9" w:rsidR="009F0E67" w:rsidRPr="00DE09CB" w:rsidRDefault="009F0E67" w:rsidP="009F0E67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ดอกเบี้ยรับ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28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20E9CA6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59C8D08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1DB4824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46B7DEB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47F7C26D" w14:textId="77777777" w:rsidTr="00EC1B53">
        <w:tc>
          <w:tcPr>
            <w:tcW w:w="4378" w:type="dxa"/>
            <w:shd w:val="clear" w:color="auto" w:fill="auto"/>
            <w:vAlign w:val="bottom"/>
          </w:tcPr>
          <w:p w14:paraId="47BFD85E" w14:textId="77777777" w:rsidR="009F0E67" w:rsidRPr="00DE09CB" w:rsidRDefault="009F0E67" w:rsidP="009F0E67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5DC6A76" w14:textId="6A7289E1" w:rsidR="009F0E67" w:rsidRPr="00DE09CB" w:rsidRDefault="00FD255A" w:rsidP="009F0E6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3ED0251" w14:textId="580B4DA4" w:rsidR="009F0E67" w:rsidRPr="00DE09CB" w:rsidRDefault="009F0E67" w:rsidP="009F0E6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67EA1EA" w14:textId="26FBD5FE" w:rsidR="009F0E67" w:rsidRPr="00DE09CB" w:rsidRDefault="00B34D32" w:rsidP="009F0E6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741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797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316423C" w14:textId="11638AED" w:rsidR="009F0E67" w:rsidRPr="00DE09CB" w:rsidRDefault="00B34D32" w:rsidP="009F0E6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200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454</w:t>
            </w:r>
          </w:p>
        </w:tc>
      </w:tr>
    </w:tbl>
    <w:p w14:paraId="54D8ABC3" w14:textId="77777777" w:rsidR="004E16A2" w:rsidRPr="00DE09CB" w:rsidRDefault="004E16A2" w:rsidP="009536C7">
      <w:pPr>
        <w:tabs>
          <w:tab w:val="left" w:pos="540"/>
        </w:tabs>
        <w:ind w:left="540" w:hanging="540"/>
        <w:jc w:val="left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4867AB4E" w14:textId="126297A2" w:rsidR="004E16A2" w:rsidRPr="00DE09CB" w:rsidRDefault="004E16A2" w:rsidP="009536C7">
      <w:pPr>
        <w:numPr>
          <w:ilvl w:val="0"/>
          <w:numId w:val="2"/>
        </w:numPr>
        <w:autoSpaceDE w:val="0"/>
        <w:autoSpaceDN w:val="0"/>
        <w:ind w:left="540"/>
        <w:contextualSpacing/>
        <w:jc w:val="thaiDistribute"/>
        <w:outlineLvl w:val="0"/>
        <w:rPr>
          <w:rFonts w:ascii="Browallia New" w:eastAsia="MS Mincho" w:hAnsi="Browallia New" w:cs="Browallia New"/>
          <w:b/>
          <w:bCs/>
          <w:color w:val="CF4A02"/>
          <w:sz w:val="26"/>
          <w:szCs w:val="26"/>
          <w:lang w:val="en-US"/>
        </w:rPr>
      </w:pPr>
      <w:bookmarkStart w:id="19" w:name="OLE_LINK3"/>
      <w:r w:rsidRPr="00DE09CB">
        <w:rPr>
          <w:rFonts w:ascii="Browallia New" w:eastAsia="MS Mincho" w:hAnsi="Browallia New" w:cs="Browallia New"/>
          <w:b/>
          <w:bCs/>
          <w:color w:val="CF4A02"/>
          <w:sz w:val="26"/>
          <w:szCs w:val="26"/>
          <w:cs/>
          <w:lang w:val="en-US"/>
        </w:rPr>
        <w:t>การซื้อสินค้าและบริการ</w:t>
      </w:r>
    </w:p>
    <w:bookmarkEnd w:id="19"/>
    <w:p w14:paraId="4C23B264" w14:textId="77777777" w:rsidR="004E16A2" w:rsidRPr="000358BF" w:rsidRDefault="004E16A2" w:rsidP="000358BF">
      <w:pPr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565" w:type="dxa"/>
        <w:tblInd w:w="-99" w:type="dxa"/>
        <w:tblLayout w:type="fixed"/>
        <w:tblLook w:val="0000" w:firstRow="0" w:lastRow="0" w:firstColumn="0" w:lastColumn="0" w:noHBand="0" w:noVBand="0"/>
      </w:tblPr>
      <w:tblGrid>
        <w:gridCol w:w="4361"/>
        <w:gridCol w:w="1298"/>
        <w:gridCol w:w="1299"/>
        <w:gridCol w:w="1298"/>
        <w:gridCol w:w="1294"/>
        <w:gridCol w:w="15"/>
      </w:tblGrid>
      <w:tr w:rsidR="00BF25CF" w:rsidRPr="00DE09CB" w14:paraId="45EA01D3" w14:textId="77777777" w:rsidTr="009918F4">
        <w:trPr>
          <w:gridAfter w:val="1"/>
          <w:wAfter w:w="15" w:type="dxa"/>
        </w:trPr>
        <w:tc>
          <w:tcPr>
            <w:tcW w:w="4361" w:type="dxa"/>
            <w:vAlign w:val="bottom"/>
          </w:tcPr>
          <w:p w14:paraId="107F851E" w14:textId="77777777" w:rsidR="004E16A2" w:rsidRPr="00DE09CB" w:rsidRDefault="004E16A2" w:rsidP="009536C7">
            <w:pPr>
              <w:ind w:left="526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227AC3" w14:textId="77777777" w:rsidR="004E16A2" w:rsidRPr="00DE09CB" w:rsidRDefault="004E16A2" w:rsidP="009536C7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CC3A6B" w14:textId="77777777" w:rsidR="004E16A2" w:rsidRPr="00DE09CB" w:rsidRDefault="004E16A2" w:rsidP="009536C7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9F0E67" w:rsidRPr="00DE09CB" w14:paraId="528672CF" w14:textId="77777777" w:rsidTr="009918F4">
        <w:trPr>
          <w:gridAfter w:val="1"/>
          <w:wAfter w:w="15" w:type="dxa"/>
        </w:trPr>
        <w:tc>
          <w:tcPr>
            <w:tcW w:w="4361" w:type="dxa"/>
            <w:vAlign w:val="bottom"/>
          </w:tcPr>
          <w:p w14:paraId="3D54C528" w14:textId="77777777" w:rsidR="009F0E67" w:rsidRPr="00DE09CB" w:rsidRDefault="009F0E67" w:rsidP="009F0E67">
            <w:pPr>
              <w:ind w:left="526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vAlign w:val="bottom"/>
          </w:tcPr>
          <w:p w14:paraId="781C70A3" w14:textId="21C2974F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vAlign w:val="bottom"/>
          </w:tcPr>
          <w:p w14:paraId="761A06A3" w14:textId="709FA8C3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  <w:tc>
          <w:tcPr>
            <w:tcW w:w="1298" w:type="dxa"/>
            <w:tcBorders>
              <w:top w:val="single" w:sz="4" w:space="0" w:color="auto"/>
            </w:tcBorders>
            <w:vAlign w:val="bottom"/>
          </w:tcPr>
          <w:p w14:paraId="5F7D8AEE" w14:textId="5DFCA5AE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vAlign w:val="bottom"/>
          </w:tcPr>
          <w:p w14:paraId="6E47C611" w14:textId="2F975BF8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</w:tr>
      <w:tr w:rsidR="009F0E67" w:rsidRPr="00DE09CB" w14:paraId="606581EE" w14:textId="77777777" w:rsidTr="0046007F">
        <w:trPr>
          <w:gridAfter w:val="1"/>
          <w:wAfter w:w="15" w:type="dxa"/>
        </w:trPr>
        <w:tc>
          <w:tcPr>
            <w:tcW w:w="4361" w:type="dxa"/>
            <w:vAlign w:val="bottom"/>
          </w:tcPr>
          <w:p w14:paraId="0AEF5A20" w14:textId="77777777" w:rsidR="009F0E67" w:rsidRPr="00DE09CB" w:rsidRDefault="009F0E67" w:rsidP="009F0E67">
            <w:pPr>
              <w:ind w:left="526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6138D2" w14:textId="77777777" w:rsidR="009F0E67" w:rsidRPr="00DE09CB" w:rsidRDefault="009F0E67" w:rsidP="009F0E6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CD96CB" w14:textId="77777777" w:rsidR="009F0E67" w:rsidRPr="00DE09CB" w:rsidRDefault="009F0E67" w:rsidP="009F0E6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1EE707" w14:textId="77777777" w:rsidR="009F0E67" w:rsidRPr="00DE09CB" w:rsidRDefault="009F0E67" w:rsidP="009F0E6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91C5FE" w14:textId="77777777" w:rsidR="009F0E67" w:rsidRPr="00DE09CB" w:rsidRDefault="009F0E67" w:rsidP="009F0E6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9F0E67" w:rsidRPr="00DE09CB" w14:paraId="5C34F7A2" w14:textId="77777777" w:rsidTr="0046007F">
        <w:trPr>
          <w:gridAfter w:val="1"/>
          <w:wAfter w:w="15" w:type="dxa"/>
        </w:trPr>
        <w:tc>
          <w:tcPr>
            <w:tcW w:w="4361" w:type="dxa"/>
            <w:shd w:val="clear" w:color="auto" w:fill="auto"/>
            <w:vAlign w:val="bottom"/>
          </w:tcPr>
          <w:p w14:paraId="31366D71" w14:textId="77777777" w:rsidR="009F0E67" w:rsidRPr="00DE09CB" w:rsidRDefault="009F0E67" w:rsidP="009F0E67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01143B2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5ECD9F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D030AF4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C80356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05452657" w14:textId="77777777" w:rsidTr="00FD255A">
        <w:trPr>
          <w:gridAfter w:val="1"/>
          <w:wAfter w:w="15" w:type="dxa"/>
        </w:trPr>
        <w:tc>
          <w:tcPr>
            <w:tcW w:w="4361" w:type="dxa"/>
            <w:shd w:val="clear" w:color="auto" w:fill="auto"/>
            <w:vAlign w:val="bottom"/>
          </w:tcPr>
          <w:p w14:paraId="770CEDE5" w14:textId="77777777" w:rsidR="009F0E67" w:rsidRPr="00DE09CB" w:rsidRDefault="009F0E67" w:rsidP="009F0E67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ต้นทุนขายและบริการ</w:t>
            </w:r>
          </w:p>
        </w:tc>
        <w:tc>
          <w:tcPr>
            <w:tcW w:w="1298" w:type="dxa"/>
            <w:shd w:val="clear" w:color="auto" w:fill="FAFAFA"/>
            <w:vAlign w:val="bottom"/>
          </w:tcPr>
          <w:p w14:paraId="460F678C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14:paraId="58043B5A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8" w:type="dxa"/>
            <w:shd w:val="clear" w:color="auto" w:fill="FAFAFA"/>
            <w:vAlign w:val="bottom"/>
          </w:tcPr>
          <w:p w14:paraId="3565CF33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4" w:type="dxa"/>
            <w:shd w:val="clear" w:color="auto" w:fill="auto"/>
            <w:vAlign w:val="bottom"/>
          </w:tcPr>
          <w:p w14:paraId="1DCAB9C3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6C286381" w14:textId="77777777" w:rsidTr="00FD255A">
        <w:trPr>
          <w:gridAfter w:val="1"/>
          <w:wAfter w:w="15" w:type="dxa"/>
        </w:trPr>
        <w:tc>
          <w:tcPr>
            <w:tcW w:w="4361" w:type="dxa"/>
            <w:shd w:val="clear" w:color="auto" w:fill="auto"/>
            <w:vAlign w:val="bottom"/>
          </w:tcPr>
          <w:p w14:paraId="48DC896F" w14:textId="77777777" w:rsidR="009F0E67" w:rsidRPr="00DE09CB" w:rsidRDefault="009F0E67" w:rsidP="009F0E67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8" w:type="dxa"/>
            <w:shd w:val="clear" w:color="auto" w:fill="FAFAFA"/>
            <w:vAlign w:val="bottom"/>
          </w:tcPr>
          <w:p w14:paraId="4F913925" w14:textId="6FAD4E35" w:rsidR="009F0E67" w:rsidRPr="00DE09CB" w:rsidRDefault="00FD255A" w:rsidP="009F0E6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9" w:type="dxa"/>
            <w:shd w:val="clear" w:color="auto" w:fill="auto"/>
            <w:vAlign w:val="bottom"/>
          </w:tcPr>
          <w:p w14:paraId="114A27C5" w14:textId="6C93814A" w:rsidR="009F0E67" w:rsidRPr="00DE09CB" w:rsidRDefault="009F0E67" w:rsidP="009F0E6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8" w:type="dxa"/>
            <w:shd w:val="clear" w:color="auto" w:fill="FAFAFA"/>
            <w:vAlign w:val="bottom"/>
          </w:tcPr>
          <w:p w14:paraId="64E4768C" w14:textId="7E2AAA7F" w:rsidR="009F0E67" w:rsidRPr="00DE09CB" w:rsidRDefault="00B34D32" w:rsidP="009F0E6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200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892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2BA4CBBA" w14:textId="1C4A3937" w:rsidR="009F0E67" w:rsidRPr="00DE09CB" w:rsidRDefault="00B34D32" w:rsidP="009F0E6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791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252</w:t>
            </w:r>
          </w:p>
        </w:tc>
      </w:tr>
      <w:tr w:rsidR="009F0E67" w:rsidRPr="00DE09CB" w14:paraId="66FA8523" w14:textId="77777777" w:rsidTr="0046007F">
        <w:tc>
          <w:tcPr>
            <w:tcW w:w="4361" w:type="dxa"/>
            <w:shd w:val="clear" w:color="auto" w:fill="auto"/>
            <w:vAlign w:val="bottom"/>
          </w:tcPr>
          <w:p w14:paraId="363B4261" w14:textId="77777777" w:rsidR="009F0E67" w:rsidRPr="00DE09CB" w:rsidRDefault="009F0E67" w:rsidP="009F0E67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8" w:type="dxa"/>
            <w:shd w:val="clear" w:color="auto" w:fill="FAFAFA"/>
            <w:vAlign w:val="bottom"/>
          </w:tcPr>
          <w:p w14:paraId="1A6E6506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14:paraId="18264C3B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8" w:type="dxa"/>
            <w:shd w:val="clear" w:color="auto" w:fill="FAFAFA"/>
            <w:vAlign w:val="bottom"/>
          </w:tcPr>
          <w:p w14:paraId="10473DFE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09" w:type="dxa"/>
            <w:gridSpan w:val="2"/>
            <w:shd w:val="clear" w:color="auto" w:fill="auto"/>
            <w:vAlign w:val="bottom"/>
          </w:tcPr>
          <w:p w14:paraId="1821E27D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41644EB1" w14:textId="77777777" w:rsidTr="0046007F">
        <w:tc>
          <w:tcPr>
            <w:tcW w:w="4361" w:type="dxa"/>
            <w:shd w:val="clear" w:color="auto" w:fill="auto"/>
            <w:vAlign w:val="bottom"/>
          </w:tcPr>
          <w:p w14:paraId="33D2849B" w14:textId="77777777" w:rsidR="009F0E67" w:rsidRPr="00DE09CB" w:rsidRDefault="009F0E67" w:rsidP="009F0E67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ค่าเช่าจ่าย</w:t>
            </w:r>
          </w:p>
        </w:tc>
        <w:tc>
          <w:tcPr>
            <w:tcW w:w="1298" w:type="dxa"/>
            <w:shd w:val="clear" w:color="auto" w:fill="FAFAFA"/>
            <w:vAlign w:val="bottom"/>
          </w:tcPr>
          <w:p w14:paraId="2E35EF93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14:paraId="663495E5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8" w:type="dxa"/>
            <w:shd w:val="clear" w:color="auto" w:fill="FAFAFA"/>
            <w:vAlign w:val="bottom"/>
          </w:tcPr>
          <w:p w14:paraId="0A675493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09" w:type="dxa"/>
            <w:gridSpan w:val="2"/>
            <w:shd w:val="clear" w:color="auto" w:fill="auto"/>
            <w:vAlign w:val="bottom"/>
          </w:tcPr>
          <w:p w14:paraId="392451D6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614EAA68" w14:textId="77777777" w:rsidTr="00FD255A">
        <w:trPr>
          <w:trHeight w:val="279"/>
        </w:trPr>
        <w:tc>
          <w:tcPr>
            <w:tcW w:w="4361" w:type="dxa"/>
            <w:shd w:val="clear" w:color="auto" w:fill="auto"/>
            <w:vAlign w:val="bottom"/>
          </w:tcPr>
          <w:p w14:paraId="402BAEDF" w14:textId="77777777" w:rsidR="009F0E67" w:rsidRPr="00DE09CB" w:rsidRDefault="009F0E67" w:rsidP="009F0E67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กรรมการบริษัท</w:t>
            </w:r>
          </w:p>
        </w:tc>
        <w:tc>
          <w:tcPr>
            <w:tcW w:w="1298" w:type="dxa"/>
            <w:shd w:val="clear" w:color="auto" w:fill="FAFAFA"/>
            <w:vAlign w:val="bottom"/>
          </w:tcPr>
          <w:p w14:paraId="66E0814B" w14:textId="1B1197AE" w:rsidR="009F0E67" w:rsidRPr="00DE09CB" w:rsidRDefault="00B34D32" w:rsidP="009F0E6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315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789</w:t>
            </w:r>
          </w:p>
        </w:tc>
        <w:tc>
          <w:tcPr>
            <w:tcW w:w="1299" w:type="dxa"/>
            <w:shd w:val="clear" w:color="auto" w:fill="auto"/>
            <w:vAlign w:val="bottom"/>
          </w:tcPr>
          <w:p w14:paraId="4DCD03BF" w14:textId="668332A5" w:rsidR="009F0E67" w:rsidRPr="00DE09CB" w:rsidRDefault="00B34D32" w:rsidP="009F0E6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105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263</w:t>
            </w:r>
          </w:p>
        </w:tc>
        <w:tc>
          <w:tcPr>
            <w:tcW w:w="1298" w:type="dxa"/>
            <w:shd w:val="clear" w:color="auto" w:fill="FAFAFA"/>
            <w:vAlign w:val="bottom"/>
          </w:tcPr>
          <w:p w14:paraId="4D1586A2" w14:textId="23F95FED" w:rsidR="009F0E67" w:rsidRPr="00DE09CB" w:rsidRDefault="00B34D32" w:rsidP="009F0E6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315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789</w:t>
            </w:r>
          </w:p>
        </w:tc>
        <w:tc>
          <w:tcPr>
            <w:tcW w:w="1309" w:type="dxa"/>
            <w:gridSpan w:val="2"/>
            <w:shd w:val="clear" w:color="auto" w:fill="auto"/>
            <w:vAlign w:val="bottom"/>
          </w:tcPr>
          <w:p w14:paraId="4DDAE34C" w14:textId="3674E674" w:rsidR="009F0E67" w:rsidRPr="00DE09CB" w:rsidRDefault="00B34D32" w:rsidP="009F0E6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105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263</w:t>
            </w:r>
          </w:p>
        </w:tc>
      </w:tr>
    </w:tbl>
    <w:p w14:paraId="1029D343" w14:textId="7886ECF1" w:rsidR="00EE29D9" w:rsidRPr="00DE09CB" w:rsidRDefault="00EE29D9" w:rsidP="009536C7">
      <w:pPr>
        <w:tabs>
          <w:tab w:val="left" w:pos="540"/>
        </w:tabs>
        <w:ind w:left="540" w:hanging="540"/>
        <w:jc w:val="left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bCs/>
          <w:color w:val="000000" w:themeColor="text1"/>
          <w:sz w:val="26"/>
          <w:szCs w:val="26"/>
        </w:rPr>
        <w:br w:type="page"/>
      </w:r>
    </w:p>
    <w:p w14:paraId="3779E422" w14:textId="77777777" w:rsidR="00EE29D9" w:rsidRPr="00DE09CB" w:rsidRDefault="00EE29D9" w:rsidP="009536C7">
      <w:pPr>
        <w:numPr>
          <w:ilvl w:val="0"/>
          <w:numId w:val="2"/>
        </w:numPr>
        <w:autoSpaceDE w:val="0"/>
        <w:autoSpaceDN w:val="0"/>
        <w:ind w:left="540"/>
        <w:contextualSpacing/>
        <w:jc w:val="thaiDistribute"/>
        <w:outlineLvl w:val="0"/>
        <w:rPr>
          <w:rFonts w:ascii="Browallia New" w:eastAsia="MS Mincho" w:hAnsi="Browallia New" w:cs="Browallia New"/>
          <w:b/>
          <w:bCs/>
          <w:color w:val="CF4A02"/>
          <w:sz w:val="26"/>
          <w:szCs w:val="26"/>
          <w:lang w:val="en-US"/>
        </w:rPr>
      </w:pPr>
      <w:r w:rsidRPr="00DE09CB">
        <w:rPr>
          <w:rFonts w:ascii="Browallia New" w:eastAsia="MS Mincho" w:hAnsi="Browallia New" w:cs="Browallia New"/>
          <w:b/>
          <w:bCs/>
          <w:color w:val="CF4A02"/>
          <w:sz w:val="26"/>
          <w:szCs w:val="26"/>
          <w:cs/>
          <w:lang w:val="en-US"/>
        </w:rPr>
        <w:lastRenderedPageBreak/>
        <w:t xml:space="preserve">ยอดค้างชำระที่เกิดจากการซื้อขายสินค้าและบริการ </w:t>
      </w:r>
    </w:p>
    <w:p w14:paraId="5A31BE19" w14:textId="77777777" w:rsidR="00EE29D9" w:rsidRPr="000358BF" w:rsidRDefault="00EE29D9" w:rsidP="000358BF">
      <w:pPr>
        <w:tabs>
          <w:tab w:val="left" w:pos="1080"/>
        </w:tabs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545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4361"/>
        <w:gridCol w:w="1296"/>
        <w:gridCol w:w="1296"/>
        <w:gridCol w:w="1296"/>
        <w:gridCol w:w="1296"/>
      </w:tblGrid>
      <w:tr w:rsidR="00BF25CF" w:rsidRPr="00DE09CB" w14:paraId="7479F7D9" w14:textId="77777777" w:rsidTr="009918F4">
        <w:tc>
          <w:tcPr>
            <w:tcW w:w="4361" w:type="dxa"/>
            <w:vAlign w:val="bottom"/>
          </w:tcPr>
          <w:p w14:paraId="4156A571" w14:textId="77777777" w:rsidR="00EE29D9" w:rsidRPr="00DE09CB" w:rsidRDefault="00EE29D9" w:rsidP="009536C7">
            <w:pPr>
              <w:ind w:left="528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15AA28" w14:textId="77777777" w:rsidR="00EE29D9" w:rsidRPr="00DE09CB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2D8CA9" w14:textId="77777777" w:rsidR="00EE29D9" w:rsidRPr="00DE09CB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9F0E67" w:rsidRPr="00DE09CB" w14:paraId="5550B24E" w14:textId="77777777" w:rsidTr="009918F4">
        <w:tc>
          <w:tcPr>
            <w:tcW w:w="4361" w:type="dxa"/>
            <w:vAlign w:val="bottom"/>
          </w:tcPr>
          <w:p w14:paraId="0626327A" w14:textId="77777777" w:rsidR="009F0E67" w:rsidRPr="00DE09CB" w:rsidRDefault="009F0E67" w:rsidP="009F0E67">
            <w:pPr>
              <w:ind w:left="528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26B2281" w14:textId="19DFE6DE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3175A78" w14:textId="09A937B3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1F6A2DD" w14:textId="6391DB21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DD2A6AB" w14:textId="5601E84C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</w:tr>
      <w:tr w:rsidR="009F0E67" w:rsidRPr="00DE09CB" w14:paraId="09D5EC86" w14:textId="77777777" w:rsidTr="009918F4">
        <w:tc>
          <w:tcPr>
            <w:tcW w:w="4361" w:type="dxa"/>
            <w:vAlign w:val="bottom"/>
          </w:tcPr>
          <w:p w14:paraId="13D53F6B" w14:textId="77777777" w:rsidR="009F0E67" w:rsidRPr="00DE09CB" w:rsidRDefault="009F0E67" w:rsidP="009F0E67">
            <w:pPr>
              <w:ind w:left="528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EEA09E" w14:textId="77777777" w:rsidR="009F0E67" w:rsidRPr="00DE09CB" w:rsidRDefault="009F0E67" w:rsidP="009F0E6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94C8CE" w14:textId="77777777" w:rsidR="009F0E67" w:rsidRPr="00DE09CB" w:rsidRDefault="009F0E67" w:rsidP="009F0E6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E866F8" w14:textId="77777777" w:rsidR="009F0E67" w:rsidRPr="00DE09CB" w:rsidRDefault="009F0E67" w:rsidP="009F0E6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C313A8" w14:textId="77777777" w:rsidR="009F0E67" w:rsidRPr="00DE09CB" w:rsidRDefault="009F0E67" w:rsidP="009F0E6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9F0E67" w:rsidRPr="00DE09CB" w14:paraId="17B40031" w14:textId="77777777" w:rsidTr="00FD255A">
        <w:tc>
          <w:tcPr>
            <w:tcW w:w="4361" w:type="dxa"/>
            <w:shd w:val="clear" w:color="auto" w:fill="auto"/>
            <w:vAlign w:val="bottom"/>
          </w:tcPr>
          <w:p w14:paraId="6EDF9802" w14:textId="77777777" w:rsidR="009F0E67" w:rsidRPr="00DE09CB" w:rsidRDefault="009F0E67" w:rsidP="009F0E67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2D781EF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A07561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6C3F5FC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C0A62E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537BF887" w14:textId="77777777" w:rsidTr="009918F4">
        <w:tc>
          <w:tcPr>
            <w:tcW w:w="4361" w:type="dxa"/>
            <w:shd w:val="clear" w:color="auto" w:fill="auto"/>
            <w:vAlign w:val="bottom"/>
          </w:tcPr>
          <w:p w14:paraId="6F78043B" w14:textId="4425F58C" w:rsidR="009F0E67" w:rsidRPr="00DE09CB" w:rsidRDefault="009F0E67" w:rsidP="009F0E67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ลูกหนี้การค้า 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lang w:val="en-US"/>
              </w:rPr>
              <w:t>(</w:t>
            </w:r>
            <w:r w:rsidRPr="00DE09CB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>หมายเหตุ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B34D32" w:rsidRPr="00B34D32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lang w:val="en-US"/>
              </w:rPr>
              <w:t>10</w:t>
            </w: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A47409F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A86F0E6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35D478EE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32FFFFA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7A3F57AD" w14:textId="77777777" w:rsidTr="009918F4">
        <w:tc>
          <w:tcPr>
            <w:tcW w:w="4361" w:type="dxa"/>
            <w:shd w:val="clear" w:color="auto" w:fill="auto"/>
            <w:vAlign w:val="bottom"/>
          </w:tcPr>
          <w:p w14:paraId="55FA43A9" w14:textId="77777777" w:rsidR="009F0E67" w:rsidRPr="00DE09CB" w:rsidRDefault="009F0E67" w:rsidP="009F0E67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 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D028474" w14:textId="475C56D0" w:rsidR="009F0E67" w:rsidRPr="00DE09CB" w:rsidRDefault="00FD255A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4A06314" w14:textId="6C0D6AAD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805E9BA" w14:textId="49019A15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998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159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5E48141" w14:textId="3D8D2D53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029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579</w:t>
            </w:r>
          </w:p>
        </w:tc>
      </w:tr>
      <w:tr w:rsidR="009F0E67" w:rsidRPr="00DE09CB" w14:paraId="14B814D3" w14:textId="77777777" w:rsidTr="00FD255A">
        <w:tc>
          <w:tcPr>
            <w:tcW w:w="4361" w:type="dxa"/>
            <w:shd w:val="clear" w:color="auto" w:fill="auto"/>
            <w:vAlign w:val="bottom"/>
          </w:tcPr>
          <w:p w14:paraId="70786F07" w14:textId="77777777" w:rsidR="009F0E67" w:rsidRPr="00DE09CB" w:rsidRDefault="009F0E67" w:rsidP="009F0E67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7484F56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0C187062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09C26C9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2188B5ED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2D1859E9" w14:textId="77777777" w:rsidTr="00EA0AB0">
        <w:tc>
          <w:tcPr>
            <w:tcW w:w="4361" w:type="dxa"/>
            <w:shd w:val="clear" w:color="auto" w:fill="auto"/>
            <w:vAlign w:val="bottom"/>
          </w:tcPr>
          <w:p w14:paraId="18927217" w14:textId="7236A928" w:rsidR="009F0E67" w:rsidRPr="00DE09CB" w:rsidRDefault="009F0E67" w:rsidP="009F0E67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52F88CA" w14:textId="73D36BC4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B9F7C35" w14:textId="36B5DBC5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406CDA64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2B02FFB4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0498F5AE" w14:textId="77777777" w:rsidTr="00FD255A">
        <w:tc>
          <w:tcPr>
            <w:tcW w:w="4361" w:type="dxa"/>
            <w:shd w:val="clear" w:color="auto" w:fill="auto"/>
            <w:vAlign w:val="bottom"/>
          </w:tcPr>
          <w:p w14:paraId="5F23B478" w14:textId="3C3EB666" w:rsidR="009F0E67" w:rsidRPr="00DE09CB" w:rsidRDefault="009F0E67" w:rsidP="009F0E67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 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7CF5A9F" w14:textId="7BDD8B7E" w:rsidR="009F0E67" w:rsidRPr="00DE09CB" w:rsidRDefault="00FD255A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8D48FB4" w14:textId="5C868652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D99D5AA" w14:textId="708D680C" w:rsidR="009F0E67" w:rsidRPr="00DE09CB" w:rsidRDefault="00FD255A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1A6BC77" w14:textId="521F206A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894</w:t>
            </w:r>
          </w:p>
        </w:tc>
      </w:tr>
      <w:tr w:rsidR="009F0E67" w:rsidRPr="00DE09CB" w14:paraId="3F51D624" w14:textId="77777777" w:rsidTr="00FD255A">
        <w:tc>
          <w:tcPr>
            <w:tcW w:w="4361" w:type="dxa"/>
            <w:shd w:val="clear" w:color="auto" w:fill="auto"/>
          </w:tcPr>
          <w:p w14:paraId="43B74CA8" w14:textId="77777777" w:rsidR="009F0E67" w:rsidRPr="00DE09CB" w:rsidRDefault="009F0E67" w:rsidP="009F0E67">
            <w:pPr>
              <w:ind w:left="528"/>
              <w:jc w:val="thaiDistribute"/>
              <w:rPr>
                <w:rFonts w:ascii="Browallia New" w:hAnsi="Browallia New" w:cs="Browallia New"/>
                <w:cs/>
              </w:rPr>
            </w:pPr>
          </w:p>
        </w:tc>
        <w:tc>
          <w:tcPr>
            <w:tcW w:w="1296" w:type="dxa"/>
            <w:shd w:val="clear" w:color="auto" w:fill="FAFAFA"/>
          </w:tcPr>
          <w:p w14:paraId="6A049010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4C179725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</w:tcPr>
          <w:p w14:paraId="400E3E68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7D7CFF0F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3D65B5DD" w14:textId="77777777" w:rsidTr="00EA0AB0">
        <w:tc>
          <w:tcPr>
            <w:tcW w:w="4361" w:type="dxa"/>
            <w:shd w:val="clear" w:color="auto" w:fill="auto"/>
            <w:vAlign w:val="bottom"/>
          </w:tcPr>
          <w:p w14:paraId="189AB10E" w14:textId="77777777" w:rsidR="009F0E67" w:rsidRPr="00DE09CB" w:rsidRDefault="009F0E67" w:rsidP="009F0E67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รายได้ค้างรับ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18730CB" w14:textId="7BE7B852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A6792E5" w14:textId="7681C4C8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327B290B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9E265BC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6ACD9478" w14:textId="77777777" w:rsidTr="009918F4">
        <w:tc>
          <w:tcPr>
            <w:tcW w:w="4361" w:type="dxa"/>
            <w:shd w:val="clear" w:color="auto" w:fill="auto"/>
            <w:vAlign w:val="bottom"/>
          </w:tcPr>
          <w:p w14:paraId="01FEAD97" w14:textId="77777777" w:rsidR="009F0E67" w:rsidRPr="00DE09CB" w:rsidRDefault="009F0E67" w:rsidP="009F0E67">
            <w:pPr>
              <w:ind w:left="528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 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2562637" w14:textId="3C7B4EDE" w:rsidR="009F0E67" w:rsidRPr="00DE09CB" w:rsidRDefault="00FD255A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E04D3D6" w14:textId="6CA74E54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A3FB100" w14:textId="4AA087ED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357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453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8763B4B" w14:textId="7FE09E5D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665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066</w:t>
            </w:r>
          </w:p>
        </w:tc>
      </w:tr>
      <w:tr w:rsidR="009F0E67" w:rsidRPr="00DE09CB" w14:paraId="6A2E4844" w14:textId="77777777" w:rsidTr="009918F4">
        <w:tc>
          <w:tcPr>
            <w:tcW w:w="4361" w:type="dxa"/>
            <w:shd w:val="clear" w:color="auto" w:fill="auto"/>
            <w:vAlign w:val="bottom"/>
          </w:tcPr>
          <w:p w14:paraId="6BC5B2E8" w14:textId="77777777" w:rsidR="009F0E67" w:rsidRPr="00DE09CB" w:rsidRDefault="009F0E67" w:rsidP="009F0E67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บริษัทใหญ่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A6D5D1A" w14:textId="6823253F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997ACB" w14:textId="15C156BB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B08C178" w14:textId="0290C753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F2FF06" w14:textId="0F043D2C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250</w:t>
            </w:r>
          </w:p>
        </w:tc>
      </w:tr>
      <w:tr w:rsidR="009F0E67" w:rsidRPr="00DE09CB" w14:paraId="0477CC99" w14:textId="77777777" w:rsidTr="009918F4">
        <w:tc>
          <w:tcPr>
            <w:tcW w:w="4361" w:type="dxa"/>
            <w:shd w:val="clear" w:color="auto" w:fill="auto"/>
            <w:vAlign w:val="bottom"/>
          </w:tcPr>
          <w:p w14:paraId="0C9756A9" w14:textId="77777777" w:rsidR="009F0E67" w:rsidRPr="00DE09CB" w:rsidRDefault="009F0E67" w:rsidP="009F0E67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4E451D6" w14:textId="3F3FEA4D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243A4F" w14:textId="02E54488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250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6DDD20D" w14:textId="6ACDAA8F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358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703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CFFF08" w14:textId="22BBBAD1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666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316</w:t>
            </w:r>
          </w:p>
        </w:tc>
      </w:tr>
      <w:tr w:rsidR="009F0E67" w:rsidRPr="00DE09CB" w14:paraId="352F59CC" w14:textId="77777777" w:rsidTr="009918F4">
        <w:tc>
          <w:tcPr>
            <w:tcW w:w="4361" w:type="dxa"/>
            <w:shd w:val="clear" w:color="auto" w:fill="auto"/>
            <w:vAlign w:val="bottom"/>
          </w:tcPr>
          <w:p w14:paraId="02F0B246" w14:textId="77777777" w:rsidR="009F0E67" w:rsidRPr="00DE09CB" w:rsidRDefault="009F0E67" w:rsidP="009F0E67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6F3CCBE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028066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5049EB3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49041B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2AFD79F8" w14:textId="77777777" w:rsidTr="00FD255A">
        <w:tc>
          <w:tcPr>
            <w:tcW w:w="4361" w:type="dxa"/>
            <w:shd w:val="clear" w:color="auto" w:fill="auto"/>
            <w:vAlign w:val="bottom"/>
          </w:tcPr>
          <w:p w14:paraId="7494C6B7" w14:textId="77777777" w:rsidR="009F0E67" w:rsidRPr="00DE09CB" w:rsidRDefault="009F0E67" w:rsidP="009F0E67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ค่าเช่าจ่ายล่วงหน้า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A9851FF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08E4C53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3E12D7D5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73EECB63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24B41161" w14:textId="77777777" w:rsidTr="00FD255A">
        <w:tc>
          <w:tcPr>
            <w:tcW w:w="4361" w:type="dxa"/>
            <w:shd w:val="clear" w:color="auto" w:fill="auto"/>
            <w:vAlign w:val="bottom"/>
          </w:tcPr>
          <w:p w14:paraId="593CF33D" w14:textId="77777777" w:rsidR="009F0E67" w:rsidRPr="00DE09CB" w:rsidRDefault="009F0E67" w:rsidP="009F0E67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  </w:t>
            </w:r>
            <w:r w:rsidRPr="00DE09CB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>กรรมการบริษัท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24C4454" w14:textId="408882E0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61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404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2E603D7" w14:textId="4E5573AA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61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404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D2E00DC" w14:textId="0B1B5FDF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61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404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8E3C2C7" w14:textId="22AFE1AE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61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404</w:t>
            </w:r>
          </w:p>
        </w:tc>
      </w:tr>
      <w:tr w:rsidR="009F0E67" w:rsidRPr="00DE09CB" w14:paraId="1D9604D6" w14:textId="77777777" w:rsidTr="00FD255A">
        <w:tc>
          <w:tcPr>
            <w:tcW w:w="4361" w:type="dxa"/>
            <w:shd w:val="clear" w:color="auto" w:fill="auto"/>
            <w:vAlign w:val="bottom"/>
          </w:tcPr>
          <w:p w14:paraId="42D7C071" w14:textId="77777777" w:rsidR="009F0E67" w:rsidRPr="00DE09CB" w:rsidRDefault="009F0E67" w:rsidP="009F0E67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69FE74F5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1D9C6E6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7AB054F8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59B8B21E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7028E106" w14:textId="77777777" w:rsidTr="009918F4">
        <w:tc>
          <w:tcPr>
            <w:tcW w:w="4361" w:type="dxa"/>
            <w:shd w:val="clear" w:color="auto" w:fill="auto"/>
            <w:vAlign w:val="bottom"/>
          </w:tcPr>
          <w:p w14:paraId="1F445AB7" w14:textId="77777777" w:rsidR="009F0E67" w:rsidRPr="00DE09CB" w:rsidRDefault="009F0E67" w:rsidP="009F0E67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C58D136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65EB6F9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4A9E2455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2FE49B5C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141FCD78" w14:textId="77777777" w:rsidTr="009918F4">
        <w:tc>
          <w:tcPr>
            <w:tcW w:w="4361" w:type="dxa"/>
            <w:shd w:val="clear" w:color="auto" w:fill="auto"/>
            <w:vAlign w:val="bottom"/>
          </w:tcPr>
          <w:p w14:paraId="6B4DA3C1" w14:textId="77777777" w:rsidR="009F0E67" w:rsidRPr="00DE09CB" w:rsidRDefault="009F0E67" w:rsidP="009F0E67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 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C9017A1" w14:textId="7FF3DC54" w:rsidR="009F0E67" w:rsidRPr="00DE09CB" w:rsidRDefault="00FD255A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EE74059" w14:textId="0B79C67C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89C6D66" w14:textId="278650F8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146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547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41DBE71" w14:textId="0F208162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404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749</w:t>
            </w:r>
          </w:p>
        </w:tc>
      </w:tr>
      <w:tr w:rsidR="005579B5" w:rsidRPr="00DE09CB" w14:paraId="45D303F0" w14:textId="77777777" w:rsidTr="009918F4">
        <w:tc>
          <w:tcPr>
            <w:tcW w:w="4361" w:type="dxa"/>
            <w:shd w:val="clear" w:color="auto" w:fill="auto"/>
            <w:vAlign w:val="bottom"/>
          </w:tcPr>
          <w:p w14:paraId="29A9EB22" w14:textId="77777777" w:rsidR="005579B5" w:rsidRPr="00DE09CB" w:rsidRDefault="005579B5" w:rsidP="009F0E67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76AE322B" w14:textId="77777777" w:rsidR="005579B5" w:rsidRDefault="005579B5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3C78C04" w14:textId="77777777" w:rsidR="005579B5" w:rsidRPr="00DE09CB" w:rsidRDefault="005579B5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69533A9C" w14:textId="77777777" w:rsidR="005579B5" w:rsidRPr="00FD255A" w:rsidRDefault="005579B5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8FC659D" w14:textId="77777777" w:rsidR="005579B5" w:rsidRPr="00DE09CB" w:rsidRDefault="005579B5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579B5" w:rsidRPr="00DE09CB" w14:paraId="135CE311" w14:textId="77777777" w:rsidTr="009918F4">
        <w:tc>
          <w:tcPr>
            <w:tcW w:w="4361" w:type="dxa"/>
            <w:shd w:val="clear" w:color="auto" w:fill="auto"/>
            <w:vAlign w:val="bottom"/>
          </w:tcPr>
          <w:p w14:paraId="7EBBA8F6" w14:textId="37C5AFCC" w:rsidR="005579B5" w:rsidRPr="00DE09CB" w:rsidRDefault="005579B5" w:rsidP="005579B5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  <w:r w:rsidRPr="00FD255A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เจ้าหนี้การค้า</w:t>
            </w:r>
            <w:r w:rsidRPr="00FD255A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(หมายเหตุ</w:t>
            </w:r>
            <w:r w:rsidRPr="00FD255A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B34D32" w:rsidRPr="00B34D32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lang w:val="en-US"/>
              </w:rPr>
              <w:t>21</w:t>
            </w:r>
            <w:r w:rsidRPr="00FD255A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04DD337" w14:textId="77777777" w:rsidR="005579B5" w:rsidRDefault="005579B5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4ACA38C" w14:textId="77777777" w:rsidR="005579B5" w:rsidRPr="00DE09CB" w:rsidRDefault="005579B5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E0AFF0A" w14:textId="77777777" w:rsidR="005579B5" w:rsidRPr="00FD255A" w:rsidRDefault="005579B5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76E6E7F0" w14:textId="77777777" w:rsidR="005579B5" w:rsidRPr="00DE09CB" w:rsidRDefault="005579B5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579B5" w:rsidRPr="00DE09CB" w14:paraId="1A526B78" w14:textId="77777777" w:rsidTr="009918F4">
        <w:tc>
          <w:tcPr>
            <w:tcW w:w="4361" w:type="dxa"/>
            <w:shd w:val="clear" w:color="auto" w:fill="auto"/>
            <w:vAlign w:val="bottom"/>
          </w:tcPr>
          <w:p w14:paraId="301DC5CF" w14:textId="5EB557A9" w:rsidR="005579B5" w:rsidRPr="00DE09CB" w:rsidRDefault="005579B5" w:rsidP="005579B5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  <w:r w:rsidRPr="00FD255A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13A5EA9" w14:textId="6DF0D56B" w:rsidR="005579B5" w:rsidRDefault="005579B5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74E1F4F" w14:textId="4B3860B5" w:rsidR="005579B5" w:rsidRPr="00DE09CB" w:rsidRDefault="005579B5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B13F018" w14:textId="4CE2DCE4" w:rsidR="005579B5" w:rsidRPr="00FD255A" w:rsidRDefault="005579B5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6EE9837" w14:textId="1A807E5E" w:rsidR="005579B5" w:rsidRPr="00DE09CB" w:rsidRDefault="00B34D32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168</w:t>
            </w:r>
            <w:r w:rsidR="005579B5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017</w:t>
            </w:r>
          </w:p>
        </w:tc>
      </w:tr>
      <w:tr w:rsidR="005579B5" w:rsidRPr="00DE09CB" w14:paraId="4BB248C6" w14:textId="77777777" w:rsidTr="009918F4">
        <w:tc>
          <w:tcPr>
            <w:tcW w:w="4361" w:type="dxa"/>
            <w:shd w:val="clear" w:color="auto" w:fill="auto"/>
            <w:vAlign w:val="bottom"/>
          </w:tcPr>
          <w:p w14:paraId="57BA6CBF" w14:textId="77777777" w:rsidR="005579B5" w:rsidRPr="00DE09CB" w:rsidRDefault="005579B5" w:rsidP="005579B5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5EAC842" w14:textId="77777777" w:rsidR="005579B5" w:rsidRDefault="005579B5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B1162E5" w14:textId="77777777" w:rsidR="005579B5" w:rsidRPr="00DE09CB" w:rsidRDefault="005579B5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50BB9A5" w14:textId="77777777" w:rsidR="005579B5" w:rsidRPr="00FD255A" w:rsidRDefault="005579B5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DDDA93C" w14:textId="77777777" w:rsidR="005579B5" w:rsidRPr="00DE09CB" w:rsidRDefault="005579B5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579B5" w:rsidRPr="00DE09CB" w14:paraId="5961BB96" w14:textId="77777777" w:rsidTr="009918F4">
        <w:tc>
          <w:tcPr>
            <w:tcW w:w="4361" w:type="dxa"/>
            <w:shd w:val="clear" w:color="auto" w:fill="auto"/>
            <w:vAlign w:val="bottom"/>
          </w:tcPr>
          <w:p w14:paraId="294FFD31" w14:textId="7318D067" w:rsidR="005579B5" w:rsidRPr="00DE09CB" w:rsidRDefault="005579B5" w:rsidP="005579B5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  <w:r w:rsidRPr="00FD255A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CB0F852" w14:textId="77777777" w:rsidR="005579B5" w:rsidRDefault="005579B5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2C33527C" w14:textId="77777777" w:rsidR="005579B5" w:rsidRPr="00DE09CB" w:rsidRDefault="005579B5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47F019B7" w14:textId="77777777" w:rsidR="005579B5" w:rsidRPr="00FD255A" w:rsidRDefault="005579B5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11763EF" w14:textId="77777777" w:rsidR="005579B5" w:rsidRPr="00DE09CB" w:rsidRDefault="005579B5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579B5" w:rsidRPr="00DE09CB" w14:paraId="372696B2" w14:textId="77777777" w:rsidTr="009918F4">
        <w:tc>
          <w:tcPr>
            <w:tcW w:w="4361" w:type="dxa"/>
            <w:shd w:val="clear" w:color="auto" w:fill="auto"/>
            <w:vAlign w:val="bottom"/>
          </w:tcPr>
          <w:p w14:paraId="0913A74B" w14:textId="1A00047E" w:rsidR="005579B5" w:rsidRPr="00DE09CB" w:rsidRDefault="005579B5" w:rsidP="005579B5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  <w:r w:rsidRPr="00FD255A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  </w:t>
            </w:r>
            <w:r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2059DBE" w14:textId="4D7706A6" w:rsidR="005579B5" w:rsidRDefault="006F20A0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C817663" w14:textId="0DB92008" w:rsidR="005579B5" w:rsidRPr="00DE09CB" w:rsidRDefault="005579B5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DA7912D" w14:textId="7AFB793D" w:rsidR="005579B5" w:rsidRPr="00FD255A" w:rsidRDefault="00B34D32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23</w:t>
            </w:r>
            <w:r w:rsidR="005579B5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225</w:t>
            </w:r>
            <w:r w:rsidR="005579B5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270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07943B0" w14:textId="2673AE8A" w:rsidR="005579B5" w:rsidRPr="00DE09CB" w:rsidRDefault="00B34D32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17</w:t>
            </w:r>
            <w:r w:rsidR="005579B5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965</w:t>
            </w:r>
            <w:r w:rsidR="005579B5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678</w:t>
            </w:r>
          </w:p>
        </w:tc>
      </w:tr>
      <w:tr w:rsidR="005579B5" w:rsidRPr="00DE09CB" w14:paraId="087DED2E" w14:textId="77777777" w:rsidTr="009918F4">
        <w:tc>
          <w:tcPr>
            <w:tcW w:w="4361" w:type="dxa"/>
            <w:shd w:val="clear" w:color="auto" w:fill="auto"/>
            <w:vAlign w:val="bottom"/>
          </w:tcPr>
          <w:p w14:paraId="2B0327E2" w14:textId="77777777" w:rsidR="005579B5" w:rsidRPr="00DE09CB" w:rsidRDefault="005579B5" w:rsidP="005579B5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331DD3A8" w14:textId="77777777" w:rsidR="005579B5" w:rsidRDefault="005579B5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A4DA39C" w14:textId="77777777" w:rsidR="005579B5" w:rsidRPr="00DE09CB" w:rsidRDefault="005579B5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F8A4767" w14:textId="77777777" w:rsidR="005579B5" w:rsidRPr="00FD255A" w:rsidRDefault="005579B5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6E208F1" w14:textId="77777777" w:rsidR="005579B5" w:rsidRPr="00DE09CB" w:rsidRDefault="005579B5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579B5" w:rsidRPr="00DE09CB" w14:paraId="38CC6891" w14:textId="77777777" w:rsidTr="009918F4">
        <w:tc>
          <w:tcPr>
            <w:tcW w:w="4361" w:type="dxa"/>
            <w:shd w:val="clear" w:color="auto" w:fill="auto"/>
            <w:vAlign w:val="bottom"/>
          </w:tcPr>
          <w:p w14:paraId="7B7D3594" w14:textId="3463A77E" w:rsidR="005579B5" w:rsidRPr="00DE09CB" w:rsidRDefault="005579B5" w:rsidP="005579B5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  <w:r w:rsidRPr="00FD255A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รายได้รับล่วงหน้า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D7D6648" w14:textId="77777777" w:rsidR="005579B5" w:rsidRDefault="005579B5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EC980D8" w14:textId="77777777" w:rsidR="005579B5" w:rsidRPr="00DE09CB" w:rsidRDefault="005579B5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3360AA26" w14:textId="77777777" w:rsidR="005579B5" w:rsidRPr="00FD255A" w:rsidRDefault="005579B5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E6C38D1" w14:textId="77777777" w:rsidR="005579B5" w:rsidRPr="00DE09CB" w:rsidRDefault="005579B5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579B5" w:rsidRPr="00DE09CB" w14:paraId="790BCFAB" w14:textId="77777777" w:rsidTr="009918F4">
        <w:tc>
          <w:tcPr>
            <w:tcW w:w="4361" w:type="dxa"/>
            <w:shd w:val="clear" w:color="auto" w:fill="auto"/>
            <w:vAlign w:val="bottom"/>
          </w:tcPr>
          <w:p w14:paraId="0142AE53" w14:textId="6E1D5C1F" w:rsidR="005579B5" w:rsidRPr="00DE09CB" w:rsidRDefault="005579B5" w:rsidP="005579B5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  <w:r w:rsidRPr="00FD255A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   </w:t>
            </w:r>
            <w:r w:rsidRPr="00FD255A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6264565" w14:textId="7763F8CF" w:rsidR="005579B5" w:rsidRDefault="005579B5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5412A15" w14:textId="514D1E9A" w:rsidR="005579B5" w:rsidRPr="00DE09CB" w:rsidRDefault="005579B5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FF82659" w14:textId="169BC819" w:rsidR="005579B5" w:rsidRPr="00FD255A" w:rsidRDefault="005579B5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DE3D916" w14:textId="584AC834" w:rsidR="005579B5" w:rsidRPr="00DE09CB" w:rsidRDefault="00B34D32" w:rsidP="005579B5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683</w:t>
            </w:r>
            <w:r w:rsidR="005579B5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668</w:t>
            </w:r>
          </w:p>
        </w:tc>
      </w:tr>
    </w:tbl>
    <w:p w14:paraId="22F99142" w14:textId="23D0E1ED" w:rsidR="00EE29D9" w:rsidRPr="00DE09CB" w:rsidRDefault="00EE29D9" w:rsidP="005579B5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BD22DEB" w14:textId="77777777" w:rsidR="000358BF" w:rsidRDefault="000358BF">
      <w:pPr>
        <w:jc w:val="left"/>
        <w:rPr>
          <w:rFonts w:ascii="Browallia New" w:eastAsia="MS Mincho" w:hAnsi="Browallia New" w:cs="Browallia New"/>
          <w:color w:val="000000" w:themeColor="text1"/>
          <w:sz w:val="26"/>
          <w:szCs w:val="26"/>
          <w:lang w:val="en-US"/>
        </w:rPr>
      </w:pPr>
      <w:r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  <w:br w:type="page"/>
      </w:r>
    </w:p>
    <w:p w14:paraId="3EE6F90F" w14:textId="3F75AC0A" w:rsidR="00EE29D9" w:rsidRPr="00DE09CB" w:rsidRDefault="00EE29D9" w:rsidP="009536C7">
      <w:pPr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lastRenderedPageBreak/>
        <w:t>ง)</w:t>
      </w:r>
      <w:r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เงินให้กู้ยืมระยะสั้นแก่กิจการที่เกี่ยวข้องกัน</w:t>
      </w:r>
    </w:p>
    <w:p w14:paraId="3DED897E" w14:textId="77777777" w:rsidR="00EE29D9" w:rsidRPr="000358BF" w:rsidRDefault="00EE29D9" w:rsidP="000358BF">
      <w:pPr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1007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882"/>
        <w:gridCol w:w="1296"/>
        <w:gridCol w:w="1287"/>
        <w:gridCol w:w="9"/>
        <w:gridCol w:w="1296"/>
        <w:gridCol w:w="1296"/>
        <w:gridCol w:w="9"/>
      </w:tblGrid>
      <w:tr w:rsidR="00BF25CF" w:rsidRPr="00DE09CB" w14:paraId="798F677E" w14:textId="77777777" w:rsidTr="005D71A4">
        <w:tc>
          <w:tcPr>
            <w:tcW w:w="4882" w:type="dxa"/>
            <w:vAlign w:val="bottom"/>
          </w:tcPr>
          <w:p w14:paraId="5CC086D4" w14:textId="77777777" w:rsidR="00EE29D9" w:rsidRPr="00DE09CB" w:rsidRDefault="00EE29D9" w:rsidP="009536C7">
            <w:pPr>
              <w:ind w:left="1029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016DF9" w14:textId="77777777" w:rsidR="00EE29D9" w:rsidRPr="00DE09CB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E4C612" w14:textId="77777777" w:rsidR="00EE29D9" w:rsidRPr="00DE09CB" w:rsidRDefault="00EE29D9" w:rsidP="009536C7">
            <w:pPr>
              <w:ind w:right="-72"/>
              <w:jc w:val="center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9F0E67" w:rsidRPr="00DE09CB" w14:paraId="63813367" w14:textId="77777777" w:rsidTr="005D71A4">
        <w:trPr>
          <w:gridAfter w:val="1"/>
          <w:wAfter w:w="9" w:type="dxa"/>
        </w:trPr>
        <w:tc>
          <w:tcPr>
            <w:tcW w:w="4882" w:type="dxa"/>
            <w:vAlign w:val="bottom"/>
          </w:tcPr>
          <w:p w14:paraId="0D824D81" w14:textId="77777777" w:rsidR="009F0E67" w:rsidRPr="00DE09CB" w:rsidRDefault="009F0E67" w:rsidP="009F0E67">
            <w:pPr>
              <w:ind w:left="1029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AE403BC" w14:textId="1A223292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  <w:vAlign w:val="bottom"/>
          </w:tcPr>
          <w:p w14:paraId="78703423" w14:textId="2DF3BDF5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38D11B0" w14:textId="5E679861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5EC40DD" w14:textId="0BA42D81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</w:tr>
      <w:tr w:rsidR="009F0E67" w:rsidRPr="00DE09CB" w14:paraId="4628DA0C" w14:textId="77777777" w:rsidTr="005D71A4">
        <w:trPr>
          <w:gridAfter w:val="1"/>
          <w:wAfter w:w="9" w:type="dxa"/>
        </w:trPr>
        <w:tc>
          <w:tcPr>
            <w:tcW w:w="4882" w:type="dxa"/>
            <w:vAlign w:val="bottom"/>
          </w:tcPr>
          <w:p w14:paraId="6E9DDD71" w14:textId="77777777" w:rsidR="009F0E67" w:rsidRPr="00DE09CB" w:rsidRDefault="009F0E67" w:rsidP="009F0E67">
            <w:pPr>
              <w:ind w:left="1029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9452EE3" w14:textId="77777777" w:rsidR="009F0E67" w:rsidRPr="00DE09CB" w:rsidRDefault="009F0E67" w:rsidP="009F0E6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vAlign w:val="bottom"/>
          </w:tcPr>
          <w:p w14:paraId="2E24979A" w14:textId="77777777" w:rsidR="009F0E67" w:rsidRPr="00DE09CB" w:rsidRDefault="009F0E67" w:rsidP="009F0E6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CD8C051" w14:textId="77777777" w:rsidR="009F0E67" w:rsidRPr="00DE09CB" w:rsidRDefault="009F0E67" w:rsidP="009F0E6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256C74E" w14:textId="77777777" w:rsidR="009F0E67" w:rsidRPr="00DE09CB" w:rsidRDefault="009F0E67" w:rsidP="009F0E67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9F0E67" w:rsidRPr="00DE09CB" w14:paraId="7DF09D91" w14:textId="77777777" w:rsidTr="005D71A4">
        <w:trPr>
          <w:gridAfter w:val="1"/>
          <w:wAfter w:w="9" w:type="dxa"/>
        </w:trPr>
        <w:tc>
          <w:tcPr>
            <w:tcW w:w="4882" w:type="dxa"/>
            <w:vAlign w:val="bottom"/>
          </w:tcPr>
          <w:p w14:paraId="2841C89D" w14:textId="77777777" w:rsidR="009F0E67" w:rsidRPr="00DE09CB" w:rsidRDefault="009F0E67" w:rsidP="009F0E67">
            <w:pPr>
              <w:ind w:left="1029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EBA0918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FBEAA9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866227E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463875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5D160E5A" w14:textId="77777777" w:rsidTr="005D71A4">
        <w:trPr>
          <w:gridAfter w:val="1"/>
          <w:wAfter w:w="9" w:type="dxa"/>
        </w:trPr>
        <w:tc>
          <w:tcPr>
            <w:tcW w:w="4882" w:type="dxa"/>
            <w:vAlign w:val="bottom"/>
          </w:tcPr>
          <w:p w14:paraId="12D9C54E" w14:textId="3DE84602" w:rsidR="009F0E67" w:rsidRPr="00DE09CB" w:rsidRDefault="009F0E67" w:rsidP="009F0E67">
            <w:pPr>
              <w:ind w:left="1029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เงินให้กู้ยืมระยะสั้นแก่กิจการที่เกี่ยวข้องกัน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773097E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bottom"/>
          </w:tcPr>
          <w:p w14:paraId="233FFD8B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68EE7E02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2064FBA1" w14:textId="77777777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44691CC6" w14:textId="77777777" w:rsidTr="005D71A4">
        <w:trPr>
          <w:gridAfter w:val="1"/>
          <w:wAfter w:w="9" w:type="dxa"/>
        </w:trPr>
        <w:tc>
          <w:tcPr>
            <w:tcW w:w="4882" w:type="dxa"/>
            <w:vAlign w:val="bottom"/>
          </w:tcPr>
          <w:p w14:paraId="637D10CB" w14:textId="77777777" w:rsidR="009F0E67" w:rsidRPr="00DE09CB" w:rsidRDefault="009F0E67" w:rsidP="009F0E67">
            <w:pPr>
              <w:ind w:left="1029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FFA2EAF" w14:textId="206C7AD1" w:rsidR="009F0E67" w:rsidRPr="00DE09CB" w:rsidRDefault="00FD255A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bottom"/>
          </w:tcPr>
          <w:p w14:paraId="4BDDE1D7" w14:textId="3AD99ECC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A2DCF06" w14:textId="456FD44A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87</w:t>
            </w:r>
            <w:r w:rsid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323</w:t>
            </w:r>
            <w:r w:rsid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303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A6BCB74" w14:textId="3E8A68E0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54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058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203</w:t>
            </w:r>
          </w:p>
        </w:tc>
      </w:tr>
    </w:tbl>
    <w:p w14:paraId="4BDD3ABA" w14:textId="77777777" w:rsidR="000358BF" w:rsidRDefault="000358BF" w:rsidP="009536C7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152DE3E" w14:textId="0F47ADA5" w:rsidR="00EE29D9" w:rsidRPr="00DE09CB" w:rsidRDefault="00EE29D9" w:rsidP="009536C7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การเคลื่อนไหวของเงินให้กู้ยืมระยะสั้นแก่บริษัทย่อยในระหว่างงวดแสดงไว้ดังต่อไปนี้</w:t>
      </w:r>
    </w:p>
    <w:p w14:paraId="0324B443" w14:textId="109678D6" w:rsidR="00EE29D9" w:rsidRPr="00DE09CB" w:rsidRDefault="00EE29D9" w:rsidP="009536C7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559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6966"/>
        <w:gridCol w:w="1296"/>
        <w:gridCol w:w="1297"/>
      </w:tblGrid>
      <w:tr w:rsidR="006C3A71" w:rsidRPr="00DE09CB" w14:paraId="2742DD4A" w14:textId="77777777" w:rsidTr="006C3A71">
        <w:tc>
          <w:tcPr>
            <w:tcW w:w="6966" w:type="dxa"/>
            <w:vAlign w:val="bottom"/>
          </w:tcPr>
          <w:p w14:paraId="476CCC62" w14:textId="77777777" w:rsidR="006C3A71" w:rsidRPr="00DE09CB" w:rsidRDefault="006C3A71" w:rsidP="00F113FC">
            <w:pPr>
              <w:ind w:left="526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E9B148" w14:textId="77777777" w:rsidR="006C3A71" w:rsidRPr="00DE09CB" w:rsidRDefault="006C3A71" w:rsidP="00F113FC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9F0E67" w:rsidRPr="00DE09CB" w14:paraId="551465D6" w14:textId="77777777" w:rsidTr="006C3A71">
        <w:tc>
          <w:tcPr>
            <w:tcW w:w="6966" w:type="dxa"/>
            <w:vAlign w:val="bottom"/>
          </w:tcPr>
          <w:p w14:paraId="4B303A52" w14:textId="77777777" w:rsidR="009F0E67" w:rsidRPr="00DE09CB" w:rsidRDefault="009F0E67" w:rsidP="009F0E67">
            <w:pPr>
              <w:ind w:left="526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43A3ED9" w14:textId="23971212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vAlign w:val="bottom"/>
          </w:tcPr>
          <w:p w14:paraId="1989C341" w14:textId="25792409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</w:tr>
      <w:tr w:rsidR="006C3A71" w:rsidRPr="00DE09CB" w14:paraId="3CB267F8" w14:textId="77777777" w:rsidTr="0046007F">
        <w:tc>
          <w:tcPr>
            <w:tcW w:w="6966" w:type="dxa"/>
            <w:vAlign w:val="bottom"/>
          </w:tcPr>
          <w:p w14:paraId="0A9398B0" w14:textId="77777777" w:rsidR="006C3A71" w:rsidRPr="00DE09CB" w:rsidRDefault="006C3A71" w:rsidP="00F113FC">
            <w:pPr>
              <w:ind w:left="526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B555886" w14:textId="77777777" w:rsidR="006C3A71" w:rsidRPr="00DE09CB" w:rsidRDefault="006C3A71" w:rsidP="00F113FC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vAlign w:val="bottom"/>
          </w:tcPr>
          <w:p w14:paraId="7431FC8B" w14:textId="77777777" w:rsidR="006C3A71" w:rsidRPr="00DE09CB" w:rsidRDefault="006C3A71" w:rsidP="00F113FC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6C3A71" w:rsidRPr="00DE09CB" w14:paraId="2DAEE0A1" w14:textId="77777777" w:rsidTr="0046007F">
        <w:tc>
          <w:tcPr>
            <w:tcW w:w="6966" w:type="dxa"/>
            <w:shd w:val="clear" w:color="auto" w:fill="auto"/>
            <w:vAlign w:val="bottom"/>
          </w:tcPr>
          <w:p w14:paraId="234B5828" w14:textId="77777777" w:rsidR="006C3A71" w:rsidRPr="00DE09CB" w:rsidRDefault="006C3A71" w:rsidP="00F113FC">
            <w:pPr>
              <w:ind w:left="526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C81BFD0" w14:textId="77777777" w:rsidR="006C3A71" w:rsidRPr="00DE09CB" w:rsidRDefault="006C3A71" w:rsidP="00F113F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A85AC4" w14:textId="77777777" w:rsidR="006C3A71" w:rsidRPr="00DE09CB" w:rsidRDefault="006C3A71" w:rsidP="00F113F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223EAF64" w14:textId="77777777" w:rsidTr="0046007F">
        <w:trPr>
          <w:trHeight w:val="201"/>
        </w:trPr>
        <w:tc>
          <w:tcPr>
            <w:tcW w:w="6966" w:type="dxa"/>
            <w:shd w:val="clear" w:color="auto" w:fill="auto"/>
            <w:vAlign w:val="bottom"/>
          </w:tcPr>
          <w:p w14:paraId="28EC48A5" w14:textId="7E197F58" w:rsidR="009F0E67" w:rsidRPr="00DE09CB" w:rsidRDefault="009F0E67" w:rsidP="009F0E67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มกราคม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BABB8B6" w14:textId="3DE07254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54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058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203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55D9DEA1" w14:textId="1A83E3FF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62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477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572</w:t>
            </w:r>
          </w:p>
        </w:tc>
      </w:tr>
      <w:tr w:rsidR="009F0E67" w:rsidRPr="00DE09CB" w14:paraId="10C01873" w14:textId="77777777" w:rsidTr="0046007F">
        <w:trPr>
          <w:trHeight w:val="201"/>
        </w:trPr>
        <w:tc>
          <w:tcPr>
            <w:tcW w:w="6966" w:type="dxa"/>
            <w:shd w:val="clear" w:color="auto" w:fill="auto"/>
            <w:vAlign w:val="bottom"/>
          </w:tcPr>
          <w:p w14:paraId="59DB4E31" w14:textId="77777777" w:rsidR="009F0E67" w:rsidRPr="00DE09CB" w:rsidRDefault="009F0E67" w:rsidP="009F0E67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เงินให้กู้ยืมเพิ่มระหว่างปี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D5396DA" w14:textId="20CC6EDB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33</w:t>
            </w:r>
            <w:r w:rsid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265</w:t>
            </w:r>
            <w:r w:rsid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ACEF600" w14:textId="11392849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111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000</w:t>
            </w:r>
          </w:p>
        </w:tc>
      </w:tr>
      <w:tr w:rsidR="009F0E67" w:rsidRPr="00DE09CB" w14:paraId="58D8E69D" w14:textId="77777777" w:rsidTr="0046007F">
        <w:trPr>
          <w:trHeight w:val="68"/>
        </w:trPr>
        <w:tc>
          <w:tcPr>
            <w:tcW w:w="6966" w:type="dxa"/>
            <w:shd w:val="clear" w:color="auto" w:fill="auto"/>
            <w:vAlign w:val="bottom"/>
          </w:tcPr>
          <w:p w14:paraId="34769AF7" w14:textId="77777777" w:rsidR="009F0E67" w:rsidRPr="00DE09CB" w:rsidRDefault="009F0E67" w:rsidP="009F0E67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รับคืนเงินให้กู้ยืมระหว่างปี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523CF7F" w14:textId="3A756E31" w:rsidR="009F0E67" w:rsidRPr="00DE09CB" w:rsidRDefault="00FD255A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DC05D8" w14:textId="575571ED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(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26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530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369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)</w:t>
            </w:r>
          </w:p>
        </w:tc>
      </w:tr>
      <w:tr w:rsidR="009F0E67" w:rsidRPr="00DE09CB" w14:paraId="38BE2D5A" w14:textId="77777777" w:rsidTr="0046007F">
        <w:trPr>
          <w:trHeight w:val="201"/>
        </w:trPr>
        <w:tc>
          <w:tcPr>
            <w:tcW w:w="6966" w:type="dxa"/>
            <w:shd w:val="clear" w:color="auto" w:fill="auto"/>
            <w:vAlign w:val="bottom"/>
          </w:tcPr>
          <w:p w14:paraId="14140940" w14:textId="68594FA9" w:rsidR="009F0E67" w:rsidRPr="00DE09CB" w:rsidRDefault="009F0E67" w:rsidP="009F0E67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B34D32"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31</w:t>
            </w: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FB3AB86" w14:textId="06FBD4F3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87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323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303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C81444" w14:textId="5805CC5F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54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058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203</w:t>
            </w:r>
          </w:p>
        </w:tc>
      </w:tr>
    </w:tbl>
    <w:p w14:paraId="2E6F0D24" w14:textId="77777777" w:rsidR="00EE29D9" w:rsidRPr="00DE09CB" w:rsidRDefault="00EE29D9" w:rsidP="009536C7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879CDC4" w14:textId="204F7CA3" w:rsidR="009760FA" w:rsidRPr="00DE09CB" w:rsidRDefault="00EE29D9" w:rsidP="00861D21">
      <w:pPr>
        <w:tabs>
          <w:tab w:val="center" w:pos="4536"/>
          <w:tab w:val="center" w:pos="5670"/>
          <w:tab w:val="center" w:pos="6804"/>
          <w:tab w:val="right" w:pos="7655"/>
        </w:tabs>
        <w:ind w:left="540" w:right="11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B97403">
        <w:rPr>
          <w:rFonts w:ascii="Browallia New" w:hAnsi="Browallia New" w:cs="Browallia New"/>
          <w:color w:val="000000" w:themeColor="text1"/>
          <w:spacing w:val="-8"/>
          <w:sz w:val="26"/>
          <w:szCs w:val="26"/>
          <w:cs/>
        </w:rPr>
        <w:t>เงินให้กู้ยืม</w:t>
      </w:r>
      <w:r w:rsidR="00794708" w:rsidRPr="00B97403">
        <w:rPr>
          <w:rFonts w:ascii="Browallia New" w:hAnsi="Browallia New" w:cs="Browallia New"/>
          <w:color w:val="000000" w:themeColor="text1"/>
          <w:spacing w:val="-8"/>
          <w:sz w:val="26"/>
          <w:szCs w:val="26"/>
          <w:cs/>
        </w:rPr>
        <w:t>ระยะสั้น</w:t>
      </w:r>
      <w:r w:rsidRPr="00B97403">
        <w:rPr>
          <w:rFonts w:ascii="Browallia New" w:hAnsi="Browallia New" w:cs="Browallia New"/>
          <w:color w:val="000000" w:themeColor="text1"/>
          <w:spacing w:val="-8"/>
          <w:sz w:val="26"/>
          <w:szCs w:val="26"/>
          <w:cs/>
        </w:rPr>
        <w:t xml:space="preserve">แก่บริษัทย่อยเป็นไปตามเงื่อนไขทางการค้าในการให้กู้ยืมปกติ รายได้ดอกเบี้ยที่เกี่ยวข้องจำนวน </w:t>
      </w:r>
      <w:r w:rsidR="00B34D32" w:rsidRPr="00B34D32">
        <w:rPr>
          <w:rFonts w:ascii="Browallia New" w:hAnsi="Browallia New" w:cs="Browallia New"/>
          <w:color w:val="000000" w:themeColor="text1"/>
          <w:spacing w:val="-8"/>
          <w:sz w:val="26"/>
          <w:szCs w:val="26"/>
          <w:lang w:val="en-US"/>
        </w:rPr>
        <w:t>5</w:t>
      </w:r>
      <w:r w:rsidR="00FD255A" w:rsidRPr="00FD255A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8"/>
          <w:sz w:val="26"/>
          <w:szCs w:val="26"/>
          <w:lang w:val="en-US"/>
        </w:rPr>
        <w:t>741</w:t>
      </w:r>
      <w:r w:rsidR="00FD255A" w:rsidRPr="00FD255A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8"/>
          <w:sz w:val="26"/>
          <w:szCs w:val="26"/>
          <w:lang w:val="en-US"/>
        </w:rPr>
        <w:t>797</w:t>
      </w:r>
      <w:r w:rsidR="00FD255A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 xml:space="preserve"> </w:t>
      </w:r>
      <w:r w:rsidRPr="00B97403">
        <w:rPr>
          <w:rFonts w:ascii="Browallia New" w:hAnsi="Browallia New" w:cs="Browallia New"/>
          <w:color w:val="000000" w:themeColor="text1"/>
          <w:spacing w:val="-8"/>
          <w:sz w:val="26"/>
          <w:szCs w:val="26"/>
          <w:cs/>
        </w:rPr>
        <w:t>บาท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(พ.ศ.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2564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: </w:t>
      </w:r>
      <w:r w:rsidR="00B34D32" w:rsidRPr="00B34D32">
        <w:rPr>
          <w:rFonts w:ascii="Browallia New" w:hAnsi="Browallia New" w:cs="Browallia New"/>
          <w:color w:val="000000" w:themeColor="text1"/>
          <w:spacing w:val="-8"/>
          <w:sz w:val="26"/>
          <w:szCs w:val="26"/>
          <w:lang w:val="en-US"/>
        </w:rPr>
        <w:t>4</w:t>
      </w:r>
      <w:r w:rsidR="009F0E67" w:rsidRPr="00B97403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8"/>
          <w:sz w:val="26"/>
          <w:szCs w:val="26"/>
          <w:lang w:val="en-US"/>
        </w:rPr>
        <w:t>200</w:t>
      </w:r>
      <w:r w:rsidR="009F0E67" w:rsidRPr="00B97403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pacing w:val="-8"/>
          <w:sz w:val="26"/>
          <w:szCs w:val="26"/>
          <w:lang w:val="en-US"/>
        </w:rPr>
        <w:t>454</w:t>
      </w:r>
      <w:r w:rsidR="009F0E67" w:rsidRPr="00B97403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 xml:space="preserve"> 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บาท) ได้รวมอยู่ในงบการเงินเฉพาะกิจการ เงินให้กู้ยืม</w:t>
      </w:r>
      <w:r w:rsidR="00D811F9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ระยะสั้น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แก่บริษัทย่อย</w:t>
      </w:r>
      <w:r w:rsidR="007309B5"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มี</w:t>
      </w:r>
      <w:r w:rsidRPr="00DE09CB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กำหนดชำระคืน</w:t>
      </w:r>
      <w:r w:rsidR="009918F4" w:rsidRPr="00DE09CB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E55A1C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ในเดือนมกราคม</w:t>
      </w:r>
      <w:r w:rsidR="002C593E" w:rsidRPr="00E55A1C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2C593E" w:rsidRPr="00E55A1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ถึง มีนาคม </w:t>
      </w:r>
      <w:r w:rsidRPr="00E55A1C">
        <w:rPr>
          <w:rFonts w:ascii="Browallia New" w:hAnsi="Browallia New" w:cs="Browallia New"/>
          <w:color w:val="000000" w:themeColor="text1"/>
          <w:sz w:val="26"/>
          <w:szCs w:val="26"/>
          <w:cs/>
        </w:rPr>
        <w:t>พ</w:t>
      </w:r>
      <w:r w:rsidRPr="00E55A1C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Pr="00E55A1C">
        <w:rPr>
          <w:rFonts w:ascii="Browallia New" w:hAnsi="Browallia New" w:cs="Browallia New"/>
          <w:color w:val="000000" w:themeColor="text1"/>
          <w:sz w:val="26"/>
          <w:szCs w:val="26"/>
          <w:cs/>
        </w:rPr>
        <w:t>ศ</w:t>
      </w:r>
      <w:r w:rsidRPr="00E55A1C">
        <w:rPr>
          <w:rFonts w:ascii="Browallia New" w:hAnsi="Browallia New" w:cs="Browallia New"/>
          <w:color w:val="000000" w:themeColor="text1"/>
          <w:sz w:val="26"/>
          <w:szCs w:val="26"/>
        </w:rPr>
        <w:t xml:space="preserve">.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2566</w:t>
      </w:r>
      <w:r w:rsidR="00E44EE6" w:rsidRPr="00DE09C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</w:p>
    <w:p w14:paraId="2634F383" w14:textId="77777777" w:rsidR="00861D21" w:rsidRPr="00DE09CB" w:rsidRDefault="00861D21" w:rsidP="00861D21">
      <w:pPr>
        <w:tabs>
          <w:tab w:val="center" w:pos="4536"/>
          <w:tab w:val="center" w:pos="5670"/>
          <w:tab w:val="center" w:pos="6804"/>
          <w:tab w:val="right" w:pos="7655"/>
        </w:tabs>
        <w:ind w:left="540" w:right="11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3342B4F" w14:textId="56703BD6" w:rsidR="00EE29D9" w:rsidRPr="00DE09CB" w:rsidRDefault="00EE29D9" w:rsidP="009536C7">
      <w:pPr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bookmarkStart w:id="20" w:name="OLE_LINK1"/>
      <w:r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จ)</w:t>
      </w:r>
      <w:r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ค่าตอบแทนผู้บริหารสำคัญของกิจการ</w:t>
      </w:r>
    </w:p>
    <w:p w14:paraId="236E2A87" w14:textId="77777777" w:rsidR="00EE29D9" w:rsidRPr="00DE09CB" w:rsidRDefault="00EE29D9" w:rsidP="000358BF">
      <w:pPr>
        <w:tabs>
          <w:tab w:val="center" w:pos="4536"/>
          <w:tab w:val="center" w:pos="5670"/>
          <w:tab w:val="center" w:pos="6804"/>
          <w:tab w:val="right" w:pos="7655"/>
        </w:tabs>
        <w:ind w:left="540" w:right="11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576" w:type="dxa"/>
        <w:tblInd w:w="-126" w:type="dxa"/>
        <w:tblLook w:val="0000" w:firstRow="0" w:lastRow="0" w:firstColumn="0" w:lastColumn="0" w:noHBand="0" w:noVBand="0"/>
      </w:tblPr>
      <w:tblGrid>
        <w:gridCol w:w="4392"/>
        <w:gridCol w:w="1296"/>
        <w:gridCol w:w="1296"/>
        <w:gridCol w:w="1296"/>
        <w:gridCol w:w="1296"/>
      </w:tblGrid>
      <w:tr w:rsidR="00BF25CF" w:rsidRPr="00DE09CB" w14:paraId="4B442C14" w14:textId="77777777" w:rsidTr="009918F4">
        <w:tc>
          <w:tcPr>
            <w:tcW w:w="4392" w:type="dxa"/>
            <w:vAlign w:val="bottom"/>
          </w:tcPr>
          <w:p w14:paraId="546232B1" w14:textId="77777777" w:rsidR="00EE29D9" w:rsidRPr="00DE09CB" w:rsidRDefault="00EE29D9" w:rsidP="009536C7">
            <w:pPr>
              <w:ind w:left="552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3F8C3D" w14:textId="77777777" w:rsidR="00EE29D9" w:rsidRPr="00DE09CB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F3D521" w14:textId="77777777" w:rsidR="00EE29D9" w:rsidRPr="00DE09CB" w:rsidRDefault="00EE29D9" w:rsidP="009536C7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9F0E67" w:rsidRPr="00DE09CB" w14:paraId="553C2767" w14:textId="77777777" w:rsidTr="009918F4">
        <w:tc>
          <w:tcPr>
            <w:tcW w:w="4392" w:type="dxa"/>
            <w:vAlign w:val="bottom"/>
          </w:tcPr>
          <w:p w14:paraId="115BD3FC" w14:textId="77777777" w:rsidR="009F0E67" w:rsidRPr="00DE09CB" w:rsidRDefault="009F0E67" w:rsidP="009F0E67">
            <w:pPr>
              <w:ind w:left="552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AE0206D" w14:textId="312911EA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34899B6" w14:textId="2DCFC30A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33DCA17" w14:textId="63A33D2D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47E8835" w14:textId="20824BBC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</w:tr>
      <w:tr w:rsidR="00BF25CF" w:rsidRPr="00DE09CB" w14:paraId="1656BDB3" w14:textId="77777777" w:rsidTr="009918F4">
        <w:tc>
          <w:tcPr>
            <w:tcW w:w="4392" w:type="dxa"/>
            <w:vAlign w:val="bottom"/>
          </w:tcPr>
          <w:p w14:paraId="7FC08590" w14:textId="77777777" w:rsidR="00EE29D9" w:rsidRPr="00DE09CB" w:rsidRDefault="00EE29D9" w:rsidP="009536C7">
            <w:pPr>
              <w:ind w:left="552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D0DBC7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8C1B83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084F9A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E286B6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9918F4" w:rsidRPr="00DE09CB" w14:paraId="379CBD8C" w14:textId="77777777" w:rsidTr="009918F4">
        <w:tc>
          <w:tcPr>
            <w:tcW w:w="4392" w:type="dxa"/>
            <w:vAlign w:val="bottom"/>
          </w:tcPr>
          <w:p w14:paraId="18B83DBE" w14:textId="77777777" w:rsidR="009918F4" w:rsidRPr="00DE09CB" w:rsidRDefault="009918F4" w:rsidP="009536C7">
            <w:pPr>
              <w:ind w:left="552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F2560F6" w14:textId="77777777" w:rsidR="009918F4" w:rsidRPr="00DE09CB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805AD64" w14:textId="77777777" w:rsidR="009918F4" w:rsidRPr="00DE09CB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CD977B8" w14:textId="77777777" w:rsidR="009918F4" w:rsidRPr="00DE09CB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DD2B5FF" w14:textId="77777777" w:rsidR="009918F4" w:rsidRPr="00DE09CB" w:rsidRDefault="009918F4" w:rsidP="009536C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2D28F413" w14:textId="77777777" w:rsidTr="009918F4">
        <w:trPr>
          <w:trHeight w:val="80"/>
        </w:trPr>
        <w:tc>
          <w:tcPr>
            <w:tcW w:w="4392" w:type="dxa"/>
            <w:vAlign w:val="bottom"/>
          </w:tcPr>
          <w:p w14:paraId="13206965" w14:textId="77777777" w:rsidR="009F0E67" w:rsidRPr="00DE09CB" w:rsidRDefault="009F0E67" w:rsidP="009F0E67">
            <w:pPr>
              <w:ind w:left="552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ผลประโยชน์ระยะสั้น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D7810BF" w14:textId="4E606567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658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622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2274D0C" w14:textId="1B57F4E7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15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799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810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8C3A126" w14:textId="5ABAC418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658</w:t>
            </w:r>
            <w:r w:rsidR="00FD255A" w:rsidRPr="00FD255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622</w:t>
            </w:r>
          </w:p>
        </w:tc>
        <w:tc>
          <w:tcPr>
            <w:tcW w:w="1296" w:type="dxa"/>
            <w:vAlign w:val="bottom"/>
          </w:tcPr>
          <w:p w14:paraId="2409F5D7" w14:textId="0692E83D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15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799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810</w:t>
            </w:r>
          </w:p>
        </w:tc>
      </w:tr>
      <w:tr w:rsidR="009F0E67" w:rsidRPr="00DE09CB" w14:paraId="104CCE33" w14:textId="77777777" w:rsidTr="009918F4">
        <w:trPr>
          <w:trHeight w:val="80"/>
        </w:trPr>
        <w:tc>
          <w:tcPr>
            <w:tcW w:w="4392" w:type="dxa"/>
            <w:vAlign w:val="bottom"/>
          </w:tcPr>
          <w:p w14:paraId="172854DF" w14:textId="73F644CC" w:rsidR="009F0E67" w:rsidRPr="00DE09CB" w:rsidRDefault="009F0E67" w:rsidP="009F0E67">
            <w:pPr>
              <w:ind w:left="552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ผลประโยชน์เกษียณอายุ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14CABEF" w14:textId="425B6076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8C4A34" w:rsidRPr="008C4A3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1C4C3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444</w:t>
            </w:r>
            <w:r w:rsidR="008C4A34" w:rsidRPr="008C4A3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1C4C3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</w:t>
            </w:r>
            <w:r w:rsidR="0044496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6C96C9" w14:textId="0C104374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409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575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1E1883E" w14:textId="5CEDF1DA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8C4A34" w:rsidRPr="008C4A3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770</w:t>
            </w:r>
            <w:r w:rsidR="008C4A34" w:rsidRPr="008C4A3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505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24349535" w14:textId="613E1428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409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575</w:t>
            </w:r>
          </w:p>
        </w:tc>
      </w:tr>
      <w:tr w:rsidR="009F0E67" w:rsidRPr="00DE09CB" w14:paraId="3CE2B95E" w14:textId="77777777" w:rsidTr="009918F4">
        <w:trPr>
          <w:trHeight w:val="80"/>
        </w:trPr>
        <w:tc>
          <w:tcPr>
            <w:tcW w:w="4392" w:type="dxa"/>
            <w:vAlign w:val="bottom"/>
          </w:tcPr>
          <w:p w14:paraId="6D8F39FD" w14:textId="77777777" w:rsidR="009F0E67" w:rsidRPr="00DE09CB" w:rsidRDefault="009F0E67" w:rsidP="009F0E67">
            <w:pPr>
              <w:ind w:left="552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AB09958" w14:textId="35C6A391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21</w:t>
            </w:r>
            <w:r w:rsidR="008C4A34" w:rsidRPr="008C4A3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1C4C3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103</w:t>
            </w:r>
            <w:r w:rsidR="008C4A34" w:rsidRPr="008C4A3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1C4C3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F79750" w14:textId="3501D76E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209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385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C74C9CD" w14:textId="30F4CD49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21</w:t>
            </w:r>
            <w:r w:rsidR="008C4A34" w:rsidRPr="008C4A3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429</w:t>
            </w:r>
            <w:r w:rsidR="008C4A34" w:rsidRPr="008C4A3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127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6EB357" w14:textId="18A23999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18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209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385</w:t>
            </w:r>
          </w:p>
        </w:tc>
      </w:tr>
      <w:bookmarkEnd w:id="20"/>
    </w:tbl>
    <w:p w14:paraId="50013601" w14:textId="2A4C9880" w:rsidR="000358BF" w:rsidRDefault="000358BF" w:rsidP="009536C7">
      <w:pPr>
        <w:ind w:left="540"/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57832E94" w14:textId="77777777" w:rsidR="000358BF" w:rsidRDefault="000358BF">
      <w:pPr>
        <w:jc w:val="left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  <w:r>
        <w:rPr>
          <w:rFonts w:ascii="Browallia New" w:hAnsi="Browallia New" w:cs="Browallia New"/>
          <w:bCs/>
          <w:color w:val="000000" w:themeColor="text1"/>
          <w:sz w:val="26"/>
          <w:szCs w:val="26"/>
        </w:rPr>
        <w:br w:type="page"/>
      </w: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F6390" w:rsidRPr="00DE09CB" w14:paraId="68914A26" w14:textId="77777777" w:rsidTr="00A8786A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3C036047" w14:textId="54E4B8AE" w:rsidR="001F6390" w:rsidRPr="00DE09CB" w:rsidRDefault="00B34D32" w:rsidP="009536C7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lastRenderedPageBreak/>
              <w:t>34</w:t>
            </w:r>
            <w:r w:rsidR="001F6390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1F6390" w:rsidRPr="00DE09C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ภาระผูกพันและหนี้สินที่อาจจะเกิดขึ้น</w:t>
            </w:r>
          </w:p>
        </w:tc>
      </w:tr>
    </w:tbl>
    <w:p w14:paraId="7179AB03" w14:textId="77777777" w:rsidR="00EE29D9" w:rsidRPr="00DE09CB" w:rsidRDefault="00EE29D9" w:rsidP="009536C7">
      <w:pPr>
        <w:ind w:left="540"/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63A28913" w14:textId="77777777" w:rsidR="00EE29D9" w:rsidRPr="00DE09CB" w:rsidRDefault="00EE29D9" w:rsidP="009536C7">
      <w:pPr>
        <w:numPr>
          <w:ilvl w:val="0"/>
          <w:numId w:val="1"/>
        </w:numPr>
        <w:ind w:left="540" w:hanging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การค้ำประกัน</w:t>
      </w:r>
    </w:p>
    <w:p w14:paraId="6D7188D3" w14:textId="77777777" w:rsidR="00EE29D9" w:rsidRPr="00DE09CB" w:rsidRDefault="00EE29D9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CCB2646" w14:textId="1691BBB7" w:rsidR="00EE29D9" w:rsidRDefault="009F6F91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9F6F91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ณ วันที่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31</w:t>
      </w:r>
      <w:r w:rsidRPr="009F6F91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ธันวาคม พ.ศ.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2565</w:t>
      </w:r>
      <w:r w:rsidRPr="009F6F91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บริษัทมีภาระค้ำประกันวงเงินสินเชื่อเบิกเงินเกินบัญชีของบริษัทย่อยจำนวน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5</w:t>
      </w:r>
      <w:r w:rsidRPr="009F6F91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ล้านบาท</w:t>
      </w:r>
      <w:r w:rsidR="007638DB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 xml:space="preserve"> </w:t>
      </w:r>
      <w:r w:rsidR="007638DB">
        <w:rPr>
          <w:rFonts w:ascii="Browallia New" w:hAnsi="Browallia New" w:cs="Browallia New"/>
          <w:color w:val="000000" w:themeColor="text1"/>
          <w:sz w:val="26"/>
          <w:szCs w:val="26"/>
        </w:rPr>
        <w:t>(</w:t>
      </w:r>
      <w:r w:rsidR="007638DB" w:rsidRPr="009F6F91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พ.ศ.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2564</w:t>
      </w:r>
      <w:r w:rsidR="007638DB" w:rsidRPr="003A0A51">
        <w:rPr>
          <w:rFonts w:ascii="Browallia New" w:hAnsi="Browallia New" w:cs="Browallia New"/>
          <w:color w:val="000000" w:themeColor="text1"/>
          <w:sz w:val="26"/>
          <w:szCs w:val="26"/>
        </w:rPr>
        <w:t xml:space="preserve"> :</w:t>
      </w:r>
      <w:r w:rsidR="007638DB" w:rsidRPr="003A0A51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5</w:t>
      </w:r>
      <w:r w:rsidR="007638D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7638DB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>ล้านบาท)</w:t>
      </w:r>
      <w:r w:rsidRPr="009F6F91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และวงเงินหนังสือค้ำประกันของบริษัทย่อยจำนวน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16</w:t>
      </w:r>
      <w:r w:rsidRPr="009F6F91">
        <w:rPr>
          <w:rFonts w:ascii="Browallia New" w:hAnsi="Browallia New" w:cs="Browallia New"/>
          <w:color w:val="000000" w:themeColor="text1"/>
          <w:sz w:val="26"/>
          <w:szCs w:val="26"/>
          <w:cs/>
        </w:rPr>
        <w:t>.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78</w:t>
      </w:r>
      <w:r w:rsidRPr="009F6F91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ล้านบาท</w:t>
      </w:r>
      <w:r w:rsidR="007638D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(</w:t>
      </w:r>
      <w:r w:rsidR="007638DB" w:rsidRPr="009F6F91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พ.ศ.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2564</w:t>
      </w:r>
      <w:r w:rsidR="007638DB">
        <w:rPr>
          <w:rFonts w:ascii="Browallia New" w:hAnsi="Browallia New" w:cs="Browallia New"/>
          <w:color w:val="000000" w:themeColor="text1"/>
          <w:sz w:val="26"/>
          <w:szCs w:val="26"/>
        </w:rPr>
        <w:t xml:space="preserve"> :</w:t>
      </w:r>
      <w:r w:rsidR="007638DB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 xml:space="preserve"> ไม่มี)</w:t>
      </w:r>
    </w:p>
    <w:p w14:paraId="3A59A6F4" w14:textId="2410353F" w:rsidR="00605FCC" w:rsidRPr="00DE09CB" w:rsidRDefault="00605FCC">
      <w:pPr>
        <w:jc w:val="left"/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</w:pPr>
    </w:p>
    <w:p w14:paraId="26278EFB" w14:textId="6296481F" w:rsidR="00EE29D9" w:rsidRPr="00DE09CB" w:rsidRDefault="00EE29D9" w:rsidP="009536C7">
      <w:pPr>
        <w:numPr>
          <w:ilvl w:val="0"/>
          <w:numId w:val="1"/>
        </w:numPr>
        <w:ind w:left="540" w:hanging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DE09CB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หนังสือค้ำประกันจากธนาคาร</w:t>
      </w:r>
    </w:p>
    <w:p w14:paraId="56A4EBC1" w14:textId="77777777" w:rsidR="00EE29D9" w:rsidRPr="00DE09CB" w:rsidRDefault="00EE29D9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B638D21" w14:textId="06EF9C5E" w:rsidR="00EE29D9" w:rsidRDefault="009F6F91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9F6F91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ณ วันที่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31</w:t>
      </w:r>
      <w:r w:rsidRPr="009F6F91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ธันวาคม กลุ่มกิจการมีภาระผูกพันจากการค้ำประกันโดยธนาคารดังนี้</w:t>
      </w:r>
    </w:p>
    <w:p w14:paraId="57693DFA" w14:textId="77777777" w:rsidR="009F6F91" w:rsidRPr="00DE09CB" w:rsidRDefault="009F6F91" w:rsidP="009536C7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54" w:type="dxa"/>
        <w:tblLayout w:type="fixed"/>
        <w:tblLook w:val="0000" w:firstRow="0" w:lastRow="0" w:firstColumn="0" w:lastColumn="0" w:noHBand="0" w:noVBand="0"/>
      </w:tblPr>
      <w:tblGrid>
        <w:gridCol w:w="4234"/>
        <w:gridCol w:w="1305"/>
        <w:gridCol w:w="1305"/>
        <w:gridCol w:w="1305"/>
        <w:gridCol w:w="1305"/>
      </w:tblGrid>
      <w:tr w:rsidR="00BF25CF" w:rsidRPr="00DE09CB" w14:paraId="50A6E967" w14:textId="77777777" w:rsidTr="005D71A4">
        <w:tc>
          <w:tcPr>
            <w:tcW w:w="4234" w:type="dxa"/>
            <w:vAlign w:val="bottom"/>
          </w:tcPr>
          <w:p w14:paraId="452A12B0" w14:textId="77777777" w:rsidR="00EE29D9" w:rsidRPr="00DE09CB" w:rsidRDefault="00EE29D9" w:rsidP="009536C7">
            <w:pPr>
              <w:ind w:left="427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1BD2C2" w14:textId="77777777" w:rsidR="00EE29D9" w:rsidRPr="00DE09CB" w:rsidRDefault="00EE29D9" w:rsidP="009536C7">
            <w:pPr>
              <w:pStyle w:val="Heading3"/>
              <w:tabs>
                <w:tab w:val="right" w:pos="2583"/>
              </w:tabs>
              <w:spacing w:before="0" w:after="0"/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งบการเงินรวม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71611A" w14:textId="77777777" w:rsidR="00EE29D9" w:rsidRPr="00DE09CB" w:rsidRDefault="00EE29D9" w:rsidP="009536C7">
            <w:pPr>
              <w:pStyle w:val="Heading3"/>
              <w:tabs>
                <w:tab w:val="right" w:pos="2583"/>
              </w:tabs>
              <w:spacing w:before="0" w:after="0"/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งบการเงินเฉพาะ</w:t>
            </w: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กิจการ</w:t>
            </w:r>
          </w:p>
        </w:tc>
      </w:tr>
      <w:tr w:rsidR="009F0E67" w:rsidRPr="00DE09CB" w14:paraId="4E9FB452" w14:textId="77777777" w:rsidTr="005D71A4">
        <w:tc>
          <w:tcPr>
            <w:tcW w:w="4234" w:type="dxa"/>
            <w:vAlign w:val="bottom"/>
          </w:tcPr>
          <w:p w14:paraId="2E54EEC8" w14:textId="77777777" w:rsidR="009F0E67" w:rsidRPr="00DE09CB" w:rsidRDefault="009F0E67" w:rsidP="009F0E67">
            <w:pPr>
              <w:ind w:left="427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vAlign w:val="bottom"/>
          </w:tcPr>
          <w:p w14:paraId="0B594ABF" w14:textId="5F78B460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bottom"/>
          </w:tcPr>
          <w:p w14:paraId="7B953DED" w14:textId="61F9ABF9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bottom"/>
          </w:tcPr>
          <w:p w14:paraId="2775A44F" w14:textId="4599E5D9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2565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bottom"/>
          </w:tcPr>
          <w:p w14:paraId="672D443D" w14:textId="55928A1F" w:rsidR="009F0E67" w:rsidRPr="00DE09CB" w:rsidRDefault="009F0E67" w:rsidP="009F0E6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E09CB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B34D32" w:rsidRPr="00B34D32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val="en-US" w:eastAsia="th-TH"/>
              </w:rPr>
              <w:t>2564</w:t>
            </w:r>
          </w:p>
        </w:tc>
      </w:tr>
      <w:tr w:rsidR="00BF25CF" w:rsidRPr="00DE09CB" w14:paraId="7B8EAF08" w14:textId="77777777" w:rsidTr="005D71A4">
        <w:tc>
          <w:tcPr>
            <w:tcW w:w="4234" w:type="dxa"/>
            <w:vAlign w:val="bottom"/>
          </w:tcPr>
          <w:p w14:paraId="5FD597A9" w14:textId="77777777" w:rsidR="00EE29D9" w:rsidRPr="00DE09CB" w:rsidRDefault="00EE29D9" w:rsidP="009536C7">
            <w:pPr>
              <w:ind w:left="427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bottom"/>
          </w:tcPr>
          <w:p w14:paraId="2028217D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bottom"/>
          </w:tcPr>
          <w:p w14:paraId="3E996BE3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bottom"/>
          </w:tcPr>
          <w:p w14:paraId="1ECCB524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bottom"/>
          </w:tcPr>
          <w:p w14:paraId="2E4DD91B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F25CF" w:rsidRPr="00DE09CB" w14:paraId="524575AA" w14:textId="77777777" w:rsidTr="005D71A4">
        <w:tc>
          <w:tcPr>
            <w:tcW w:w="4234" w:type="dxa"/>
            <w:vAlign w:val="bottom"/>
          </w:tcPr>
          <w:p w14:paraId="2BDDB806" w14:textId="77777777" w:rsidR="00EE29D9" w:rsidRPr="00DE09CB" w:rsidRDefault="00EE29D9" w:rsidP="009536C7">
            <w:pPr>
              <w:ind w:left="427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3E98A3B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68E148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F977E12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CC3621" w14:textId="77777777" w:rsidR="00EE29D9" w:rsidRPr="00DE09CB" w:rsidRDefault="00EE29D9" w:rsidP="009536C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9F0E67" w:rsidRPr="00DE09CB" w14:paraId="7C893659" w14:textId="77777777" w:rsidTr="005D71A4">
        <w:tc>
          <w:tcPr>
            <w:tcW w:w="4234" w:type="dxa"/>
            <w:vAlign w:val="bottom"/>
          </w:tcPr>
          <w:p w14:paraId="4DBFE741" w14:textId="77777777" w:rsidR="009F0E67" w:rsidRPr="00DE09CB" w:rsidRDefault="009F0E67" w:rsidP="009F0E67">
            <w:pPr>
              <w:ind w:left="427" w:right="8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หนังสือค้ำประกันจากธนาคาร</w:t>
            </w:r>
          </w:p>
        </w:tc>
        <w:tc>
          <w:tcPr>
            <w:tcW w:w="1305" w:type="dxa"/>
            <w:shd w:val="clear" w:color="auto" w:fill="FAFAFA"/>
            <w:vAlign w:val="bottom"/>
          </w:tcPr>
          <w:p w14:paraId="5617830D" w14:textId="41B7203A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145</w:t>
            </w:r>
            <w:r w:rsidR="00C7497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845</w:t>
            </w:r>
            <w:r w:rsidR="00C7497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137</w:t>
            </w:r>
          </w:p>
        </w:tc>
        <w:tc>
          <w:tcPr>
            <w:tcW w:w="1305" w:type="dxa"/>
            <w:shd w:val="clear" w:color="auto" w:fill="auto"/>
            <w:vAlign w:val="bottom"/>
          </w:tcPr>
          <w:p w14:paraId="5F0B6CC7" w14:textId="20F4A56C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159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457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162</w:t>
            </w:r>
          </w:p>
        </w:tc>
        <w:tc>
          <w:tcPr>
            <w:tcW w:w="1305" w:type="dxa"/>
            <w:shd w:val="clear" w:color="auto" w:fill="FAFAFA"/>
            <w:vAlign w:val="bottom"/>
          </w:tcPr>
          <w:p w14:paraId="5458ED14" w14:textId="0089FFFA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132</w:t>
            </w:r>
            <w:r w:rsidR="009F6F91" w:rsidRPr="009F6F9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322</w:t>
            </w:r>
            <w:r w:rsidR="009F6F91" w:rsidRPr="009F6F91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542</w:t>
            </w:r>
          </w:p>
        </w:tc>
        <w:tc>
          <w:tcPr>
            <w:tcW w:w="1305" w:type="dxa"/>
            <w:shd w:val="clear" w:color="auto" w:fill="auto"/>
            <w:vAlign w:val="bottom"/>
          </w:tcPr>
          <w:p w14:paraId="728BE97C" w14:textId="1A26A7A9" w:rsidR="009F0E67" w:rsidRPr="00DE09CB" w:rsidRDefault="00B34D32" w:rsidP="009F0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159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393</w:t>
            </w:r>
            <w:r w:rsidR="009F0E67" w:rsidRPr="00DE09CB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B34D32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139</w:t>
            </w:r>
          </w:p>
        </w:tc>
      </w:tr>
    </w:tbl>
    <w:p w14:paraId="4868C26E" w14:textId="5D25778F" w:rsidR="000A4B23" w:rsidRPr="00DE09CB" w:rsidRDefault="000A4B23" w:rsidP="000A4B23">
      <w:pPr>
        <w:jc w:val="left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A4B23" w:rsidRPr="00DE09CB" w14:paraId="3C597AC3" w14:textId="77777777" w:rsidTr="000929C6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75F7BEA3" w14:textId="1A546E73" w:rsidR="000A4B23" w:rsidRPr="00DE09CB" w:rsidRDefault="00B34D32" w:rsidP="000929C6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B34D3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US" w:eastAsia="th-TH"/>
              </w:rPr>
              <w:t>35</w:t>
            </w:r>
            <w:r w:rsidR="000A4B23" w:rsidRPr="00E55A1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A4B23" w:rsidRPr="00E55A1C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เหตุการณ์ภายหลังวันที่ในงบแสดงฐานะการเงิน</w:t>
            </w:r>
          </w:p>
        </w:tc>
      </w:tr>
    </w:tbl>
    <w:p w14:paraId="4FC754F1" w14:textId="77777777" w:rsidR="000A4B23" w:rsidRPr="00DE09CB" w:rsidRDefault="000A4B23" w:rsidP="000A4B23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CD51ED8" w14:textId="7BC71F2B" w:rsidR="006C536B" w:rsidRPr="00556139" w:rsidRDefault="00E55A1C" w:rsidP="00F2367B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556139">
        <w:rPr>
          <w:rFonts w:ascii="Browallia New" w:hAnsi="Browallia New" w:cs="Browallia New" w:hint="cs"/>
          <w:b/>
          <w:bCs/>
          <w:color w:val="000000" w:themeColor="text1"/>
          <w:sz w:val="26"/>
          <w:szCs w:val="26"/>
          <w:cs/>
        </w:rPr>
        <w:t>การลงทุนในบริษัทใหม่</w:t>
      </w:r>
      <w:r w:rsidR="00841017" w:rsidRPr="00556139"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  <w:t xml:space="preserve"> </w:t>
      </w:r>
    </w:p>
    <w:p w14:paraId="2949AC6C" w14:textId="4BC2D029" w:rsidR="000A4B23" w:rsidRPr="00556139" w:rsidRDefault="000A4B23" w:rsidP="00605FCC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3B4ACD8C" w14:textId="51EAE4AC" w:rsidR="005A32C5" w:rsidRPr="0021793C" w:rsidRDefault="00E71C6B" w:rsidP="00605FCC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21793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เมื่อวันที่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19</w:t>
      </w:r>
      <w:r w:rsidRPr="0021793C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21793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มกราคม พ.ศ.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2566</w:t>
      </w:r>
      <w:r w:rsidRPr="0021793C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21793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ที่ประชุมคณะกรรมบริษัท ครั้งที่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1</w:t>
      </w:r>
      <w:r w:rsidRPr="0021793C">
        <w:rPr>
          <w:rFonts w:ascii="Browallia New" w:hAnsi="Browallia New" w:cs="Browallia New"/>
          <w:color w:val="000000" w:themeColor="text1"/>
          <w:sz w:val="26"/>
          <w:szCs w:val="26"/>
        </w:rPr>
        <w:t>/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2566</w:t>
      </w:r>
      <w:r w:rsidRPr="0021793C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21793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ได้มีมติอนุมัติลงทุนในบริษัท เกตเวย์ เซอร์วิส จำกัด </w:t>
      </w:r>
      <w:r w:rsidR="002A7FCC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 xml:space="preserve">เป็นจำนวนเงิน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95</w:t>
      </w:r>
      <w:r w:rsidR="002A7FCC" w:rsidRPr="0021793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ล้านบาท </w:t>
      </w:r>
      <w:r w:rsidR="00840FE3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>สำหรับ</w:t>
      </w:r>
      <w:r w:rsidR="00C00130" w:rsidRPr="0021793C">
        <w:rPr>
          <w:rFonts w:ascii="Browallia New" w:hAnsi="Browallia New" w:cs="Browallia New"/>
          <w:color w:val="000000" w:themeColor="text1"/>
          <w:sz w:val="26"/>
          <w:szCs w:val="26"/>
          <w:cs/>
        </w:rPr>
        <w:t>หุ้นสามัญ</w:t>
      </w:r>
      <w:r w:rsidR="00921D40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>ของ</w:t>
      </w:r>
      <w:r w:rsidR="00921D40" w:rsidRPr="0021793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บริษัท </w:t>
      </w:r>
      <w:bookmarkStart w:id="21" w:name="_Hlk127978230"/>
      <w:r w:rsidR="00921D40" w:rsidRPr="0021793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เกตเวย์ เซอร์วิส จำกัด </w:t>
      </w:r>
      <w:bookmarkEnd w:id="21"/>
      <w:r w:rsidR="00C00130" w:rsidRPr="0021793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จำนวน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1</w:t>
      </w:r>
      <w:r w:rsidR="00175C31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172</w:t>
      </w:r>
      <w:r w:rsidR="00175C31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840</w:t>
      </w:r>
      <w:r w:rsidR="00C00130" w:rsidRPr="0021793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หุ้น </w:t>
      </w:r>
      <w:r w:rsidR="00175C31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>ราคา</w:t>
      </w:r>
      <w:r w:rsidR="00C00130" w:rsidRPr="0021793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หุ้นละ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81</w:t>
      </w:r>
      <w:r w:rsidR="00C00130" w:rsidRPr="0021793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บาท </w:t>
      </w:r>
      <w:r w:rsidRPr="0021793C">
        <w:rPr>
          <w:rFonts w:ascii="Browallia New" w:hAnsi="Browallia New" w:cs="Browallia New"/>
          <w:color w:val="000000" w:themeColor="text1"/>
          <w:sz w:val="26"/>
          <w:szCs w:val="26"/>
          <w:cs/>
        </w:rPr>
        <w:t>โดยบริษัท โปรเอ็น คอร์ป จำกัด (มหาชน) เป็นผู้ถือหุ้นในบริษัทดังกล่าวในสัดส่วนร้อยล</w:t>
      </w:r>
      <w:r w:rsidRPr="0021793C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 xml:space="preserve">ะ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19</w:t>
      </w:r>
      <w:r w:rsidRPr="0021793C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21793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ของจำนวนหุ้นที่ออกทั้งหมด </w:t>
      </w:r>
      <w:r w:rsidR="00840FE3" w:rsidRPr="00840FE3">
        <w:rPr>
          <w:rFonts w:ascii="Browallia New" w:hAnsi="Browallia New" w:cs="Browallia New"/>
          <w:color w:val="000000" w:themeColor="text1"/>
          <w:sz w:val="26"/>
          <w:szCs w:val="26"/>
          <w:cs/>
        </w:rPr>
        <w:t>บริษัท</w:t>
      </w:r>
      <w:r w:rsidR="002C34C1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840FE3" w:rsidRPr="00840FE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เกตเวย์ เซอร์วิส จำกัด </w:t>
      </w:r>
      <w:r w:rsidR="00840FE3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>เป็นบริษัท</w:t>
      </w:r>
      <w:r w:rsidR="00840FE3" w:rsidRPr="00840FE3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จัดตั้งในประเทศไทย </w:t>
      </w:r>
      <w:r w:rsidR="00B26792" w:rsidRPr="00B26792">
        <w:rPr>
          <w:rFonts w:ascii="Browallia New" w:hAnsi="Browallia New" w:cs="Browallia New"/>
          <w:color w:val="000000" w:themeColor="text1"/>
          <w:sz w:val="26"/>
          <w:szCs w:val="26"/>
          <w:cs/>
        </w:rPr>
        <w:t>ดำเนินธุรกิจหลักให้บริการคัดกรองและตรวจสอบเอกสารล่วงหน้าทางอิเล็กทรอนิกส์สำหรับผู้ยื่นขอการตรวจสอบลงตราในรูปแบบอิเล็กทรอนิกส์วีซ่า (</w:t>
      </w:r>
      <w:r w:rsidR="00B26792" w:rsidRPr="00B26792">
        <w:rPr>
          <w:rFonts w:ascii="Browallia New" w:hAnsi="Browallia New" w:cs="Browallia New"/>
          <w:color w:val="000000" w:themeColor="text1"/>
          <w:sz w:val="26"/>
          <w:szCs w:val="26"/>
        </w:rPr>
        <w:t>Electronics Visa On Arrival : E-VOA)</w:t>
      </w:r>
      <w:r w:rsidR="00175C31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175C31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>และบริษัท</w:t>
      </w:r>
      <w:r w:rsidR="00175C31" w:rsidRPr="005A32C5">
        <w:rPr>
          <w:rFonts w:ascii="Browallia New" w:hAnsi="Browallia New" w:cs="Browallia New"/>
          <w:color w:val="000000" w:themeColor="text1"/>
          <w:sz w:val="26"/>
          <w:szCs w:val="26"/>
          <w:cs/>
        </w:rPr>
        <w:t>ได้เข้าทำสัญญาจองซื้อหุ้นบริษัท เกตเวย์ เซอร์วิ</w:t>
      </w:r>
      <w:r w:rsidR="00175C31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 xml:space="preserve">ส </w:t>
      </w:r>
      <w:r w:rsidR="005A32C5" w:rsidRPr="005A32C5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เมื่อวันที</w:t>
      </w:r>
      <w:r w:rsidR="00E13DBE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>่</w:t>
      </w:r>
      <w:r w:rsidR="005A32C5" w:rsidRPr="005A32C5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7</w:t>
      </w:r>
      <w:r w:rsidR="005A32C5" w:rsidRPr="005A32C5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กุมภาพันธ์ พ.ศ.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2566</w:t>
      </w:r>
      <w:r w:rsidR="005A32C5" w:rsidRPr="005A32C5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</w:p>
    <w:p w14:paraId="61F1AFFF" w14:textId="77777777" w:rsidR="00C00130" w:rsidRPr="0021793C" w:rsidRDefault="00C00130" w:rsidP="00605FCC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54983B7" w14:textId="77777777" w:rsidR="008B0CA1" w:rsidRPr="0021793C" w:rsidRDefault="008B0CA1" w:rsidP="008B0CA1">
      <w:pPr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  <w:r w:rsidRPr="0021793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</w:rPr>
        <w:t>การจ่ายเงินปันผล</w:t>
      </w:r>
    </w:p>
    <w:p w14:paraId="304EE4BD" w14:textId="77777777" w:rsidR="008B0CA1" w:rsidRPr="0021793C" w:rsidRDefault="008B0CA1" w:rsidP="008B0CA1">
      <w:pPr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</w:p>
    <w:p w14:paraId="5DA9F7A8" w14:textId="269434CC" w:rsidR="008B0CA1" w:rsidRPr="00DE09CB" w:rsidRDefault="008B0CA1" w:rsidP="008B0CA1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21793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เมื่อวันที่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28</w:t>
      </w:r>
      <w:r w:rsidR="00C00130" w:rsidRPr="0021793C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21793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กุมภาพันธ์ พ.ศ.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2566</w:t>
      </w:r>
      <w:r w:rsidR="00C00130" w:rsidRPr="0021793C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21793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ที่ประชุมคณะกรรมการบริษัทครั้งที่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</w:t>
      </w:r>
      <w:r w:rsidRPr="0021793C">
        <w:rPr>
          <w:rFonts w:ascii="Browallia New" w:hAnsi="Browallia New" w:cs="Browallia New"/>
          <w:color w:val="000000" w:themeColor="text1"/>
          <w:sz w:val="26"/>
          <w:szCs w:val="26"/>
          <w:cs/>
        </w:rPr>
        <w:t>/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2566</w:t>
      </w:r>
      <w:r w:rsidRPr="0021793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ได้มีมติเห็นชอบให้เสนอที่ประชุมสามัญผู้ถือหุ้น</w:t>
      </w:r>
      <w:r w:rsidR="00D3092B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21793C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เพื่ออนุมัติการจ่ายเงินปันผลสำหรับผลการดำเนินงานระหว่าง</w:t>
      </w:r>
      <w:r w:rsidR="00175C31"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>ปี</w:t>
      </w:r>
      <w:r w:rsidRPr="0021793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พ.ศ.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2565</w:t>
      </w:r>
      <w:r w:rsidRPr="0021793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ในอัตราหุ้นละ 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0</w:t>
      </w:r>
      <w:r w:rsidR="00BC4F49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1</w:t>
      </w:r>
      <w:r w:rsidR="00E367B4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2</w:t>
      </w:r>
      <w:r w:rsidRPr="0021793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บาท คิดเป็นจำนวนเงินรวม </w:t>
      </w:r>
      <w:r w:rsidR="00D3092B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="00B34D32" w:rsidRPr="00B34D32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3</w:t>
      </w:r>
      <w:r w:rsidR="00E367B4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8</w:t>
      </w:r>
      <w:r w:rsidR="00BC4F49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E367B4">
        <w:rPr>
          <w:rFonts w:ascii="Browallia New" w:hAnsi="Browallia New" w:cs="Browallia New"/>
          <w:color w:val="000000" w:themeColor="text1"/>
          <w:sz w:val="26"/>
          <w:szCs w:val="26"/>
        </w:rPr>
        <w:t>03</w:t>
      </w:r>
      <w:r w:rsidRPr="0021793C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21793C">
        <w:rPr>
          <w:rFonts w:ascii="Browallia New" w:hAnsi="Browallia New" w:cs="Browallia New"/>
          <w:color w:val="000000" w:themeColor="text1"/>
          <w:sz w:val="26"/>
          <w:szCs w:val="26"/>
          <w:cs/>
        </w:rPr>
        <w:t>ล้านบาท</w:t>
      </w:r>
    </w:p>
    <w:p w14:paraId="4AA8B58B" w14:textId="3DFF3440" w:rsidR="008B0CA1" w:rsidRDefault="008B0CA1" w:rsidP="00605FCC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2845984" w14:textId="2A6ABD66" w:rsidR="00B34D32" w:rsidRDefault="00B34D32" w:rsidP="00605FCC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BF0BE7C" w14:textId="77777777" w:rsidR="00B34D32" w:rsidRPr="00DE09CB" w:rsidRDefault="00B34D32" w:rsidP="00605FCC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sectPr w:rsidR="00B34D32" w:rsidRPr="00DE09CB" w:rsidSect="00C600AC">
      <w:pgSz w:w="11907" w:h="16840" w:code="9"/>
      <w:pgMar w:top="1440" w:right="720" w:bottom="720" w:left="1728" w:header="706" w:footer="57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FC3E" w14:textId="77777777" w:rsidR="005B2E18" w:rsidRDefault="005B2E18">
      <w:r>
        <w:separator/>
      </w:r>
    </w:p>
  </w:endnote>
  <w:endnote w:type="continuationSeparator" w:id="0">
    <w:p w14:paraId="00B210B4" w14:textId="77777777" w:rsidR="005B2E18" w:rsidRDefault="005B2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altName w:val="Browallia New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rowallia New" w:hAnsi="Browallia New" w:cs="Browallia New"/>
        <w:sz w:val="26"/>
        <w:szCs w:val="26"/>
      </w:rPr>
      <w:id w:val="1170449971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W w:w="9450" w:type="dxa"/>
          <w:jc w:val="center"/>
          <w:tblLook w:val="04A0" w:firstRow="1" w:lastRow="0" w:firstColumn="1" w:lastColumn="0" w:noHBand="0" w:noVBand="1"/>
        </w:tblPr>
        <w:tblGrid>
          <w:gridCol w:w="4838"/>
          <w:gridCol w:w="4612"/>
        </w:tblGrid>
        <w:tr w:rsidR="00BE5061" w:rsidRPr="00C86836" w14:paraId="1540835A" w14:textId="77777777" w:rsidTr="00CB5AA8">
          <w:trPr>
            <w:jc w:val="center"/>
          </w:trPr>
          <w:tc>
            <w:tcPr>
              <w:tcW w:w="4838" w:type="dxa"/>
            </w:tcPr>
            <w:p w14:paraId="44EBF46A" w14:textId="77777777" w:rsidR="00BE5061" w:rsidRPr="00C86836" w:rsidRDefault="00BE5061" w:rsidP="00CB5AA8">
              <w:pPr>
                <w:pStyle w:val="Footer"/>
                <w:jc w:val="center"/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</w:pPr>
              <w:r w:rsidRPr="00C86836">
                <w:rPr>
                  <w:rFonts w:ascii="Browallia New" w:hAnsi="Browallia New" w:cs="Browallia New"/>
                  <w:sz w:val="26"/>
                  <w:szCs w:val="26"/>
                  <w:cs/>
                  <w:lang w:val="en-US"/>
                </w:rPr>
                <w:t xml:space="preserve">กรรมการ </w:t>
              </w:r>
              <w:r w:rsidRPr="00C86836"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  <w:t>________________________________</w:t>
              </w:r>
            </w:p>
          </w:tc>
          <w:tc>
            <w:tcPr>
              <w:tcW w:w="4612" w:type="dxa"/>
            </w:tcPr>
            <w:p w14:paraId="2B0C630C" w14:textId="77777777" w:rsidR="00BE5061" w:rsidRPr="00C86836" w:rsidRDefault="00BE5061" w:rsidP="00CB5AA8">
              <w:pPr>
                <w:pStyle w:val="Footer"/>
                <w:jc w:val="center"/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</w:pPr>
              <w:r w:rsidRPr="00C86836">
                <w:rPr>
                  <w:rFonts w:ascii="Browallia New" w:hAnsi="Browallia New" w:cs="Browallia New"/>
                  <w:sz w:val="26"/>
                  <w:szCs w:val="26"/>
                  <w:cs/>
                  <w:lang w:val="en-US"/>
                </w:rPr>
                <w:t xml:space="preserve">กรรมการ </w:t>
              </w:r>
              <w:r w:rsidRPr="00C86836"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  <w:t>________________________________</w:t>
              </w:r>
            </w:p>
          </w:tc>
        </w:tr>
      </w:tbl>
      <w:p w14:paraId="66FBCBD1" w14:textId="77777777" w:rsidR="00BE5061" w:rsidRPr="00C86836" w:rsidRDefault="00BE5061" w:rsidP="00FB5F7E">
        <w:pPr>
          <w:pStyle w:val="Footer"/>
          <w:pBdr>
            <w:bottom w:val="single" w:sz="8" w:space="1" w:color="auto"/>
          </w:pBdr>
          <w:jc w:val="right"/>
          <w:rPr>
            <w:rFonts w:ascii="Browallia New" w:hAnsi="Browallia New" w:cs="Browallia New"/>
            <w:sz w:val="26"/>
            <w:szCs w:val="26"/>
            <w:lang w:val="en-US"/>
          </w:rPr>
        </w:pPr>
      </w:p>
      <w:p w14:paraId="64C6ECA3" w14:textId="77777777" w:rsidR="00BE5061" w:rsidRPr="00C86836" w:rsidRDefault="00BE5061" w:rsidP="00FB5F7E">
        <w:pPr>
          <w:pStyle w:val="Footer"/>
          <w:tabs>
            <w:tab w:val="left" w:pos="3330"/>
          </w:tabs>
          <w:jc w:val="right"/>
          <w:rPr>
            <w:rFonts w:ascii="Browallia New" w:hAnsi="Browallia New" w:cs="Browallia New"/>
            <w:sz w:val="26"/>
            <w:szCs w:val="26"/>
          </w:rPr>
        </w:pPr>
        <w:r w:rsidRPr="00C86836">
          <w:rPr>
            <w:rFonts w:ascii="Browallia New" w:hAnsi="Browallia New" w:cs="Browallia New"/>
            <w:sz w:val="26"/>
            <w:szCs w:val="26"/>
          </w:rPr>
          <w:fldChar w:fldCharType="begin"/>
        </w:r>
        <w:r w:rsidRPr="00C86836">
          <w:rPr>
            <w:rFonts w:ascii="Browallia New" w:hAnsi="Browallia New" w:cs="Browallia New"/>
            <w:sz w:val="26"/>
            <w:szCs w:val="26"/>
          </w:rPr>
          <w:instrText xml:space="preserve"> PAGE   \* MERGEFORMAT </w:instrText>
        </w:r>
        <w:r w:rsidRPr="00C86836">
          <w:rPr>
            <w:rFonts w:ascii="Browallia New" w:hAnsi="Browallia New" w:cs="Browallia New"/>
            <w:sz w:val="26"/>
            <w:szCs w:val="26"/>
          </w:rPr>
          <w:fldChar w:fldCharType="separate"/>
        </w:r>
        <w:r>
          <w:rPr>
            <w:rFonts w:ascii="Browallia New" w:hAnsi="Browallia New" w:cs="Browallia New"/>
            <w:noProof/>
            <w:sz w:val="26"/>
            <w:szCs w:val="26"/>
          </w:rPr>
          <w:t>4</w:t>
        </w:r>
        <w:r w:rsidRPr="00DD049A">
          <w:rPr>
            <w:rFonts w:ascii="Browallia New" w:hAnsi="Browallia New" w:cs="Browallia New"/>
            <w:noProof/>
            <w:sz w:val="26"/>
            <w:szCs w:val="26"/>
          </w:rPr>
          <w:t>5</w:t>
        </w:r>
        <w:r w:rsidRPr="00C86836">
          <w:rPr>
            <w:rFonts w:ascii="Browallia New" w:hAnsi="Browallia New" w:cs="Browallia New"/>
            <w:noProof/>
            <w:sz w:val="26"/>
            <w:szCs w:val="2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50" w:type="dxa"/>
      <w:jc w:val="center"/>
      <w:tblLook w:val="04A0" w:firstRow="1" w:lastRow="0" w:firstColumn="1" w:lastColumn="0" w:noHBand="0" w:noVBand="1"/>
    </w:tblPr>
    <w:tblGrid>
      <w:gridCol w:w="4838"/>
      <w:gridCol w:w="4612"/>
    </w:tblGrid>
    <w:tr w:rsidR="00BE5061" w:rsidRPr="00C86836" w14:paraId="2F63DCF1" w14:textId="77777777" w:rsidTr="007D04F7">
      <w:trPr>
        <w:jc w:val="center"/>
      </w:trPr>
      <w:tc>
        <w:tcPr>
          <w:tcW w:w="4838" w:type="dxa"/>
        </w:tcPr>
        <w:p w14:paraId="1271EC09" w14:textId="77777777" w:rsidR="00BE5061" w:rsidRPr="00C86836" w:rsidRDefault="00BE5061" w:rsidP="00CF2125">
          <w:pPr>
            <w:pStyle w:val="Footer"/>
            <w:jc w:val="center"/>
            <w:rPr>
              <w:rFonts w:ascii="Browallia New" w:hAnsi="Browallia New" w:cs="Browallia New"/>
              <w:sz w:val="26"/>
              <w:szCs w:val="26"/>
              <w:lang w:val="en-US"/>
            </w:rPr>
          </w:pPr>
          <w:r w:rsidRPr="00C86836">
            <w:rPr>
              <w:rFonts w:ascii="Browallia New" w:hAnsi="Browallia New" w:cs="Browallia New"/>
              <w:sz w:val="26"/>
              <w:szCs w:val="26"/>
              <w:cs/>
              <w:lang w:val="en-US"/>
            </w:rPr>
            <w:t xml:space="preserve">กรรมการ </w:t>
          </w:r>
          <w:r w:rsidRPr="00C86836">
            <w:rPr>
              <w:rFonts w:ascii="Browallia New" w:hAnsi="Browallia New" w:cs="Browallia New"/>
              <w:sz w:val="26"/>
              <w:szCs w:val="26"/>
              <w:lang w:val="en-US"/>
            </w:rPr>
            <w:t>________________________________</w:t>
          </w:r>
        </w:p>
      </w:tc>
      <w:tc>
        <w:tcPr>
          <w:tcW w:w="4612" w:type="dxa"/>
        </w:tcPr>
        <w:p w14:paraId="3778C680" w14:textId="77777777" w:rsidR="00BE5061" w:rsidRPr="00C86836" w:rsidRDefault="00BE5061" w:rsidP="00CF2125">
          <w:pPr>
            <w:pStyle w:val="Footer"/>
            <w:jc w:val="center"/>
            <w:rPr>
              <w:rFonts w:ascii="Browallia New" w:hAnsi="Browallia New" w:cs="Browallia New"/>
              <w:sz w:val="26"/>
              <w:szCs w:val="26"/>
              <w:lang w:val="en-US"/>
            </w:rPr>
          </w:pPr>
          <w:r w:rsidRPr="00C86836">
            <w:rPr>
              <w:rFonts w:ascii="Browallia New" w:hAnsi="Browallia New" w:cs="Browallia New"/>
              <w:sz w:val="26"/>
              <w:szCs w:val="26"/>
              <w:cs/>
              <w:lang w:val="en-US"/>
            </w:rPr>
            <w:t xml:space="preserve">กรรมการ </w:t>
          </w:r>
          <w:r w:rsidRPr="00C86836">
            <w:rPr>
              <w:rFonts w:ascii="Browallia New" w:hAnsi="Browallia New" w:cs="Browallia New"/>
              <w:sz w:val="26"/>
              <w:szCs w:val="26"/>
              <w:lang w:val="en-US"/>
            </w:rPr>
            <w:t>________________________________</w:t>
          </w:r>
        </w:p>
      </w:tc>
    </w:tr>
  </w:tbl>
  <w:sdt>
    <w:sdtPr>
      <w:rPr>
        <w:rFonts w:ascii="Browallia New" w:hAnsi="Browallia New" w:cs="Browallia New"/>
        <w:sz w:val="26"/>
        <w:szCs w:val="26"/>
        <w:lang w:val="en-US"/>
      </w:rPr>
      <w:id w:val="-156920922"/>
      <w:docPartObj>
        <w:docPartGallery w:val="Page Numbers (Bottom of Page)"/>
        <w:docPartUnique/>
      </w:docPartObj>
    </w:sdtPr>
    <w:sdtEndPr>
      <w:rPr>
        <w:noProof/>
        <w:lang w:val="en-GB"/>
      </w:rPr>
    </w:sdtEndPr>
    <w:sdtContent>
      <w:p w14:paraId="251FC51F" w14:textId="77777777" w:rsidR="00BE5061" w:rsidRPr="00C86836" w:rsidRDefault="00BE5061" w:rsidP="00FB5F7E">
        <w:pPr>
          <w:pStyle w:val="Footer"/>
          <w:pBdr>
            <w:bottom w:val="single" w:sz="8" w:space="1" w:color="auto"/>
          </w:pBdr>
          <w:jc w:val="right"/>
          <w:rPr>
            <w:rFonts w:ascii="Browallia New" w:hAnsi="Browallia New" w:cs="Browallia New"/>
            <w:sz w:val="26"/>
            <w:szCs w:val="26"/>
            <w:lang w:val="en-US"/>
          </w:rPr>
        </w:pPr>
      </w:p>
      <w:p w14:paraId="4ED9F93F" w14:textId="77777777" w:rsidR="00BE5061" w:rsidRPr="00C86836" w:rsidRDefault="00BE5061" w:rsidP="00FB5F7E">
        <w:pPr>
          <w:pStyle w:val="Footer"/>
          <w:tabs>
            <w:tab w:val="left" w:pos="3330"/>
          </w:tabs>
          <w:jc w:val="right"/>
          <w:rPr>
            <w:rFonts w:ascii="Browallia New" w:hAnsi="Browallia New" w:cs="Browallia New"/>
            <w:sz w:val="26"/>
            <w:szCs w:val="26"/>
          </w:rPr>
        </w:pPr>
        <w:r w:rsidRPr="00C86836">
          <w:rPr>
            <w:rFonts w:ascii="Browallia New" w:hAnsi="Browallia New" w:cs="Browallia New"/>
            <w:sz w:val="26"/>
            <w:szCs w:val="26"/>
          </w:rPr>
          <w:fldChar w:fldCharType="begin"/>
        </w:r>
        <w:r w:rsidRPr="00C86836">
          <w:rPr>
            <w:rFonts w:ascii="Browallia New" w:hAnsi="Browallia New" w:cs="Browallia New"/>
            <w:sz w:val="26"/>
            <w:szCs w:val="26"/>
          </w:rPr>
          <w:instrText xml:space="preserve"> PAGE   \* MERGEFORMAT </w:instrText>
        </w:r>
        <w:r w:rsidRPr="00C86836">
          <w:rPr>
            <w:rFonts w:ascii="Browallia New" w:hAnsi="Browallia New" w:cs="Browallia New"/>
            <w:sz w:val="26"/>
            <w:szCs w:val="26"/>
          </w:rPr>
          <w:fldChar w:fldCharType="separate"/>
        </w:r>
        <w:r>
          <w:rPr>
            <w:rFonts w:ascii="Browallia New" w:hAnsi="Browallia New" w:cs="Browallia New"/>
            <w:noProof/>
            <w:sz w:val="26"/>
            <w:szCs w:val="26"/>
          </w:rPr>
          <w:t>45</w:t>
        </w:r>
        <w:r w:rsidRPr="00C86836">
          <w:rPr>
            <w:rFonts w:ascii="Browallia New" w:hAnsi="Browallia New" w:cs="Browallia New"/>
            <w:noProof/>
            <w:sz w:val="26"/>
            <w:szCs w:val="2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rowallia New" w:hAnsi="Browallia New" w:cs="Browallia New"/>
        <w:sz w:val="26"/>
        <w:szCs w:val="26"/>
      </w:rPr>
      <w:id w:val="-719599667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W w:w="9450" w:type="dxa"/>
          <w:jc w:val="center"/>
          <w:tblLook w:val="04A0" w:firstRow="1" w:lastRow="0" w:firstColumn="1" w:lastColumn="0" w:noHBand="0" w:noVBand="1"/>
        </w:tblPr>
        <w:tblGrid>
          <w:gridCol w:w="4838"/>
          <w:gridCol w:w="4612"/>
        </w:tblGrid>
        <w:tr w:rsidR="00BE5061" w:rsidRPr="00C86836" w14:paraId="57755261" w14:textId="77777777" w:rsidTr="00C86836">
          <w:trPr>
            <w:jc w:val="center"/>
          </w:trPr>
          <w:tc>
            <w:tcPr>
              <w:tcW w:w="4838" w:type="dxa"/>
            </w:tcPr>
            <w:p w14:paraId="60703AA2" w14:textId="77777777" w:rsidR="00BE5061" w:rsidRPr="00C86836" w:rsidRDefault="00BE5061" w:rsidP="00E828C2">
              <w:pPr>
                <w:pStyle w:val="Footer"/>
                <w:jc w:val="center"/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</w:pPr>
              <w:r w:rsidRPr="00C86836">
                <w:rPr>
                  <w:rFonts w:ascii="Browallia New" w:hAnsi="Browallia New" w:cs="Browallia New"/>
                  <w:sz w:val="26"/>
                  <w:szCs w:val="26"/>
                  <w:cs/>
                  <w:lang w:val="en-US"/>
                </w:rPr>
                <w:t xml:space="preserve">กรรมการ </w:t>
              </w:r>
              <w:r w:rsidRPr="00C86836"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  <w:t>________________________________</w:t>
              </w:r>
            </w:p>
          </w:tc>
          <w:tc>
            <w:tcPr>
              <w:tcW w:w="4612" w:type="dxa"/>
            </w:tcPr>
            <w:p w14:paraId="4C864E44" w14:textId="77777777" w:rsidR="00BE5061" w:rsidRPr="00C86836" w:rsidRDefault="00BE5061" w:rsidP="00E828C2">
              <w:pPr>
                <w:pStyle w:val="Footer"/>
                <w:jc w:val="center"/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</w:pPr>
              <w:r w:rsidRPr="00C86836">
                <w:rPr>
                  <w:rFonts w:ascii="Browallia New" w:hAnsi="Browallia New" w:cs="Browallia New"/>
                  <w:sz w:val="26"/>
                  <w:szCs w:val="26"/>
                  <w:cs/>
                  <w:lang w:val="en-US"/>
                </w:rPr>
                <w:t xml:space="preserve">กรรมการ </w:t>
              </w:r>
              <w:r w:rsidRPr="00C86836"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  <w:t>________________________________</w:t>
              </w:r>
            </w:p>
          </w:tc>
        </w:tr>
      </w:tbl>
      <w:p w14:paraId="4AE63E9C" w14:textId="77777777" w:rsidR="00BE5061" w:rsidRPr="00C86836" w:rsidRDefault="00BE5061" w:rsidP="00263FFA">
        <w:pPr>
          <w:pStyle w:val="Footer"/>
          <w:pBdr>
            <w:bottom w:val="single" w:sz="8" w:space="1" w:color="auto"/>
          </w:pBdr>
          <w:jc w:val="right"/>
          <w:rPr>
            <w:rFonts w:ascii="Browallia New" w:hAnsi="Browallia New" w:cs="Browallia New"/>
            <w:sz w:val="26"/>
            <w:szCs w:val="26"/>
            <w:lang w:val="en-US"/>
          </w:rPr>
        </w:pPr>
      </w:p>
      <w:p w14:paraId="7DFCCBAC" w14:textId="77777777" w:rsidR="00BE5061" w:rsidRPr="00C86836" w:rsidRDefault="00BE5061" w:rsidP="00443FBE">
        <w:pPr>
          <w:pStyle w:val="Footer"/>
          <w:tabs>
            <w:tab w:val="left" w:pos="3330"/>
          </w:tabs>
          <w:jc w:val="right"/>
          <w:rPr>
            <w:rFonts w:ascii="Browallia New" w:hAnsi="Browallia New" w:cs="Browallia New"/>
            <w:sz w:val="26"/>
            <w:szCs w:val="26"/>
          </w:rPr>
        </w:pPr>
        <w:r w:rsidRPr="00C86836">
          <w:rPr>
            <w:rFonts w:ascii="Browallia New" w:hAnsi="Browallia New" w:cs="Browallia New"/>
            <w:sz w:val="26"/>
            <w:szCs w:val="26"/>
          </w:rPr>
          <w:fldChar w:fldCharType="begin"/>
        </w:r>
        <w:r w:rsidRPr="00C86836">
          <w:rPr>
            <w:rFonts w:ascii="Browallia New" w:hAnsi="Browallia New" w:cs="Browallia New"/>
            <w:sz w:val="26"/>
            <w:szCs w:val="26"/>
          </w:rPr>
          <w:instrText xml:space="preserve"> PAGE   \* MERGEFORMAT </w:instrText>
        </w:r>
        <w:r w:rsidRPr="00C86836">
          <w:rPr>
            <w:rFonts w:ascii="Browallia New" w:hAnsi="Browallia New" w:cs="Browallia New"/>
            <w:sz w:val="26"/>
            <w:szCs w:val="26"/>
          </w:rPr>
          <w:fldChar w:fldCharType="separate"/>
        </w:r>
        <w:r>
          <w:rPr>
            <w:rFonts w:ascii="Browallia New" w:hAnsi="Browallia New" w:cs="Browallia New"/>
            <w:noProof/>
            <w:sz w:val="26"/>
            <w:szCs w:val="26"/>
          </w:rPr>
          <w:t>49</w:t>
        </w:r>
        <w:r w:rsidRPr="00C86836">
          <w:rPr>
            <w:rFonts w:ascii="Browallia New" w:hAnsi="Browallia New" w:cs="Browallia New"/>
            <w:noProof/>
            <w:sz w:val="26"/>
            <w:szCs w:val="26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rowallia New" w:hAnsi="Browallia New" w:cs="Browallia New"/>
        <w:sz w:val="26"/>
        <w:szCs w:val="26"/>
      </w:rPr>
      <w:id w:val="-1679648569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W w:w="9450" w:type="dxa"/>
          <w:tblLook w:val="04A0" w:firstRow="1" w:lastRow="0" w:firstColumn="1" w:lastColumn="0" w:noHBand="0" w:noVBand="1"/>
        </w:tblPr>
        <w:tblGrid>
          <w:gridCol w:w="4838"/>
          <w:gridCol w:w="4612"/>
        </w:tblGrid>
        <w:tr w:rsidR="00BE5061" w:rsidRPr="00C86836" w14:paraId="79E95704" w14:textId="77777777" w:rsidTr="00ED659A">
          <w:tc>
            <w:tcPr>
              <w:tcW w:w="4838" w:type="dxa"/>
            </w:tcPr>
            <w:p w14:paraId="79FDE9B4" w14:textId="77777777" w:rsidR="00BE5061" w:rsidRPr="00C86836" w:rsidRDefault="00BE5061" w:rsidP="00ED659A">
              <w:pPr>
                <w:pStyle w:val="Footer"/>
                <w:jc w:val="center"/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</w:pPr>
              <w:r w:rsidRPr="00C86836">
                <w:rPr>
                  <w:rFonts w:ascii="Browallia New" w:hAnsi="Browallia New" w:cs="Browallia New"/>
                  <w:sz w:val="26"/>
                  <w:szCs w:val="26"/>
                  <w:cs/>
                  <w:lang w:val="en-US"/>
                </w:rPr>
                <w:t xml:space="preserve">กรรมการ </w:t>
              </w:r>
              <w:r w:rsidRPr="00C86836"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  <w:t>________________________________</w:t>
              </w:r>
            </w:p>
          </w:tc>
          <w:tc>
            <w:tcPr>
              <w:tcW w:w="4612" w:type="dxa"/>
            </w:tcPr>
            <w:p w14:paraId="1CFB90A9" w14:textId="77777777" w:rsidR="00BE5061" w:rsidRPr="00C86836" w:rsidRDefault="00BE5061" w:rsidP="00ED659A">
              <w:pPr>
                <w:pStyle w:val="Footer"/>
                <w:jc w:val="center"/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</w:pPr>
              <w:r w:rsidRPr="00C86836">
                <w:rPr>
                  <w:rFonts w:ascii="Browallia New" w:hAnsi="Browallia New" w:cs="Browallia New"/>
                  <w:sz w:val="26"/>
                  <w:szCs w:val="26"/>
                  <w:cs/>
                  <w:lang w:val="en-US"/>
                </w:rPr>
                <w:t xml:space="preserve">กรรมการ </w:t>
              </w:r>
              <w:r w:rsidRPr="00C86836"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  <w:t>________________________________</w:t>
              </w:r>
            </w:p>
          </w:tc>
        </w:tr>
      </w:tbl>
      <w:p w14:paraId="07BC3A6E" w14:textId="77777777" w:rsidR="00BE5061" w:rsidRPr="00C86836" w:rsidRDefault="00BE5061" w:rsidP="00263FFA">
        <w:pPr>
          <w:pStyle w:val="Footer"/>
          <w:pBdr>
            <w:bottom w:val="single" w:sz="8" w:space="1" w:color="auto"/>
          </w:pBdr>
          <w:jc w:val="right"/>
          <w:rPr>
            <w:rFonts w:ascii="Browallia New" w:hAnsi="Browallia New" w:cs="Browallia New"/>
            <w:sz w:val="26"/>
            <w:szCs w:val="26"/>
            <w:lang w:val="en-US"/>
          </w:rPr>
        </w:pPr>
      </w:p>
      <w:p w14:paraId="5B1A38BE" w14:textId="77777777" w:rsidR="00BE5061" w:rsidRPr="00C86836" w:rsidRDefault="00BE5061" w:rsidP="00443FBE">
        <w:pPr>
          <w:pStyle w:val="Footer"/>
          <w:tabs>
            <w:tab w:val="left" w:pos="3330"/>
          </w:tabs>
          <w:jc w:val="right"/>
          <w:rPr>
            <w:rFonts w:ascii="Browallia New" w:hAnsi="Browallia New" w:cs="Browallia New"/>
            <w:sz w:val="26"/>
            <w:szCs w:val="26"/>
          </w:rPr>
        </w:pPr>
        <w:r w:rsidRPr="00C86836">
          <w:rPr>
            <w:rFonts w:ascii="Browallia New" w:hAnsi="Browallia New" w:cs="Browallia New"/>
            <w:sz w:val="26"/>
            <w:szCs w:val="26"/>
          </w:rPr>
          <w:fldChar w:fldCharType="begin"/>
        </w:r>
        <w:r w:rsidRPr="00C86836">
          <w:rPr>
            <w:rFonts w:ascii="Browallia New" w:hAnsi="Browallia New" w:cs="Browallia New"/>
            <w:sz w:val="26"/>
            <w:szCs w:val="26"/>
          </w:rPr>
          <w:instrText xml:space="preserve"> PAGE   \* MERGEFORMAT </w:instrText>
        </w:r>
        <w:r w:rsidRPr="00C86836">
          <w:rPr>
            <w:rFonts w:ascii="Browallia New" w:hAnsi="Browallia New" w:cs="Browallia New"/>
            <w:sz w:val="26"/>
            <w:szCs w:val="26"/>
          </w:rPr>
          <w:fldChar w:fldCharType="separate"/>
        </w:r>
        <w:r>
          <w:rPr>
            <w:rFonts w:ascii="Browallia New" w:hAnsi="Browallia New" w:cs="Browallia New"/>
            <w:noProof/>
            <w:sz w:val="26"/>
            <w:szCs w:val="26"/>
          </w:rPr>
          <w:t>76</w:t>
        </w:r>
        <w:r w:rsidRPr="00C86836">
          <w:rPr>
            <w:rFonts w:ascii="Browallia New" w:hAnsi="Browallia New" w:cs="Browallia New"/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F1984" w14:textId="77777777" w:rsidR="005B2E18" w:rsidRDefault="005B2E18">
      <w:r>
        <w:separator/>
      </w:r>
    </w:p>
  </w:footnote>
  <w:footnote w:type="continuationSeparator" w:id="0">
    <w:p w14:paraId="780ACA3B" w14:textId="77777777" w:rsidR="005B2E18" w:rsidRDefault="005B2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D7D4" w14:textId="77777777" w:rsidR="00BE5061" w:rsidRPr="009536C7" w:rsidRDefault="00BE5061" w:rsidP="001D6160">
    <w:pPr>
      <w:jc w:val="thaiDistribute"/>
      <w:rPr>
        <w:rFonts w:ascii="Browallia New" w:hAnsi="Browallia New" w:cs="Browallia New"/>
        <w:b/>
        <w:bCs/>
        <w:sz w:val="26"/>
        <w:szCs w:val="26"/>
      </w:rPr>
    </w:pPr>
    <w:r w:rsidRPr="009536C7">
      <w:rPr>
        <w:rFonts w:ascii="Browallia New" w:hAnsi="Browallia New" w:cs="Browallia New"/>
        <w:b/>
        <w:bCs/>
        <w:sz w:val="26"/>
        <w:szCs w:val="26"/>
        <w:cs/>
      </w:rPr>
      <w:t>บริษัท โปรเอ็น คอร์ป จำกัด (มหาชน)</w:t>
    </w:r>
  </w:p>
  <w:p w14:paraId="4F8A8D92" w14:textId="77777777" w:rsidR="00BE5061" w:rsidRPr="009536C7" w:rsidRDefault="00BE5061" w:rsidP="00D556AA">
    <w:pPr>
      <w:jc w:val="thaiDistribute"/>
      <w:rPr>
        <w:rFonts w:ascii="Browallia New" w:hAnsi="Browallia New" w:cs="Browallia New"/>
        <w:b/>
        <w:bCs/>
        <w:sz w:val="26"/>
        <w:szCs w:val="26"/>
        <w:cs/>
      </w:rPr>
    </w:pPr>
    <w:r w:rsidRPr="009536C7">
      <w:rPr>
        <w:rFonts w:ascii="Browallia New" w:hAnsi="Browallia New" w:cs="Browallia New"/>
        <w:b/>
        <w:bCs/>
        <w:sz w:val="26"/>
        <w:szCs w:val="26"/>
        <w:cs/>
      </w:rPr>
      <w:t>หมายเหตุประกอบงบการเงินรวมและงบการเงินเฉพาะกิจการ</w:t>
    </w:r>
    <w:r w:rsidRPr="009536C7">
      <w:rPr>
        <w:rFonts w:ascii="Browallia New" w:hAnsi="Browallia New" w:cs="Browallia New"/>
        <w:b/>
        <w:bCs/>
        <w:sz w:val="26"/>
        <w:szCs w:val="26"/>
      </w:rPr>
      <w:t xml:space="preserve"> </w:t>
    </w:r>
  </w:p>
  <w:p w14:paraId="116604AA" w14:textId="11155188" w:rsidR="00BE5061" w:rsidRPr="009536C7" w:rsidRDefault="00BE5061" w:rsidP="00D556AA">
    <w:pPr>
      <w:pStyle w:val="Header"/>
      <w:pBdr>
        <w:bottom w:val="single" w:sz="8" w:space="1" w:color="auto"/>
      </w:pBdr>
      <w:tabs>
        <w:tab w:val="clear" w:pos="4320"/>
        <w:tab w:val="clear" w:pos="8640"/>
      </w:tabs>
      <w:rPr>
        <w:rFonts w:ascii="Browallia New" w:hAnsi="Browallia New" w:cs="Browallia New"/>
        <w:b/>
        <w:bCs/>
        <w:sz w:val="26"/>
        <w:szCs w:val="26"/>
      </w:rPr>
    </w:pPr>
    <w:r w:rsidRPr="009536C7">
      <w:rPr>
        <w:rFonts w:ascii="Browallia New" w:hAnsi="Browallia New" w:cs="Browallia New"/>
        <w:b/>
        <w:bCs/>
        <w:sz w:val="26"/>
        <w:szCs w:val="26"/>
        <w:cs/>
      </w:rPr>
      <w:t xml:space="preserve">สำหรับปีสิ้นสุดวันที่ </w:t>
    </w:r>
    <w:r w:rsidR="00C932AA" w:rsidRPr="00C932AA">
      <w:rPr>
        <w:rFonts w:ascii="Browallia New" w:hAnsi="Browallia New" w:cs="Browallia New"/>
        <w:b/>
        <w:bCs/>
        <w:sz w:val="26"/>
        <w:szCs w:val="26"/>
      </w:rPr>
      <w:t>31</w:t>
    </w:r>
    <w:r w:rsidRPr="009536C7">
      <w:rPr>
        <w:rFonts w:ascii="Browallia New" w:hAnsi="Browallia New" w:cs="Browallia New"/>
        <w:b/>
        <w:bCs/>
        <w:sz w:val="26"/>
        <w:szCs w:val="26"/>
        <w:cs/>
      </w:rPr>
      <w:t xml:space="preserve"> ธันวาคม พ.ศ. </w:t>
    </w:r>
    <w:r w:rsidR="00C932AA" w:rsidRPr="00C932AA">
      <w:rPr>
        <w:rFonts w:ascii="Browallia New" w:hAnsi="Browallia New" w:cs="Browallia New"/>
        <w:b/>
        <w:bCs/>
        <w:sz w:val="26"/>
        <w:szCs w:val="26"/>
      </w:rPr>
      <w:t>2565</w:t>
    </w:r>
  </w:p>
  <w:p w14:paraId="11CDB372" w14:textId="77777777" w:rsidR="00BE5061" w:rsidRPr="00BC6DB2" w:rsidRDefault="00BE5061" w:rsidP="00D556AA">
    <w:pPr>
      <w:jc w:val="thaiDistribute"/>
      <w:rPr>
        <w:rFonts w:ascii="Browallia New" w:hAnsi="Browallia New" w:cs="Browallia New"/>
        <w:b/>
        <w:bCs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4D78"/>
    <w:multiLevelType w:val="hybridMultilevel"/>
    <w:tmpl w:val="8E5846B0"/>
    <w:lvl w:ilvl="0" w:tplc="0409000F">
      <w:start w:val="1"/>
      <w:numFmt w:val="decimal"/>
      <w:lvlText w:val="%1."/>
      <w:lvlJc w:val="left"/>
      <w:pPr>
        <w:ind w:left="680" w:hanging="360"/>
      </w:p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" w15:restartNumberingAfterBreak="0">
    <w:nsid w:val="084D17E2"/>
    <w:multiLevelType w:val="hybridMultilevel"/>
    <w:tmpl w:val="62388006"/>
    <w:lvl w:ilvl="0" w:tplc="0218BC2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167D57"/>
    <w:multiLevelType w:val="multilevel"/>
    <w:tmpl w:val="063462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F4083D"/>
    <w:multiLevelType w:val="hybridMultilevel"/>
    <w:tmpl w:val="31282A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D00AC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2C0CA9"/>
    <w:multiLevelType w:val="hybridMultilevel"/>
    <w:tmpl w:val="DD64FAF6"/>
    <w:lvl w:ilvl="0" w:tplc="AD1A33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</w:rPr>
    </w:lvl>
    <w:lvl w:ilvl="1" w:tplc="51C42AE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2"/>
        <w:szCs w:val="22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9B454EF"/>
    <w:multiLevelType w:val="hybridMultilevel"/>
    <w:tmpl w:val="170C67FA"/>
    <w:lvl w:ilvl="0" w:tplc="572A7918">
      <w:start w:val="1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8005E"/>
    <w:multiLevelType w:val="hybridMultilevel"/>
    <w:tmpl w:val="04ACB8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0C6B46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  <w:lang w:bidi="th-TH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9348FC"/>
    <w:multiLevelType w:val="hybridMultilevel"/>
    <w:tmpl w:val="8E2A7C7A"/>
    <w:lvl w:ilvl="0" w:tplc="A11C26F2">
      <w:start w:val="2"/>
      <w:numFmt w:val="bullet"/>
      <w:lvlText w:val="-"/>
      <w:lvlJc w:val="left"/>
      <w:pPr>
        <w:ind w:left="897" w:hanging="360"/>
      </w:pPr>
      <w:rPr>
        <w:rFonts w:ascii="Browallia New" w:eastAsia="Arial Unicode MS" w:hAnsi="Browallia New" w:cs="Browallia New" w:hint="default"/>
      </w:rPr>
    </w:lvl>
    <w:lvl w:ilvl="1" w:tplc="08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8" w15:restartNumberingAfterBreak="0">
    <w:nsid w:val="1E1D08B9"/>
    <w:multiLevelType w:val="hybridMultilevel"/>
    <w:tmpl w:val="745A2D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6AF0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  <w:lang w:bidi="th-TH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70B12D7"/>
    <w:multiLevelType w:val="multilevel"/>
    <w:tmpl w:val="063462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8AC10EA"/>
    <w:multiLevelType w:val="hybridMultilevel"/>
    <w:tmpl w:val="A120CA32"/>
    <w:lvl w:ilvl="0" w:tplc="8BB6367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7CC88304">
      <w:numFmt w:val="bullet"/>
      <w:lvlText w:val="•"/>
      <w:lvlJc w:val="left"/>
      <w:pPr>
        <w:ind w:left="2520" w:hanging="360"/>
      </w:pPr>
      <w:rPr>
        <w:rFonts w:ascii="Browallia New" w:eastAsia="Times New Roman" w:hAnsi="Browallia New" w:cs="Browallia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9DC2AB3"/>
    <w:multiLevelType w:val="hybridMultilevel"/>
    <w:tmpl w:val="D226A080"/>
    <w:lvl w:ilvl="0" w:tplc="BC105544">
      <w:start w:val="6"/>
      <w:numFmt w:val="thaiLetters"/>
      <w:lvlText w:val="%1)"/>
      <w:lvlJc w:val="left"/>
      <w:pPr>
        <w:ind w:left="1495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97223"/>
    <w:multiLevelType w:val="hybridMultilevel"/>
    <w:tmpl w:val="BFE8AE16"/>
    <w:lvl w:ilvl="0" w:tplc="3350D964">
      <w:start w:val="1"/>
      <w:numFmt w:val="thaiLetters"/>
      <w:lvlText w:val="%1)"/>
      <w:lvlJc w:val="left"/>
      <w:pPr>
        <w:ind w:left="1080" w:hanging="540"/>
      </w:pPr>
      <w:rPr>
        <w:rFonts w:eastAsia="Times New Roman"/>
        <w:color w:val="CF4A02"/>
      </w:rPr>
    </w:lvl>
    <w:lvl w:ilvl="1" w:tplc="08090019">
      <w:start w:val="1"/>
      <w:numFmt w:val="lowerLetter"/>
      <w:lvlText w:val="%2."/>
      <w:lvlJc w:val="left"/>
      <w:pPr>
        <w:ind w:left="1620" w:hanging="360"/>
      </w:pPr>
    </w:lvl>
    <w:lvl w:ilvl="2" w:tplc="0809001B">
      <w:start w:val="1"/>
      <w:numFmt w:val="lowerRoman"/>
      <w:lvlText w:val="%3."/>
      <w:lvlJc w:val="right"/>
      <w:pPr>
        <w:ind w:left="2340" w:hanging="180"/>
      </w:pPr>
    </w:lvl>
    <w:lvl w:ilvl="3" w:tplc="0809000F">
      <w:start w:val="1"/>
      <w:numFmt w:val="decimal"/>
      <w:lvlText w:val="%4."/>
      <w:lvlJc w:val="left"/>
      <w:pPr>
        <w:ind w:left="3060" w:hanging="360"/>
      </w:pPr>
    </w:lvl>
    <w:lvl w:ilvl="4" w:tplc="08090019">
      <w:start w:val="1"/>
      <w:numFmt w:val="lowerLetter"/>
      <w:lvlText w:val="%5."/>
      <w:lvlJc w:val="left"/>
      <w:pPr>
        <w:ind w:left="3780" w:hanging="360"/>
      </w:pPr>
    </w:lvl>
    <w:lvl w:ilvl="5" w:tplc="0809001B">
      <w:start w:val="1"/>
      <w:numFmt w:val="lowerRoman"/>
      <w:lvlText w:val="%6."/>
      <w:lvlJc w:val="right"/>
      <w:pPr>
        <w:ind w:left="4500" w:hanging="180"/>
      </w:pPr>
    </w:lvl>
    <w:lvl w:ilvl="6" w:tplc="0809000F">
      <w:start w:val="1"/>
      <w:numFmt w:val="decimal"/>
      <w:lvlText w:val="%7."/>
      <w:lvlJc w:val="left"/>
      <w:pPr>
        <w:ind w:left="5220" w:hanging="360"/>
      </w:pPr>
    </w:lvl>
    <w:lvl w:ilvl="7" w:tplc="08090019">
      <w:start w:val="1"/>
      <w:numFmt w:val="lowerLetter"/>
      <w:lvlText w:val="%8."/>
      <w:lvlJc w:val="left"/>
      <w:pPr>
        <w:ind w:left="5940" w:hanging="360"/>
      </w:pPr>
    </w:lvl>
    <w:lvl w:ilvl="8" w:tplc="0809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0F9776F"/>
    <w:multiLevelType w:val="multilevel"/>
    <w:tmpl w:val="5484D030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446295E"/>
    <w:multiLevelType w:val="hybridMultilevel"/>
    <w:tmpl w:val="C0120FA6"/>
    <w:lvl w:ilvl="0" w:tplc="BB1E0D3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7E32BC8"/>
    <w:multiLevelType w:val="hybridMultilevel"/>
    <w:tmpl w:val="B692A948"/>
    <w:lvl w:ilvl="0" w:tplc="E4B0DB2E">
      <w:start w:val="1"/>
      <w:numFmt w:val="thaiLetters"/>
      <w:lvlText w:val="%1)"/>
      <w:lvlJc w:val="left"/>
      <w:pPr>
        <w:ind w:left="928" w:hanging="360"/>
      </w:pPr>
      <w:rPr>
        <w:rFonts w:eastAsia="Arial Unicode MS"/>
        <w:b w:val="0"/>
        <w:bCs w:val="0"/>
        <w:color w:val="CF4A0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E43DA"/>
    <w:multiLevelType w:val="multilevel"/>
    <w:tmpl w:val="6382EA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  <w:b/>
      </w:rPr>
    </w:lvl>
  </w:abstractNum>
  <w:abstractNum w:abstractNumId="17" w15:restartNumberingAfterBreak="0">
    <w:nsid w:val="3D5A741C"/>
    <w:multiLevelType w:val="hybridMultilevel"/>
    <w:tmpl w:val="EC60A3D8"/>
    <w:lvl w:ilvl="0" w:tplc="572A7918">
      <w:start w:val="1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43E25"/>
    <w:multiLevelType w:val="hybridMultilevel"/>
    <w:tmpl w:val="B35E8FB6"/>
    <w:lvl w:ilvl="0" w:tplc="A0AC7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C6D79"/>
    <w:multiLevelType w:val="hybridMultilevel"/>
    <w:tmpl w:val="01988AEC"/>
    <w:lvl w:ilvl="0" w:tplc="2B42DA06">
      <w:start w:val="1"/>
      <w:numFmt w:val="thaiLetters"/>
      <w:lvlText w:val="%1)"/>
      <w:lvlJc w:val="left"/>
      <w:pPr>
        <w:ind w:left="149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E4505F"/>
    <w:multiLevelType w:val="multilevel"/>
    <w:tmpl w:val="4456259C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21"/>
      <w:numFmt w:val="decimal"/>
      <w:isLgl/>
      <w:lvlText w:val="%1.%2"/>
      <w:lvlJc w:val="left"/>
      <w:pPr>
        <w:ind w:left="1080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  <w:b/>
      </w:rPr>
    </w:lvl>
  </w:abstractNum>
  <w:abstractNum w:abstractNumId="21" w15:restartNumberingAfterBreak="0">
    <w:nsid w:val="47CF1C41"/>
    <w:multiLevelType w:val="hybridMultilevel"/>
    <w:tmpl w:val="4B48A086"/>
    <w:lvl w:ilvl="0" w:tplc="43EE52FA">
      <w:start w:val="1"/>
      <w:numFmt w:val="bullet"/>
      <w:lvlText w:val="•"/>
      <w:lvlJc w:val="left"/>
      <w:pPr>
        <w:ind w:left="742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2" w15:restartNumberingAfterBreak="0">
    <w:nsid w:val="4AE878AC"/>
    <w:multiLevelType w:val="hybridMultilevel"/>
    <w:tmpl w:val="78E682CE"/>
    <w:lvl w:ilvl="0" w:tplc="183E69D4">
      <w:start w:val="1"/>
      <w:numFmt w:val="thaiLetters"/>
      <w:lvlText w:val="%1)"/>
      <w:lvlJc w:val="left"/>
      <w:pPr>
        <w:ind w:left="108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B1D55E0"/>
    <w:multiLevelType w:val="hybridMultilevel"/>
    <w:tmpl w:val="8256C5EE"/>
    <w:lvl w:ilvl="0" w:tplc="AF74852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D4523AD"/>
    <w:multiLevelType w:val="hybridMultilevel"/>
    <w:tmpl w:val="0C881A64"/>
    <w:lvl w:ilvl="0" w:tplc="75C68D10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00FD7"/>
    <w:multiLevelType w:val="hybridMultilevel"/>
    <w:tmpl w:val="6124F6B4"/>
    <w:lvl w:ilvl="0" w:tplc="50A2A6FA">
      <w:start w:val="5"/>
      <w:numFmt w:val="bullet"/>
      <w:lvlText w:val="﷐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A2653"/>
    <w:multiLevelType w:val="multilevel"/>
    <w:tmpl w:val="FC18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D64267"/>
    <w:multiLevelType w:val="hybridMultilevel"/>
    <w:tmpl w:val="514A129E"/>
    <w:lvl w:ilvl="0" w:tplc="076869A8">
      <w:start w:val="5"/>
      <w:numFmt w:val="thaiLetters"/>
      <w:lvlText w:val="%1)"/>
      <w:lvlJc w:val="left"/>
      <w:pPr>
        <w:ind w:left="1080" w:hanging="540"/>
      </w:pPr>
      <w:rPr>
        <w:rFonts w:eastAsia="Times New Roman" w:hint="default"/>
        <w:color w:val="CF4A0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379C8"/>
    <w:multiLevelType w:val="multilevel"/>
    <w:tmpl w:val="06EC085E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5F7B2A66"/>
    <w:multiLevelType w:val="hybridMultilevel"/>
    <w:tmpl w:val="018471B4"/>
    <w:lvl w:ilvl="0" w:tplc="90CA42D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9E377F0"/>
    <w:multiLevelType w:val="hybridMultilevel"/>
    <w:tmpl w:val="0C78C090"/>
    <w:lvl w:ilvl="0" w:tplc="AD1A33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</w:rPr>
    </w:lvl>
    <w:lvl w:ilvl="1" w:tplc="FE64D270">
      <w:numFmt w:val="bullet"/>
      <w:lvlText w:val="-"/>
      <w:lvlJc w:val="left"/>
      <w:pPr>
        <w:ind w:left="3240" w:hanging="360"/>
      </w:pPr>
      <w:rPr>
        <w:rFonts w:ascii="Browallia New" w:eastAsia="Arial Unicode MS" w:hAnsi="Browallia New" w:cs="Browallia New" w:hint="default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ED76EE4"/>
    <w:multiLevelType w:val="hybridMultilevel"/>
    <w:tmpl w:val="791CC668"/>
    <w:lvl w:ilvl="0" w:tplc="1ED88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04D75"/>
    <w:multiLevelType w:val="hybridMultilevel"/>
    <w:tmpl w:val="5CC8C768"/>
    <w:lvl w:ilvl="0" w:tplc="B22843BE">
      <w:start w:val="1"/>
      <w:numFmt w:val="thaiLetters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2"/>
  </w:num>
  <w:num w:numId="3">
    <w:abstractNumId w:val="7"/>
  </w:num>
  <w:num w:numId="4">
    <w:abstractNumId w:val="31"/>
  </w:num>
  <w:num w:numId="5">
    <w:abstractNumId w:val="16"/>
  </w:num>
  <w:num w:numId="6">
    <w:abstractNumId w:val="19"/>
  </w:num>
  <w:num w:numId="7">
    <w:abstractNumId w:val="18"/>
  </w:num>
  <w:num w:numId="8">
    <w:abstractNumId w:val="12"/>
  </w:num>
  <w:num w:numId="9">
    <w:abstractNumId w:val="30"/>
  </w:num>
  <w:num w:numId="10">
    <w:abstractNumId w:val="4"/>
  </w:num>
  <w:num w:numId="11">
    <w:abstractNumId w:val="23"/>
  </w:num>
  <w:num w:numId="12">
    <w:abstractNumId w:val="1"/>
  </w:num>
  <w:num w:numId="13">
    <w:abstractNumId w:val="20"/>
  </w:num>
  <w:num w:numId="14">
    <w:abstractNumId w:val="28"/>
  </w:num>
  <w:num w:numId="15">
    <w:abstractNumId w:val="29"/>
  </w:num>
  <w:num w:numId="16">
    <w:abstractNumId w:val="32"/>
  </w:num>
  <w:num w:numId="17">
    <w:abstractNumId w:val="17"/>
  </w:num>
  <w:num w:numId="18">
    <w:abstractNumId w:val="5"/>
  </w:num>
  <w:num w:numId="19">
    <w:abstractNumId w:val="21"/>
  </w:num>
  <w:num w:numId="20">
    <w:abstractNumId w:val="26"/>
  </w:num>
  <w:num w:numId="21">
    <w:abstractNumId w:val="13"/>
  </w:num>
  <w:num w:numId="22">
    <w:abstractNumId w:val="9"/>
  </w:num>
  <w:num w:numId="23">
    <w:abstractNumId w:val="27"/>
  </w:num>
  <w:num w:numId="24">
    <w:abstractNumId w:val="11"/>
  </w:num>
  <w:num w:numId="25">
    <w:abstractNumId w:val="2"/>
  </w:num>
  <w:num w:numId="26">
    <w:abstractNumId w:val="0"/>
  </w:num>
  <w:num w:numId="27">
    <w:abstractNumId w:val="25"/>
  </w:num>
  <w:num w:numId="28">
    <w:abstractNumId w:val="14"/>
  </w:num>
  <w:num w:numId="29">
    <w:abstractNumId w:val="10"/>
  </w:num>
  <w:num w:numId="30">
    <w:abstractNumId w:val="3"/>
  </w:num>
  <w:num w:numId="31">
    <w:abstractNumId w:val="6"/>
  </w:num>
  <w:num w:numId="32">
    <w:abstractNumId w:val="8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7C8"/>
    <w:rsid w:val="0000005B"/>
    <w:rsid w:val="00000344"/>
    <w:rsid w:val="00000AD2"/>
    <w:rsid w:val="000013A1"/>
    <w:rsid w:val="00001EB4"/>
    <w:rsid w:val="000020C3"/>
    <w:rsid w:val="00002A97"/>
    <w:rsid w:val="0000328D"/>
    <w:rsid w:val="0000365C"/>
    <w:rsid w:val="00003C7A"/>
    <w:rsid w:val="00003FF3"/>
    <w:rsid w:val="00004488"/>
    <w:rsid w:val="00004523"/>
    <w:rsid w:val="00004613"/>
    <w:rsid w:val="00004A3B"/>
    <w:rsid w:val="00005657"/>
    <w:rsid w:val="00006466"/>
    <w:rsid w:val="000064C1"/>
    <w:rsid w:val="0000660E"/>
    <w:rsid w:val="00006698"/>
    <w:rsid w:val="00006842"/>
    <w:rsid w:val="00006BD4"/>
    <w:rsid w:val="00006F84"/>
    <w:rsid w:val="000076AC"/>
    <w:rsid w:val="0000791C"/>
    <w:rsid w:val="00007CDB"/>
    <w:rsid w:val="00010358"/>
    <w:rsid w:val="00010DF9"/>
    <w:rsid w:val="000114B1"/>
    <w:rsid w:val="00011608"/>
    <w:rsid w:val="00011BB7"/>
    <w:rsid w:val="00011E79"/>
    <w:rsid w:val="000132C1"/>
    <w:rsid w:val="00013E62"/>
    <w:rsid w:val="0001421C"/>
    <w:rsid w:val="00014B51"/>
    <w:rsid w:val="000151D6"/>
    <w:rsid w:val="00015396"/>
    <w:rsid w:val="00015428"/>
    <w:rsid w:val="000159EF"/>
    <w:rsid w:val="00015ADA"/>
    <w:rsid w:val="00015BED"/>
    <w:rsid w:val="00015DF1"/>
    <w:rsid w:val="00015E69"/>
    <w:rsid w:val="00016945"/>
    <w:rsid w:val="00016A89"/>
    <w:rsid w:val="00016C8F"/>
    <w:rsid w:val="00016EC2"/>
    <w:rsid w:val="00017354"/>
    <w:rsid w:val="000177ED"/>
    <w:rsid w:val="0001789F"/>
    <w:rsid w:val="00017ACF"/>
    <w:rsid w:val="00017B60"/>
    <w:rsid w:val="00017C4B"/>
    <w:rsid w:val="00017C81"/>
    <w:rsid w:val="00017FB0"/>
    <w:rsid w:val="0002082E"/>
    <w:rsid w:val="0002085F"/>
    <w:rsid w:val="0002114F"/>
    <w:rsid w:val="0002124E"/>
    <w:rsid w:val="000213FA"/>
    <w:rsid w:val="00022757"/>
    <w:rsid w:val="000227C9"/>
    <w:rsid w:val="00022D2F"/>
    <w:rsid w:val="00023432"/>
    <w:rsid w:val="00023512"/>
    <w:rsid w:val="0002485E"/>
    <w:rsid w:val="00024CAB"/>
    <w:rsid w:val="0002520F"/>
    <w:rsid w:val="00025BFF"/>
    <w:rsid w:val="00025C98"/>
    <w:rsid w:val="00026162"/>
    <w:rsid w:val="0002677D"/>
    <w:rsid w:val="00026789"/>
    <w:rsid w:val="00026A74"/>
    <w:rsid w:val="00026A77"/>
    <w:rsid w:val="00026DD6"/>
    <w:rsid w:val="00027515"/>
    <w:rsid w:val="0002782B"/>
    <w:rsid w:val="00027D72"/>
    <w:rsid w:val="00027FBD"/>
    <w:rsid w:val="00030A4E"/>
    <w:rsid w:val="00030D91"/>
    <w:rsid w:val="00030F27"/>
    <w:rsid w:val="000313DF"/>
    <w:rsid w:val="000316BA"/>
    <w:rsid w:val="000317D6"/>
    <w:rsid w:val="00031B59"/>
    <w:rsid w:val="00032032"/>
    <w:rsid w:val="000325B0"/>
    <w:rsid w:val="0003291A"/>
    <w:rsid w:val="00032921"/>
    <w:rsid w:val="00032945"/>
    <w:rsid w:val="0003337B"/>
    <w:rsid w:val="000335C3"/>
    <w:rsid w:val="00033BC5"/>
    <w:rsid w:val="00034107"/>
    <w:rsid w:val="000349C5"/>
    <w:rsid w:val="00034C3E"/>
    <w:rsid w:val="00034E20"/>
    <w:rsid w:val="0003543A"/>
    <w:rsid w:val="00035480"/>
    <w:rsid w:val="000355BA"/>
    <w:rsid w:val="0003587F"/>
    <w:rsid w:val="000358BF"/>
    <w:rsid w:val="0003618F"/>
    <w:rsid w:val="00036297"/>
    <w:rsid w:val="000365CD"/>
    <w:rsid w:val="00037C65"/>
    <w:rsid w:val="00037E61"/>
    <w:rsid w:val="00037F4C"/>
    <w:rsid w:val="000400A4"/>
    <w:rsid w:val="00040FB3"/>
    <w:rsid w:val="000413DF"/>
    <w:rsid w:val="0004155B"/>
    <w:rsid w:val="00041AE3"/>
    <w:rsid w:val="00041B53"/>
    <w:rsid w:val="00041C26"/>
    <w:rsid w:val="00041E5B"/>
    <w:rsid w:val="00041F7F"/>
    <w:rsid w:val="00041F99"/>
    <w:rsid w:val="0004215B"/>
    <w:rsid w:val="00042455"/>
    <w:rsid w:val="000425DF"/>
    <w:rsid w:val="00042B23"/>
    <w:rsid w:val="00042BAF"/>
    <w:rsid w:val="00042CEA"/>
    <w:rsid w:val="00043019"/>
    <w:rsid w:val="0004333C"/>
    <w:rsid w:val="000433D7"/>
    <w:rsid w:val="000435B0"/>
    <w:rsid w:val="0004388B"/>
    <w:rsid w:val="00043AB6"/>
    <w:rsid w:val="00044064"/>
    <w:rsid w:val="000443F2"/>
    <w:rsid w:val="000445B5"/>
    <w:rsid w:val="00044A92"/>
    <w:rsid w:val="00044F27"/>
    <w:rsid w:val="000450D7"/>
    <w:rsid w:val="0004517E"/>
    <w:rsid w:val="0004520C"/>
    <w:rsid w:val="00045422"/>
    <w:rsid w:val="000460CA"/>
    <w:rsid w:val="00046230"/>
    <w:rsid w:val="0004684F"/>
    <w:rsid w:val="0004760B"/>
    <w:rsid w:val="00047906"/>
    <w:rsid w:val="00047952"/>
    <w:rsid w:val="00047B18"/>
    <w:rsid w:val="00047E0C"/>
    <w:rsid w:val="00047F69"/>
    <w:rsid w:val="000503AF"/>
    <w:rsid w:val="000503B7"/>
    <w:rsid w:val="0005041C"/>
    <w:rsid w:val="00050A44"/>
    <w:rsid w:val="00050BEA"/>
    <w:rsid w:val="00050CD6"/>
    <w:rsid w:val="000515B8"/>
    <w:rsid w:val="00051D0B"/>
    <w:rsid w:val="0005250C"/>
    <w:rsid w:val="00052587"/>
    <w:rsid w:val="00052A6A"/>
    <w:rsid w:val="00052B4B"/>
    <w:rsid w:val="00053429"/>
    <w:rsid w:val="000536EE"/>
    <w:rsid w:val="00053778"/>
    <w:rsid w:val="000537CC"/>
    <w:rsid w:val="00053A05"/>
    <w:rsid w:val="00053CE5"/>
    <w:rsid w:val="00053ECF"/>
    <w:rsid w:val="000550B5"/>
    <w:rsid w:val="00055CF1"/>
    <w:rsid w:val="00055EDA"/>
    <w:rsid w:val="00055FE1"/>
    <w:rsid w:val="00056158"/>
    <w:rsid w:val="00056798"/>
    <w:rsid w:val="00056B85"/>
    <w:rsid w:val="00056C89"/>
    <w:rsid w:val="00057A48"/>
    <w:rsid w:val="00057F17"/>
    <w:rsid w:val="000604DF"/>
    <w:rsid w:val="000607E3"/>
    <w:rsid w:val="00060DBA"/>
    <w:rsid w:val="00061130"/>
    <w:rsid w:val="00061480"/>
    <w:rsid w:val="00061795"/>
    <w:rsid w:val="00062337"/>
    <w:rsid w:val="00062C40"/>
    <w:rsid w:val="00062D70"/>
    <w:rsid w:val="0006303A"/>
    <w:rsid w:val="00063157"/>
    <w:rsid w:val="00063260"/>
    <w:rsid w:val="000645C6"/>
    <w:rsid w:val="00064A00"/>
    <w:rsid w:val="000650AC"/>
    <w:rsid w:val="000654C3"/>
    <w:rsid w:val="0006559E"/>
    <w:rsid w:val="00065929"/>
    <w:rsid w:val="00065A55"/>
    <w:rsid w:val="0006652D"/>
    <w:rsid w:val="00066752"/>
    <w:rsid w:val="00066E0B"/>
    <w:rsid w:val="0006717A"/>
    <w:rsid w:val="000671B0"/>
    <w:rsid w:val="00067BFB"/>
    <w:rsid w:val="000700C8"/>
    <w:rsid w:val="0007098A"/>
    <w:rsid w:val="00070AF4"/>
    <w:rsid w:val="00071149"/>
    <w:rsid w:val="000716FE"/>
    <w:rsid w:val="00071E16"/>
    <w:rsid w:val="00071E76"/>
    <w:rsid w:val="00071ED6"/>
    <w:rsid w:val="00071FBB"/>
    <w:rsid w:val="0007222D"/>
    <w:rsid w:val="00072476"/>
    <w:rsid w:val="00072657"/>
    <w:rsid w:val="00072B3E"/>
    <w:rsid w:val="00072C4E"/>
    <w:rsid w:val="000730A1"/>
    <w:rsid w:val="00073BF3"/>
    <w:rsid w:val="000746E1"/>
    <w:rsid w:val="00074CB0"/>
    <w:rsid w:val="00074DF6"/>
    <w:rsid w:val="00075004"/>
    <w:rsid w:val="000755FB"/>
    <w:rsid w:val="00076C91"/>
    <w:rsid w:val="00077637"/>
    <w:rsid w:val="0007780F"/>
    <w:rsid w:val="00077963"/>
    <w:rsid w:val="00077A6E"/>
    <w:rsid w:val="00077C06"/>
    <w:rsid w:val="00077CC6"/>
    <w:rsid w:val="00077E32"/>
    <w:rsid w:val="00080D2B"/>
    <w:rsid w:val="000810B0"/>
    <w:rsid w:val="00081DD1"/>
    <w:rsid w:val="00081EE4"/>
    <w:rsid w:val="00082B6C"/>
    <w:rsid w:val="00082E01"/>
    <w:rsid w:val="00083201"/>
    <w:rsid w:val="00083691"/>
    <w:rsid w:val="00083AC7"/>
    <w:rsid w:val="00083CC8"/>
    <w:rsid w:val="00083FEA"/>
    <w:rsid w:val="000845E7"/>
    <w:rsid w:val="000846AB"/>
    <w:rsid w:val="0008481D"/>
    <w:rsid w:val="00084ED8"/>
    <w:rsid w:val="000850CD"/>
    <w:rsid w:val="00085B5A"/>
    <w:rsid w:val="00085B77"/>
    <w:rsid w:val="00085C92"/>
    <w:rsid w:val="0008675B"/>
    <w:rsid w:val="00086D19"/>
    <w:rsid w:val="00086DF9"/>
    <w:rsid w:val="0008739A"/>
    <w:rsid w:val="00087C88"/>
    <w:rsid w:val="0009060D"/>
    <w:rsid w:val="00090E4A"/>
    <w:rsid w:val="00090E8D"/>
    <w:rsid w:val="00090F69"/>
    <w:rsid w:val="000913C7"/>
    <w:rsid w:val="0009190C"/>
    <w:rsid w:val="00091D26"/>
    <w:rsid w:val="000929C6"/>
    <w:rsid w:val="00092B54"/>
    <w:rsid w:val="000930F2"/>
    <w:rsid w:val="00093149"/>
    <w:rsid w:val="000931B5"/>
    <w:rsid w:val="000935DB"/>
    <w:rsid w:val="000936CB"/>
    <w:rsid w:val="00093C19"/>
    <w:rsid w:val="00093EF5"/>
    <w:rsid w:val="000940D6"/>
    <w:rsid w:val="0009451B"/>
    <w:rsid w:val="0009526C"/>
    <w:rsid w:val="000955B3"/>
    <w:rsid w:val="00095767"/>
    <w:rsid w:val="0009596D"/>
    <w:rsid w:val="00095987"/>
    <w:rsid w:val="00095AFC"/>
    <w:rsid w:val="00095F9F"/>
    <w:rsid w:val="00096063"/>
    <w:rsid w:val="000962DF"/>
    <w:rsid w:val="000965B2"/>
    <w:rsid w:val="00096EFD"/>
    <w:rsid w:val="000970EB"/>
    <w:rsid w:val="00097414"/>
    <w:rsid w:val="00097429"/>
    <w:rsid w:val="00097878"/>
    <w:rsid w:val="0009793E"/>
    <w:rsid w:val="000A0DED"/>
    <w:rsid w:val="000A1DA0"/>
    <w:rsid w:val="000A1E85"/>
    <w:rsid w:val="000A1FA1"/>
    <w:rsid w:val="000A2778"/>
    <w:rsid w:val="000A2BE1"/>
    <w:rsid w:val="000A34DB"/>
    <w:rsid w:val="000A3CF0"/>
    <w:rsid w:val="000A3DC8"/>
    <w:rsid w:val="000A4014"/>
    <w:rsid w:val="000A408E"/>
    <w:rsid w:val="000A4558"/>
    <w:rsid w:val="000A46BC"/>
    <w:rsid w:val="000A4B23"/>
    <w:rsid w:val="000A516D"/>
    <w:rsid w:val="000A54B8"/>
    <w:rsid w:val="000A5AFE"/>
    <w:rsid w:val="000A5DEF"/>
    <w:rsid w:val="000A6899"/>
    <w:rsid w:val="000A6B9B"/>
    <w:rsid w:val="000A6C02"/>
    <w:rsid w:val="000A6F1D"/>
    <w:rsid w:val="000A6FA5"/>
    <w:rsid w:val="000A7271"/>
    <w:rsid w:val="000A753D"/>
    <w:rsid w:val="000A7AD3"/>
    <w:rsid w:val="000A7DBA"/>
    <w:rsid w:val="000B01C2"/>
    <w:rsid w:val="000B08B1"/>
    <w:rsid w:val="000B09F4"/>
    <w:rsid w:val="000B09F9"/>
    <w:rsid w:val="000B0DA4"/>
    <w:rsid w:val="000B0EDD"/>
    <w:rsid w:val="000B0FA8"/>
    <w:rsid w:val="000B1E87"/>
    <w:rsid w:val="000B2169"/>
    <w:rsid w:val="000B25DA"/>
    <w:rsid w:val="000B2E02"/>
    <w:rsid w:val="000B2F0D"/>
    <w:rsid w:val="000B3088"/>
    <w:rsid w:val="000B3172"/>
    <w:rsid w:val="000B355A"/>
    <w:rsid w:val="000B392C"/>
    <w:rsid w:val="000B3B69"/>
    <w:rsid w:val="000B4503"/>
    <w:rsid w:val="000B45EA"/>
    <w:rsid w:val="000B46E9"/>
    <w:rsid w:val="000B4701"/>
    <w:rsid w:val="000B4895"/>
    <w:rsid w:val="000B49BD"/>
    <w:rsid w:val="000B4D7D"/>
    <w:rsid w:val="000B50F4"/>
    <w:rsid w:val="000B552E"/>
    <w:rsid w:val="000B5A90"/>
    <w:rsid w:val="000B5FD7"/>
    <w:rsid w:val="000B600C"/>
    <w:rsid w:val="000B63AB"/>
    <w:rsid w:val="000B6626"/>
    <w:rsid w:val="000B6871"/>
    <w:rsid w:val="000B68E5"/>
    <w:rsid w:val="000B6B19"/>
    <w:rsid w:val="000B6FA2"/>
    <w:rsid w:val="000B716F"/>
    <w:rsid w:val="000B7280"/>
    <w:rsid w:val="000B72D8"/>
    <w:rsid w:val="000B7378"/>
    <w:rsid w:val="000B74F3"/>
    <w:rsid w:val="000B7539"/>
    <w:rsid w:val="000B76AD"/>
    <w:rsid w:val="000B7E44"/>
    <w:rsid w:val="000C0492"/>
    <w:rsid w:val="000C06B1"/>
    <w:rsid w:val="000C0CC4"/>
    <w:rsid w:val="000C1313"/>
    <w:rsid w:val="000C15B4"/>
    <w:rsid w:val="000C15FF"/>
    <w:rsid w:val="000C2260"/>
    <w:rsid w:val="000C2A97"/>
    <w:rsid w:val="000C306B"/>
    <w:rsid w:val="000C32A4"/>
    <w:rsid w:val="000C33EE"/>
    <w:rsid w:val="000C341B"/>
    <w:rsid w:val="000C3504"/>
    <w:rsid w:val="000C35EB"/>
    <w:rsid w:val="000C40CB"/>
    <w:rsid w:val="000C4123"/>
    <w:rsid w:val="000C41D0"/>
    <w:rsid w:val="000C4B20"/>
    <w:rsid w:val="000C4BC0"/>
    <w:rsid w:val="000C54A4"/>
    <w:rsid w:val="000C5958"/>
    <w:rsid w:val="000C5FEE"/>
    <w:rsid w:val="000C77D1"/>
    <w:rsid w:val="000D05FE"/>
    <w:rsid w:val="000D0DE5"/>
    <w:rsid w:val="000D1F97"/>
    <w:rsid w:val="000D2A9E"/>
    <w:rsid w:val="000D2B4F"/>
    <w:rsid w:val="000D2D10"/>
    <w:rsid w:val="000D2DE5"/>
    <w:rsid w:val="000D37E0"/>
    <w:rsid w:val="000D3C21"/>
    <w:rsid w:val="000D3CF1"/>
    <w:rsid w:val="000D3D5D"/>
    <w:rsid w:val="000D4084"/>
    <w:rsid w:val="000D4822"/>
    <w:rsid w:val="000D4849"/>
    <w:rsid w:val="000D4A9F"/>
    <w:rsid w:val="000D5289"/>
    <w:rsid w:val="000D54F8"/>
    <w:rsid w:val="000D55C3"/>
    <w:rsid w:val="000D56E2"/>
    <w:rsid w:val="000D5D70"/>
    <w:rsid w:val="000D5DFA"/>
    <w:rsid w:val="000D5E30"/>
    <w:rsid w:val="000D5EC7"/>
    <w:rsid w:val="000D621F"/>
    <w:rsid w:val="000D6452"/>
    <w:rsid w:val="000D6606"/>
    <w:rsid w:val="000D77FD"/>
    <w:rsid w:val="000D78F0"/>
    <w:rsid w:val="000D7E2A"/>
    <w:rsid w:val="000D7E6F"/>
    <w:rsid w:val="000E00B7"/>
    <w:rsid w:val="000E031F"/>
    <w:rsid w:val="000E03CD"/>
    <w:rsid w:val="000E0E5E"/>
    <w:rsid w:val="000E1257"/>
    <w:rsid w:val="000E12B2"/>
    <w:rsid w:val="000E1449"/>
    <w:rsid w:val="000E1AF2"/>
    <w:rsid w:val="000E20EB"/>
    <w:rsid w:val="000E29F8"/>
    <w:rsid w:val="000E2A01"/>
    <w:rsid w:val="000E3CCD"/>
    <w:rsid w:val="000E3FB0"/>
    <w:rsid w:val="000E45E2"/>
    <w:rsid w:val="000E4663"/>
    <w:rsid w:val="000E4ADA"/>
    <w:rsid w:val="000E5150"/>
    <w:rsid w:val="000E517D"/>
    <w:rsid w:val="000E550A"/>
    <w:rsid w:val="000E65E6"/>
    <w:rsid w:val="000E6885"/>
    <w:rsid w:val="000E68CD"/>
    <w:rsid w:val="000E6BC1"/>
    <w:rsid w:val="000E769A"/>
    <w:rsid w:val="000E7B40"/>
    <w:rsid w:val="000F07C1"/>
    <w:rsid w:val="000F09C2"/>
    <w:rsid w:val="000F0A39"/>
    <w:rsid w:val="000F0AE2"/>
    <w:rsid w:val="000F0DCE"/>
    <w:rsid w:val="000F10DF"/>
    <w:rsid w:val="000F13A6"/>
    <w:rsid w:val="000F15C1"/>
    <w:rsid w:val="000F15E6"/>
    <w:rsid w:val="000F18A0"/>
    <w:rsid w:val="000F1EC7"/>
    <w:rsid w:val="000F2085"/>
    <w:rsid w:val="000F240C"/>
    <w:rsid w:val="000F32E4"/>
    <w:rsid w:val="000F3879"/>
    <w:rsid w:val="000F4842"/>
    <w:rsid w:val="000F4BA9"/>
    <w:rsid w:val="000F4F2A"/>
    <w:rsid w:val="000F4F49"/>
    <w:rsid w:val="000F522A"/>
    <w:rsid w:val="000F5294"/>
    <w:rsid w:val="000F5354"/>
    <w:rsid w:val="000F58DD"/>
    <w:rsid w:val="000F5AC3"/>
    <w:rsid w:val="000F5B8A"/>
    <w:rsid w:val="000F604C"/>
    <w:rsid w:val="000F6075"/>
    <w:rsid w:val="000F611A"/>
    <w:rsid w:val="000F636A"/>
    <w:rsid w:val="000F6620"/>
    <w:rsid w:val="000F7F9A"/>
    <w:rsid w:val="0010005B"/>
    <w:rsid w:val="001006AF"/>
    <w:rsid w:val="00100F2C"/>
    <w:rsid w:val="00100F64"/>
    <w:rsid w:val="001011E5"/>
    <w:rsid w:val="001011F5"/>
    <w:rsid w:val="00101AB9"/>
    <w:rsid w:val="00101C65"/>
    <w:rsid w:val="00102153"/>
    <w:rsid w:val="00102BC8"/>
    <w:rsid w:val="00104675"/>
    <w:rsid w:val="00104860"/>
    <w:rsid w:val="00104BFD"/>
    <w:rsid w:val="00104CD7"/>
    <w:rsid w:val="0010521D"/>
    <w:rsid w:val="00106E3C"/>
    <w:rsid w:val="001070B4"/>
    <w:rsid w:val="001071E5"/>
    <w:rsid w:val="00110416"/>
    <w:rsid w:val="00110919"/>
    <w:rsid w:val="00110A1E"/>
    <w:rsid w:val="00110C01"/>
    <w:rsid w:val="0011122D"/>
    <w:rsid w:val="00111282"/>
    <w:rsid w:val="0011144B"/>
    <w:rsid w:val="00112080"/>
    <w:rsid w:val="00112545"/>
    <w:rsid w:val="00112CFC"/>
    <w:rsid w:val="00112ED3"/>
    <w:rsid w:val="00113700"/>
    <w:rsid w:val="00113A2B"/>
    <w:rsid w:val="001143F7"/>
    <w:rsid w:val="001146B5"/>
    <w:rsid w:val="00114736"/>
    <w:rsid w:val="0011485C"/>
    <w:rsid w:val="00114C62"/>
    <w:rsid w:val="00114CC9"/>
    <w:rsid w:val="00115206"/>
    <w:rsid w:val="0011549A"/>
    <w:rsid w:val="001154E0"/>
    <w:rsid w:val="0011569C"/>
    <w:rsid w:val="0011588F"/>
    <w:rsid w:val="00115B31"/>
    <w:rsid w:val="00115BAF"/>
    <w:rsid w:val="00115BB5"/>
    <w:rsid w:val="00115CC2"/>
    <w:rsid w:val="00115DA0"/>
    <w:rsid w:val="0011606C"/>
    <w:rsid w:val="00116440"/>
    <w:rsid w:val="00116589"/>
    <w:rsid w:val="00116EDC"/>
    <w:rsid w:val="00116F28"/>
    <w:rsid w:val="00117419"/>
    <w:rsid w:val="00117631"/>
    <w:rsid w:val="00117D2F"/>
    <w:rsid w:val="00120604"/>
    <w:rsid w:val="00120DF7"/>
    <w:rsid w:val="00121218"/>
    <w:rsid w:val="00121294"/>
    <w:rsid w:val="00121F5E"/>
    <w:rsid w:val="001221CC"/>
    <w:rsid w:val="00122388"/>
    <w:rsid w:val="0012243D"/>
    <w:rsid w:val="00122849"/>
    <w:rsid w:val="00122CED"/>
    <w:rsid w:val="00123018"/>
    <w:rsid w:val="00123138"/>
    <w:rsid w:val="00123532"/>
    <w:rsid w:val="00123688"/>
    <w:rsid w:val="00123B19"/>
    <w:rsid w:val="00123B69"/>
    <w:rsid w:val="00123F86"/>
    <w:rsid w:val="00124044"/>
    <w:rsid w:val="00124431"/>
    <w:rsid w:val="00124571"/>
    <w:rsid w:val="00124774"/>
    <w:rsid w:val="001249DA"/>
    <w:rsid w:val="00124D95"/>
    <w:rsid w:val="00125131"/>
    <w:rsid w:val="0012582D"/>
    <w:rsid w:val="001263F7"/>
    <w:rsid w:val="00126E8B"/>
    <w:rsid w:val="00127798"/>
    <w:rsid w:val="00127B4F"/>
    <w:rsid w:val="0013004D"/>
    <w:rsid w:val="001301E0"/>
    <w:rsid w:val="001304AC"/>
    <w:rsid w:val="00130BF7"/>
    <w:rsid w:val="001312E2"/>
    <w:rsid w:val="0013187E"/>
    <w:rsid w:val="0013217B"/>
    <w:rsid w:val="0013290E"/>
    <w:rsid w:val="00132F73"/>
    <w:rsid w:val="001335D4"/>
    <w:rsid w:val="00133900"/>
    <w:rsid w:val="00133DD8"/>
    <w:rsid w:val="001340FB"/>
    <w:rsid w:val="0013438D"/>
    <w:rsid w:val="001358A3"/>
    <w:rsid w:val="0013765E"/>
    <w:rsid w:val="0013785D"/>
    <w:rsid w:val="00137C58"/>
    <w:rsid w:val="00137DA1"/>
    <w:rsid w:val="00137E7A"/>
    <w:rsid w:val="0014124C"/>
    <w:rsid w:val="00141A4B"/>
    <w:rsid w:val="00141FEB"/>
    <w:rsid w:val="0014316B"/>
    <w:rsid w:val="0014331F"/>
    <w:rsid w:val="0014361F"/>
    <w:rsid w:val="00144309"/>
    <w:rsid w:val="0014437D"/>
    <w:rsid w:val="00144983"/>
    <w:rsid w:val="00145053"/>
    <w:rsid w:val="00145B19"/>
    <w:rsid w:val="001463E8"/>
    <w:rsid w:val="0014698C"/>
    <w:rsid w:val="00146CE5"/>
    <w:rsid w:val="00146D45"/>
    <w:rsid w:val="00146DB6"/>
    <w:rsid w:val="00146E43"/>
    <w:rsid w:val="00146F2E"/>
    <w:rsid w:val="00147052"/>
    <w:rsid w:val="001470CA"/>
    <w:rsid w:val="00147300"/>
    <w:rsid w:val="001478DF"/>
    <w:rsid w:val="00147C91"/>
    <w:rsid w:val="00147E4B"/>
    <w:rsid w:val="00150287"/>
    <w:rsid w:val="00150ED0"/>
    <w:rsid w:val="001513B2"/>
    <w:rsid w:val="00151760"/>
    <w:rsid w:val="0015179B"/>
    <w:rsid w:val="00151C2B"/>
    <w:rsid w:val="00151C8B"/>
    <w:rsid w:val="00151D65"/>
    <w:rsid w:val="00152901"/>
    <w:rsid w:val="00152957"/>
    <w:rsid w:val="00153BC7"/>
    <w:rsid w:val="00153F33"/>
    <w:rsid w:val="001540E2"/>
    <w:rsid w:val="00154882"/>
    <w:rsid w:val="00154A62"/>
    <w:rsid w:val="00154B48"/>
    <w:rsid w:val="00154CE4"/>
    <w:rsid w:val="00155360"/>
    <w:rsid w:val="00155E33"/>
    <w:rsid w:val="00155EFC"/>
    <w:rsid w:val="00156C6B"/>
    <w:rsid w:val="001570EA"/>
    <w:rsid w:val="001571C3"/>
    <w:rsid w:val="001574E9"/>
    <w:rsid w:val="00157F63"/>
    <w:rsid w:val="0016013E"/>
    <w:rsid w:val="00160787"/>
    <w:rsid w:val="00160BD2"/>
    <w:rsid w:val="00161765"/>
    <w:rsid w:val="00162190"/>
    <w:rsid w:val="001622DD"/>
    <w:rsid w:val="001622F2"/>
    <w:rsid w:val="00162748"/>
    <w:rsid w:val="00162C88"/>
    <w:rsid w:val="00162D0C"/>
    <w:rsid w:val="00163164"/>
    <w:rsid w:val="0016398A"/>
    <w:rsid w:val="00163A0C"/>
    <w:rsid w:val="00163DB2"/>
    <w:rsid w:val="00163E22"/>
    <w:rsid w:val="001645FF"/>
    <w:rsid w:val="001646A2"/>
    <w:rsid w:val="00164A0A"/>
    <w:rsid w:val="00164C67"/>
    <w:rsid w:val="00164E40"/>
    <w:rsid w:val="00164EE4"/>
    <w:rsid w:val="001653D9"/>
    <w:rsid w:val="00165813"/>
    <w:rsid w:val="0016629C"/>
    <w:rsid w:val="00166EF0"/>
    <w:rsid w:val="001670B5"/>
    <w:rsid w:val="001676A3"/>
    <w:rsid w:val="00167B9A"/>
    <w:rsid w:val="001701BE"/>
    <w:rsid w:val="0017048D"/>
    <w:rsid w:val="00171480"/>
    <w:rsid w:val="001723A3"/>
    <w:rsid w:val="001727A7"/>
    <w:rsid w:val="00172B3F"/>
    <w:rsid w:val="00173297"/>
    <w:rsid w:val="00173C29"/>
    <w:rsid w:val="00174287"/>
    <w:rsid w:val="00174790"/>
    <w:rsid w:val="00174985"/>
    <w:rsid w:val="00174C38"/>
    <w:rsid w:val="00174EB4"/>
    <w:rsid w:val="001753F3"/>
    <w:rsid w:val="0017555D"/>
    <w:rsid w:val="001758A9"/>
    <w:rsid w:val="00175A4A"/>
    <w:rsid w:val="00175C31"/>
    <w:rsid w:val="00176424"/>
    <w:rsid w:val="00176431"/>
    <w:rsid w:val="001769E9"/>
    <w:rsid w:val="00176CE2"/>
    <w:rsid w:val="00176E2B"/>
    <w:rsid w:val="00177696"/>
    <w:rsid w:val="001776F6"/>
    <w:rsid w:val="00177C79"/>
    <w:rsid w:val="00177D9F"/>
    <w:rsid w:val="001802FF"/>
    <w:rsid w:val="001804F9"/>
    <w:rsid w:val="001805CC"/>
    <w:rsid w:val="00180663"/>
    <w:rsid w:val="001813C9"/>
    <w:rsid w:val="0018143A"/>
    <w:rsid w:val="001818DB"/>
    <w:rsid w:val="00181ECE"/>
    <w:rsid w:val="00181F1B"/>
    <w:rsid w:val="001822B1"/>
    <w:rsid w:val="0018260B"/>
    <w:rsid w:val="0018288B"/>
    <w:rsid w:val="00182A5A"/>
    <w:rsid w:val="00182B8C"/>
    <w:rsid w:val="001832AB"/>
    <w:rsid w:val="001834E7"/>
    <w:rsid w:val="0018354E"/>
    <w:rsid w:val="001836A8"/>
    <w:rsid w:val="00183CB3"/>
    <w:rsid w:val="001840C4"/>
    <w:rsid w:val="0018410D"/>
    <w:rsid w:val="00184228"/>
    <w:rsid w:val="00184433"/>
    <w:rsid w:val="00184521"/>
    <w:rsid w:val="00184B79"/>
    <w:rsid w:val="00184DA6"/>
    <w:rsid w:val="001851B1"/>
    <w:rsid w:val="00185EBB"/>
    <w:rsid w:val="0018609D"/>
    <w:rsid w:val="001865B3"/>
    <w:rsid w:val="00186C06"/>
    <w:rsid w:val="00186E52"/>
    <w:rsid w:val="00186F03"/>
    <w:rsid w:val="00186FD3"/>
    <w:rsid w:val="001870B1"/>
    <w:rsid w:val="001876FA"/>
    <w:rsid w:val="00187EFB"/>
    <w:rsid w:val="00190006"/>
    <w:rsid w:val="0019029C"/>
    <w:rsid w:val="001910F3"/>
    <w:rsid w:val="001911CB"/>
    <w:rsid w:val="0019130D"/>
    <w:rsid w:val="001918C6"/>
    <w:rsid w:val="00191F13"/>
    <w:rsid w:val="001920CC"/>
    <w:rsid w:val="00192544"/>
    <w:rsid w:val="0019277D"/>
    <w:rsid w:val="0019292B"/>
    <w:rsid w:val="00192A38"/>
    <w:rsid w:val="00192B78"/>
    <w:rsid w:val="00192B82"/>
    <w:rsid w:val="00192DFE"/>
    <w:rsid w:val="00192E93"/>
    <w:rsid w:val="00193255"/>
    <w:rsid w:val="00193367"/>
    <w:rsid w:val="001934BA"/>
    <w:rsid w:val="001935E9"/>
    <w:rsid w:val="001937EC"/>
    <w:rsid w:val="00194011"/>
    <w:rsid w:val="001949CB"/>
    <w:rsid w:val="00194E0E"/>
    <w:rsid w:val="0019593E"/>
    <w:rsid w:val="00195BCF"/>
    <w:rsid w:val="00195BD5"/>
    <w:rsid w:val="00195D0A"/>
    <w:rsid w:val="00196281"/>
    <w:rsid w:val="00197269"/>
    <w:rsid w:val="001972C8"/>
    <w:rsid w:val="00197706"/>
    <w:rsid w:val="00197941"/>
    <w:rsid w:val="00197C33"/>
    <w:rsid w:val="001A0221"/>
    <w:rsid w:val="001A07A6"/>
    <w:rsid w:val="001A07D3"/>
    <w:rsid w:val="001A0C7B"/>
    <w:rsid w:val="001A0F58"/>
    <w:rsid w:val="001A108F"/>
    <w:rsid w:val="001A14E2"/>
    <w:rsid w:val="001A160D"/>
    <w:rsid w:val="001A1812"/>
    <w:rsid w:val="001A1D45"/>
    <w:rsid w:val="001A20DD"/>
    <w:rsid w:val="001A263A"/>
    <w:rsid w:val="001A27CD"/>
    <w:rsid w:val="001A28D0"/>
    <w:rsid w:val="001A2A7E"/>
    <w:rsid w:val="001A36CE"/>
    <w:rsid w:val="001A3B2E"/>
    <w:rsid w:val="001A3C78"/>
    <w:rsid w:val="001A3FC3"/>
    <w:rsid w:val="001A458D"/>
    <w:rsid w:val="001A47ED"/>
    <w:rsid w:val="001A4C9C"/>
    <w:rsid w:val="001A4E9A"/>
    <w:rsid w:val="001A51E2"/>
    <w:rsid w:val="001A523F"/>
    <w:rsid w:val="001A557F"/>
    <w:rsid w:val="001A5954"/>
    <w:rsid w:val="001A5A36"/>
    <w:rsid w:val="001A5AFE"/>
    <w:rsid w:val="001A5FC9"/>
    <w:rsid w:val="001A60CA"/>
    <w:rsid w:val="001A62E2"/>
    <w:rsid w:val="001A64F5"/>
    <w:rsid w:val="001A6ECB"/>
    <w:rsid w:val="001A708E"/>
    <w:rsid w:val="001A7364"/>
    <w:rsid w:val="001A75EA"/>
    <w:rsid w:val="001A7794"/>
    <w:rsid w:val="001A7933"/>
    <w:rsid w:val="001A7A24"/>
    <w:rsid w:val="001A7C13"/>
    <w:rsid w:val="001B019F"/>
    <w:rsid w:val="001B04CE"/>
    <w:rsid w:val="001B057C"/>
    <w:rsid w:val="001B0EF3"/>
    <w:rsid w:val="001B112D"/>
    <w:rsid w:val="001B12C8"/>
    <w:rsid w:val="001B1380"/>
    <w:rsid w:val="001B14B1"/>
    <w:rsid w:val="001B169C"/>
    <w:rsid w:val="001B1C15"/>
    <w:rsid w:val="001B1F54"/>
    <w:rsid w:val="001B2605"/>
    <w:rsid w:val="001B3498"/>
    <w:rsid w:val="001B3520"/>
    <w:rsid w:val="001B3799"/>
    <w:rsid w:val="001B3C8E"/>
    <w:rsid w:val="001B43E6"/>
    <w:rsid w:val="001B5331"/>
    <w:rsid w:val="001B54A8"/>
    <w:rsid w:val="001B57FA"/>
    <w:rsid w:val="001B641E"/>
    <w:rsid w:val="001B68BC"/>
    <w:rsid w:val="001B7396"/>
    <w:rsid w:val="001B79FF"/>
    <w:rsid w:val="001C01E1"/>
    <w:rsid w:val="001C0E2D"/>
    <w:rsid w:val="001C1147"/>
    <w:rsid w:val="001C135B"/>
    <w:rsid w:val="001C1844"/>
    <w:rsid w:val="001C1FD3"/>
    <w:rsid w:val="001C2F79"/>
    <w:rsid w:val="001C379B"/>
    <w:rsid w:val="001C37BA"/>
    <w:rsid w:val="001C3A56"/>
    <w:rsid w:val="001C3C08"/>
    <w:rsid w:val="001C3D4C"/>
    <w:rsid w:val="001C467E"/>
    <w:rsid w:val="001C4891"/>
    <w:rsid w:val="001C498B"/>
    <w:rsid w:val="001C4C31"/>
    <w:rsid w:val="001C4DAA"/>
    <w:rsid w:val="001C5139"/>
    <w:rsid w:val="001C5573"/>
    <w:rsid w:val="001C5657"/>
    <w:rsid w:val="001C566D"/>
    <w:rsid w:val="001C572E"/>
    <w:rsid w:val="001C660F"/>
    <w:rsid w:val="001C77C0"/>
    <w:rsid w:val="001D0E62"/>
    <w:rsid w:val="001D11CB"/>
    <w:rsid w:val="001D1B81"/>
    <w:rsid w:val="001D1C64"/>
    <w:rsid w:val="001D2431"/>
    <w:rsid w:val="001D29A4"/>
    <w:rsid w:val="001D2D9C"/>
    <w:rsid w:val="001D2FCE"/>
    <w:rsid w:val="001D364F"/>
    <w:rsid w:val="001D3795"/>
    <w:rsid w:val="001D3AAE"/>
    <w:rsid w:val="001D41E7"/>
    <w:rsid w:val="001D4C34"/>
    <w:rsid w:val="001D4D10"/>
    <w:rsid w:val="001D4EE4"/>
    <w:rsid w:val="001D51C7"/>
    <w:rsid w:val="001D5AF6"/>
    <w:rsid w:val="001D6160"/>
    <w:rsid w:val="001D6204"/>
    <w:rsid w:val="001D784D"/>
    <w:rsid w:val="001D7935"/>
    <w:rsid w:val="001D7958"/>
    <w:rsid w:val="001D7A9D"/>
    <w:rsid w:val="001D7B6B"/>
    <w:rsid w:val="001D7B7C"/>
    <w:rsid w:val="001E018E"/>
    <w:rsid w:val="001E0300"/>
    <w:rsid w:val="001E0ADD"/>
    <w:rsid w:val="001E0C8B"/>
    <w:rsid w:val="001E0CD1"/>
    <w:rsid w:val="001E140E"/>
    <w:rsid w:val="001E152A"/>
    <w:rsid w:val="001E1F4F"/>
    <w:rsid w:val="001E2FF7"/>
    <w:rsid w:val="001E356A"/>
    <w:rsid w:val="001E386A"/>
    <w:rsid w:val="001E3DE7"/>
    <w:rsid w:val="001E3E3C"/>
    <w:rsid w:val="001E3F7F"/>
    <w:rsid w:val="001E41D2"/>
    <w:rsid w:val="001E44EA"/>
    <w:rsid w:val="001E44F6"/>
    <w:rsid w:val="001E469C"/>
    <w:rsid w:val="001E4890"/>
    <w:rsid w:val="001E4E44"/>
    <w:rsid w:val="001E5064"/>
    <w:rsid w:val="001E5274"/>
    <w:rsid w:val="001E52A3"/>
    <w:rsid w:val="001E57A7"/>
    <w:rsid w:val="001E5873"/>
    <w:rsid w:val="001E59C2"/>
    <w:rsid w:val="001E5E2D"/>
    <w:rsid w:val="001E6534"/>
    <w:rsid w:val="001E6E23"/>
    <w:rsid w:val="001E70BA"/>
    <w:rsid w:val="001E7806"/>
    <w:rsid w:val="001E7E16"/>
    <w:rsid w:val="001F00CD"/>
    <w:rsid w:val="001F020D"/>
    <w:rsid w:val="001F0620"/>
    <w:rsid w:val="001F0EF1"/>
    <w:rsid w:val="001F181B"/>
    <w:rsid w:val="001F1F67"/>
    <w:rsid w:val="001F2071"/>
    <w:rsid w:val="001F21A2"/>
    <w:rsid w:val="001F2667"/>
    <w:rsid w:val="001F2989"/>
    <w:rsid w:val="001F2BD3"/>
    <w:rsid w:val="001F2ED1"/>
    <w:rsid w:val="001F3734"/>
    <w:rsid w:val="001F3CE5"/>
    <w:rsid w:val="001F3D6A"/>
    <w:rsid w:val="001F3F0E"/>
    <w:rsid w:val="001F4585"/>
    <w:rsid w:val="001F481F"/>
    <w:rsid w:val="001F48A0"/>
    <w:rsid w:val="001F4B37"/>
    <w:rsid w:val="001F4E01"/>
    <w:rsid w:val="001F4F02"/>
    <w:rsid w:val="001F4F52"/>
    <w:rsid w:val="001F50E4"/>
    <w:rsid w:val="001F518F"/>
    <w:rsid w:val="001F6390"/>
    <w:rsid w:val="001F728E"/>
    <w:rsid w:val="001F73F3"/>
    <w:rsid w:val="001F7490"/>
    <w:rsid w:val="001F76AE"/>
    <w:rsid w:val="001F7811"/>
    <w:rsid w:val="001F7A86"/>
    <w:rsid w:val="001F7ADE"/>
    <w:rsid w:val="00200283"/>
    <w:rsid w:val="0020033D"/>
    <w:rsid w:val="0020052F"/>
    <w:rsid w:val="00200BC9"/>
    <w:rsid w:val="00200F3F"/>
    <w:rsid w:val="00201594"/>
    <w:rsid w:val="00201CF3"/>
    <w:rsid w:val="00201D30"/>
    <w:rsid w:val="00201D71"/>
    <w:rsid w:val="00201FCC"/>
    <w:rsid w:val="00202006"/>
    <w:rsid w:val="00202A76"/>
    <w:rsid w:val="00202A98"/>
    <w:rsid w:val="00202AC1"/>
    <w:rsid w:val="00203434"/>
    <w:rsid w:val="00203DE5"/>
    <w:rsid w:val="002041CD"/>
    <w:rsid w:val="00204596"/>
    <w:rsid w:val="002046EE"/>
    <w:rsid w:val="0020498F"/>
    <w:rsid w:val="00204F43"/>
    <w:rsid w:val="00205035"/>
    <w:rsid w:val="0020574D"/>
    <w:rsid w:val="00205AF9"/>
    <w:rsid w:val="00205FD1"/>
    <w:rsid w:val="00206181"/>
    <w:rsid w:val="00206813"/>
    <w:rsid w:val="00206C90"/>
    <w:rsid w:val="002073E1"/>
    <w:rsid w:val="002079BA"/>
    <w:rsid w:val="00207BE8"/>
    <w:rsid w:val="00207F78"/>
    <w:rsid w:val="00207FDE"/>
    <w:rsid w:val="002101E8"/>
    <w:rsid w:val="00210443"/>
    <w:rsid w:val="00210620"/>
    <w:rsid w:val="002107DD"/>
    <w:rsid w:val="0021086A"/>
    <w:rsid w:val="0021165D"/>
    <w:rsid w:val="002117CD"/>
    <w:rsid w:val="00211CF1"/>
    <w:rsid w:val="00212906"/>
    <w:rsid w:val="00212B46"/>
    <w:rsid w:val="00212C90"/>
    <w:rsid w:val="002132F2"/>
    <w:rsid w:val="0021339F"/>
    <w:rsid w:val="00213791"/>
    <w:rsid w:val="00213B40"/>
    <w:rsid w:val="00213E22"/>
    <w:rsid w:val="002142FE"/>
    <w:rsid w:val="0021454B"/>
    <w:rsid w:val="00214633"/>
    <w:rsid w:val="002146A4"/>
    <w:rsid w:val="002148B5"/>
    <w:rsid w:val="00214C2A"/>
    <w:rsid w:val="00214E94"/>
    <w:rsid w:val="00214F70"/>
    <w:rsid w:val="00215545"/>
    <w:rsid w:val="00215723"/>
    <w:rsid w:val="00215C2D"/>
    <w:rsid w:val="00215F2D"/>
    <w:rsid w:val="00216608"/>
    <w:rsid w:val="00216DE1"/>
    <w:rsid w:val="002173B7"/>
    <w:rsid w:val="0021760C"/>
    <w:rsid w:val="002178D2"/>
    <w:rsid w:val="0021793C"/>
    <w:rsid w:val="00217972"/>
    <w:rsid w:val="00217A59"/>
    <w:rsid w:val="00220CB1"/>
    <w:rsid w:val="0022147B"/>
    <w:rsid w:val="002221F8"/>
    <w:rsid w:val="002225A7"/>
    <w:rsid w:val="0022305B"/>
    <w:rsid w:val="00223A3B"/>
    <w:rsid w:val="00225348"/>
    <w:rsid w:val="00225F43"/>
    <w:rsid w:val="002265B8"/>
    <w:rsid w:val="00226EE5"/>
    <w:rsid w:val="00227265"/>
    <w:rsid w:val="0022765F"/>
    <w:rsid w:val="00227A7A"/>
    <w:rsid w:val="0023034B"/>
    <w:rsid w:val="00230724"/>
    <w:rsid w:val="00230881"/>
    <w:rsid w:val="00230A3B"/>
    <w:rsid w:val="00230DAE"/>
    <w:rsid w:val="00231AD7"/>
    <w:rsid w:val="00231C11"/>
    <w:rsid w:val="00232125"/>
    <w:rsid w:val="00232BC8"/>
    <w:rsid w:val="00232BFE"/>
    <w:rsid w:val="00232D23"/>
    <w:rsid w:val="0023308F"/>
    <w:rsid w:val="00233213"/>
    <w:rsid w:val="00233286"/>
    <w:rsid w:val="0023364F"/>
    <w:rsid w:val="00233652"/>
    <w:rsid w:val="002337EC"/>
    <w:rsid w:val="00233D07"/>
    <w:rsid w:val="002347DA"/>
    <w:rsid w:val="00234B77"/>
    <w:rsid w:val="00234E31"/>
    <w:rsid w:val="002351C0"/>
    <w:rsid w:val="0023526B"/>
    <w:rsid w:val="00235843"/>
    <w:rsid w:val="002362B3"/>
    <w:rsid w:val="00236565"/>
    <w:rsid w:val="00236615"/>
    <w:rsid w:val="0023668E"/>
    <w:rsid w:val="002367BA"/>
    <w:rsid w:val="00236D89"/>
    <w:rsid w:val="00236EEC"/>
    <w:rsid w:val="00237121"/>
    <w:rsid w:val="00237B19"/>
    <w:rsid w:val="00237B76"/>
    <w:rsid w:val="00237CFD"/>
    <w:rsid w:val="00237DBB"/>
    <w:rsid w:val="0024014F"/>
    <w:rsid w:val="002403B2"/>
    <w:rsid w:val="002407A9"/>
    <w:rsid w:val="00241431"/>
    <w:rsid w:val="0024181A"/>
    <w:rsid w:val="00241B60"/>
    <w:rsid w:val="00241D4E"/>
    <w:rsid w:val="002420A2"/>
    <w:rsid w:val="002421E2"/>
    <w:rsid w:val="0024231B"/>
    <w:rsid w:val="00242396"/>
    <w:rsid w:val="002424A7"/>
    <w:rsid w:val="00242BE9"/>
    <w:rsid w:val="002436C2"/>
    <w:rsid w:val="00243A2F"/>
    <w:rsid w:val="00244371"/>
    <w:rsid w:val="00244AD9"/>
    <w:rsid w:val="00244E7B"/>
    <w:rsid w:val="0024538D"/>
    <w:rsid w:val="0024541D"/>
    <w:rsid w:val="00245AA2"/>
    <w:rsid w:val="00246192"/>
    <w:rsid w:val="0024628F"/>
    <w:rsid w:val="0024675F"/>
    <w:rsid w:val="00246AEC"/>
    <w:rsid w:val="00246BA7"/>
    <w:rsid w:val="00246D3E"/>
    <w:rsid w:val="00246DD4"/>
    <w:rsid w:val="00247B51"/>
    <w:rsid w:val="00250359"/>
    <w:rsid w:val="002506C3"/>
    <w:rsid w:val="00250721"/>
    <w:rsid w:val="002515B6"/>
    <w:rsid w:val="00251C56"/>
    <w:rsid w:val="00252119"/>
    <w:rsid w:val="00252F6D"/>
    <w:rsid w:val="00253340"/>
    <w:rsid w:val="002536C4"/>
    <w:rsid w:val="002538F8"/>
    <w:rsid w:val="00253BF2"/>
    <w:rsid w:val="00253D9F"/>
    <w:rsid w:val="0025419F"/>
    <w:rsid w:val="00254745"/>
    <w:rsid w:val="0025483C"/>
    <w:rsid w:val="00254B20"/>
    <w:rsid w:val="0025500C"/>
    <w:rsid w:val="002552D5"/>
    <w:rsid w:val="002556C3"/>
    <w:rsid w:val="0025589E"/>
    <w:rsid w:val="00256355"/>
    <w:rsid w:val="00256646"/>
    <w:rsid w:val="00256E7E"/>
    <w:rsid w:val="00256EF8"/>
    <w:rsid w:val="00256F74"/>
    <w:rsid w:val="00256FAD"/>
    <w:rsid w:val="002571C3"/>
    <w:rsid w:val="0025722A"/>
    <w:rsid w:val="00257478"/>
    <w:rsid w:val="00257593"/>
    <w:rsid w:val="0025795D"/>
    <w:rsid w:val="00257B81"/>
    <w:rsid w:val="00257DE2"/>
    <w:rsid w:val="0026066E"/>
    <w:rsid w:val="00260D88"/>
    <w:rsid w:val="00260E5A"/>
    <w:rsid w:val="00260EAF"/>
    <w:rsid w:val="00261A3E"/>
    <w:rsid w:val="00261AE8"/>
    <w:rsid w:val="00261AE9"/>
    <w:rsid w:val="00261F4B"/>
    <w:rsid w:val="002622A5"/>
    <w:rsid w:val="00262523"/>
    <w:rsid w:val="002628ED"/>
    <w:rsid w:val="00262A9F"/>
    <w:rsid w:val="00262B48"/>
    <w:rsid w:val="00262D29"/>
    <w:rsid w:val="00262DA0"/>
    <w:rsid w:val="002632D1"/>
    <w:rsid w:val="00263D1F"/>
    <w:rsid w:val="00263D28"/>
    <w:rsid w:val="00263D94"/>
    <w:rsid w:val="00263FFA"/>
    <w:rsid w:val="0026405B"/>
    <w:rsid w:val="002641B0"/>
    <w:rsid w:val="0026556B"/>
    <w:rsid w:val="0026598C"/>
    <w:rsid w:val="00265D9F"/>
    <w:rsid w:val="00266177"/>
    <w:rsid w:val="0026653A"/>
    <w:rsid w:val="00267303"/>
    <w:rsid w:val="002673DD"/>
    <w:rsid w:val="00267AEC"/>
    <w:rsid w:val="00267EEF"/>
    <w:rsid w:val="00267F66"/>
    <w:rsid w:val="00270AAC"/>
    <w:rsid w:val="00270B14"/>
    <w:rsid w:val="00270BD7"/>
    <w:rsid w:val="00271130"/>
    <w:rsid w:val="002713A0"/>
    <w:rsid w:val="00271539"/>
    <w:rsid w:val="002717E9"/>
    <w:rsid w:val="00271BA7"/>
    <w:rsid w:val="00271E09"/>
    <w:rsid w:val="0027204A"/>
    <w:rsid w:val="002727B5"/>
    <w:rsid w:val="00272BE3"/>
    <w:rsid w:val="00272EEB"/>
    <w:rsid w:val="00272FF0"/>
    <w:rsid w:val="002730AA"/>
    <w:rsid w:val="002732CB"/>
    <w:rsid w:val="00274142"/>
    <w:rsid w:val="00274550"/>
    <w:rsid w:val="00274BE4"/>
    <w:rsid w:val="00274EDD"/>
    <w:rsid w:val="002758AB"/>
    <w:rsid w:val="00275930"/>
    <w:rsid w:val="0027633D"/>
    <w:rsid w:val="0027689E"/>
    <w:rsid w:val="002768FD"/>
    <w:rsid w:val="00276EAC"/>
    <w:rsid w:val="00280650"/>
    <w:rsid w:val="002807AF"/>
    <w:rsid w:val="00280A1F"/>
    <w:rsid w:val="00280AF4"/>
    <w:rsid w:val="00281AD9"/>
    <w:rsid w:val="00281C19"/>
    <w:rsid w:val="00281CC6"/>
    <w:rsid w:val="00281E7E"/>
    <w:rsid w:val="00281EB9"/>
    <w:rsid w:val="00282166"/>
    <w:rsid w:val="00282282"/>
    <w:rsid w:val="00282BAE"/>
    <w:rsid w:val="002835AE"/>
    <w:rsid w:val="002838CD"/>
    <w:rsid w:val="00283C82"/>
    <w:rsid w:val="00283F03"/>
    <w:rsid w:val="002840E1"/>
    <w:rsid w:val="0028485A"/>
    <w:rsid w:val="00284C1E"/>
    <w:rsid w:val="00284E2A"/>
    <w:rsid w:val="00284FB4"/>
    <w:rsid w:val="0028694D"/>
    <w:rsid w:val="00286CCD"/>
    <w:rsid w:val="00286FD4"/>
    <w:rsid w:val="00287173"/>
    <w:rsid w:val="00287B31"/>
    <w:rsid w:val="00287E55"/>
    <w:rsid w:val="002904FF"/>
    <w:rsid w:val="00290653"/>
    <w:rsid w:val="00290937"/>
    <w:rsid w:val="00290E0D"/>
    <w:rsid w:val="00290EF0"/>
    <w:rsid w:val="00290FF6"/>
    <w:rsid w:val="0029146B"/>
    <w:rsid w:val="002930ED"/>
    <w:rsid w:val="0029313A"/>
    <w:rsid w:val="002933F8"/>
    <w:rsid w:val="0029397C"/>
    <w:rsid w:val="00293D28"/>
    <w:rsid w:val="0029402B"/>
    <w:rsid w:val="00294514"/>
    <w:rsid w:val="00294603"/>
    <w:rsid w:val="002948B5"/>
    <w:rsid w:val="00294A64"/>
    <w:rsid w:val="00294DFF"/>
    <w:rsid w:val="002950D1"/>
    <w:rsid w:val="00295241"/>
    <w:rsid w:val="002952EF"/>
    <w:rsid w:val="00295509"/>
    <w:rsid w:val="002958A6"/>
    <w:rsid w:val="002958AB"/>
    <w:rsid w:val="002960FE"/>
    <w:rsid w:val="00296423"/>
    <w:rsid w:val="00296748"/>
    <w:rsid w:val="00296864"/>
    <w:rsid w:val="00297643"/>
    <w:rsid w:val="002976B8"/>
    <w:rsid w:val="002976C1"/>
    <w:rsid w:val="00297F2D"/>
    <w:rsid w:val="002A00B4"/>
    <w:rsid w:val="002A012F"/>
    <w:rsid w:val="002A0309"/>
    <w:rsid w:val="002A1203"/>
    <w:rsid w:val="002A1B21"/>
    <w:rsid w:val="002A21EB"/>
    <w:rsid w:val="002A2549"/>
    <w:rsid w:val="002A25CE"/>
    <w:rsid w:val="002A2C6E"/>
    <w:rsid w:val="002A37E6"/>
    <w:rsid w:val="002A3BED"/>
    <w:rsid w:val="002A40F3"/>
    <w:rsid w:val="002A4346"/>
    <w:rsid w:val="002A45BC"/>
    <w:rsid w:val="002A475A"/>
    <w:rsid w:val="002A49EC"/>
    <w:rsid w:val="002A4D93"/>
    <w:rsid w:val="002A4EBE"/>
    <w:rsid w:val="002A5011"/>
    <w:rsid w:val="002A5316"/>
    <w:rsid w:val="002A5E9B"/>
    <w:rsid w:val="002A5EF1"/>
    <w:rsid w:val="002A61D1"/>
    <w:rsid w:val="002A6597"/>
    <w:rsid w:val="002A74A4"/>
    <w:rsid w:val="002A766C"/>
    <w:rsid w:val="002A7794"/>
    <w:rsid w:val="002A7D05"/>
    <w:rsid w:val="002A7FCC"/>
    <w:rsid w:val="002B00FE"/>
    <w:rsid w:val="002B010E"/>
    <w:rsid w:val="002B049C"/>
    <w:rsid w:val="002B0EA5"/>
    <w:rsid w:val="002B0F30"/>
    <w:rsid w:val="002B1124"/>
    <w:rsid w:val="002B1754"/>
    <w:rsid w:val="002B1902"/>
    <w:rsid w:val="002B1D8C"/>
    <w:rsid w:val="002B2752"/>
    <w:rsid w:val="002B292E"/>
    <w:rsid w:val="002B2DD0"/>
    <w:rsid w:val="002B3054"/>
    <w:rsid w:val="002B3157"/>
    <w:rsid w:val="002B3206"/>
    <w:rsid w:val="002B3281"/>
    <w:rsid w:val="002B3FD7"/>
    <w:rsid w:val="002B44BC"/>
    <w:rsid w:val="002B47A2"/>
    <w:rsid w:val="002B49BA"/>
    <w:rsid w:val="002B4B29"/>
    <w:rsid w:val="002B52A3"/>
    <w:rsid w:val="002B5360"/>
    <w:rsid w:val="002B5A1E"/>
    <w:rsid w:val="002B5CCD"/>
    <w:rsid w:val="002B5F80"/>
    <w:rsid w:val="002B7069"/>
    <w:rsid w:val="002B73FF"/>
    <w:rsid w:val="002B740F"/>
    <w:rsid w:val="002B75A9"/>
    <w:rsid w:val="002B7C53"/>
    <w:rsid w:val="002C03A6"/>
    <w:rsid w:val="002C126A"/>
    <w:rsid w:val="002C1776"/>
    <w:rsid w:val="002C1880"/>
    <w:rsid w:val="002C195D"/>
    <w:rsid w:val="002C1996"/>
    <w:rsid w:val="002C235A"/>
    <w:rsid w:val="002C27F0"/>
    <w:rsid w:val="002C2899"/>
    <w:rsid w:val="002C2FD5"/>
    <w:rsid w:val="002C34C1"/>
    <w:rsid w:val="002C3581"/>
    <w:rsid w:val="002C3867"/>
    <w:rsid w:val="002C38C3"/>
    <w:rsid w:val="002C3DB2"/>
    <w:rsid w:val="002C4253"/>
    <w:rsid w:val="002C425E"/>
    <w:rsid w:val="002C4722"/>
    <w:rsid w:val="002C4A06"/>
    <w:rsid w:val="002C4D19"/>
    <w:rsid w:val="002C4D8C"/>
    <w:rsid w:val="002C50B8"/>
    <w:rsid w:val="002C593E"/>
    <w:rsid w:val="002C5E45"/>
    <w:rsid w:val="002C5EC5"/>
    <w:rsid w:val="002C6110"/>
    <w:rsid w:val="002C6217"/>
    <w:rsid w:val="002C62F3"/>
    <w:rsid w:val="002C6502"/>
    <w:rsid w:val="002C6781"/>
    <w:rsid w:val="002C6CC7"/>
    <w:rsid w:val="002C748C"/>
    <w:rsid w:val="002C74DD"/>
    <w:rsid w:val="002C7579"/>
    <w:rsid w:val="002C762B"/>
    <w:rsid w:val="002C7B9D"/>
    <w:rsid w:val="002C7C80"/>
    <w:rsid w:val="002C7EB6"/>
    <w:rsid w:val="002D04A9"/>
    <w:rsid w:val="002D04AD"/>
    <w:rsid w:val="002D0615"/>
    <w:rsid w:val="002D0A67"/>
    <w:rsid w:val="002D13FD"/>
    <w:rsid w:val="002D1DC8"/>
    <w:rsid w:val="002D1FC1"/>
    <w:rsid w:val="002D2D09"/>
    <w:rsid w:val="002D2DB1"/>
    <w:rsid w:val="002D3183"/>
    <w:rsid w:val="002D462E"/>
    <w:rsid w:val="002D481B"/>
    <w:rsid w:val="002D49F9"/>
    <w:rsid w:val="002D4DC5"/>
    <w:rsid w:val="002D4FC9"/>
    <w:rsid w:val="002D4FE5"/>
    <w:rsid w:val="002D5225"/>
    <w:rsid w:val="002D548E"/>
    <w:rsid w:val="002D59FB"/>
    <w:rsid w:val="002D5FA7"/>
    <w:rsid w:val="002D5FF4"/>
    <w:rsid w:val="002D62DF"/>
    <w:rsid w:val="002D668B"/>
    <w:rsid w:val="002D6ED4"/>
    <w:rsid w:val="002D6FD2"/>
    <w:rsid w:val="002D7047"/>
    <w:rsid w:val="002D7138"/>
    <w:rsid w:val="002D767E"/>
    <w:rsid w:val="002D7FD3"/>
    <w:rsid w:val="002E0A8C"/>
    <w:rsid w:val="002E0AE6"/>
    <w:rsid w:val="002E0BF7"/>
    <w:rsid w:val="002E0E08"/>
    <w:rsid w:val="002E1194"/>
    <w:rsid w:val="002E1621"/>
    <w:rsid w:val="002E1F9B"/>
    <w:rsid w:val="002E1FD6"/>
    <w:rsid w:val="002E23D7"/>
    <w:rsid w:val="002E24AE"/>
    <w:rsid w:val="002E2791"/>
    <w:rsid w:val="002E2D9F"/>
    <w:rsid w:val="002E2F32"/>
    <w:rsid w:val="002E362D"/>
    <w:rsid w:val="002E3B3A"/>
    <w:rsid w:val="002E3C64"/>
    <w:rsid w:val="002E4609"/>
    <w:rsid w:val="002E4B03"/>
    <w:rsid w:val="002E4FE5"/>
    <w:rsid w:val="002E5148"/>
    <w:rsid w:val="002E52DF"/>
    <w:rsid w:val="002E5826"/>
    <w:rsid w:val="002E5A58"/>
    <w:rsid w:val="002E6214"/>
    <w:rsid w:val="002E65FC"/>
    <w:rsid w:val="002E68D7"/>
    <w:rsid w:val="002E6ABD"/>
    <w:rsid w:val="002E6B49"/>
    <w:rsid w:val="002E7149"/>
    <w:rsid w:val="002E718A"/>
    <w:rsid w:val="002E74D9"/>
    <w:rsid w:val="002E7A62"/>
    <w:rsid w:val="002E7FA0"/>
    <w:rsid w:val="002F001B"/>
    <w:rsid w:val="002F0638"/>
    <w:rsid w:val="002F089B"/>
    <w:rsid w:val="002F15D8"/>
    <w:rsid w:val="002F185F"/>
    <w:rsid w:val="002F18F1"/>
    <w:rsid w:val="002F1C30"/>
    <w:rsid w:val="002F1F18"/>
    <w:rsid w:val="002F1FE5"/>
    <w:rsid w:val="002F1FF4"/>
    <w:rsid w:val="002F250F"/>
    <w:rsid w:val="002F261E"/>
    <w:rsid w:val="002F26E2"/>
    <w:rsid w:val="002F3872"/>
    <w:rsid w:val="002F3DF9"/>
    <w:rsid w:val="002F46E5"/>
    <w:rsid w:val="002F4A17"/>
    <w:rsid w:val="002F57C0"/>
    <w:rsid w:val="002F57CF"/>
    <w:rsid w:val="002F6058"/>
    <w:rsid w:val="002F634F"/>
    <w:rsid w:val="002F7160"/>
    <w:rsid w:val="002F743F"/>
    <w:rsid w:val="002F7D30"/>
    <w:rsid w:val="0030051E"/>
    <w:rsid w:val="00300919"/>
    <w:rsid w:val="00300F2F"/>
    <w:rsid w:val="00301F3D"/>
    <w:rsid w:val="003027F2"/>
    <w:rsid w:val="00302B1F"/>
    <w:rsid w:val="00302C5D"/>
    <w:rsid w:val="00303662"/>
    <w:rsid w:val="003036F8"/>
    <w:rsid w:val="00303967"/>
    <w:rsid w:val="00303AB6"/>
    <w:rsid w:val="00303EA5"/>
    <w:rsid w:val="00304450"/>
    <w:rsid w:val="003045CA"/>
    <w:rsid w:val="00304846"/>
    <w:rsid w:val="00304E54"/>
    <w:rsid w:val="00305416"/>
    <w:rsid w:val="00305CDA"/>
    <w:rsid w:val="003064FA"/>
    <w:rsid w:val="00306BFD"/>
    <w:rsid w:val="00306C5D"/>
    <w:rsid w:val="0030720E"/>
    <w:rsid w:val="003076B8"/>
    <w:rsid w:val="00307B13"/>
    <w:rsid w:val="00310009"/>
    <w:rsid w:val="0031046A"/>
    <w:rsid w:val="003109AF"/>
    <w:rsid w:val="00310AAA"/>
    <w:rsid w:val="00310DD4"/>
    <w:rsid w:val="00311054"/>
    <w:rsid w:val="003119B9"/>
    <w:rsid w:val="00311DA4"/>
    <w:rsid w:val="00312203"/>
    <w:rsid w:val="003123CB"/>
    <w:rsid w:val="003125C9"/>
    <w:rsid w:val="003127B9"/>
    <w:rsid w:val="003129A0"/>
    <w:rsid w:val="00312A4E"/>
    <w:rsid w:val="00312EF1"/>
    <w:rsid w:val="00312FD9"/>
    <w:rsid w:val="003130FF"/>
    <w:rsid w:val="003132D4"/>
    <w:rsid w:val="003139CE"/>
    <w:rsid w:val="00313E03"/>
    <w:rsid w:val="00314679"/>
    <w:rsid w:val="003152F2"/>
    <w:rsid w:val="003155B5"/>
    <w:rsid w:val="003162A6"/>
    <w:rsid w:val="00316355"/>
    <w:rsid w:val="00316377"/>
    <w:rsid w:val="003166F2"/>
    <w:rsid w:val="00317290"/>
    <w:rsid w:val="00317847"/>
    <w:rsid w:val="00317D03"/>
    <w:rsid w:val="00317F83"/>
    <w:rsid w:val="003206B7"/>
    <w:rsid w:val="0032163E"/>
    <w:rsid w:val="003218C6"/>
    <w:rsid w:val="003223AD"/>
    <w:rsid w:val="00322407"/>
    <w:rsid w:val="003224CC"/>
    <w:rsid w:val="00322DFB"/>
    <w:rsid w:val="00322E0C"/>
    <w:rsid w:val="0032300B"/>
    <w:rsid w:val="003231F6"/>
    <w:rsid w:val="0032349D"/>
    <w:rsid w:val="003237C0"/>
    <w:rsid w:val="003241EE"/>
    <w:rsid w:val="00324834"/>
    <w:rsid w:val="00324AA5"/>
    <w:rsid w:val="00324AE9"/>
    <w:rsid w:val="003257CF"/>
    <w:rsid w:val="003270CD"/>
    <w:rsid w:val="003274F0"/>
    <w:rsid w:val="00327751"/>
    <w:rsid w:val="00327B0B"/>
    <w:rsid w:val="00327DBE"/>
    <w:rsid w:val="003304E9"/>
    <w:rsid w:val="0033055A"/>
    <w:rsid w:val="00330717"/>
    <w:rsid w:val="003310E0"/>
    <w:rsid w:val="003314CA"/>
    <w:rsid w:val="00331907"/>
    <w:rsid w:val="003319AB"/>
    <w:rsid w:val="00332D05"/>
    <w:rsid w:val="00332DAC"/>
    <w:rsid w:val="0033410C"/>
    <w:rsid w:val="003348B5"/>
    <w:rsid w:val="0033494D"/>
    <w:rsid w:val="00334CC3"/>
    <w:rsid w:val="00334DC8"/>
    <w:rsid w:val="00334EF8"/>
    <w:rsid w:val="003350B2"/>
    <w:rsid w:val="003353DC"/>
    <w:rsid w:val="003354AD"/>
    <w:rsid w:val="00335B7F"/>
    <w:rsid w:val="00337827"/>
    <w:rsid w:val="00337A38"/>
    <w:rsid w:val="00337D08"/>
    <w:rsid w:val="00340254"/>
    <w:rsid w:val="0034080C"/>
    <w:rsid w:val="00340834"/>
    <w:rsid w:val="003413F9"/>
    <w:rsid w:val="00341AD9"/>
    <w:rsid w:val="00342534"/>
    <w:rsid w:val="0034290E"/>
    <w:rsid w:val="00342C47"/>
    <w:rsid w:val="00342DA0"/>
    <w:rsid w:val="0034377C"/>
    <w:rsid w:val="00343E68"/>
    <w:rsid w:val="0034446B"/>
    <w:rsid w:val="00344648"/>
    <w:rsid w:val="0034482C"/>
    <w:rsid w:val="00344AA2"/>
    <w:rsid w:val="00344E8D"/>
    <w:rsid w:val="00344FC6"/>
    <w:rsid w:val="00345E55"/>
    <w:rsid w:val="00345ED6"/>
    <w:rsid w:val="00346186"/>
    <w:rsid w:val="00346696"/>
    <w:rsid w:val="00346913"/>
    <w:rsid w:val="00346D88"/>
    <w:rsid w:val="00346F94"/>
    <w:rsid w:val="0034706C"/>
    <w:rsid w:val="0034731F"/>
    <w:rsid w:val="0034738C"/>
    <w:rsid w:val="003473C2"/>
    <w:rsid w:val="0034759E"/>
    <w:rsid w:val="00347B48"/>
    <w:rsid w:val="00347D35"/>
    <w:rsid w:val="00351175"/>
    <w:rsid w:val="003512BD"/>
    <w:rsid w:val="003515A7"/>
    <w:rsid w:val="0035168A"/>
    <w:rsid w:val="00351832"/>
    <w:rsid w:val="003518C4"/>
    <w:rsid w:val="00351A3E"/>
    <w:rsid w:val="00351DEB"/>
    <w:rsid w:val="00351F1C"/>
    <w:rsid w:val="003528C1"/>
    <w:rsid w:val="0035298F"/>
    <w:rsid w:val="00352A06"/>
    <w:rsid w:val="00353516"/>
    <w:rsid w:val="003537F9"/>
    <w:rsid w:val="00353FED"/>
    <w:rsid w:val="00354787"/>
    <w:rsid w:val="00354A2B"/>
    <w:rsid w:val="00354A2C"/>
    <w:rsid w:val="0035526C"/>
    <w:rsid w:val="00355496"/>
    <w:rsid w:val="00355B1A"/>
    <w:rsid w:val="00356140"/>
    <w:rsid w:val="003565BE"/>
    <w:rsid w:val="00356F28"/>
    <w:rsid w:val="00357AC8"/>
    <w:rsid w:val="00357BFB"/>
    <w:rsid w:val="00360A0D"/>
    <w:rsid w:val="00360A25"/>
    <w:rsid w:val="00360F26"/>
    <w:rsid w:val="00360FE0"/>
    <w:rsid w:val="00361079"/>
    <w:rsid w:val="003615E2"/>
    <w:rsid w:val="00361796"/>
    <w:rsid w:val="003619A4"/>
    <w:rsid w:val="00361D16"/>
    <w:rsid w:val="00362292"/>
    <w:rsid w:val="00362294"/>
    <w:rsid w:val="0036294A"/>
    <w:rsid w:val="00362B85"/>
    <w:rsid w:val="00362C98"/>
    <w:rsid w:val="0036341C"/>
    <w:rsid w:val="00363A4C"/>
    <w:rsid w:val="00363FE6"/>
    <w:rsid w:val="00364500"/>
    <w:rsid w:val="00364A0F"/>
    <w:rsid w:val="00364BC6"/>
    <w:rsid w:val="00364FAB"/>
    <w:rsid w:val="0036536F"/>
    <w:rsid w:val="00365444"/>
    <w:rsid w:val="00365791"/>
    <w:rsid w:val="003660A6"/>
    <w:rsid w:val="00366613"/>
    <w:rsid w:val="0036771D"/>
    <w:rsid w:val="00367C71"/>
    <w:rsid w:val="00367F0A"/>
    <w:rsid w:val="00370050"/>
    <w:rsid w:val="00370181"/>
    <w:rsid w:val="003703DC"/>
    <w:rsid w:val="003712DF"/>
    <w:rsid w:val="00372609"/>
    <w:rsid w:val="003731E9"/>
    <w:rsid w:val="003735C1"/>
    <w:rsid w:val="00373A82"/>
    <w:rsid w:val="00373EFD"/>
    <w:rsid w:val="0037419C"/>
    <w:rsid w:val="003743AB"/>
    <w:rsid w:val="00374D41"/>
    <w:rsid w:val="00374E53"/>
    <w:rsid w:val="00374F61"/>
    <w:rsid w:val="00374F62"/>
    <w:rsid w:val="00375C7E"/>
    <w:rsid w:val="0037607A"/>
    <w:rsid w:val="003760A5"/>
    <w:rsid w:val="003766CF"/>
    <w:rsid w:val="003767B5"/>
    <w:rsid w:val="00377232"/>
    <w:rsid w:val="003772D7"/>
    <w:rsid w:val="003772FB"/>
    <w:rsid w:val="0038011E"/>
    <w:rsid w:val="0038018B"/>
    <w:rsid w:val="0038018D"/>
    <w:rsid w:val="003802FB"/>
    <w:rsid w:val="0038097E"/>
    <w:rsid w:val="00380B31"/>
    <w:rsid w:val="00380DA8"/>
    <w:rsid w:val="0038130D"/>
    <w:rsid w:val="00381AFF"/>
    <w:rsid w:val="0038278C"/>
    <w:rsid w:val="0038292D"/>
    <w:rsid w:val="00383191"/>
    <w:rsid w:val="00383D3E"/>
    <w:rsid w:val="00384072"/>
    <w:rsid w:val="003845EB"/>
    <w:rsid w:val="00384905"/>
    <w:rsid w:val="00385118"/>
    <w:rsid w:val="00385309"/>
    <w:rsid w:val="0038567D"/>
    <w:rsid w:val="00385B21"/>
    <w:rsid w:val="00385B69"/>
    <w:rsid w:val="00386A78"/>
    <w:rsid w:val="0038783D"/>
    <w:rsid w:val="00387AF2"/>
    <w:rsid w:val="003901EC"/>
    <w:rsid w:val="00390496"/>
    <w:rsid w:val="00390579"/>
    <w:rsid w:val="00390902"/>
    <w:rsid w:val="00391237"/>
    <w:rsid w:val="00391B08"/>
    <w:rsid w:val="00392890"/>
    <w:rsid w:val="00392B13"/>
    <w:rsid w:val="003933B2"/>
    <w:rsid w:val="0039345D"/>
    <w:rsid w:val="00393732"/>
    <w:rsid w:val="003937D4"/>
    <w:rsid w:val="0039423D"/>
    <w:rsid w:val="0039439A"/>
    <w:rsid w:val="00394504"/>
    <w:rsid w:val="00394573"/>
    <w:rsid w:val="0039467C"/>
    <w:rsid w:val="00394836"/>
    <w:rsid w:val="00394BEA"/>
    <w:rsid w:val="00394D56"/>
    <w:rsid w:val="00395322"/>
    <w:rsid w:val="00395A98"/>
    <w:rsid w:val="00396AAF"/>
    <w:rsid w:val="00396EAE"/>
    <w:rsid w:val="0039700F"/>
    <w:rsid w:val="00397C7F"/>
    <w:rsid w:val="00397CA4"/>
    <w:rsid w:val="00397DD4"/>
    <w:rsid w:val="003A03C6"/>
    <w:rsid w:val="003A0470"/>
    <w:rsid w:val="003A066D"/>
    <w:rsid w:val="003A0A51"/>
    <w:rsid w:val="003A1447"/>
    <w:rsid w:val="003A14A7"/>
    <w:rsid w:val="003A1801"/>
    <w:rsid w:val="003A18F1"/>
    <w:rsid w:val="003A192F"/>
    <w:rsid w:val="003A1A83"/>
    <w:rsid w:val="003A1D81"/>
    <w:rsid w:val="003A25D0"/>
    <w:rsid w:val="003A271D"/>
    <w:rsid w:val="003A30A5"/>
    <w:rsid w:val="003A33B9"/>
    <w:rsid w:val="003A3E35"/>
    <w:rsid w:val="003A4198"/>
    <w:rsid w:val="003A44DB"/>
    <w:rsid w:val="003A4708"/>
    <w:rsid w:val="003A5357"/>
    <w:rsid w:val="003A544A"/>
    <w:rsid w:val="003A56CC"/>
    <w:rsid w:val="003A592D"/>
    <w:rsid w:val="003A5AA7"/>
    <w:rsid w:val="003A6186"/>
    <w:rsid w:val="003A6724"/>
    <w:rsid w:val="003A6FED"/>
    <w:rsid w:val="003A72F2"/>
    <w:rsid w:val="003A735A"/>
    <w:rsid w:val="003A77BB"/>
    <w:rsid w:val="003A79AC"/>
    <w:rsid w:val="003A7EC7"/>
    <w:rsid w:val="003B016B"/>
    <w:rsid w:val="003B0440"/>
    <w:rsid w:val="003B12B1"/>
    <w:rsid w:val="003B161D"/>
    <w:rsid w:val="003B18C9"/>
    <w:rsid w:val="003B1F0B"/>
    <w:rsid w:val="003B24BC"/>
    <w:rsid w:val="003B26A4"/>
    <w:rsid w:val="003B2DF5"/>
    <w:rsid w:val="003B356A"/>
    <w:rsid w:val="003B3858"/>
    <w:rsid w:val="003B3892"/>
    <w:rsid w:val="003B3949"/>
    <w:rsid w:val="003B3A50"/>
    <w:rsid w:val="003B3AA0"/>
    <w:rsid w:val="003B3ED7"/>
    <w:rsid w:val="003B3F1B"/>
    <w:rsid w:val="003B455E"/>
    <w:rsid w:val="003B49C0"/>
    <w:rsid w:val="003B4D9A"/>
    <w:rsid w:val="003B5FCA"/>
    <w:rsid w:val="003B6E4C"/>
    <w:rsid w:val="003B6F03"/>
    <w:rsid w:val="003B7D70"/>
    <w:rsid w:val="003B7ED4"/>
    <w:rsid w:val="003B7EF1"/>
    <w:rsid w:val="003B7F7F"/>
    <w:rsid w:val="003C0275"/>
    <w:rsid w:val="003C0900"/>
    <w:rsid w:val="003C098D"/>
    <w:rsid w:val="003C0FD3"/>
    <w:rsid w:val="003C153D"/>
    <w:rsid w:val="003C222E"/>
    <w:rsid w:val="003C22D2"/>
    <w:rsid w:val="003C25C3"/>
    <w:rsid w:val="003C2CF2"/>
    <w:rsid w:val="003C3191"/>
    <w:rsid w:val="003C36AB"/>
    <w:rsid w:val="003C4B49"/>
    <w:rsid w:val="003C4D46"/>
    <w:rsid w:val="003C4E44"/>
    <w:rsid w:val="003C50FF"/>
    <w:rsid w:val="003C516B"/>
    <w:rsid w:val="003C51CD"/>
    <w:rsid w:val="003C56DF"/>
    <w:rsid w:val="003C56FC"/>
    <w:rsid w:val="003C57DD"/>
    <w:rsid w:val="003C5F5A"/>
    <w:rsid w:val="003C611C"/>
    <w:rsid w:val="003C6350"/>
    <w:rsid w:val="003C66DE"/>
    <w:rsid w:val="003C6DA1"/>
    <w:rsid w:val="003C7830"/>
    <w:rsid w:val="003D00C2"/>
    <w:rsid w:val="003D028F"/>
    <w:rsid w:val="003D0644"/>
    <w:rsid w:val="003D0F3D"/>
    <w:rsid w:val="003D15AB"/>
    <w:rsid w:val="003D29B4"/>
    <w:rsid w:val="003D2F25"/>
    <w:rsid w:val="003D30B6"/>
    <w:rsid w:val="003D34B6"/>
    <w:rsid w:val="003D355A"/>
    <w:rsid w:val="003D3780"/>
    <w:rsid w:val="003D3833"/>
    <w:rsid w:val="003D38AE"/>
    <w:rsid w:val="003D3CE8"/>
    <w:rsid w:val="003D41DA"/>
    <w:rsid w:val="003D4222"/>
    <w:rsid w:val="003D4385"/>
    <w:rsid w:val="003D477C"/>
    <w:rsid w:val="003D4C1C"/>
    <w:rsid w:val="003D52C8"/>
    <w:rsid w:val="003D5E75"/>
    <w:rsid w:val="003D60B1"/>
    <w:rsid w:val="003D63A8"/>
    <w:rsid w:val="003D6A8E"/>
    <w:rsid w:val="003D6E94"/>
    <w:rsid w:val="003D7CCB"/>
    <w:rsid w:val="003D7E16"/>
    <w:rsid w:val="003E01BD"/>
    <w:rsid w:val="003E0406"/>
    <w:rsid w:val="003E05CC"/>
    <w:rsid w:val="003E05D8"/>
    <w:rsid w:val="003E0BFA"/>
    <w:rsid w:val="003E0C7C"/>
    <w:rsid w:val="003E0F52"/>
    <w:rsid w:val="003E1153"/>
    <w:rsid w:val="003E216E"/>
    <w:rsid w:val="003E2556"/>
    <w:rsid w:val="003E25B6"/>
    <w:rsid w:val="003E2943"/>
    <w:rsid w:val="003E2ABF"/>
    <w:rsid w:val="003E2E7F"/>
    <w:rsid w:val="003E3498"/>
    <w:rsid w:val="003E41EF"/>
    <w:rsid w:val="003E489D"/>
    <w:rsid w:val="003E4ACC"/>
    <w:rsid w:val="003E4D86"/>
    <w:rsid w:val="003E524C"/>
    <w:rsid w:val="003E58BA"/>
    <w:rsid w:val="003E5FB4"/>
    <w:rsid w:val="003E6B57"/>
    <w:rsid w:val="003E6D83"/>
    <w:rsid w:val="003E71B9"/>
    <w:rsid w:val="003E73DB"/>
    <w:rsid w:val="003E7F8C"/>
    <w:rsid w:val="003F0004"/>
    <w:rsid w:val="003F00BD"/>
    <w:rsid w:val="003F012A"/>
    <w:rsid w:val="003F17A3"/>
    <w:rsid w:val="003F19BD"/>
    <w:rsid w:val="003F1CFD"/>
    <w:rsid w:val="003F2150"/>
    <w:rsid w:val="003F21A3"/>
    <w:rsid w:val="003F230F"/>
    <w:rsid w:val="003F23CD"/>
    <w:rsid w:val="003F35BB"/>
    <w:rsid w:val="003F37C5"/>
    <w:rsid w:val="003F39E9"/>
    <w:rsid w:val="003F418E"/>
    <w:rsid w:val="003F4F64"/>
    <w:rsid w:val="003F50AD"/>
    <w:rsid w:val="003F58AF"/>
    <w:rsid w:val="003F5950"/>
    <w:rsid w:val="003F5967"/>
    <w:rsid w:val="003F5A90"/>
    <w:rsid w:val="003F5EAF"/>
    <w:rsid w:val="003F6520"/>
    <w:rsid w:val="003F6B99"/>
    <w:rsid w:val="003F6D75"/>
    <w:rsid w:val="003F7C8E"/>
    <w:rsid w:val="003F7F29"/>
    <w:rsid w:val="004000D5"/>
    <w:rsid w:val="00400B11"/>
    <w:rsid w:val="00400B40"/>
    <w:rsid w:val="00400BE1"/>
    <w:rsid w:val="00401598"/>
    <w:rsid w:val="004017D9"/>
    <w:rsid w:val="00401827"/>
    <w:rsid w:val="00401ACD"/>
    <w:rsid w:val="00401F58"/>
    <w:rsid w:val="004025D3"/>
    <w:rsid w:val="00402833"/>
    <w:rsid w:val="00402F4E"/>
    <w:rsid w:val="0040330F"/>
    <w:rsid w:val="0040368C"/>
    <w:rsid w:val="004039A6"/>
    <w:rsid w:val="00403B9F"/>
    <w:rsid w:val="00403E2A"/>
    <w:rsid w:val="0040401F"/>
    <w:rsid w:val="00404401"/>
    <w:rsid w:val="00404FCF"/>
    <w:rsid w:val="0040589B"/>
    <w:rsid w:val="00405910"/>
    <w:rsid w:val="00405B16"/>
    <w:rsid w:val="00405C15"/>
    <w:rsid w:val="00406013"/>
    <w:rsid w:val="00406647"/>
    <w:rsid w:val="00406804"/>
    <w:rsid w:val="0040720A"/>
    <w:rsid w:val="0040750E"/>
    <w:rsid w:val="0040756C"/>
    <w:rsid w:val="00407DF3"/>
    <w:rsid w:val="00410618"/>
    <w:rsid w:val="004108E4"/>
    <w:rsid w:val="00410F37"/>
    <w:rsid w:val="0041111B"/>
    <w:rsid w:val="00411237"/>
    <w:rsid w:val="0041178A"/>
    <w:rsid w:val="00411995"/>
    <w:rsid w:val="00411C2E"/>
    <w:rsid w:val="00412285"/>
    <w:rsid w:val="00412620"/>
    <w:rsid w:val="00412A87"/>
    <w:rsid w:val="00412CBB"/>
    <w:rsid w:val="00413364"/>
    <w:rsid w:val="004136CD"/>
    <w:rsid w:val="0041381B"/>
    <w:rsid w:val="00413896"/>
    <w:rsid w:val="00413A24"/>
    <w:rsid w:val="00413FA8"/>
    <w:rsid w:val="004141A0"/>
    <w:rsid w:val="0041481D"/>
    <w:rsid w:val="00414B5A"/>
    <w:rsid w:val="00414E3D"/>
    <w:rsid w:val="004151DE"/>
    <w:rsid w:val="004155C1"/>
    <w:rsid w:val="0041560B"/>
    <w:rsid w:val="004156D8"/>
    <w:rsid w:val="00415A85"/>
    <w:rsid w:val="00415CA9"/>
    <w:rsid w:val="004161E1"/>
    <w:rsid w:val="0041694A"/>
    <w:rsid w:val="00416F42"/>
    <w:rsid w:val="0041783D"/>
    <w:rsid w:val="00417F0D"/>
    <w:rsid w:val="0042000F"/>
    <w:rsid w:val="00420257"/>
    <w:rsid w:val="00420374"/>
    <w:rsid w:val="00420DDA"/>
    <w:rsid w:val="004210CC"/>
    <w:rsid w:val="0042157B"/>
    <w:rsid w:val="00421597"/>
    <w:rsid w:val="00421816"/>
    <w:rsid w:val="00421DBB"/>
    <w:rsid w:val="00421EF3"/>
    <w:rsid w:val="00422404"/>
    <w:rsid w:val="00422546"/>
    <w:rsid w:val="00422A7B"/>
    <w:rsid w:val="00422C34"/>
    <w:rsid w:val="00422FA6"/>
    <w:rsid w:val="004232C9"/>
    <w:rsid w:val="00423961"/>
    <w:rsid w:val="00423B63"/>
    <w:rsid w:val="004243F9"/>
    <w:rsid w:val="00424ABC"/>
    <w:rsid w:val="00424C4A"/>
    <w:rsid w:val="00425243"/>
    <w:rsid w:val="0042552D"/>
    <w:rsid w:val="00425661"/>
    <w:rsid w:val="00425695"/>
    <w:rsid w:val="00425A28"/>
    <w:rsid w:val="00425A3F"/>
    <w:rsid w:val="00425AFB"/>
    <w:rsid w:val="00426B0C"/>
    <w:rsid w:val="00427230"/>
    <w:rsid w:val="00427861"/>
    <w:rsid w:val="00427868"/>
    <w:rsid w:val="00427B22"/>
    <w:rsid w:val="00427D22"/>
    <w:rsid w:val="00427FC5"/>
    <w:rsid w:val="00427FF0"/>
    <w:rsid w:val="00430B93"/>
    <w:rsid w:val="004317AA"/>
    <w:rsid w:val="00431AA6"/>
    <w:rsid w:val="00432DA7"/>
    <w:rsid w:val="00432DBE"/>
    <w:rsid w:val="004330D7"/>
    <w:rsid w:val="004332E0"/>
    <w:rsid w:val="00433589"/>
    <w:rsid w:val="004336E3"/>
    <w:rsid w:val="00434501"/>
    <w:rsid w:val="00434539"/>
    <w:rsid w:val="004345FB"/>
    <w:rsid w:val="00435099"/>
    <w:rsid w:val="004356D3"/>
    <w:rsid w:val="0043587B"/>
    <w:rsid w:val="00435EAB"/>
    <w:rsid w:val="00436090"/>
    <w:rsid w:val="00436550"/>
    <w:rsid w:val="0043675C"/>
    <w:rsid w:val="004368D8"/>
    <w:rsid w:val="00436C98"/>
    <w:rsid w:val="00436D74"/>
    <w:rsid w:val="00436F2B"/>
    <w:rsid w:val="0043704F"/>
    <w:rsid w:val="00437955"/>
    <w:rsid w:val="00437DA0"/>
    <w:rsid w:val="00437DE1"/>
    <w:rsid w:val="0044041E"/>
    <w:rsid w:val="004409EE"/>
    <w:rsid w:val="00441105"/>
    <w:rsid w:val="004415D8"/>
    <w:rsid w:val="00441A38"/>
    <w:rsid w:val="00441E27"/>
    <w:rsid w:val="0044210B"/>
    <w:rsid w:val="004422D9"/>
    <w:rsid w:val="00442518"/>
    <w:rsid w:val="004426E0"/>
    <w:rsid w:val="00442B4A"/>
    <w:rsid w:val="00442D61"/>
    <w:rsid w:val="00442F0C"/>
    <w:rsid w:val="00442F37"/>
    <w:rsid w:val="00443059"/>
    <w:rsid w:val="00443CE0"/>
    <w:rsid w:val="00443D54"/>
    <w:rsid w:val="00443FBE"/>
    <w:rsid w:val="004442E3"/>
    <w:rsid w:val="004444C6"/>
    <w:rsid w:val="004448C3"/>
    <w:rsid w:val="00444966"/>
    <w:rsid w:val="00444ADB"/>
    <w:rsid w:val="00444CFB"/>
    <w:rsid w:val="00444DCB"/>
    <w:rsid w:val="0044516D"/>
    <w:rsid w:val="00445301"/>
    <w:rsid w:val="004453E1"/>
    <w:rsid w:val="00445568"/>
    <w:rsid w:val="00445E75"/>
    <w:rsid w:val="00446186"/>
    <w:rsid w:val="0044662D"/>
    <w:rsid w:val="00446E1D"/>
    <w:rsid w:val="0044797A"/>
    <w:rsid w:val="00447C74"/>
    <w:rsid w:val="00447CD6"/>
    <w:rsid w:val="0045028D"/>
    <w:rsid w:val="004506F9"/>
    <w:rsid w:val="00450AD2"/>
    <w:rsid w:val="00450D5D"/>
    <w:rsid w:val="00451006"/>
    <w:rsid w:val="004510BB"/>
    <w:rsid w:val="00451794"/>
    <w:rsid w:val="00451953"/>
    <w:rsid w:val="00451C5D"/>
    <w:rsid w:val="00451FB7"/>
    <w:rsid w:val="004522AD"/>
    <w:rsid w:val="004522DC"/>
    <w:rsid w:val="00452526"/>
    <w:rsid w:val="00452567"/>
    <w:rsid w:val="00453526"/>
    <w:rsid w:val="0045399F"/>
    <w:rsid w:val="0045461A"/>
    <w:rsid w:val="004546ED"/>
    <w:rsid w:val="00454862"/>
    <w:rsid w:val="00454AB8"/>
    <w:rsid w:val="00455476"/>
    <w:rsid w:val="00455790"/>
    <w:rsid w:val="004558F2"/>
    <w:rsid w:val="00456603"/>
    <w:rsid w:val="00456B17"/>
    <w:rsid w:val="00456B4F"/>
    <w:rsid w:val="00456E49"/>
    <w:rsid w:val="00457484"/>
    <w:rsid w:val="004578B8"/>
    <w:rsid w:val="0046007F"/>
    <w:rsid w:val="00460D2C"/>
    <w:rsid w:val="0046251C"/>
    <w:rsid w:val="00463403"/>
    <w:rsid w:val="00463AFF"/>
    <w:rsid w:val="00463B20"/>
    <w:rsid w:val="00463DF4"/>
    <w:rsid w:val="00463FC0"/>
    <w:rsid w:val="00464063"/>
    <w:rsid w:val="00464949"/>
    <w:rsid w:val="004655F5"/>
    <w:rsid w:val="00465686"/>
    <w:rsid w:val="00465A4F"/>
    <w:rsid w:val="00465AE4"/>
    <w:rsid w:val="00465D18"/>
    <w:rsid w:val="004660D7"/>
    <w:rsid w:val="004665FC"/>
    <w:rsid w:val="00466CE1"/>
    <w:rsid w:val="004671DE"/>
    <w:rsid w:val="00467776"/>
    <w:rsid w:val="004678C6"/>
    <w:rsid w:val="004679B3"/>
    <w:rsid w:val="00467A04"/>
    <w:rsid w:val="00467CB9"/>
    <w:rsid w:val="00467E2E"/>
    <w:rsid w:val="00470788"/>
    <w:rsid w:val="004708F5"/>
    <w:rsid w:val="0047110D"/>
    <w:rsid w:val="0047155F"/>
    <w:rsid w:val="004717DA"/>
    <w:rsid w:val="00471ED3"/>
    <w:rsid w:val="00471FFF"/>
    <w:rsid w:val="00472495"/>
    <w:rsid w:val="0047264E"/>
    <w:rsid w:val="00472662"/>
    <w:rsid w:val="00472AAC"/>
    <w:rsid w:val="00472CB9"/>
    <w:rsid w:val="00473126"/>
    <w:rsid w:val="00473F88"/>
    <w:rsid w:val="00474337"/>
    <w:rsid w:val="00474644"/>
    <w:rsid w:val="00474738"/>
    <w:rsid w:val="00474DA5"/>
    <w:rsid w:val="004757F2"/>
    <w:rsid w:val="004760BE"/>
    <w:rsid w:val="00476384"/>
    <w:rsid w:val="004763DB"/>
    <w:rsid w:val="0047652F"/>
    <w:rsid w:val="004768CC"/>
    <w:rsid w:val="00477BEF"/>
    <w:rsid w:val="00477EA9"/>
    <w:rsid w:val="00477F35"/>
    <w:rsid w:val="0048009A"/>
    <w:rsid w:val="004812F8"/>
    <w:rsid w:val="0048182E"/>
    <w:rsid w:val="0048229C"/>
    <w:rsid w:val="00482316"/>
    <w:rsid w:val="0048239C"/>
    <w:rsid w:val="00482458"/>
    <w:rsid w:val="00482C0B"/>
    <w:rsid w:val="00482F29"/>
    <w:rsid w:val="00483E55"/>
    <w:rsid w:val="004846FA"/>
    <w:rsid w:val="004854B5"/>
    <w:rsid w:val="004858E8"/>
    <w:rsid w:val="00485C97"/>
    <w:rsid w:val="00485E42"/>
    <w:rsid w:val="004862CB"/>
    <w:rsid w:val="00486502"/>
    <w:rsid w:val="004870EC"/>
    <w:rsid w:val="00487336"/>
    <w:rsid w:val="004906B8"/>
    <w:rsid w:val="00490DBC"/>
    <w:rsid w:val="00490E3D"/>
    <w:rsid w:val="004911F0"/>
    <w:rsid w:val="0049143B"/>
    <w:rsid w:val="00491897"/>
    <w:rsid w:val="00491C4E"/>
    <w:rsid w:val="00491F76"/>
    <w:rsid w:val="00492428"/>
    <w:rsid w:val="004924D3"/>
    <w:rsid w:val="00492E1D"/>
    <w:rsid w:val="00492E92"/>
    <w:rsid w:val="0049342B"/>
    <w:rsid w:val="00493535"/>
    <w:rsid w:val="004937E2"/>
    <w:rsid w:val="00493B4C"/>
    <w:rsid w:val="0049473B"/>
    <w:rsid w:val="0049486D"/>
    <w:rsid w:val="00494DC5"/>
    <w:rsid w:val="00495476"/>
    <w:rsid w:val="004958DC"/>
    <w:rsid w:val="00495DE7"/>
    <w:rsid w:val="00496157"/>
    <w:rsid w:val="00496721"/>
    <w:rsid w:val="00496786"/>
    <w:rsid w:val="00496AE1"/>
    <w:rsid w:val="00497096"/>
    <w:rsid w:val="00497A98"/>
    <w:rsid w:val="004A0683"/>
    <w:rsid w:val="004A1070"/>
    <w:rsid w:val="004A1418"/>
    <w:rsid w:val="004A157B"/>
    <w:rsid w:val="004A237F"/>
    <w:rsid w:val="004A260F"/>
    <w:rsid w:val="004A28DF"/>
    <w:rsid w:val="004A3221"/>
    <w:rsid w:val="004A3472"/>
    <w:rsid w:val="004A35F5"/>
    <w:rsid w:val="004A397F"/>
    <w:rsid w:val="004A4E54"/>
    <w:rsid w:val="004A4F73"/>
    <w:rsid w:val="004A5484"/>
    <w:rsid w:val="004A56BE"/>
    <w:rsid w:val="004A5E6F"/>
    <w:rsid w:val="004A600C"/>
    <w:rsid w:val="004A62C3"/>
    <w:rsid w:val="004A67BA"/>
    <w:rsid w:val="004A6E28"/>
    <w:rsid w:val="004A7E3B"/>
    <w:rsid w:val="004A7E54"/>
    <w:rsid w:val="004B016B"/>
    <w:rsid w:val="004B092B"/>
    <w:rsid w:val="004B0BAE"/>
    <w:rsid w:val="004B1E71"/>
    <w:rsid w:val="004B1EEB"/>
    <w:rsid w:val="004B1FD7"/>
    <w:rsid w:val="004B2C94"/>
    <w:rsid w:val="004B2DD8"/>
    <w:rsid w:val="004B3235"/>
    <w:rsid w:val="004B34ED"/>
    <w:rsid w:val="004B3695"/>
    <w:rsid w:val="004B3752"/>
    <w:rsid w:val="004B426E"/>
    <w:rsid w:val="004B4AB6"/>
    <w:rsid w:val="004B4BB9"/>
    <w:rsid w:val="004B504F"/>
    <w:rsid w:val="004B5164"/>
    <w:rsid w:val="004B5D7E"/>
    <w:rsid w:val="004B63DA"/>
    <w:rsid w:val="004B64C7"/>
    <w:rsid w:val="004B688C"/>
    <w:rsid w:val="004B7190"/>
    <w:rsid w:val="004B71C3"/>
    <w:rsid w:val="004B7222"/>
    <w:rsid w:val="004B73CC"/>
    <w:rsid w:val="004B757B"/>
    <w:rsid w:val="004B7BD3"/>
    <w:rsid w:val="004C09CB"/>
    <w:rsid w:val="004C0B43"/>
    <w:rsid w:val="004C0D22"/>
    <w:rsid w:val="004C12A1"/>
    <w:rsid w:val="004C12DD"/>
    <w:rsid w:val="004C1388"/>
    <w:rsid w:val="004C14E5"/>
    <w:rsid w:val="004C1709"/>
    <w:rsid w:val="004C172C"/>
    <w:rsid w:val="004C196E"/>
    <w:rsid w:val="004C1B46"/>
    <w:rsid w:val="004C1F40"/>
    <w:rsid w:val="004C27EA"/>
    <w:rsid w:val="004C2E04"/>
    <w:rsid w:val="004C3DB3"/>
    <w:rsid w:val="004C4296"/>
    <w:rsid w:val="004C46F9"/>
    <w:rsid w:val="004C47FC"/>
    <w:rsid w:val="004C4862"/>
    <w:rsid w:val="004C5002"/>
    <w:rsid w:val="004C5B26"/>
    <w:rsid w:val="004C5DA7"/>
    <w:rsid w:val="004C6163"/>
    <w:rsid w:val="004C655B"/>
    <w:rsid w:val="004C675F"/>
    <w:rsid w:val="004C7094"/>
    <w:rsid w:val="004C772A"/>
    <w:rsid w:val="004C77B6"/>
    <w:rsid w:val="004C786D"/>
    <w:rsid w:val="004D020F"/>
    <w:rsid w:val="004D06B4"/>
    <w:rsid w:val="004D0915"/>
    <w:rsid w:val="004D1FD5"/>
    <w:rsid w:val="004D291D"/>
    <w:rsid w:val="004D292C"/>
    <w:rsid w:val="004D2ED9"/>
    <w:rsid w:val="004D3198"/>
    <w:rsid w:val="004D321C"/>
    <w:rsid w:val="004D3954"/>
    <w:rsid w:val="004D3A64"/>
    <w:rsid w:val="004D3B21"/>
    <w:rsid w:val="004D3FD1"/>
    <w:rsid w:val="004D445E"/>
    <w:rsid w:val="004D4966"/>
    <w:rsid w:val="004D4B33"/>
    <w:rsid w:val="004D5067"/>
    <w:rsid w:val="004D5875"/>
    <w:rsid w:val="004D590B"/>
    <w:rsid w:val="004D5D0B"/>
    <w:rsid w:val="004D5D9E"/>
    <w:rsid w:val="004D6AB2"/>
    <w:rsid w:val="004D6B38"/>
    <w:rsid w:val="004D6FAB"/>
    <w:rsid w:val="004D7015"/>
    <w:rsid w:val="004D7141"/>
    <w:rsid w:val="004D72DA"/>
    <w:rsid w:val="004D7456"/>
    <w:rsid w:val="004D7ADC"/>
    <w:rsid w:val="004D7C1A"/>
    <w:rsid w:val="004E04DB"/>
    <w:rsid w:val="004E05F1"/>
    <w:rsid w:val="004E09C9"/>
    <w:rsid w:val="004E11E3"/>
    <w:rsid w:val="004E16A2"/>
    <w:rsid w:val="004E20D3"/>
    <w:rsid w:val="004E20E1"/>
    <w:rsid w:val="004E2118"/>
    <w:rsid w:val="004E2156"/>
    <w:rsid w:val="004E2679"/>
    <w:rsid w:val="004E289A"/>
    <w:rsid w:val="004E28B9"/>
    <w:rsid w:val="004E28CC"/>
    <w:rsid w:val="004E2994"/>
    <w:rsid w:val="004E3322"/>
    <w:rsid w:val="004E347D"/>
    <w:rsid w:val="004E367F"/>
    <w:rsid w:val="004E380A"/>
    <w:rsid w:val="004E3E87"/>
    <w:rsid w:val="004E3FCA"/>
    <w:rsid w:val="004E432F"/>
    <w:rsid w:val="004E472C"/>
    <w:rsid w:val="004E4925"/>
    <w:rsid w:val="004E4E8F"/>
    <w:rsid w:val="004E5217"/>
    <w:rsid w:val="004E528F"/>
    <w:rsid w:val="004E52B9"/>
    <w:rsid w:val="004E56A9"/>
    <w:rsid w:val="004E5AFA"/>
    <w:rsid w:val="004E6159"/>
    <w:rsid w:val="004E6197"/>
    <w:rsid w:val="004E642E"/>
    <w:rsid w:val="004E6842"/>
    <w:rsid w:val="004E6ACF"/>
    <w:rsid w:val="004E713C"/>
    <w:rsid w:val="004E71FE"/>
    <w:rsid w:val="004E780C"/>
    <w:rsid w:val="004E797D"/>
    <w:rsid w:val="004E7B2A"/>
    <w:rsid w:val="004F00BF"/>
    <w:rsid w:val="004F012F"/>
    <w:rsid w:val="004F02A8"/>
    <w:rsid w:val="004F0881"/>
    <w:rsid w:val="004F0A23"/>
    <w:rsid w:val="004F0BCC"/>
    <w:rsid w:val="004F1524"/>
    <w:rsid w:val="004F1C6E"/>
    <w:rsid w:val="004F1EF2"/>
    <w:rsid w:val="004F24CF"/>
    <w:rsid w:val="004F286A"/>
    <w:rsid w:val="004F2F0C"/>
    <w:rsid w:val="004F2F6A"/>
    <w:rsid w:val="004F3BC7"/>
    <w:rsid w:val="004F3DCA"/>
    <w:rsid w:val="004F4428"/>
    <w:rsid w:val="004F4620"/>
    <w:rsid w:val="004F4813"/>
    <w:rsid w:val="004F4A19"/>
    <w:rsid w:val="004F5505"/>
    <w:rsid w:val="004F5ACE"/>
    <w:rsid w:val="004F60D8"/>
    <w:rsid w:val="004F6B6E"/>
    <w:rsid w:val="004F6C37"/>
    <w:rsid w:val="004F6E36"/>
    <w:rsid w:val="004F6E6B"/>
    <w:rsid w:val="004F7723"/>
    <w:rsid w:val="004F79EE"/>
    <w:rsid w:val="004F7B75"/>
    <w:rsid w:val="004F7F41"/>
    <w:rsid w:val="00500150"/>
    <w:rsid w:val="00500285"/>
    <w:rsid w:val="00500320"/>
    <w:rsid w:val="0050036E"/>
    <w:rsid w:val="00500DAD"/>
    <w:rsid w:val="0050115C"/>
    <w:rsid w:val="0050133A"/>
    <w:rsid w:val="005016EF"/>
    <w:rsid w:val="0050170D"/>
    <w:rsid w:val="00501762"/>
    <w:rsid w:val="005018D6"/>
    <w:rsid w:val="00501E89"/>
    <w:rsid w:val="00501E99"/>
    <w:rsid w:val="00502174"/>
    <w:rsid w:val="00502233"/>
    <w:rsid w:val="005023E1"/>
    <w:rsid w:val="0050264F"/>
    <w:rsid w:val="005027FD"/>
    <w:rsid w:val="005029D2"/>
    <w:rsid w:val="00502FC6"/>
    <w:rsid w:val="00503908"/>
    <w:rsid w:val="00503A31"/>
    <w:rsid w:val="00503BF7"/>
    <w:rsid w:val="00503F12"/>
    <w:rsid w:val="00503F84"/>
    <w:rsid w:val="00504300"/>
    <w:rsid w:val="00504401"/>
    <w:rsid w:val="0050480E"/>
    <w:rsid w:val="00504A66"/>
    <w:rsid w:val="00504B3C"/>
    <w:rsid w:val="00504B97"/>
    <w:rsid w:val="00504E14"/>
    <w:rsid w:val="00504FD8"/>
    <w:rsid w:val="0050503B"/>
    <w:rsid w:val="005052D0"/>
    <w:rsid w:val="0050545E"/>
    <w:rsid w:val="00505956"/>
    <w:rsid w:val="00505B09"/>
    <w:rsid w:val="00505D24"/>
    <w:rsid w:val="0050673C"/>
    <w:rsid w:val="00506F8E"/>
    <w:rsid w:val="00507B17"/>
    <w:rsid w:val="00507E8F"/>
    <w:rsid w:val="00507EE5"/>
    <w:rsid w:val="00507F8F"/>
    <w:rsid w:val="0051010A"/>
    <w:rsid w:val="0051019D"/>
    <w:rsid w:val="0051128C"/>
    <w:rsid w:val="00511383"/>
    <w:rsid w:val="0051143B"/>
    <w:rsid w:val="0051160F"/>
    <w:rsid w:val="00512756"/>
    <w:rsid w:val="0051299C"/>
    <w:rsid w:val="00512DC9"/>
    <w:rsid w:val="00513061"/>
    <w:rsid w:val="005133CF"/>
    <w:rsid w:val="00513407"/>
    <w:rsid w:val="0051372A"/>
    <w:rsid w:val="0051417E"/>
    <w:rsid w:val="00514D9B"/>
    <w:rsid w:val="0051500B"/>
    <w:rsid w:val="00515294"/>
    <w:rsid w:val="0051558F"/>
    <w:rsid w:val="005155C2"/>
    <w:rsid w:val="00515619"/>
    <w:rsid w:val="00515CEA"/>
    <w:rsid w:val="0051646D"/>
    <w:rsid w:val="0051697C"/>
    <w:rsid w:val="00516CC7"/>
    <w:rsid w:val="005175FB"/>
    <w:rsid w:val="0052063F"/>
    <w:rsid w:val="005206BC"/>
    <w:rsid w:val="0052077E"/>
    <w:rsid w:val="005207B9"/>
    <w:rsid w:val="00520940"/>
    <w:rsid w:val="00520AF1"/>
    <w:rsid w:val="0052110F"/>
    <w:rsid w:val="005212BE"/>
    <w:rsid w:val="00522298"/>
    <w:rsid w:val="00522422"/>
    <w:rsid w:val="005224A0"/>
    <w:rsid w:val="005224C1"/>
    <w:rsid w:val="00522577"/>
    <w:rsid w:val="00522759"/>
    <w:rsid w:val="00522CDA"/>
    <w:rsid w:val="00523D12"/>
    <w:rsid w:val="00523FAB"/>
    <w:rsid w:val="00524C56"/>
    <w:rsid w:val="00524E0F"/>
    <w:rsid w:val="005250EC"/>
    <w:rsid w:val="0052585A"/>
    <w:rsid w:val="005259C8"/>
    <w:rsid w:val="00525E06"/>
    <w:rsid w:val="00525EF0"/>
    <w:rsid w:val="0052637A"/>
    <w:rsid w:val="00526579"/>
    <w:rsid w:val="00526842"/>
    <w:rsid w:val="00526FFB"/>
    <w:rsid w:val="00527146"/>
    <w:rsid w:val="00527397"/>
    <w:rsid w:val="00527959"/>
    <w:rsid w:val="0052797D"/>
    <w:rsid w:val="00527E16"/>
    <w:rsid w:val="00530008"/>
    <w:rsid w:val="00530024"/>
    <w:rsid w:val="005302CE"/>
    <w:rsid w:val="00530435"/>
    <w:rsid w:val="0053064B"/>
    <w:rsid w:val="005312BA"/>
    <w:rsid w:val="005319E6"/>
    <w:rsid w:val="00531AA8"/>
    <w:rsid w:val="005320AE"/>
    <w:rsid w:val="00533214"/>
    <w:rsid w:val="00533349"/>
    <w:rsid w:val="00533553"/>
    <w:rsid w:val="0053475E"/>
    <w:rsid w:val="0053497A"/>
    <w:rsid w:val="00534AF2"/>
    <w:rsid w:val="00534AFE"/>
    <w:rsid w:val="00534B24"/>
    <w:rsid w:val="00534F0C"/>
    <w:rsid w:val="005350C9"/>
    <w:rsid w:val="005355EB"/>
    <w:rsid w:val="0053591F"/>
    <w:rsid w:val="005359EE"/>
    <w:rsid w:val="00535BB4"/>
    <w:rsid w:val="00535D57"/>
    <w:rsid w:val="00536133"/>
    <w:rsid w:val="0053631C"/>
    <w:rsid w:val="005365B6"/>
    <w:rsid w:val="00536603"/>
    <w:rsid w:val="00536785"/>
    <w:rsid w:val="00536C93"/>
    <w:rsid w:val="00536D1E"/>
    <w:rsid w:val="00536F28"/>
    <w:rsid w:val="00536FFB"/>
    <w:rsid w:val="00537066"/>
    <w:rsid w:val="005373A3"/>
    <w:rsid w:val="00537707"/>
    <w:rsid w:val="00537CA1"/>
    <w:rsid w:val="00537ED0"/>
    <w:rsid w:val="00540068"/>
    <w:rsid w:val="0054013A"/>
    <w:rsid w:val="005403E4"/>
    <w:rsid w:val="005411F2"/>
    <w:rsid w:val="005412F8"/>
    <w:rsid w:val="0054136A"/>
    <w:rsid w:val="005413EE"/>
    <w:rsid w:val="005415FC"/>
    <w:rsid w:val="005418D8"/>
    <w:rsid w:val="0054284C"/>
    <w:rsid w:val="00542AD5"/>
    <w:rsid w:val="00542AFB"/>
    <w:rsid w:val="00542B97"/>
    <w:rsid w:val="0054319C"/>
    <w:rsid w:val="00543597"/>
    <w:rsid w:val="00543D23"/>
    <w:rsid w:val="00543DE2"/>
    <w:rsid w:val="00543E72"/>
    <w:rsid w:val="00544334"/>
    <w:rsid w:val="00544A83"/>
    <w:rsid w:val="00544FFE"/>
    <w:rsid w:val="0054521D"/>
    <w:rsid w:val="005453D3"/>
    <w:rsid w:val="00546530"/>
    <w:rsid w:val="00546C65"/>
    <w:rsid w:val="00546D31"/>
    <w:rsid w:val="00547072"/>
    <w:rsid w:val="00547526"/>
    <w:rsid w:val="00547AF7"/>
    <w:rsid w:val="00547CCC"/>
    <w:rsid w:val="00550202"/>
    <w:rsid w:val="005511F7"/>
    <w:rsid w:val="00551615"/>
    <w:rsid w:val="00552063"/>
    <w:rsid w:val="005528CA"/>
    <w:rsid w:val="00552CFE"/>
    <w:rsid w:val="00553AA0"/>
    <w:rsid w:val="00553C39"/>
    <w:rsid w:val="0055420F"/>
    <w:rsid w:val="00554575"/>
    <w:rsid w:val="005545F8"/>
    <w:rsid w:val="0055460F"/>
    <w:rsid w:val="005547FD"/>
    <w:rsid w:val="0055531F"/>
    <w:rsid w:val="00555933"/>
    <w:rsid w:val="00555A5A"/>
    <w:rsid w:val="00555F50"/>
    <w:rsid w:val="00556110"/>
    <w:rsid w:val="00556139"/>
    <w:rsid w:val="00556338"/>
    <w:rsid w:val="005566A9"/>
    <w:rsid w:val="005567FC"/>
    <w:rsid w:val="00556B57"/>
    <w:rsid w:val="00556ECC"/>
    <w:rsid w:val="00557335"/>
    <w:rsid w:val="0055740E"/>
    <w:rsid w:val="00557776"/>
    <w:rsid w:val="00557867"/>
    <w:rsid w:val="005579B5"/>
    <w:rsid w:val="00557DAA"/>
    <w:rsid w:val="0056092C"/>
    <w:rsid w:val="005610A8"/>
    <w:rsid w:val="005615B5"/>
    <w:rsid w:val="00561F31"/>
    <w:rsid w:val="0056225E"/>
    <w:rsid w:val="0056231D"/>
    <w:rsid w:val="0056247B"/>
    <w:rsid w:val="00562956"/>
    <w:rsid w:val="00562D4E"/>
    <w:rsid w:val="00562E4A"/>
    <w:rsid w:val="005631C2"/>
    <w:rsid w:val="005638EE"/>
    <w:rsid w:val="00563D41"/>
    <w:rsid w:val="00563DF2"/>
    <w:rsid w:val="005640E8"/>
    <w:rsid w:val="00564749"/>
    <w:rsid w:val="00564900"/>
    <w:rsid w:val="00564EFE"/>
    <w:rsid w:val="0056550D"/>
    <w:rsid w:val="00565ECF"/>
    <w:rsid w:val="00565F83"/>
    <w:rsid w:val="00565FCF"/>
    <w:rsid w:val="005669FE"/>
    <w:rsid w:val="00566FFB"/>
    <w:rsid w:val="005672FF"/>
    <w:rsid w:val="0056742C"/>
    <w:rsid w:val="0056784C"/>
    <w:rsid w:val="0056797A"/>
    <w:rsid w:val="00567AC8"/>
    <w:rsid w:val="00567AEF"/>
    <w:rsid w:val="00567DEF"/>
    <w:rsid w:val="00567E8C"/>
    <w:rsid w:val="005700B3"/>
    <w:rsid w:val="005709AB"/>
    <w:rsid w:val="00570A44"/>
    <w:rsid w:val="00570B64"/>
    <w:rsid w:val="00570F48"/>
    <w:rsid w:val="00571097"/>
    <w:rsid w:val="0057138E"/>
    <w:rsid w:val="00571547"/>
    <w:rsid w:val="0057169E"/>
    <w:rsid w:val="00571BF5"/>
    <w:rsid w:val="00571D44"/>
    <w:rsid w:val="00572948"/>
    <w:rsid w:val="00572EF8"/>
    <w:rsid w:val="005730D1"/>
    <w:rsid w:val="0057328B"/>
    <w:rsid w:val="00573911"/>
    <w:rsid w:val="00573927"/>
    <w:rsid w:val="00574A26"/>
    <w:rsid w:val="00575368"/>
    <w:rsid w:val="005757EC"/>
    <w:rsid w:val="00575964"/>
    <w:rsid w:val="00575D27"/>
    <w:rsid w:val="00575EC9"/>
    <w:rsid w:val="005760EA"/>
    <w:rsid w:val="005761B0"/>
    <w:rsid w:val="0057640C"/>
    <w:rsid w:val="00576766"/>
    <w:rsid w:val="00576777"/>
    <w:rsid w:val="00576F19"/>
    <w:rsid w:val="0057734D"/>
    <w:rsid w:val="005773B4"/>
    <w:rsid w:val="005777AB"/>
    <w:rsid w:val="00577B29"/>
    <w:rsid w:val="00580251"/>
    <w:rsid w:val="00580EC3"/>
    <w:rsid w:val="00580FF5"/>
    <w:rsid w:val="005818DC"/>
    <w:rsid w:val="00581D60"/>
    <w:rsid w:val="0058235F"/>
    <w:rsid w:val="005826F4"/>
    <w:rsid w:val="00582D80"/>
    <w:rsid w:val="005830D4"/>
    <w:rsid w:val="00583179"/>
    <w:rsid w:val="00583432"/>
    <w:rsid w:val="0058422A"/>
    <w:rsid w:val="005850DA"/>
    <w:rsid w:val="005851A8"/>
    <w:rsid w:val="00585454"/>
    <w:rsid w:val="00585B82"/>
    <w:rsid w:val="00585BA0"/>
    <w:rsid w:val="00586947"/>
    <w:rsid w:val="005873E9"/>
    <w:rsid w:val="0058798C"/>
    <w:rsid w:val="00587A03"/>
    <w:rsid w:val="00587BB1"/>
    <w:rsid w:val="005900BD"/>
    <w:rsid w:val="005901F1"/>
    <w:rsid w:val="0059082F"/>
    <w:rsid w:val="005908B7"/>
    <w:rsid w:val="00590A84"/>
    <w:rsid w:val="00590B60"/>
    <w:rsid w:val="005913BE"/>
    <w:rsid w:val="0059144C"/>
    <w:rsid w:val="00591653"/>
    <w:rsid w:val="00591C89"/>
    <w:rsid w:val="00592ABC"/>
    <w:rsid w:val="00592CF7"/>
    <w:rsid w:val="005933C9"/>
    <w:rsid w:val="0059393A"/>
    <w:rsid w:val="00593BCD"/>
    <w:rsid w:val="00593E25"/>
    <w:rsid w:val="00593E4F"/>
    <w:rsid w:val="0059453D"/>
    <w:rsid w:val="005945D8"/>
    <w:rsid w:val="00594C34"/>
    <w:rsid w:val="00594C74"/>
    <w:rsid w:val="00595409"/>
    <w:rsid w:val="00595D1A"/>
    <w:rsid w:val="00595D46"/>
    <w:rsid w:val="00595D96"/>
    <w:rsid w:val="00595F4B"/>
    <w:rsid w:val="00596114"/>
    <w:rsid w:val="00596243"/>
    <w:rsid w:val="0059651A"/>
    <w:rsid w:val="00596B32"/>
    <w:rsid w:val="00596D12"/>
    <w:rsid w:val="005976A5"/>
    <w:rsid w:val="0059787B"/>
    <w:rsid w:val="00597D8F"/>
    <w:rsid w:val="00597DFE"/>
    <w:rsid w:val="005A052A"/>
    <w:rsid w:val="005A133B"/>
    <w:rsid w:val="005A134A"/>
    <w:rsid w:val="005A1457"/>
    <w:rsid w:val="005A17E5"/>
    <w:rsid w:val="005A1D3A"/>
    <w:rsid w:val="005A2014"/>
    <w:rsid w:val="005A2185"/>
    <w:rsid w:val="005A2628"/>
    <w:rsid w:val="005A2AF4"/>
    <w:rsid w:val="005A32C5"/>
    <w:rsid w:val="005A4096"/>
    <w:rsid w:val="005A41DE"/>
    <w:rsid w:val="005A4588"/>
    <w:rsid w:val="005A46D4"/>
    <w:rsid w:val="005A47A3"/>
    <w:rsid w:val="005A4859"/>
    <w:rsid w:val="005A5C1C"/>
    <w:rsid w:val="005A5C43"/>
    <w:rsid w:val="005A5DD1"/>
    <w:rsid w:val="005A5F48"/>
    <w:rsid w:val="005A60C0"/>
    <w:rsid w:val="005A6373"/>
    <w:rsid w:val="005A640F"/>
    <w:rsid w:val="005A6B84"/>
    <w:rsid w:val="005A6E17"/>
    <w:rsid w:val="005A7054"/>
    <w:rsid w:val="005A79AB"/>
    <w:rsid w:val="005A7D30"/>
    <w:rsid w:val="005B0345"/>
    <w:rsid w:val="005B041C"/>
    <w:rsid w:val="005B0555"/>
    <w:rsid w:val="005B05E2"/>
    <w:rsid w:val="005B08EF"/>
    <w:rsid w:val="005B0F06"/>
    <w:rsid w:val="005B0F9B"/>
    <w:rsid w:val="005B1065"/>
    <w:rsid w:val="005B13BD"/>
    <w:rsid w:val="005B16B4"/>
    <w:rsid w:val="005B1ED9"/>
    <w:rsid w:val="005B208A"/>
    <w:rsid w:val="005B2232"/>
    <w:rsid w:val="005B2323"/>
    <w:rsid w:val="005B2BC4"/>
    <w:rsid w:val="005B2E18"/>
    <w:rsid w:val="005B3029"/>
    <w:rsid w:val="005B31B0"/>
    <w:rsid w:val="005B31B7"/>
    <w:rsid w:val="005B3531"/>
    <w:rsid w:val="005B37F2"/>
    <w:rsid w:val="005B3C68"/>
    <w:rsid w:val="005B3CF7"/>
    <w:rsid w:val="005B3DC7"/>
    <w:rsid w:val="005B4139"/>
    <w:rsid w:val="005B425E"/>
    <w:rsid w:val="005B42F6"/>
    <w:rsid w:val="005B49CE"/>
    <w:rsid w:val="005B49DE"/>
    <w:rsid w:val="005B4CD3"/>
    <w:rsid w:val="005B5148"/>
    <w:rsid w:val="005B62A1"/>
    <w:rsid w:val="005B6AE8"/>
    <w:rsid w:val="005B759B"/>
    <w:rsid w:val="005B7650"/>
    <w:rsid w:val="005B77D5"/>
    <w:rsid w:val="005B79BD"/>
    <w:rsid w:val="005B7C35"/>
    <w:rsid w:val="005C00C8"/>
    <w:rsid w:val="005C01A4"/>
    <w:rsid w:val="005C124E"/>
    <w:rsid w:val="005C131B"/>
    <w:rsid w:val="005C13B0"/>
    <w:rsid w:val="005C14D0"/>
    <w:rsid w:val="005C1595"/>
    <w:rsid w:val="005C168F"/>
    <w:rsid w:val="005C1DC8"/>
    <w:rsid w:val="005C249C"/>
    <w:rsid w:val="005C2785"/>
    <w:rsid w:val="005C27B5"/>
    <w:rsid w:val="005C3805"/>
    <w:rsid w:val="005C3972"/>
    <w:rsid w:val="005C3AAB"/>
    <w:rsid w:val="005C3E4F"/>
    <w:rsid w:val="005C4658"/>
    <w:rsid w:val="005C4ABE"/>
    <w:rsid w:val="005C4B08"/>
    <w:rsid w:val="005C4BA1"/>
    <w:rsid w:val="005C4E8D"/>
    <w:rsid w:val="005C4EEB"/>
    <w:rsid w:val="005C53C7"/>
    <w:rsid w:val="005C5484"/>
    <w:rsid w:val="005C5870"/>
    <w:rsid w:val="005C6550"/>
    <w:rsid w:val="005C6AF2"/>
    <w:rsid w:val="005C7169"/>
    <w:rsid w:val="005C7172"/>
    <w:rsid w:val="005C74CE"/>
    <w:rsid w:val="005C77A7"/>
    <w:rsid w:val="005C7B3C"/>
    <w:rsid w:val="005D0294"/>
    <w:rsid w:val="005D0519"/>
    <w:rsid w:val="005D0717"/>
    <w:rsid w:val="005D0A39"/>
    <w:rsid w:val="005D0B60"/>
    <w:rsid w:val="005D0E8D"/>
    <w:rsid w:val="005D219C"/>
    <w:rsid w:val="005D2260"/>
    <w:rsid w:val="005D29E6"/>
    <w:rsid w:val="005D33F8"/>
    <w:rsid w:val="005D402F"/>
    <w:rsid w:val="005D42FE"/>
    <w:rsid w:val="005D4339"/>
    <w:rsid w:val="005D4A0C"/>
    <w:rsid w:val="005D4A13"/>
    <w:rsid w:val="005D51E7"/>
    <w:rsid w:val="005D5749"/>
    <w:rsid w:val="005D6DB3"/>
    <w:rsid w:val="005D71A4"/>
    <w:rsid w:val="005D7432"/>
    <w:rsid w:val="005D7858"/>
    <w:rsid w:val="005D7A4D"/>
    <w:rsid w:val="005D7B83"/>
    <w:rsid w:val="005D7C37"/>
    <w:rsid w:val="005E0122"/>
    <w:rsid w:val="005E0703"/>
    <w:rsid w:val="005E0B94"/>
    <w:rsid w:val="005E0FAF"/>
    <w:rsid w:val="005E2AFD"/>
    <w:rsid w:val="005E2DD3"/>
    <w:rsid w:val="005E3BAD"/>
    <w:rsid w:val="005E4077"/>
    <w:rsid w:val="005E416F"/>
    <w:rsid w:val="005E4681"/>
    <w:rsid w:val="005E469B"/>
    <w:rsid w:val="005E549E"/>
    <w:rsid w:val="005E55F8"/>
    <w:rsid w:val="005E57BE"/>
    <w:rsid w:val="005E6181"/>
    <w:rsid w:val="005E625B"/>
    <w:rsid w:val="005E6A5C"/>
    <w:rsid w:val="005E6AC1"/>
    <w:rsid w:val="005E6BAF"/>
    <w:rsid w:val="005E6BED"/>
    <w:rsid w:val="005E7542"/>
    <w:rsid w:val="005E7801"/>
    <w:rsid w:val="005E7C3F"/>
    <w:rsid w:val="005E7E4D"/>
    <w:rsid w:val="005F0274"/>
    <w:rsid w:val="005F09E3"/>
    <w:rsid w:val="005F0A84"/>
    <w:rsid w:val="005F0E6C"/>
    <w:rsid w:val="005F11B4"/>
    <w:rsid w:val="005F179D"/>
    <w:rsid w:val="005F1A80"/>
    <w:rsid w:val="005F1A98"/>
    <w:rsid w:val="005F1C31"/>
    <w:rsid w:val="005F20B6"/>
    <w:rsid w:val="005F315E"/>
    <w:rsid w:val="005F3CEE"/>
    <w:rsid w:val="005F3F27"/>
    <w:rsid w:val="005F422D"/>
    <w:rsid w:val="005F45A0"/>
    <w:rsid w:val="005F45EC"/>
    <w:rsid w:val="005F467F"/>
    <w:rsid w:val="005F4E00"/>
    <w:rsid w:val="005F5776"/>
    <w:rsid w:val="005F5860"/>
    <w:rsid w:val="005F6048"/>
    <w:rsid w:val="005F6107"/>
    <w:rsid w:val="005F6321"/>
    <w:rsid w:val="005F6327"/>
    <w:rsid w:val="005F6B10"/>
    <w:rsid w:val="005F6D7D"/>
    <w:rsid w:val="005F6D85"/>
    <w:rsid w:val="005F73D8"/>
    <w:rsid w:val="005F74DB"/>
    <w:rsid w:val="005F74E7"/>
    <w:rsid w:val="005F76A1"/>
    <w:rsid w:val="005F77A1"/>
    <w:rsid w:val="005F7D10"/>
    <w:rsid w:val="00600039"/>
    <w:rsid w:val="00600228"/>
    <w:rsid w:val="00600550"/>
    <w:rsid w:val="00600E4E"/>
    <w:rsid w:val="0060118F"/>
    <w:rsid w:val="00601299"/>
    <w:rsid w:val="006012EA"/>
    <w:rsid w:val="006019C5"/>
    <w:rsid w:val="00601E1A"/>
    <w:rsid w:val="0060216B"/>
    <w:rsid w:val="006029F0"/>
    <w:rsid w:val="00602A87"/>
    <w:rsid w:val="006032C1"/>
    <w:rsid w:val="00603820"/>
    <w:rsid w:val="00603A68"/>
    <w:rsid w:val="00604C8E"/>
    <w:rsid w:val="006055C0"/>
    <w:rsid w:val="006055E0"/>
    <w:rsid w:val="006055E3"/>
    <w:rsid w:val="0060574D"/>
    <w:rsid w:val="006059A4"/>
    <w:rsid w:val="00605CE1"/>
    <w:rsid w:val="00605FCC"/>
    <w:rsid w:val="00606346"/>
    <w:rsid w:val="0060675B"/>
    <w:rsid w:val="00606F8E"/>
    <w:rsid w:val="00607500"/>
    <w:rsid w:val="00607637"/>
    <w:rsid w:val="0060764A"/>
    <w:rsid w:val="006076D2"/>
    <w:rsid w:val="006078DB"/>
    <w:rsid w:val="006079E8"/>
    <w:rsid w:val="00610546"/>
    <w:rsid w:val="00610E74"/>
    <w:rsid w:val="00610EAA"/>
    <w:rsid w:val="006110F1"/>
    <w:rsid w:val="0061110F"/>
    <w:rsid w:val="00611A42"/>
    <w:rsid w:val="00611C88"/>
    <w:rsid w:val="00612065"/>
    <w:rsid w:val="0061246F"/>
    <w:rsid w:val="00612BB4"/>
    <w:rsid w:val="00612BFB"/>
    <w:rsid w:val="00613343"/>
    <w:rsid w:val="0061372A"/>
    <w:rsid w:val="00613972"/>
    <w:rsid w:val="00613B34"/>
    <w:rsid w:val="00614691"/>
    <w:rsid w:val="00614EC4"/>
    <w:rsid w:val="0061524E"/>
    <w:rsid w:val="006153F9"/>
    <w:rsid w:val="00615911"/>
    <w:rsid w:val="00615C67"/>
    <w:rsid w:val="00615CE4"/>
    <w:rsid w:val="006161E3"/>
    <w:rsid w:val="006169AE"/>
    <w:rsid w:val="00616F83"/>
    <w:rsid w:val="006171DD"/>
    <w:rsid w:val="00617606"/>
    <w:rsid w:val="006178B6"/>
    <w:rsid w:val="00617C9D"/>
    <w:rsid w:val="00617EA1"/>
    <w:rsid w:val="006203D9"/>
    <w:rsid w:val="00620E39"/>
    <w:rsid w:val="006214C8"/>
    <w:rsid w:val="0062189E"/>
    <w:rsid w:val="00621D67"/>
    <w:rsid w:val="00622798"/>
    <w:rsid w:val="00622AA6"/>
    <w:rsid w:val="00622B1F"/>
    <w:rsid w:val="00622CA0"/>
    <w:rsid w:val="00622D02"/>
    <w:rsid w:val="006232EE"/>
    <w:rsid w:val="00623AE3"/>
    <w:rsid w:val="00623EE7"/>
    <w:rsid w:val="00624CF9"/>
    <w:rsid w:val="00624DD5"/>
    <w:rsid w:val="00624DEA"/>
    <w:rsid w:val="0062572F"/>
    <w:rsid w:val="00625A2F"/>
    <w:rsid w:val="00625A30"/>
    <w:rsid w:val="00626001"/>
    <w:rsid w:val="006260A8"/>
    <w:rsid w:val="006260AD"/>
    <w:rsid w:val="00626236"/>
    <w:rsid w:val="00626850"/>
    <w:rsid w:val="0062689B"/>
    <w:rsid w:val="006277A7"/>
    <w:rsid w:val="00627F0B"/>
    <w:rsid w:val="006301D6"/>
    <w:rsid w:val="00630279"/>
    <w:rsid w:val="00630429"/>
    <w:rsid w:val="0063061A"/>
    <w:rsid w:val="00630C78"/>
    <w:rsid w:val="00630DA5"/>
    <w:rsid w:val="00630E3C"/>
    <w:rsid w:val="006316CA"/>
    <w:rsid w:val="00631993"/>
    <w:rsid w:val="006319F2"/>
    <w:rsid w:val="0063297A"/>
    <w:rsid w:val="00632F0F"/>
    <w:rsid w:val="00632F57"/>
    <w:rsid w:val="0063329B"/>
    <w:rsid w:val="006337A2"/>
    <w:rsid w:val="006346B1"/>
    <w:rsid w:val="006352C6"/>
    <w:rsid w:val="00635ACF"/>
    <w:rsid w:val="00635CDF"/>
    <w:rsid w:val="006360B5"/>
    <w:rsid w:val="0063664B"/>
    <w:rsid w:val="0063692E"/>
    <w:rsid w:val="006369D4"/>
    <w:rsid w:val="00636B4C"/>
    <w:rsid w:val="00637DD7"/>
    <w:rsid w:val="00637F2A"/>
    <w:rsid w:val="00637FAE"/>
    <w:rsid w:val="006402E6"/>
    <w:rsid w:val="00640871"/>
    <w:rsid w:val="00640BDF"/>
    <w:rsid w:val="0064102F"/>
    <w:rsid w:val="0064110C"/>
    <w:rsid w:val="006413E0"/>
    <w:rsid w:val="00641573"/>
    <w:rsid w:val="00641633"/>
    <w:rsid w:val="00641A82"/>
    <w:rsid w:val="00641C15"/>
    <w:rsid w:val="00642135"/>
    <w:rsid w:val="0064291F"/>
    <w:rsid w:val="00643309"/>
    <w:rsid w:val="00643612"/>
    <w:rsid w:val="00643861"/>
    <w:rsid w:val="00643C9A"/>
    <w:rsid w:val="00643D09"/>
    <w:rsid w:val="00643EEC"/>
    <w:rsid w:val="006440B5"/>
    <w:rsid w:val="006446FE"/>
    <w:rsid w:val="0064470A"/>
    <w:rsid w:val="00644758"/>
    <w:rsid w:val="00644E29"/>
    <w:rsid w:val="00644E3A"/>
    <w:rsid w:val="0064503B"/>
    <w:rsid w:val="006450C9"/>
    <w:rsid w:val="006458CE"/>
    <w:rsid w:val="006467A7"/>
    <w:rsid w:val="00646876"/>
    <w:rsid w:val="00646BB9"/>
    <w:rsid w:val="00646DE7"/>
    <w:rsid w:val="00647048"/>
    <w:rsid w:val="0064718A"/>
    <w:rsid w:val="00647656"/>
    <w:rsid w:val="00647AD9"/>
    <w:rsid w:val="00647E8B"/>
    <w:rsid w:val="00647F57"/>
    <w:rsid w:val="00647FFD"/>
    <w:rsid w:val="006508CA"/>
    <w:rsid w:val="00651531"/>
    <w:rsid w:val="006515ED"/>
    <w:rsid w:val="006517F1"/>
    <w:rsid w:val="00651FD7"/>
    <w:rsid w:val="0065257F"/>
    <w:rsid w:val="00652615"/>
    <w:rsid w:val="00652835"/>
    <w:rsid w:val="00652B95"/>
    <w:rsid w:val="0065302C"/>
    <w:rsid w:val="00653214"/>
    <w:rsid w:val="0065392E"/>
    <w:rsid w:val="00653C0A"/>
    <w:rsid w:val="00654098"/>
    <w:rsid w:val="0065409F"/>
    <w:rsid w:val="006548ED"/>
    <w:rsid w:val="00654C71"/>
    <w:rsid w:val="00656068"/>
    <w:rsid w:val="006560BC"/>
    <w:rsid w:val="006562A3"/>
    <w:rsid w:val="006566C4"/>
    <w:rsid w:val="00656FAD"/>
    <w:rsid w:val="006570D7"/>
    <w:rsid w:val="00657AC8"/>
    <w:rsid w:val="00657BAC"/>
    <w:rsid w:val="0066012C"/>
    <w:rsid w:val="00660EC3"/>
    <w:rsid w:val="006615A9"/>
    <w:rsid w:val="006626F4"/>
    <w:rsid w:val="00662A80"/>
    <w:rsid w:val="00662B1C"/>
    <w:rsid w:val="00663BA2"/>
    <w:rsid w:val="00663D5A"/>
    <w:rsid w:val="00663E13"/>
    <w:rsid w:val="00664007"/>
    <w:rsid w:val="0066403C"/>
    <w:rsid w:val="006640CD"/>
    <w:rsid w:val="006642A9"/>
    <w:rsid w:val="0066508D"/>
    <w:rsid w:val="0066518D"/>
    <w:rsid w:val="006652CE"/>
    <w:rsid w:val="00665A98"/>
    <w:rsid w:val="00666231"/>
    <w:rsid w:val="00666409"/>
    <w:rsid w:val="00666481"/>
    <w:rsid w:val="0066693F"/>
    <w:rsid w:val="006669E1"/>
    <w:rsid w:val="00666E04"/>
    <w:rsid w:val="00666FB7"/>
    <w:rsid w:val="00667B36"/>
    <w:rsid w:val="00667CBF"/>
    <w:rsid w:val="00670190"/>
    <w:rsid w:val="006708C3"/>
    <w:rsid w:val="00670B0D"/>
    <w:rsid w:val="00670B4F"/>
    <w:rsid w:val="00670C2C"/>
    <w:rsid w:val="00670D4C"/>
    <w:rsid w:val="006710B1"/>
    <w:rsid w:val="006721DF"/>
    <w:rsid w:val="00672C04"/>
    <w:rsid w:val="00673EAF"/>
    <w:rsid w:val="00674281"/>
    <w:rsid w:val="006743F4"/>
    <w:rsid w:val="00674CF7"/>
    <w:rsid w:val="0067567C"/>
    <w:rsid w:val="00676676"/>
    <w:rsid w:val="00676B60"/>
    <w:rsid w:val="00676D1F"/>
    <w:rsid w:val="00676E30"/>
    <w:rsid w:val="0067731A"/>
    <w:rsid w:val="00677602"/>
    <w:rsid w:val="00677873"/>
    <w:rsid w:val="00677909"/>
    <w:rsid w:val="00677B8F"/>
    <w:rsid w:val="0068020B"/>
    <w:rsid w:val="00680721"/>
    <w:rsid w:val="00681292"/>
    <w:rsid w:val="006818A6"/>
    <w:rsid w:val="00681B60"/>
    <w:rsid w:val="00682855"/>
    <w:rsid w:val="006830D8"/>
    <w:rsid w:val="00683144"/>
    <w:rsid w:val="00683736"/>
    <w:rsid w:val="00683BA7"/>
    <w:rsid w:val="00683C31"/>
    <w:rsid w:val="00683F1A"/>
    <w:rsid w:val="006843DF"/>
    <w:rsid w:val="006845C6"/>
    <w:rsid w:val="006853B0"/>
    <w:rsid w:val="0068582C"/>
    <w:rsid w:val="006858CD"/>
    <w:rsid w:val="00685AAE"/>
    <w:rsid w:val="00686355"/>
    <w:rsid w:val="00686A33"/>
    <w:rsid w:val="00686E1C"/>
    <w:rsid w:val="006870F9"/>
    <w:rsid w:val="00687237"/>
    <w:rsid w:val="006873F9"/>
    <w:rsid w:val="00687DC7"/>
    <w:rsid w:val="0069076B"/>
    <w:rsid w:val="0069177A"/>
    <w:rsid w:val="006920FE"/>
    <w:rsid w:val="00692194"/>
    <w:rsid w:val="00692320"/>
    <w:rsid w:val="00692413"/>
    <w:rsid w:val="0069292D"/>
    <w:rsid w:val="0069332B"/>
    <w:rsid w:val="006933E9"/>
    <w:rsid w:val="006936B6"/>
    <w:rsid w:val="006937C9"/>
    <w:rsid w:val="00694156"/>
    <w:rsid w:val="00694711"/>
    <w:rsid w:val="00694A62"/>
    <w:rsid w:val="00694B8A"/>
    <w:rsid w:val="00694F09"/>
    <w:rsid w:val="0069500D"/>
    <w:rsid w:val="006950A3"/>
    <w:rsid w:val="00695288"/>
    <w:rsid w:val="00695432"/>
    <w:rsid w:val="00695491"/>
    <w:rsid w:val="0069647D"/>
    <w:rsid w:val="0069655B"/>
    <w:rsid w:val="00696C09"/>
    <w:rsid w:val="006976A6"/>
    <w:rsid w:val="00697E76"/>
    <w:rsid w:val="00697E97"/>
    <w:rsid w:val="006A028C"/>
    <w:rsid w:val="006A0CAC"/>
    <w:rsid w:val="006A0D38"/>
    <w:rsid w:val="006A0EFD"/>
    <w:rsid w:val="006A0F2C"/>
    <w:rsid w:val="006A0FB9"/>
    <w:rsid w:val="006A1083"/>
    <w:rsid w:val="006A1125"/>
    <w:rsid w:val="006A1260"/>
    <w:rsid w:val="006A161E"/>
    <w:rsid w:val="006A1AF5"/>
    <w:rsid w:val="006A1B87"/>
    <w:rsid w:val="006A1C55"/>
    <w:rsid w:val="006A1CAA"/>
    <w:rsid w:val="006A24EA"/>
    <w:rsid w:val="006A36C4"/>
    <w:rsid w:val="006A382D"/>
    <w:rsid w:val="006A3A7F"/>
    <w:rsid w:val="006A3FDB"/>
    <w:rsid w:val="006A3FFD"/>
    <w:rsid w:val="006A4983"/>
    <w:rsid w:val="006A4BCE"/>
    <w:rsid w:val="006A511D"/>
    <w:rsid w:val="006A548F"/>
    <w:rsid w:val="006A56E9"/>
    <w:rsid w:val="006A5A5D"/>
    <w:rsid w:val="006A5B9D"/>
    <w:rsid w:val="006A5C75"/>
    <w:rsid w:val="006A601A"/>
    <w:rsid w:val="006A72F3"/>
    <w:rsid w:val="006A78E6"/>
    <w:rsid w:val="006A7ADA"/>
    <w:rsid w:val="006B0514"/>
    <w:rsid w:val="006B05A1"/>
    <w:rsid w:val="006B061F"/>
    <w:rsid w:val="006B0875"/>
    <w:rsid w:val="006B0BA9"/>
    <w:rsid w:val="006B12C9"/>
    <w:rsid w:val="006B1494"/>
    <w:rsid w:val="006B1785"/>
    <w:rsid w:val="006B18F2"/>
    <w:rsid w:val="006B1C68"/>
    <w:rsid w:val="006B252A"/>
    <w:rsid w:val="006B252D"/>
    <w:rsid w:val="006B2D2A"/>
    <w:rsid w:val="006B323F"/>
    <w:rsid w:val="006B3369"/>
    <w:rsid w:val="006B36A2"/>
    <w:rsid w:val="006B371B"/>
    <w:rsid w:val="006B3BF1"/>
    <w:rsid w:val="006B3CE3"/>
    <w:rsid w:val="006B3FD8"/>
    <w:rsid w:val="006B45CF"/>
    <w:rsid w:val="006B4A94"/>
    <w:rsid w:val="006B54DD"/>
    <w:rsid w:val="006B54E1"/>
    <w:rsid w:val="006B56DB"/>
    <w:rsid w:val="006B5931"/>
    <w:rsid w:val="006B69EF"/>
    <w:rsid w:val="006B6CCA"/>
    <w:rsid w:val="006B70BA"/>
    <w:rsid w:val="006B7544"/>
    <w:rsid w:val="006B7717"/>
    <w:rsid w:val="006B7AF7"/>
    <w:rsid w:val="006B7C38"/>
    <w:rsid w:val="006B7EB3"/>
    <w:rsid w:val="006C0621"/>
    <w:rsid w:val="006C0762"/>
    <w:rsid w:val="006C0AC4"/>
    <w:rsid w:val="006C1402"/>
    <w:rsid w:val="006C1471"/>
    <w:rsid w:val="006C1FFF"/>
    <w:rsid w:val="006C2D28"/>
    <w:rsid w:val="006C31E7"/>
    <w:rsid w:val="006C338A"/>
    <w:rsid w:val="006C33EA"/>
    <w:rsid w:val="006C3A71"/>
    <w:rsid w:val="006C3DFD"/>
    <w:rsid w:val="006C536B"/>
    <w:rsid w:val="006C5389"/>
    <w:rsid w:val="006C5702"/>
    <w:rsid w:val="006C57D8"/>
    <w:rsid w:val="006C5F17"/>
    <w:rsid w:val="006C62EC"/>
    <w:rsid w:val="006C632E"/>
    <w:rsid w:val="006C792B"/>
    <w:rsid w:val="006C7983"/>
    <w:rsid w:val="006C7987"/>
    <w:rsid w:val="006C7E05"/>
    <w:rsid w:val="006D0142"/>
    <w:rsid w:val="006D0A2B"/>
    <w:rsid w:val="006D0E89"/>
    <w:rsid w:val="006D1124"/>
    <w:rsid w:val="006D1380"/>
    <w:rsid w:val="006D1553"/>
    <w:rsid w:val="006D17E3"/>
    <w:rsid w:val="006D185D"/>
    <w:rsid w:val="006D1AD7"/>
    <w:rsid w:val="006D217A"/>
    <w:rsid w:val="006D25F2"/>
    <w:rsid w:val="006D2A12"/>
    <w:rsid w:val="006D2D53"/>
    <w:rsid w:val="006D2F1A"/>
    <w:rsid w:val="006D3111"/>
    <w:rsid w:val="006D364C"/>
    <w:rsid w:val="006D4246"/>
    <w:rsid w:val="006D42C8"/>
    <w:rsid w:val="006D480C"/>
    <w:rsid w:val="006D493E"/>
    <w:rsid w:val="006D4BE1"/>
    <w:rsid w:val="006D4F81"/>
    <w:rsid w:val="006D56C3"/>
    <w:rsid w:val="006D5B8C"/>
    <w:rsid w:val="006D5D3B"/>
    <w:rsid w:val="006D5F01"/>
    <w:rsid w:val="006D5FD0"/>
    <w:rsid w:val="006D6048"/>
    <w:rsid w:val="006D64FF"/>
    <w:rsid w:val="006D6771"/>
    <w:rsid w:val="006D6E32"/>
    <w:rsid w:val="006D6EC4"/>
    <w:rsid w:val="006D6FA7"/>
    <w:rsid w:val="006D7398"/>
    <w:rsid w:val="006D74A7"/>
    <w:rsid w:val="006D7A58"/>
    <w:rsid w:val="006D7A5D"/>
    <w:rsid w:val="006D7FFC"/>
    <w:rsid w:val="006E0435"/>
    <w:rsid w:val="006E06C1"/>
    <w:rsid w:val="006E0A18"/>
    <w:rsid w:val="006E0D3B"/>
    <w:rsid w:val="006E0D86"/>
    <w:rsid w:val="006E15CF"/>
    <w:rsid w:val="006E172B"/>
    <w:rsid w:val="006E1AA3"/>
    <w:rsid w:val="006E1AD6"/>
    <w:rsid w:val="006E1C73"/>
    <w:rsid w:val="006E1D8B"/>
    <w:rsid w:val="006E24E5"/>
    <w:rsid w:val="006E2663"/>
    <w:rsid w:val="006E2AE7"/>
    <w:rsid w:val="006E2C92"/>
    <w:rsid w:val="006E2D28"/>
    <w:rsid w:val="006E2DB8"/>
    <w:rsid w:val="006E3460"/>
    <w:rsid w:val="006E351B"/>
    <w:rsid w:val="006E45F1"/>
    <w:rsid w:val="006E4921"/>
    <w:rsid w:val="006E4A84"/>
    <w:rsid w:val="006E510B"/>
    <w:rsid w:val="006E516D"/>
    <w:rsid w:val="006E51CE"/>
    <w:rsid w:val="006E5320"/>
    <w:rsid w:val="006E56BC"/>
    <w:rsid w:val="006E5929"/>
    <w:rsid w:val="006E594A"/>
    <w:rsid w:val="006E5A7D"/>
    <w:rsid w:val="006E5EC0"/>
    <w:rsid w:val="006E5EEE"/>
    <w:rsid w:val="006E6ADD"/>
    <w:rsid w:val="006E6ED4"/>
    <w:rsid w:val="006E6F59"/>
    <w:rsid w:val="006E73C5"/>
    <w:rsid w:val="006E75C3"/>
    <w:rsid w:val="006E7684"/>
    <w:rsid w:val="006E76E6"/>
    <w:rsid w:val="006E7882"/>
    <w:rsid w:val="006E7C20"/>
    <w:rsid w:val="006E7C96"/>
    <w:rsid w:val="006E7DBE"/>
    <w:rsid w:val="006E7FA0"/>
    <w:rsid w:val="006F004E"/>
    <w:rsid w:val="006F064C"/>
    <w:rsid w:val="006F1053"/>
    <w:rsid w:val="006F136C"/>
    <w:rsid w:val="006F20A0"/>
    <w:rsid w:val="006F229D"/>
    <w:rsid w:val="006F234B"/>
    <w:rsid w:val="006F29F4"/>
    <w:rsid w:val="006F3A4C"/>
    <w:rsid w:val="006F49E6"/>
    <w:rsid w:val="006F4AEF"/>
    <w:rsid w:val="006F4B1F"/>
    <w:rsid w:val="006F4CAD"/>
    <w:rsid w:val="006F504B"/>
    <w:rsid w:val="006F51EE"/>
    <w:rsid w:val="006F5A76"/>
    <w:rsid w:val="006F627C"/>
    <w:rsid w:val="006F6AD1"/>
    <w:rsid w:val="006F7181"/>
    <w:rsid w:val="006F7397"/>
    <w:rsid w:val="006F7C38"/>
    <w:rsid w:val="006F7DBA"/>
    <w:rsid w:val="007005C5"/>
    <w:rsid w:val="007008E5"/>
    <w:rsid w:val="00700C01"/>
    <w:rsid w:val="007010E5"/>
    <w:rsid w:val="007014B0"/>
    <w:rsid w:val="007014B2"/>
    <w:rsid w:val="007016D1"/>
    <w:rsid w:val="007016EE"/>
    <w:rsid w:val="0070183E"/>
    <w:rsid w:val="00701842"/>
    <w:rsid w:val="00702025"/>
    <w:rsid w:val="00702253"/>
    <w:rsid w:val="007024EA"/>
    <w:rsid w:val="00702847"/>
    <w:rsid w:val="00702BF9"/>
    <w:rsid w:val="00704811"/>
    <w:rsid w:val="00705073"/>
    <w:rsid w:val="00705185"/>
    <w:rsid w:val="00705208"/>
    <w:rsid w:val="00705579"/>
    <w:rsid w:val="00705693"/>
    <w:rsid w:val="007056CC"/>
    <w:rsid w:val="00705AC0"/>
    <w:rsid w:val="00705BC8"/>
    <w:rsid w:val="00705F7D"/>
    <w:rsid w:val="007067DD"/>
    <w:rsid w:val="007069BE"/>
    <w:rsid w:val="0070705B"/>
    <w:rsid w:val="00707408"/>
    <w:rsid w:val="007078FB"/>
    <w:rsid w:val="00707915"/>
    <w:rsid w:val="00707DAD"/>
    <w:rsid w:val="00707FF5"/>
    <w:rsid w:val="00710070"/>
    <w:rsid w:val="0071077D"/>
    <w:rsid w:val="00710FEA"/>
    <w:rsid w:val="007114FB"/>
    <w:rsid w:val="007119A8"/>
    <w:rsid w:val="00711A16"/>
    <w:rsid w:val="00711B91"/>
    <w:rsid w:val="00711BB1"/>
    <w:rsid w:val="00712072"/>
    <w:rsid w:val="007120A9"/>
    <w:rsid w:val="00712354"/>
    <w:rsid w:val="0071252B"/>
    <w:rsid w:val="00712CEF"/>
    <w:rsid w:val="00712DA5"/>
    <w:rsid w:val="00712F00"/>
    <w:rsid w:val="00712F22"/>
    <w:rsid w:val="00713BEB"/>
    <w:rsid w:val="00713ED5"/>
    <w:rsid w:val="00713F84"/>
    <w:rsid w:val="00714595"/>
    <w:rsid w:val="00714806"/>
    <w:rsid w:val="0071486A"/>
    <w:rsid w:val="00715438"/>
    <w:rsid w:val="0071589D"/>
    <w:rsid w:val="00715E1D"/>
    <w:rsid w:val="0071691D"/>
    <w:rsid w:val="007169BB"/>
    <w:rsid w:val="00716BEB"/>
    <w:rsid w:val="00717207"/>
    <w:rsid w:val="00717D4A"/>
    <w:rsid w:val="00720BE7"/>
    <w:rsid w:val="00720C39"/>
    <w:rsid w:val="00720CF8"/>
    <w:rsid w:val="00720E08"/>
    <w:rsid w:val="00720E27"/>
    <w:rsid w:val="00720FB3"/>
    <w:rsid w:val="00720FC6"/>
    <w:rsid w:val="007211C3"/>
    <w:rsid w:val="00721903"/>
    <w:rsid w:val="00721922"/>
    <w:rsid w:val="00722406"/>
    <w:rsid w:val="00722D0B"/>
    <w:rsid w:val="00722EC9"/>
    <w:rsid w:val="00722F2C"/>
    <w:rsid w:val="007234FC"/>
    <w:rsid w:val="007235DA"/>
    <w:rsid w:val="007239AA"/>
    <w:rsid w:val="00723D8D"/>
    <w:rsid w:val="00723ED2"/>
    <w:rsid w:val="00724529"/>
    <w:rsid w:val="0072465A"/>
    <w:rsid w:val="007252CD"/>
    <w:rsid w:val="007259C1"/>
    <w:rsid w:val="007259F0"/>
    <w:rsid w:val="00725B8C"/>
    <w:rsid w:val="00725FEA"/>
    <w:rsid w:val="0072645E"/>
    <w:rsid w:val="007265C7"/>
    <w:rsid w:val="00726618"/>
    <w:rsid w:val="00726718"/>
    <w:rsid w:val="00726B24"/>
    <w:rsid w:val="00726BBE"/>
    <w:rsid w:val="00726C8E"/>
    <w:rsid w:val="00726EDB"/>
    <w:rsid w:val="007278C3"/>
    <w:rsid w:val="00727DE4"/>
    <w:rsid w:val="007305C9"/>
    <w:rsid w:val="007309B5"/>
    <w:rsid w:val="007310E9"/>
    <w:rsid w:val="00731251"/>
    <w:rsid w:val="00732381"/>
    <w:rsid w:val="007324DB"/>
    <w:rsid w:val="007325B7"/>
    <w:rsid w:val="00732669"/>
    <w:rsid w:val="007329CA"/>
    <w:rsid w:val="00732E97"/>
    <w:rsid w:val="00732F27"/>
    <w:rsid w:val="00732F4E"/>
    <w:rsid w:val="00732F98"/>
    <w:rsid w:val="00733A5D"/>
    <w:rsid w:val="00733B12"/>
    <w:rsid w:val="00733B27"/>
    <w:rsid w:val="00733D0B"/>
    <w:rsid w:val="007341EC"/>
    <w:rsid w:val="0073462E"/>
    <w:rsid w:val="0073479C"/>
    <w:rsid w:val="007348DC"/>
    <w:rsid w:val="00734CA5"/>
    <w:rsid w:val="00734D1F"/>
    <w:rsid w:val="00735832"/>
    <w:rsid w:val="00735DEB"/>
    <w:rsid w:val="00736287"/>
    <w:rsid w:val="0073684E"/>
    <w:rsid w:val="00736BE3"/>
    <w:rsid w:val="00736D41"/>
    <w:rsid w:val="00736D5B"/>
    <w:rsid w:val="0073750A"/>
    <w:rsid w:val="0073762F"/>
    <w:rsid w:val="007376C7"/>
    <w:rsid w:val="00737B77"/>
    <w:rsid w:val="00737D4D"/>
    <w:rsid w:val="00737E18"/>
    <w:rsid w:val="00740528"/>
    <w:rsid w:val="00740631"/>
    <w:rsid w:val="00740A06"/>
    <w:rsid w:val="00740AE3"/>
    <w:rsid w:val="00741151"/>
    <w:rsid w:val="007412DD"/>
    <w:rsid w:val="0074167E"/>
    <w:rsid w:val="00741EE7"/>
    <w:rsid w:val="00741F21"/>
    <w:rsid w:val="00742466"/>
    <w:rsid w:val="00742716"/>
    <w:rsid w:val="007430AD"/>
    <w:rsid w:val="0074320C"/>
    <w:rsid w:val="007432A4"/>
    <w:rsid w:val="00743461"/>
    <w:rsid w:val="0074368F"/>
    <w:rsid w:val="00743F33"/>
    <w:rsid w:val="00743F6A"/>
    <w:rsid w:val="00745055"/>
    <w:rsid w:val="00745145"/>
    <w:rsid w:val="0074572C"/>
    <w:rsid w:val="0074579F"/>
    <w:rsid w:val="00746020"/>
    <w:rsid w:val="007460DB"/>
    <w:rsid w:val="007464D8"/>
    <w:rsid w:val="00746545"/>
    <w:rsid w:val="0074694F"/>
    <w:rsid w:val="00746B8C"/>
    <w:rsid w:val="00746E65"/>
    <w:rsid w:val="00746F44"/>
    <w:rsid w:val="007476CB"/>
    <w:rsid w:val="0074775A"/>
    <w:rsid w:val="00747B5C"/>
    <w:rsid w:val="00747CEA"/>
    <w:rsid w:val="007504D3"/>
    <w:rsid w:val="00750804"/>
    <w:rsid w:val="00750FDA"/>
    <w:rsid w:val="00751396"/>
    <w:rsid w:val="0075156A"/>
    <w:rsid w:val="007518FE"/>
    <w:rsid w:val="00751FCC"/>
    <w:rsid w:val="00751FEC"/>
    <w:rsid w:val="0075200B"/>
    <w:rsid w:val="007522DD"/>
    <w:rsid w:val="0075254D"/>
    <w:rsid w:val="00752681"/>
    <w:rsid w:val="007527E4"/>
    <w:rsid w:val="00752867"/>
    <w:rsid w:val="00752BAD"/>
    <w:rsid w:val="007532A5"/>
    <w:rsid w:val="007538AD"/>
    <w:rsid w:val="007538EE"/>
    <w:rsid w:val="00753E22"/>
    <w:rsid w:val="00754111"/>
    <w:rsid w:val="00754693"/>
    <w:rsid w:val="007554DB"/>
    <w:rsid w:val="007554E9"/>
    <w:rsid w:val="007555B3"/>
    <w:rsid w:val="007555BE"/>
    <w:rsid w:val="007565C0"/>
    <w:rsid w:val="0075688A"/>
    <w:rsid w:val="00756DA3"/>
    <w:rsid w:val="00756E8D"/>
    <w:rsid w:val="00757252"/>
    <w:rsid w:val="0075727D"/>
    <w:rsid w:val="00757B8F"/>
    <w:rsid w:val="00757C23"/>
    <w:rsid w:val="00757C5E"/>
    <w:rsid w:val="00760077"/>
    <w:rsid w:val="0076010A"/>
    <w:rsid w:val="007604C6"/>
    <w:rsid w:val="00760D37"/>
    <w:rsid w:val="00761377"/>
    <w:rsid w:val="00761C3D"/>
    <w:rsid w:val="007621B0"/>
    <w:rsid w:val="007621E0"/>
    <w:rsid w:val="0076225A"/>
    <w:rsid w:val="0076292E"/>
    <w:rsid w:val="00762B20"/>
    <w:rsid w:val="00762D00"/>
    <w:rsid w:val="00762E3E"/>
    <w:rsid w:val="00762E83"/>
    <w:rsid w:val="007632EC"/>
    <w:rsid w:val="007636F6"/>
    <w:rsid w:val="007638DB"/>
    <w:rsid w:val="00764106"/>
    <w:rsid w:val="00764334"/>
    <w:rsid w:val="00764784"/>
    <w:rsid w:val="00764BFB"/>
    <w:rsid w:val="00764C30"/>
    <w:rsid w:val="007653E1"/>
    <w:rsid w:val="00765960"/>
    <w:rsid w:val="00765D01"/>
    <w:rsid w:val="00766032"/>
    <w:rsid w:val="007663C3"/>
    <w:rsid w:val="007667EA"/>
    <w:rsid w:val="0076698D"/>
    <w:rsid w:val="00766C68"/>
    <w:rsid w:val="00767056"/>
    <w:rsid w:val="00767801"/>
    <w:rsid w:val="007704F7"/>
    <w:rsid w:val="00770595"/>
    <w:rsid w:val="007705AB"/>
    <w:rsid w:val="00770722"/>
    <w:rsid w:val="0077111E"/>
    <w:rsid w:val="007711FC"/>
    <w:rsid w:val="00771AAD"/>
    <w:rsid w:val="00771ACB"/>
    <w:rsid w:val="00771D83"/>
    <w:rsid w:val="007721ED"/>
    <w:rsid w:val="00772879"/>
    <w:rsid w:val="00772899"/>
    <w:rsid w:val="00772B10"/>
    <w:rsid w:val="00772BE8"/>
    <w:rsid w:val="00772C86"/>
    <w:rsid w:val="0077301C"/>
    <w:rsid w:val="007735EE"/>
    <w:rsid w:val="00773809"/>
    <w:rsid w:val="00773969"/>
    <w:rsid w:val="00773FB2"/>
    <w:rsid w:val="00773FEF"/>
    <w:rsid w:val="0077425A"/>
    <w:rsid w:val="00774568"/>
    <w:rsid w:val="0077463E"/>
    <w:rsid w:val="00774724"/>
    <w:rsid w:val="00774A81"/>
    <w:rsid w:val="007751F3"/>
    <w:rsid w:val="00775374"/>
    <w:rsid w:val="00775782"/>
    <w:rsid w:val="0077589A"/>
    <w:rsid w:val="00775B82"/>
    <w:rsid w:val="007768DE"/>
    <w:rsid w:val="00776F20"/>
    <w:rsid w:val="00776FB4"/>
    <w:rsid w:val="007777B7"/>
    <w:rsid w:val="00777FDF"/>
    <w:rsid w:val="00780020"/>
    <w:rsid w:val="00781389"/>
    <w:rsid w:val="007814D0"/>
    <w:rsid w:val="007816B6"/>
    <w:rsid w:val="00782381"/>
    <w:rsid w:val="0078297F"/>
    <w:rsid w:val="00782A11"/>
    <w:rsid w:val="00782AEE"/>
    <w:rsid w:val="00782C57"/>
    <w:rsid w:val="007832BE"/>
    <w:rsid w:val="007849C7"/>
    <w:rsid w:val="00784E9B"/>
    <w:rsid w:val="007853A3"/>
    <w:rsid w:val="0078554B"/>
    <w:rsid w:val="00785896"/>
    <w:rsid w:val="00785EEA"/>
    <w:rsid w:val="00786201"/>
    <w:rsid w:val="007863E6"/>
    <w:rsid w:val="00786BFC"/>
    <w:rsid w:val="00786C03"/>
    <w:rsid w:val="00786D80"/>
    <w:rsid w:val="0078707D"/>
    <w:rsid w:val="0078734A"/>
    <w:rsid w:val="007903AD"/>
    <w:rsid w:val="00790C14"/>
    <w:rsid w:val="00790F8F"/>
    <w:rsid w:val="00790FF6"/>
    <w:rsid w:val="00791082"/>
    <w:rsid w:val="007915F7"/>
    <w:rsid w:val="0079198E"/>
    <w:rsid w:val="00791991"/>
    <w:rsid w:val="00791EB7"/>
    <w:rsid w:val="00792067"/>
    <w:rsid w:val="0079245F"/>
    <w:rsid w:val="007924FF"/>
    <w:rsid w:val="007928B8"/>
    <w:rsid w:val="00792948"/>
    <w:rsid w:val="00792DC1"/>
    <w:rsid w:val="00792FEA"/>
    <w:rsid w:val="007931AA"/>
    <w:rsid w:val="00793681"/>
    <w:rsid w:val="00793957"/>
    <w:rsid w:val="007946CB"/>
    <w:rsid w:val="007946DB"/>
    <w:rsid w:val="00794708"/>
    <w:rsid w:val="0079581C"/>
    <w:rsid w:val="0079592E"/>
    <w:rsid w:val="0079619F"/>
    <w:rsid w:val="00796651"/>
    <w:rsid w:val="00796BDA"/>
    <w:rsid w:val="00796CEA"/>
    <w:rsid w:val="00796E1D"/>
    <w:rsid w:val="00796E23"/>
    <w:rsid w:val="00797329"/>
    <w:rsid w:val="007A04A5"/>
    <w:rsid w:val="007A0656"/>
    <w:rsid w:val="007A094B"/>
    <w:rsid w:val="007A0FCB"/>
    <w:rsid w:val="007A1629"/>
    <w:rsid w:val="007A18EC"/>
    <w:rsid w:val="007A1E0C"/>
    <w:rsid w:val="007A1F9A"/>
    <w:rsid w:val="007A2D86"/>
    <w:rsid w:val="007A3677"/>
    <w:rsid w:val="007A3D6E"/>
    <w:rsid w:val="007A40B7"/>
    <w:rsid w:val="007A41CB"/>
    <w:rsid w:val="007A468A"/>
    <w:rsid w:val="007A4EB0"/>
    <w:rsid w:val="007A504D"/>
    <w:rsid w:val="007A56BF"/>
    <w:rsid w:val="007A5DF7"/>
    <w:rsid w:val="007A64F2"/>
    <w:rsid w:val="007A6A33"/>
    <w:rsid w:val="007A6B69"/>
    <w:rsid w:val="007A6FB3"/>
    <w:rsid w:val="007A7583"/>
    <w:rsid w:val="007A760F"/>
    <w:rsid w:val="007A77AB"/>
    <w:rsid w:val="007A78D7"/>
    <w:rsid w:val="007A7F73"/>
    <w:rsid w:val="007B00EA"/>
    <w:rsid w:val="007B022A"/>
    <w:rsid w:val="007B0361"/>
    <w:rsid w:val="007B0399"/>
    <w:rsid w:val="007B03E7"/>
    <w:rsid w:val="007B0522"/>
    <w:rsid w:val="007B0C75"/>
    <w:rsid w:val="007B117F"/>
    <w:rsid w:val="007B11E7"/>
    <w:rsid w:val="007B1D3F"/>
    <w:rsid w:val="007B1E02"/>
    <w:rsid w:val="007B2507"/>
    <w:rsid w:val="007B286A"/>
    <w:rsid w:val="007B3396"/>
    <w:rsid w:val="007B37D1"/>
    <w:rsid w:val="007B3B86"/>
    <w:rsid w:val="007B3F55"/>
    <w:rsid w:val="007B4308"/>
    <w:rsid w:val="007B4391"/>
    <w:rsid w:val="007B466D"/>
    <w:rsid w:val="007B470D"/>
    <w:rsid w:val="007B4942"/>
    <w:rsid w:val="007B53BC"/>
    <w:rsid w:val="007B5996"/>
    <w:rsid w:val="007B6912"/>
    <w:rsid w:val="007B6E2B"/>
    <w:rsid w:val="007B7324"/>
    <w:rsid w:val="007B7957"/>
    <w:rsid w:val="007B7BB6"/>
    <w:rsid w:val="007B7F8A"/>
    <w:rsid w:val="007C0681"/>
    <w:rsid w:val="007C06D0"/>
    <w:rsid w:val="007C09B5"/>
    <w:rsid w:val="007C0C8B"/>
    <w:rsid w:val="007C184D"/>
    <w:rsid w:val="007C1880"/>
    <w:rsid w:val="007C2287"/>
    <w:rsid w:val="007C3170"/>
    <w:rsid w:val="007C336C"/>
    <w:rsid w:val="007C3564"/>
    <w:rsid w:val="007C3766"/>
    <w:rsid w:val="007C3D48"/>
    <w:rsid w:val="007C4180"/>
    <w:rsid w:val="007C48E3"/>
    <w:rsid w:val="007C573C"/>
    <w:rsid w:val="007C5EA5"/>
    <w:rsid w:val="007C5EB0"/>
    <w:rsid w:val="007C5F80"/>
    <w:rsid w:val="007C6100"/>
    <w:rsid w:val="007C691D"/>
    <w:rsid w:val="007C6E5A"/>
    <w:rsid w:val="007C7778"/>
    <w:rsid w:val="007C7B1D"/>
    <w:rsid w:val="007C7FDA"/>
    <w:rsid w:val="007D0151"/>
    <w:rsid w:val="007D0394"/>
    <w:rsid w:val="007D04F7"/>
    <w:rsid w:val="007D070D"/>
    <w:rsid w:val="007D1225"/>
    <w:rsid w:val="007D1D9F"/>
    <w:rsid w:val="007D1E72"/>
    <w:rsid w:val="007D1ECD"/>
    <w:rsid w:val="007D2325"/>
    <w:rsid w:val="007D2510"/>
    <w:rsid w:val="007D2A6E"/>
    <w:rsid w:val="007D2C3F"/>
    <w:rsid w:val="007D2D0F"/>
    <w:rsid w:val="007D3B3F"/>
    <w:rsid w:val="007D3B52"/>
    <w:rsid w:val="007D3B95"/>
    <w:rsid w:val="007D3CED"/>
    <w:rsid w:val="007D3D19"/>
    <w:rsid w:val="007D418F"/>
    <w:rsid w:val="007D4363"/>
    <w:rsid w:val="007D4480"/>
    <w:rsid w:val="007D456B"/>
    <w:rsid w:val="007D56A0"/>
    <w:rsid w:val="007D5AE3"/>
    <w:rsid w:val="007D6086"/>
    <w:rsid w:val="007D6BFE"/>
    <w:rsid w:val="007E0252"/>
    <w:rsid w:val="007E054E"/>
    <w:rsid w:val="007E080A"/>
    <w:rsid w:val="007E0867"/>
    <w:rsid w:val="007E0FD3"/>
    <w:rsid w:val="007E1CF1"/>
    <w:rsid w:val="007E1F49"/>
    <w:rsid w:val="007E26D8"/>
    <w:rsid w:val="007E2A36"/>
    <w:rsid w:val="007E319F"/>
    <w:rsid w:val="007E3217"/>
    <w:rsid w:val="007E3808"/>
    <w:rsid w:val="007E3F98"/>
    <w:rsid w:val="007E421F"/>
    <w:rsid w:val="007E4942"/>
    <w:rsid w:val="007E49CF"/>
    <w:rsid w:val="007E4D6F"/>
    <w:rsid w:val="007E52D8"/>
    <w:rsid w:val="007E5416"/>
    <w:rsid w:val="007E54E5"/>
    <w:rsid w:val="007E5B35"/>
    <w:rsid w:val="007E6C05"/>
    <w:rsid w:val="007E6D2A"/>
    <w:rsid w:val="007E77DC"/>
    <w:rsid w:val="007E7987"/>
    <w:rsid w:val="007E7CA7"/>
    <w:rsid w:val="007E7E00"/>
    <w:rsid w:val="007F0003"/>
    <w:rsid w:val="007F023B"/>
    <w:rsid w:val="007F05A0"/>
    <w:rsid w:val="007F0CE4"/>
    <w:rsid w:val="007F127F"/>
    <w:rsid w:val="007F1481"/>
    <w:rsid w:val="007F1761"/>
    <w:rsid w:val="007F183D"/>
    <w:rsid w:val="007F1C32"/>
    <w:rsid w:val="007F1DCA"/>
    <w:rsid w:val="007F1F26"/>
    <w:rsid w:val="007F29FA"/>
    <w:rsid w:val="007F2DCA"/>
    <w:rsid w:val="007F35B9"/>
    <w:rsid w:val="007F37A1"/>
    <w:rsid w:val="007F3AAF"/>
    <w:rsid w:val="007F446E"/>
    <w:rsid w:val="007F4599"/>
    <w:rsid w:val="007F47A6"/>
    <w:rsid w:val="007F5375"/>
    <w:rsid w:val="007F5B2C"/>
    <w:rsid w:val="007F5D3B"/>
    <w:rsid w:val="007F5FBE"/>
    <w:rsid w:val="007F6846"/>
    <w:rsid w:val="007F6B4A"/>
    <w:rsid w:val="007F6D20"/>
    <w:rsid w:val="007F6DD9"/>
    <w:rsid w:val="007F71D6"/>
    <w:rsid w:val="007F7B15"/>
    <w:rsid w:val="007F7FF7"/>
    <w:rsid w:val="00800253"/>
    <w:rsid w:val="008009ED"/>
    <w:rsid w:val="0080100C"/>
    <w:rsid w:val="0080118A"/>
    <w:rsid w:val="0080239F"/>
    <w:rsid w:val="00802969"/>
    <w:rsid w:val="0080351E"/>
    <w:rsid w:val="00803609"/>
    <w:rsid w:val="008037DC"/>
    <w:rsid w:val="00803DFB"/>
    <w:rsid w:val="008043F6"/>
    <w:rsid w:val="0080449D"/>
    <w:rsid w:val="008055C0"/>
    <w:rsid w:val="00805726"/>
    <w:rsid w:val="00805FC4"/>
    <w:rsid w:val="0080640C"/>
    <w:rsid w:val="0080647A"/>
    <w:rsid w:val="00806795"/>
    <w:rsid w:val="008072A2"/>
    <w:rsid w:val="00807CE3"/>
    <w:rsid w:val="008100B1"/>
    <w:rsid w:val="0081026C"/>
    <w:rsid w:val="00810494"/>
    <w:rsid w:val="008109A5"/>
    <w:rsid w:val="00810C3F"/>
    <w:rsid w:val="008111AE"/>
    <w:rsid w:val="00811363"/>
    <w:rsid w:val="008116B9"/>
    <w:rsid w:val="0081193B"/>
    <w:rsid w:val="008119FE"/>
    <w:rsid w:val="0081224A"/>
    <w:rsid w:val="00812745"/>
    <w:rsid w:val="00812BAC"/>
    <w:rsid w:val="00812C65"/>
    <w:rsid w:val="00813546"/>
    <w:rsid w:val="00814CCA"/>
    <w:rsid w:val="0081560E"/>
    <w:rsid w:val="00815725"/>
    <w:rsid w:val="00815CA1"/>
    <w:rsid w:val="00815DC6"/>
    <w:rsid w:val="008165B2"/>
    <w:rsid w:val="0081669A"/>
    <w:rsid w:val="00816855"/>
    <w:rsid w:val="008168D7"/>
    <w:rsid w:val="00816C05"/>
    <w:rsid w:val="00817AD7"/>
    <w:rsid w:val="00820470"/>
    <w:rsid w:val="00820659"/>
    <w:rsid w:val="008206C8"/>
    <w:rsid w:val="00820C3E"/>
    <w:rsid w:val="00820ECC"/>
    <w:rsid w:val="0082128C"/>
    <w:rsid w:val="00821440"/>
    <w:rsid w:val="0082165A"/>
    <w:rsid w:val="00821823"/>
    <w:rsid w:val="00821D1B"/>
    <w:rsid w:val="008220F8"/>
    <w:rsid w:val="0082233F"/>
    <w:rsid w:val="0082323F"/>
    <w:rsid w:val="008233A3"/>
    <w:rsid w:val="008236CF"/>
    <w:rsid w:val="0082395D"/>
    <w:rsid w:val="00823DC4"/>
    <w:rsid w:val="00823EE4"/>
    <w:rsid w:val="008242D8"/>
    <w:rsid w:val="008243B9"/>
    <w:rsid w:val="00824598"/>
    <w:rsid w:val="00824861"/>
    <w:rsid w:val="00824E3F"/>
    <w:rsid w:val="0082512C"/>
    <w:rsid w:val="008256DC"/>
    <w:rsid w:val="00825804"/>
    <w:rsid w:val="008259F1"/>
    <w:rsid w:val="00825B86"/>
    <w:rsid w:val="00825C7A"/>
    <w:rsid w:val="00826F7D"/>
    <w:rsid w:val="00827066"/>
    <w:rsid w:val="008270B7"/>
    <w:rsid w:val="0082722F"/>
    <w:rsid w:val="0082740E"/>
    <w:rsid w:val="008278A9"/>
    <w:rsid w:val="0083044C"/>
    <w:rsid w:val="00830588"/>
    <w:rsid w:val="008305E6"/>
    <w:rsid w:val="008306F8"/>
    <w:rsid w:val="008307AC"/>
    <w:rsid w:val="00830AC2"/>
    <w:rsid w:val="00830BFC"/>
    <w:rsid w:val="00831112"/>
    <w:rsid w:val="00831196"/>
    <w:rsid w:val="00831403"/>
    <w:rsid w:val="008325B8"/>
    <w:rsid w:val="008329CB"/>
    <w:rsid w:val="00832CA7"/>
    <w:rsid w:val="00832D3F"/>
    <w:rsid w:val="00832F24"/>
    <w:rsid w:val="00833157"/>
    <w:rsid w:val="008332A1"/>
    <w:rsid w:val="00833CB9"/>
    <w:rsid w:val="0083546A"/>
    <w:rsid w:val="00835878"/>
    <w:rsid w:val="00835943"/>
    <w:rsid w:val="00835DC6"/>
    <w:rsid w:val="00835E25"/>
    <w:rsid w:val="00836352"/>
    <w:rsid w:val="008364A9"/>
    <w:rsid w:val="008374B0"/>
    <w:rsid w:val="00837587"/>
    <w:rsid w:val="00837FA4"/>
    <w:rsid w:val="00840169"/>
    <w:rsid w:val="00840FE3"/>
    <w:rsid w:val="00841017"/>
    <w:rsid w:val="00841934"/>
    <w:rsid w:val="00841B96"/>
    <w:rsid w:val="0084269A"/>
    <w:rsid w:val="008426C5"/>
    <w:rsid w:val="008428FC"/>
    <w:rsid w:val="00842F51"/>
    <w:rsid w:val="00843239"/>
    <w:rsid w:val="0084369F"/>
    <w:rsid w:val="008439F0"/>
    <w:rsid w:val="00843A2B"/>
    <w:rsid w:val="00843A9C"/>
    <w:rsid w:val="00844F4C"/>
    <w:rsid w:val="008450EF"/>
    <w:rsid w:val="008459D6"/>
    <w:rsid w:val="0084607F"/>
    <w:rsid w:val="0084612F"/>
    <w:rsid w:val="008465E0"/>
    <w:rsid w:val="00847085"/>
    <w:rsid w:val="00847C83"/>
    <w:rsid w:val="00850181"/>
    <w:rsid w:val="00850233"/>
    <w:rsid w:val="008502E5"/>
    <w:rsid w:val="0085088F"/>
    <w:rsid w:val="00850CDB"/>
    <w:rsid w:val="00850CE1"/>
    <w:rsid w:val="00851223"/>
    <w:rsid w:val="008512F8"/>
    <w:rsid w:val="00851360"/>
    <w:rsid w:val="0085152A"/>
    <w:rsid w:val="00851A87"/>
    <w:rsid w:val="00851C19"/>
    <w:rsid w:val="00851C83"/>
    <w:rsid w:val="00851CEC"/>
    <w:rsid w:val="00851DC8"/>
    <w:rsid w:val="00851DDA"/>
    <w:rsid w:val="00851E12"/>
    <w:rsid w:val="00852976"/>
    <w:rsid w:val="00852E31"/>
    <w:rsid w:val="00852EF6"/>
    <w:rsid w:val="00852F0C"/>
    <w:rsid w:val="008535EA"/>
    <w:rsid w:val="00853D8D"/>
    <w:rsid w:val="00853F16"/>
    <w:rsid w:val="00854124"/>
    <w:rsid w:val="0085491D"/>
    <w:rsid w:val="008549F1"/>
    <w:rsid w:val="00854B4C"/>
    <w:rsid w:val="00854F2B"/>
    <w:rsid w:val="0085550E"/>
    <w:rsid w:val="008556D2"/>
    <w:rsid w:val="00855CE0"/>
    <w:rsid w:val="00855D25"/>
    <w:rsid w:val="00855F0B"/>
    <w:rsid w:val="00855FB5"/>
    <w:rsid w:val="00856289"/>
    <w:rsid w:val="00856299"/>
    <w:rsid w:val="008565AD"/>
    <w:rsid w:val="00857180"/>
    <w:rsid w:val="008572E9"/>
    <w:rsid w:val="008573FB"/>
    <w:rsid w:val="008578AE"/>
    <w:rsid w:val="00857E87"/>
    <w:rsid w:val="00860580"/>
    <w:rsid w:val="0086058B"/>
    <w:rsid w:val="00861A6C"/>
    <w:rsid w:val="00861C5D"/>
    <w:rsid w:val="00861D21"/>
    <w:rsid w:val="00862947"/>
    <w:rsid w:val="00862B5A"/>
    <w:rsid w:val="0086336B"/>
    <w:rsid w:val="008637D2"/>
    <w:rsid w:val="00864458"/>
    <w:rsid w:val="00864594"/>
    <w:rsid w:val="00864AB0"/>
    <w:rsid w:val="00865257"/>
    <w:rsid w:val="00865583"/>
    <w:rsid w:val="00865749"/>
    <w:rsid w:val="0086587F"/>
    <w:rsid w:val="00865A03"/>
    <w:rsid w:val="00865F8F"/>
    <w:rsid w:val="00866030"/>
    <w:rsid w:val="00866206"/>
    <w:rsid w:val="0086625B"/>
    <w:rsid w:val="00866627"/>
    <w:rsid w:val="00866663"/>
    <w:rsid w:val="00866725"/>
    <w:rsid w:val="00866966"/>
    <w:rsid w:val="00866CE5"/>
    <w:rsid w:val="00867417"/>
    <w:rsid w:val="00867AD0"/>
    <w:rsid w:val="00870296"/>
    <w:rsid w:val="00870D2A"/>
    <w:rsid w:val="0087100F"/>
    <w:rsid w:val="008710DB"/>
    <w:rsid w:val="00871292"/>
    <w:rsid w:val="008719CB"/>
    <w:rsid w:val="00872C87"/>
    <w:rsid w:val="0087330A"/>
    <w:rsid w:val="0087362E"/>
    <w:rsid w:val="00873EC3"/>
    <w:rsid w:val="00874300"/>
    <w:rsid w:val="008744BC"/>
    <w:rsid w:val="008745BA"/>
    <w:rsid w:val="00874EB1"/>
    <w:rsid w:val="00875167"/>
    <w:rsid w:val="00875541"/>
    <w:rsid w:val="00875E56"/>
    <w:rsid w:val="00875E83"/>
    <w:rsid w:val="008761EB"/>
    <w:rsid w:val="00876253"/>
    <w:rsid w:val="00876793"/>
    <w:rsid w:val="0087699D"/>
    <w:rsid w:val="008769FF"/>
    <w:rsid w:val="00876A41"/>
    <w:rsid w:val="008773BD"/>
    <w:rsid w:val="00877908"/>
    <w:rsid w:val="00877F8E"/>
    <w:rsid w:val="00880DD9"/>
    <w:rsid w:val="00880FA7"/>
    <w:rsid w:val="008814BC"/>
    <w:rsid w:val="00881594"/>
    <w:rsid w:val="00881E19"/>
    <w:rsid w:val="00881F57"/>
    <w:rsid w:val="0088208C"/>
    <w:rsid w:val="00882116"/>
    <w:rsid w:val="00882297"/>
    <w:rsid w:val="008825BA"/>
    <w:rsid w:val="008825D8"/>
    <w:rsid w:val="008826C2"/>
    <w:rsid w:val="00882ABF"/>
    <w:rsid w:val="00882B76"/>
    <w:rsid w:val="00883018"/>
    <w:rsid w:val="00883731"/>
    <w:rsid w:val="008837F4"/>
    <w:rsid w:val="00883B0A"/>
    <w:rsid w:val="00883BEE"/>
    <w:rsid w:val="00883F88"/>
    <w:rsid w:val="008847D5"/>
    <w:rsid w:val="00884EB8"/>
    <w:rsid w:val="00885490"/>
    <w:rsid w:val="008858C9"/>
    <w:rsid w:val="00885A4D"/>
    <w:rsid w:val="00885D8D"/>
    <w:rsid w:val="0088659C"/>
    <w:rsid w:val="008866CA"/>
    <w:rsid w:val="0088684F"/>
    <w:rsid w:val="00886E55"/>
    <w:rsid w:val="00886E89"/>
    <w:rsid w:val="00886EB9"/>
    <w:rsid w:val="00886F54"/>
    <w:rsid w:val="008872AB"/>
    <w:rsid w:val="0088742E"/>
    <w:rsid w:val="00890E41"/>
    <w:rsid w:val="008917AA"/>
    <w:rsid w:val="00891871"/>
    <w:rsid w:val="00891A28"/>
    <w:rsid w:val="00891F5A"/>
    <w:rsid w:val="008924CD"/>
    <w:rsid w:val="00892A81"/>
    <w:rsid w:val="00892D5F"/>
    <w:rsid w:val="00893405"/>
    <w:rsid w:val="008934AF"/>
    <w:rsid w:val="008934B0"/>
    <w:rsid w:val="00893ACA"/>
    <w:rsid w:val="008943CE"/>
    <w:rsid w:val="0089458F"/>
    <w:rsid w:val="0089461A"/>
    <w:rsid w:val="00894EA8"/>
    <w:rsid w:val="00894EC2"/>
    <w:rsid w:val="00895667"/>
    <w:rsid w:val="008958C8"/>
    <w:rsid w:val="00895B1E"/>
    <w:rsid w:val="00895D07"/>
    <w:rsid w:val="00895EFA"/>
    <w:rsid w:val="008961F4"/>
    <w:rsid w:val="00896598"/>
    <w:rsid w:val="00896632"/>
    <w:rsid w:val="00896702"/>
    <w:rsid w:val="00897548"/>
    <w:rsid w:val="0089754A"/>
    <w:rsid w:val="008977C1"/>
    <w:rsid w:val="00897988"/>
    <w:rsid w:val="00897D6E"/>
    <w:rsid w:val="008A0508"/>
    <w:rsid w:val="008A087B"/>
    <w:rsid w:val="008A08D5"/>
    <w:rsid w:val="008A09D0"/>
    <w:rsid w:val="008A0B76"/>
    <w:rsid w:val="008A0D7D"/>
    <w:rsid w:val="008A0E04"/>
    <w:rsid w:val="008A0F02"/>
    <w:rsid w:val="008A10FA"/>
    <w:rsid w:val="008A1148"/>
    <w:rsid w:val="008A19FD"/>
    <w:rsid w:val="008A1F6C"/>
    <w:rsid w:val="008A2183"/>
    <w:rsid w:val="008A2620"/>
    <w:rsid w:val="008A2772"/>
    <w:rsid w:val="008A3377"/>
    <w:rsid w:val="008A3B4D"/>
    <w:rsid w:val="008A3FE4"/>
    <w:rsid w:val="008A40D8"/>
    <w:rsid w:val="008A41C0"/>
    <w:rsid w:val="008A4FE2"/>
    <w:rsid w:val="008A5352"/>
    <w:rsid w:val="008A569C"/>
    <w:rsid w:val="008A5D5E"/>
    <w:rsid w:val="008A6481"/>
    <w:rsid w:val="008A6605"/>
    <w:rsid w:val="008A6ABE"/>
    <w:rsid w:val="008A724D"/>
    <w:rsid w:val="008A74E6"/>
    <w:rsid w:val="008A79F1"/>
    <w:rsid w:val="008A7E55"/>
    <w:rsid w:val="008A7FDA"/>
    <w:rsid w:val="008B0225"/>
    <w:rsid w:val="008B0304"/>
    <w:rsid w:val="008B06B6"/>
    <w:rsid w:val="008B07BE"/>
    <w:rsid w:val="008B0A2B"/>
    <w:rsid w:val="008B0CA1"/>
    <w:rsid w:val="008B0FEB"/>
    <w:rsid w:val="008B1363"/>
    <w:rsid w:val="008B1370"/>
    <w:rsid w:val="008B1773"/>
    <w:rsid w:val="008B1CFA"/>
    <w:rsid w:val="008B1F9A"/>
    <w:rsid w:val="008B27FB"/>
    <w:rsid w:val="008B2EFF"/>
    <w:rsid w:val="008B321A"/>
    <w:rsid w:val="008B3455"/>
    <w:rsid w:val="008B346E"/>
    <w:rsid w:val="008B3855"/>
    <w:rsid w:val="008B3D75"/>
    <w:rsid w:val="008B481F"/>
    <w:rsid w:val="008B5624"/>
    <w:rsid w:val="008B5673"/>
    <w:rsid w:val="008B5F2A"/>
    <w:rsid w:val="008B6071"/>
    <w:rsid w:val="008B648C"/>
    <w:rsid w:val="008B6652"/>
    <w:rsid w:val="008B67F9"/>
    <w:rsid w:val="008B6ACC"/>
    <w:rsid w:val="008B7070"/>
    <w:rsid w:val="008B71D1"/>
    <w:rsid w:val="008B7272"/>
    <w:rsid w:val="008B74DB"/>
    <w:rsid w:val="008B7699"/>
    <w:rsid w:val="008B7D5B"/>
    <w:rsid w:val="008C05FE"/>
    <w:rsid w:val="008C0A7A"/>
    <w:rsid w:val="008C0E6C"/>
    <w:rsid w:val="008C12F6"/>
    <w:rsid w:val="008C14B7"/>
    <w:rsid w:val="008C171D"/>
    <w:rsid w:val="008C1819"/>
    <w:rsid w:val="008C189D"/>
    <w:rsid w:val="008C1DA2"/>
    <w:rsid w:val="008C1ECA"/>
    <w:rsid w:val="008C1F65"/>
    <w:rsid w:val="008C2126"/>
    <w:rsid w:val="008C2138"/>
    <w:rsid w:val="008C216B"/>
    <w:rsid w:val="008C262B"/>
    <w:rsid w:val="008C292B"/>
    <w:rsid w:val="008C2AC1"/>
    <w:rsid w:val="008C2EC7"/>
    <w:rsid w:val="008C2FEB"/>
    <w:rsid w:val="008C306E"/>
    <w:rsid w:val="008C3445"/>
    <w:rsid w:val="008C3786"/>
    <w:rsid w:val="008C3995"/>
    <w:rsid w:val="008C3BF8"/>
    <w:rsid w:val="008C422C"/>
    <w:rsid w:val="008C42C9"/>
    <w:rsid w:val="008C473F"/>
    <w:rsid w:val="008C49CE"/>
    <w:rsid w:val="008C4A34"/>
    <w:rsid w:val="008C4D6F"/>
    <w:rsid w:val="008C5490"/>
    <w:rsid w:val="008C55C3"/>
    <w:rsid w:val="008C55DE"/>
    <w:rsid w:val="008C5BF8"/>
    <w:rsid w:val="008C5F68"/>
    <w:rsid w:val="008C61BC"/>
    <w:rsid w:val="008C61EA"/>
    <w:rsid w:val="008C62B5"/>
    <w:rsid w:val="008C66CF"/>
    <w:rsid w:val="008C67ED"/>
    <w:rsid w:val="008C6800"/>
    <w:rsid w:val="008C7069"/>
    <w:rsid w:val="008C715C"/>
    <w:rsid w:val="008C7293"/>
    <w:rsid w:val="008C72C3"/>
    <w:rsid w:val="008C73BF"/>
    <w:rsid w:val="008C78C9"/>
    <w:rsid w:val="008C7985"/>
    <w:rsid w:val="008C7A99"/>
    <w:rsid w:val="008D01C2"/>
    <w:rsid w:val="008D0801"/>
    <w:rsid w:val="008D08DE"/>
    <w:rsid w:val="008D0C91"/>
    <w:rsid w:val="008D197E"/>
    <w:rsid w:val="008D1C20"/>
    <w:rsid w:val="008D2137"/>
    <w:rsid w:val="008D2338"/>
    <w:rsid w:val="008D24CE"/>
    <w:rsid w:val="008D2B69"/>
    <w:rsid w:val="008D2C7A"/>
    <w:rsid w:val="008D2CC6"/>
    <w:rsid w:val="008D2F51"/>
    <w:rsid w:val="008D359A"/>
    <w:rsid w:val="008D361B"/>
    <w:rsid w:val="008D3D2B"/>
    <w:rsid w:val="008D40EC"/>
    <w:rsid w:val="008D42AE"/>
    <w:rsid w:val="008D443B"/>
    <w:rsid w:val="008D44A4"/>
    <w:rsid w:val="008D45EA"/>
    <w:rsid w:val="008D5C01"/>
    <w:rsid w:val="008D64EB"/>
    <w:rsid w:val="008D677C"/>
    <w:rsid w:val="008D7262"/>
    <w:rsid w:val="008D7FE1"/>
    <w:rsid w:val="008E0168"/>
    <w:rsid w:val="008E050D"/>
    <w:rsid w:val="008E058B"/>
    <w:rsid w:val="008E0DFC"/>
    <w:rsid w:val="008E0E0F"/>
    <w:rsid w:val="008E1A3F"/>
    <w:rsid w:val="008E1C9C"/>
    <w:rsid w:val="008E207B"/>
    <w:rsid w:val="008E22F6"/>
    <w:rsid w:val="008E2680"/>
    <w:rsid w:val="008E2C13"/>
    <w:rsid w:val="008E30F0"/>
    <w:rsid w:val="008E3405"/>
    <w:rsid w:val="008E362F"/>
    <w:rsid w:val="008E36A0"/>
    <w:rsid w:val="008E39A4"/>
    <w:rsid w:val="008E3B1C"/>
    <w:rsid w:val="008E453D"/>
    <w:rsid w:val="008E4591"/>
    <w:rsid w:val="008E4C52"/>
    <w:rsid w:val="008E4D1B"/>
    <w:rsid w:val="008E546C"/>
    <w:rsid w:val="008E5959"/>
    <w:rsid w:val="008E5E75"/>
    <w:rsid w:val="008E6157"/>
    <w:rsid w:val="008E6269"/>
    <w:rsid w:val="008E64AD"/>
    <w:rsid w:val="008E6AFE"/>
    <w:rsid w:val="008E7410"/>
    <w:rsid w:val="008E763C"/>
    <w:rsid w:val="008E7B6E"/>
    <w:rsid w:val="008E7CEF"/>
    <w:rsid w:val="008F03AA"/>
    <w:rsid w:val="008F0956"/>
    <w:rsid w:val="008F0986"/>
    <w:rsid w:val="008F10DC"/>
    <w:rsid w:val="008F16BA"/>
    <w:rsid w:val="008F1916"/>
    <w:rsid w:val="008F1F5B"/>
    <w:rsid w:val="008F262D"/>
    <w:rsid w:val="008F2A7B"/>
    <w:rsid w:val="008F31DC"/>
    <w:rsid w:val="008F3974"/>
    <w:rsid w:val="008F3D6C"/>
    <w:rsid w:val="008F44AA"/>
    <w:rsid w:val="008F46B6"/>
    <w:rsid w:val="008F4C32"/>
    <w:rsid w:val="008F5C86"/>
    <w:rsid w:val="008F70F9"/>
    <w:rsid w:val="008F715E"/>
    <w:rsid w:val="008F75C1"/>
    <w:rsid w:val="009009EA"/>
    <w:rsid w:val="00900EE6"/>
    <w:rsid w:val="0090197C"/>
    <w:rsid w:val="00901D31"/>
    <w:rsid w:val="00901EB2"/>
    <w:rsid w:val="0090242A"/>
    <w:rsid w:val="00903046"/>
    <w:rsid w:val="00903CFC"/>
    <w:rsid w:val="009046A3"/>
    <w:rsid w:val="00904E5E"/>
    <w:rsid w:val="009051C0"/>
    <w:rsid w:val="00905816"/>
    <w:rsid w:val="009061AA"/>
    <w:rsid w:val="009061BC"/>
    <w:rsid w:val="009062CE"/>
    <w:rsid w:val="00906926"/>
    <w:rsid w:val="0090788F"/>
    <w:rsid w:val="009078B9"/>
    <w:rsid w:val="00907D37"/>
    <w:rsid w:val="00907F21"/>
    <w:rsid w:val="0091028D"/>
    <w:rsid w:val="0091060A"/>
    <w:rsid w:val="00910BA9"/>
    <w:rsid w:val="00910EB8"/>
    <w:rsid w:val="00910F90"/>
    <w:rsid w:val="009116F5"/>
    <w:rsid w:val="00911785"/>
    <w:rsid w:val="00911865"/>
    <w:rsid w:val="00911A41"/>
    <w:rsid w:val="00911DE8"/>
    <w:rsid w:val="00911EC9"/>
    <w:rsid w:val="00911FCE"/>
    <w:rsid w:val="00912670"/>
    <w:rsid w:val="00912807"/>
    <w:rsid w:val="00912C19"/>
    <w:rsid w:val="00912E11"/>
    <w:rsid w:val="00913323"/>
    <w:rsid w:val="009134FA"/>
    <w:rsid w:val="00913828"/>
    <w:rsid w:val="00913A50"/>
    <w:rsid w:val="00913BA1"/>
    <w:rsid w:val="00913BAC"/>
    <w:rsid w:val="00913BB0"/>
    <w:rsid w:val="00913D96"/>
    <w:rsid w:val="009149BE"/>
    <w:rsid w:val="00915353"/>
    <w:rsid w:val="00915E53"/>
    <w:rsid w:val="00916694"/>
    <w:rsid w:val="00916FAA"/>
    <w:rsid w:val="009173E8"/>
    <w:rsid w:val="0091744A"/>
    <w:rsid w:val="0091760C"/>
    <w:rsid w:val="00917A74"/>
    <w:rsid w:val="00920187"/>
    <w:rsid w:val="00920827"/>
    <w:rsid w:val="00920A3D"/>
    <w:rsid w:val="0092127E"/>
    <w:rsid w:val="009212DE"/>
    <w:rsid w:val="00921B56"/>
    <w:rsid w:val="00921BA8"/>
    <w:rsid w:val="00921D40"/>
    <w:rsid w:val="0092208F"/>
    <w:rsid w:val="0092247B"/>
    <w:rsid w:val="00922C02"/>
    <w:rsid w:val="009230F3"/>
    <w:rsid w:val="009237AE"/>
    <w:rsid w:val="0092420B"/>
    <w:rsid w:val="0092459A"/>
    <w:rsid w:val="00924B06"/>
    <w:rsid w:val="009255F0"/>
    <w:rsid w:val="00925638"/>
    <w:rsid w:val="009256A1"/>
    <w:rsid w:val="0092584F"/>
    <w:rsid w:val="00925CB5"/>
    <w:rsid w:val="00925E71"/>
    <w:rsid w:val="00926018"/>
    <w:rsid w:val="009263A6"/>
    <w:rsid w:val="0092659D"/>
    <w:rsid w:val="0092740C"/>
    <w:rsid w:val="009274C5"/>
    <w:rsid w:val="00930D6C"/>
    <w:rsid w:val="00930DFB"/>
    <w:rsid w:val="00930FC0"/>
    <w:rsid w:val="00932154"/>
    <w:rsid w:val="00932B6F"/>
    <w:rsid w:val="00933E89"/>
    <w:rsid w:val="00934138"/>
    <w:rsid w:val="00934CBB"/>
    <w:rsid w:val="00934EBF"/>
    <w:rsid w:val="00934F10"/>
    <w:rsid w:val="00935119"/>
    <w:rsid w:val="00935397"/>
    <w:rsid w:val="009353B6"/>
    <w:rsid w:val="00935B7D"/>
    <w:rsid w:val="00935D6A"/>
    <w:rsid w:val="00935E2A"/>
    <w:rsid w:val="00936994"/>
    <w:rsid w:val="009377DF"/>
    <w:rsid w:val="00937826"/>
    <w:rsid w:val="0093788B"/>
    <w:rsid w:val="00937964"/>
    <w:rsid w:val="00937F13"/>
    <w:rsid w:val="00940AEF"/>
    <w:rsid w:val="00941A04"/>
    <w:rsid w:val="0094222B"/>
    <w:rsid w:val="00942879"/>
    <w:rsid w:val="00942CE0"/>
    <w:rsid w:val="00942D31"/>
    <w:rsid w:val="00943067"/>
    <w:rsid w:val="00943422"/>
    <w:rsid w:val="0094399D"/>
    <w:rsid w:val="00943D0B"/>
    <w:rsid w:val="00943DD1"/>
    <w:rsid w:val="00944413"/>
    <w:rsid w:val="00944EE8"/>
    <w:rsid w:val="00945C49"/>
    <w:rsid w:val="00946114"/>
    <w:rsid w:val="00946170"/>
    <w:rsid w:val="00946344"/>
    <w:rsid w:val="00946377"/>
    <w:rsid w:val="009469ED"/>
    <w:rsid w:val="00946BFD"/>
    <w:rsid w:val="00947006"/>
    <w:rsid w:val="00947160"/>
    <w:rsid w:val="00947276"/>
    <w:rsid w:val="00947716"/>
    <w:rsid w:val="00947BC4"/>
    <w:rsid w:val="00947C83"/>
    <w:rsid w:val="0095090D"/>
    <w:rsid w:val="00950AD5"/>
    <w:rsid w:val="00950E2B"/>
    <w:rsid w:val="0095108F"/>
    <w:rsid w:val="00951442"/>
    <w:rsid w:val="00951DC0"/>
    <w:rsid w:val="00951E7C"/>
    <w:rsid w:val="00951F85"/>
    <w:rsid w:val="00952138"/>
    <w:rsid w:val="00952237"/>
    <w:rsid w:val="00952259"/>
    <w:rsid w:val="00952B4A"/>
    <w:rsid w:val="00952CBB"/>
    <w:rsid w:val="00952E07"/>
    <w:rsid w:val="009536C7"/>
    <w:rsid w:val="00953DE2"/>
    <w:rsid w:val="009542F2"/>
    <w:rsid w:val="009543F8"/>
    <w:rsid w:val="00955343"/>
    <w:rsid w:val="00955548"/>
    <w:rsid w:val="00955716"/>
    <w:rsid w:val="00955749"/>
    <w:rsid w:val="00955B2F"/>
    <w:rsid w:val="009560D1"/>
    <w:rsid w:val="00956227"/>
    <w:rsid w:val="0095637F"/>
    <w:rsid w:val="0095640C"/>
    <w:rsid w:val="00956906"/>
    <w:rsid w:val="00956A4F"/>
    <w:rsid w:val="00956C8B"/>
    <w:rsid w:val="009571DC"/>
    <w:rsid w:val="00957272"/>
    <w:rsid w:val="00957CBE"/>
    <w:rsid w:val="0096000E"/>
    <w:rsid w:val="00960643"/>
    <w:rsid w:val="00960B8A"/>
    <w:rsid w:val="00960F38"/>
    <w:rsid w:val="009618E3"/>
    <w:rsid w:val="00961B94"/>
    <w:rsid w:val="00962AFA"/>
    <w:rsid w:val="00962C7C"/>
    <w:rsid w:val="00962EFF"/>
    <w:rsid w:val="00962F33"/>
    <w:rsid w:val="00962FB3"/>
    <w:rsid w:val="00963506"/>
    <w:rsid w:val="0096399A"/>
    <w:rsid w:val="009641B5"/>
    <w:rsid w:val="009643BF"/>
    <w:rsid w:val="0096553B"/>
    <w:rsid w:val="00965ECC"/>
    <w:rsid w:val="00965F38"/>
    <w:rsid w:val="00965F66"/>
    <w:rsid w:val="009660DC"/>
    <w:rsid w:val="0096620C"/>
    <w:rsid w:val="0096625B"/>
    <w:rsid w:val="00966298"/>
    <w:rsid w:val="009666F6"/>
    <w:rsid w:val="00966810"/>
    <w:rsid w:val="009668E2"/>
    <w:rsid w:val="00966E2E"/>
    <w:rsid w:val="009670A8"/>
    <w:rsid w:val="009674E7"/>
    <w:rsid w:val="009675F8"/>
    <w:rsid w:val="00967777"/>
    <w:rsid w:val="0097004A"/>
    <w:rsid w:val="0097066C"/>
    <w:rsid w:val="00970738"/>
    <w:rsid w:val="009709CC"/>
    <w:rsid w:val="00970CA3"/>
    <w:rsid w:val="0097288E"/>
    <w:rsid w:val="00972E4B"/>
    <w:rsid w:val="00972EB2"/>
    <w:rsid w:val="0097305A"/>
    <w:rsid w:val="00973191"/>
    <w:rsid w:val="00973198"/>
    <w:rsid w:val="00973392"/>
    <w:rsid w:val="009735E7"/>
    <w:rsid w:val="00973632"/>
    <w:rsid w:val="009738C9"/>
    <w:rsid w:val="00973AA9"/>
    <w:rsid w:val="00973B2F"/>
    <w:rsid w:val="00973BC9"/>
    <w:rsid w:val="00974198"/>
    <w:rsid w:val="0097474C"/>
    <w:rsid w:val="00974BE1"/>
    <w:rsid w:val="00974BF8"/>
    <w:rsid w:val="00974CCE"/>
    <w:rsid w:val="00974EF2"/>
    <w:rsid w:val="009750F3"/>
    <w:rsid w:val="0097586F"/>
    <w:rsid w:val="00975DA1"/>
    <w:rsid w:val="009760FA"/>
    <w:rsid w:val="009765A4"/>
    <w:rsid w:val="009769A1"/>
    <w:rsid w:val="00976DE0"/>
    <w:rsid w:val="00976FA5"/>
    <w:rsid w:val="00977ECE"/>
    <w:rsid w:val="00980478"/>
    <w:rsid w:val="009804F1"/>
    <w:rsid w:val="009810E7"/>
    <w:rsid w:val="00981B70"/>
    <w:rsid w:val="0098205C"/>
    <w:rsid w:val="009821E6"/>
    <w:rsid w:val="009821EA"/>
    <w:rsid w:val="00982383"/>
    <w:rsid w:val="00982479"/>
    <w:rsid w:val="00982B9E"/>
    <w:rsid w:val="00982BD1"/>
    <w:rsid w:val="00982BF9"/>
    <w:rsid w:val="00983286"/>
    <w:rsid w:val="00983A74"/>
    <w:rsid w:val="00983C36"/>
    <w:rsid w:val="009841DE"/>
    <w:rsid w:val="009842A6"/>
    <w:rsid w:val="00984596"/>
    <w:rsid w:val="009846D8"/>
    <w:rsid w:val="009849B5"/>
    <w:rsid w:val="00984E1E"/>
    <w:rsid w:val="0098593E"/>
    <w:rsid w:val="00985A54"/>
    <w:rsid w:val="0098634E"/>
    <w:rsid w:val="00986555"/>
    <w:rsid w:val="009870EA"/>
    <w:rsid w:val="009870F0"/>
    <w:rsid w:val="009874EA"/>
    <w:rsid w:val="00990492"/>
    <w:rsid w:val="00990FEA"/>
    <w:rsid w:val="009910B1"/>
    <w:rsid w:val="00991437"/>
    <w:rsid w:val="00991549"/>
    <w:rsid w:val="00991608"/>
    <w:rsid w:val="009918F4"/>
    <w:rsid w:val="00991AEE"/>
    <w:rsid w:val="0099205E"/>
    <w:rsid w:val="009923A5"/>
    <w:rsid w:val="00992423"/>
    <w:rsid w:val="0099320D"/>
    <w:rsid w:val="00993C55"/>
    <w:rsid w:val="009947DC"/>
    <w:rsid w:val="009948CC"/>
    <w:rsid w:val="00995760"/>
    <w:rsid w:val="00995F4B"/>
    <w:rsid w:val="00996063"/>
    <w:rsid w:val="00996257"/>
    <w:rsid w:val="009962B6"/>
    <w:rsid w:val="00996408"/>
    <w:rsid w:val="00996506"/>
    <w:rsid w:val="00996648"/>
    <w:rsid w:val="00996C2E"/>
    <w:rsid w:val="00996C33"/>
    <w:rsid w:val="00996C6F"/>
    <w:rsid w:val="00997068"/>
    <w:rsid w:val="0099713F"/>
    <w:rsid w:val="0099763C"/>
    <w:rsid w:val="00997A98"/>
    <w:rsid w:val="00997C2E"/>
    <w:rsid w:val="009A0335"/>
    <w:rsid w:val="009A0429"/>
    <w:rsid w:val="009A05A6"/>
    <w:rsid w:val="009A0A90"/>
    <w:rsid w:val="009A0C51"/>
    <w:rsid w:val="009A1F11"/>
    <w:rsid w:val="009A32E0"/>
    <w:rsid w:val="009A33C9"/>
    <w:rsid w:val="009A35F3"/>
    <w:rsid w:val="009A3854"/>
    <w:rsid w:val="009A3B32"/>
    <w:rsid w:val="009A3CBB"/>
    <w:rsid w:val="009A3F09"/>
    <w:rsid w:val="009A4708"/>
    <w:rsid w:val="009A4788"/>
    <w:rsid w:val="009A47C8"/>
    <w:rsid w:val="009A4EF1"/>
    <w:rsid w:val="009A5198"/>
    <w:rsid w:val="009A53DE"/>
    <w:rsid w:val="009A551D"/>
    <w:rsid w:val="009A56E5"/>
    <w:rsid w:val="009A5A76"/>
    <w:rsid w:val="009A5BDF"/>
    <w:rsid w:val="009A62CC"/>
    <w:rsid w:val="009A63BE"/>
    <w:rsid w:val="009A6569"/>
    <w:rsid w:val="009A6648"/>
    <w:rsid w:val="009A6EF0"/>
    <w:rsid w:val="009A73AB"/>
    <w:rsid w:val="009A740D"/>
    <w:rsid w:val="009A79F2"/>
    <w:rsid w:val="009A7B9B"/>
    <w:rsid w:val="009A7EC9"/>
    <w:rsid w:val="009A7F5E"/>
    <w:rsid w:val="009B00EF"/>
    <w:rsid w:val="009B04CD"/>
    <w:rsid w:val="009B0924"/>
    <w:rsid w:val="009B0B9C"/>
    <w:rsid w:val="009B0E0E"/>
    <w:rsid w:val="009B1057"/>
    <w:rsid w:val="009B17FA"/>
    <w:rsid w:val="009B181D"/>
    <w:rsid w:val="009B1C81"/>
    <w:rsid w:val="009B2093"/>
    <w:rsid w:val="009B2F02"/>
    <w:rsid w:val="009B2F70"/>
    <w:rsid w:val="009B3962"/>
    <w:rsid w:val="009B3A8E"/>
    <w:rsid w:val="009B3B03"/>
    <w:rsid w:val="009B448A"/>
    <w:rsid w:val="009B45FD"/>
    <w:rsid w:val="009B4BED"/>
    <w:rsid w:val="009B508D"/>
    <w:rsid w:val="009B5164"/>
    <w:rsid w:val="009B523F"/>
    <w:rsid w:val="009B5323"/>
    <w:rsid w:val="009B5366"/>
    <w:rsid w:val="009B5BA9"/>
    <w:rsid w:val="009B5BD8"/>
    <w:rsid w:val="009B5DFC"/>
    <w:rsid w:val="009B689D"/>
    <w:rsid w:val="009B6A1D"/>
    <w:rsid w:val="009B6A77"/>
    <w:rsid w:val="009B720E"/>
    <w:rsid w:val="009C07B6"/>
    <w:rsid w:val="009C0D44"/>
    <w:rsid w:val="009C1058"/>
    <w:rsid w:val="009C1287"/>
    <w:rsid w:val="009C17C9"/>
    <w:rsid w:val="009C1B99"/>
    <w:rsid w:val="009C1CC9"/>
    <w:rsid w:val="009C1F17"/>
    <w:rsid w:val="009C2396"/>
    <w:rsid w:val="009C23A0"/>
    <w:rsid w:val="009C3090"/>
    <w:rsid w:val="009C3268"/>
    <w:rsid w:val="009C392C"/>
    <w:rsid w:val="009C3BC6"/>
    <w:rsid w:val="009C40D5"/>
    <w:rsid w:val="009C42F7"/>
    <w:rsid w:val="009C44C9"/>
    <w:rsid w:val="009C45EB"/>
    <w:rsid w:val="009C4756"/>
    <w:rsid w:val="009C4834"/>
    <w:rsid w:val="009C5307"/>
    <w:rsid w:val="009C5A49"/>
    <w:rsid w:val="009C5C19"/>
    <w:rsid w:val="009C5C37"/>
    <w:rsid w:val="009C6DA7"/>
    <w:rsid w:val="009C77B6"/>
    <w:rsid w:val="009C7AD0"/>
    <w:rsid w:val="009D0E0D"/>
    <w:rsid w:val="009D1089"/>
    <w:rsid w:val="009D12CC"/>
    <w:rsid w:val="009D159F"/>
    <w:rsid w:val="009D15F5"/>
    <w:rsid w:val="009D19B4"/>
    <w:rsid w:val="009D1A6F"/>
    <w:rsid w:val="009D1DCE"/>
    <w:rsid w:val="009D200A"/>
    <w:rsid w:val="009D24DA"/>
    <w:rsid w:val="009D25E3"/>
    <w:rsid w:val="009D2626"/>
    <w:rsid w:val="009D2CDF"/>
    <w:rsid w:val="009D3749"/>
    <w:rsid w:val="009D4090"/>
    <w:rsid w:val="009D493A"/>
    <w:rsid w:val="009D4943"/>
    <w:rsid w:val="009D5C74"/>
    <w:rsid w:val="009D6143"/>
    <w:rsid w:val="009D65AC"/>
    <w:rsid w:val="009D661D"/>
    <w:rsid w:val="009D66F1"/>
    <w:rsid w:val="009D670B"/>
    <w:rsid w:val="009D68B2"/>
    <w:rsid w:val="009D694E"/>
    <w:rsid w:val="009D69C4"/>
    <w:rsid w:val="009D6CF6"/>
    <w:rsid w:val="009D78A7"/>
    <w:rsid w:val="009D78B3"/>
    <w:rsid w:val="009E020B"/>
    <w:rsid w:val="009E025A"/>
    <w:rsid w:val="009E0267"/>
    <w:rsid w:val="009E0749"/>
    <w:rsid w:val="009E0EEC"/>
    <w:rsid w:val="009E1016"/>
    <w:rsid w:val="009E17C5"/>
    <w:rsid w:val="009E1BE9"/>
    <w:rsid w:val="009E2209"/>
    <w:rsid w:val="009E2223"/>
    <w:rsid w:val="009E23D1"/>
    <w:rsid w:val="009E23F0"/>
    <w:rsid w:val="009E456B"/>
    <w:rsid w:val="009E4861"/>
    <w:rsid w:val="009E50B0"/>
    <w:rsid w:val="009E510D"/>
    <w:rsid w:val="009E55EE"/>
    <w:rsid w:val="009E5848"/>
    <w:rsid w:val="009E6565"/>
    <w:rsid w:val="009E6D08"/>
    <w:rsid w:val="009E6DB6"/>
    <w:rsid w:val="009E6E82"/>
    <w:rsid w:val="009E7238"/>
    <w:rsid w:val="009E73DE"/>
    <w:rsid w:val="009E7592"/>
    <w:rsid w:val="009E7854"/>
    <w:rsid w:val="009E7AE8"/>
    <w:rsid w:val="009E7DEA"/>
    <w:rsid w:val="009F036F"/>
    <w:rsid w:val="009F06C7"/>
    <w:rsid w:val="009F0B39"/>
    <w:rsid w:val="009F0E54"/>
    <w:rsid w:val="009F0E67"/>
    <w:rsid w:val="009F11E6"/>
    <w:rsid w:val="009F1237"/>
    <w:rsid w:val="009F15A9"/>
    <w:rsid w:val="009F1A5A"/>
    <w:rsid w:val="009F1CB4"/>
    <w:rsid w:val="009F1E9A"/>
    <w:rsid w:val="009F1FC7"/>
    <w:rsid w:val="009F2079"/>
    <w:rsid w:val="009F319B"/>
    <w:rsid w:val="009F35F8"/>
    <w:rsid w:val="009F3625"/>
    <w:rsid w:val="009F38A2"/>
    <w:rsid w:val="009F3A5A"/>
    <w:rsid w:val="009F3B98"/>
    <w:rsid w:val="009F3C96"/>
    <w:rsid w:val="009F3D3F"/>
    <w:rsid w:val="009F4010"/>
    <w:rsid w:val="009F477A"/>
    <w:rsid w:val="009F4B63"/>
    <w:rsid w:val="009F4BE9"/>
    <w:rsid w:val="009F4C56"/>
    <w:rsid w:val="009F4CE5"/>
    <w:rsid w:val="009F527E"/>
    <w:rsid w:val="009F560C"/>
    <w:rsid w:val="009F56D9"/>
    <w:rsid w:val="009F5B49"/>
    <w:rsid w:val="009F5BC9"/>
    <w:rsid w:val="009F5DF4"/>
    <w:rsid w:val="009F60B2"/>
    <w:rsid w:val="009F6A4E"/>
    <w:rsid w:val="009F6F91"/>
    <w:rsid w:val="009F714C"/>
    <w:rsid w:val="009F73FE"/>
    <w:rsid w:val="009F74E6"/>
    <w:rsid w:val="009F799B"/>
    <w:rsid w:val="009F7BAF"/>
    <w:rsid w:val="009F7E34"/>
    <w:rsid w:val="00A00A24"/>
    <w:rsid w:val="00A0158C"/>
    <w:rsid w:val="00A01826"/>
    <w:rsid w:val="00A01FEB"/>
    <w:rsid w:val="00A02175"/>
    <w:rsid w:val="00A02456"/>
    <w:rsid w:val="00A02C82"/>
    <w:rsid w:val="00A03534"/>
    <w:rsid w:val="00A03752"/>
    <w:rsid w:val="00A03884"/>
    <w:rsid w:val="00A03963"/>
    <w:rsid w:val="00A03CFD"/>
    <w:rsid w:val="00A03F1C"/>
    <w:rsid w:val="00A03FE9"/>
    <w:rsid w:val="00A043EB"/>
    <w:rsid w:val="00A0455B"/>
    <w:rsid w:val="00A045C8"/>
    <w:rsid w:val="00A048F4"/>
    <w:rsid w:val="00A04938"/>
    <w:rsid w:val="00A04B38"/>
    <w:rsid w:val="00A04D77"/>
    <w:rsid w:val="00A05384"/>
    <w:rsid w:val="00A05622"/>
    <w:rsid w:val="00A05DAE"/>
    <w:rsid w:val="00A05EBB"/>
    <w:rsid w:val="00A06038"/>
    <w:rsid w:val="00A063A4"/>
    <w:rsid w:val="00A0679C"/>
    <w:rsid w:val="00A06B12"/>
    <w:rsid w:val="00A06DD0"/>
    <w:rsid w:val="00A0728E"/>
    <w:rsid w:val="00A07CAF"/>
    <w:rsid w:val="00A07EB7"/>
    <w:rsid w:val="00A1018A"/>
    <w:rsid w:val="00A1065A"/>
    <w:rsid w:val="00A108A1"/>
    <w:rsid w:val="00A108F3"/>
    <w:rsid w:val="00A10AAA"/>
    <w:rsid w:val="00A10B50"/>
    <w:rsid w:val="00A10CA6"/>
    <w:rsid w:val="00A10F76"/>
    <w:rsid w:val="00A11956"/>
    <w:rsid w:val="00A11BFD"/>
    <w:rsid w:val="00A1271A"/>
    <w:rsid w:val="00A12891"/>
    <w:rsid w:val="00A13050"/>
    <w:rsid w:val="00A130AE"/>
    <w:rsid w:val="00A13265"/>
    <w:rsid w:val="00A13B3A"/>
    <w:rsid w:val="00A13FC0"/>
    <w:rsid w:val="00A14012"/>
    <w:rsid w:val="00A14424"/>
    <w:rsid w:val="00A1470E"/>
    <w:rsid w:val="00A14952"/>
    <w:rsid w:val="00A151B9"/>
    <w:rsid w:val="00A152A5"/>
    <w:rsid w:val="00A1539A"/>
    <w:rsid w:val="00A154BA"/>
    <w:rsid w:val="00A1601F"/>
    <w:rsid w:val="00A160D1"/>
    <w:rsid w:val="00A1624F"/>
    <w:rsid w:val="00A168E8"/>
    <w:rsid w:val="00A16CA5"/>
    <w:rsid w:val="00A17D65"/>
    <w:rsid w:val="00A17D75"/>
    <w:rsid w:val="00A20078"/>
    <w:rsid w:val="00A2019E"/>
    <w:rsid w:val="00A20549"/>
    <w:rsid w:val="00A206F8"/>
    <w:rsid w:val="00A207A8"/>
    <w:rsid w:val="00A20E0F"/>
    <w:rsid w:val="00A211C1"/>
    <w:rsid w:val="00A213A7"/>
    <w:rsid w:val="00A21466"/>
    <w:rsid w:val="00A2174F"/>
    <w:rsid w:val="00A21B20"/>
    <w:rsid w:val="00A22A58"/>
    <w:rsid w:val="00A22C64"/>
    <w:rsid w:val="00A22C7F"/>
    <w:rsid w:val="00A230E3"/>
    <w:rsid w:val="00A239C3"/>
    <w:rsid w:val="00A23A92"/>
    <w:rsid w:val="00A23B57"/>
    <w:rsid w:val="00A23FE2"/>
    <w:rsid w:val="00A2412B"/>
    <w:rsid w:val="00A24382"/>
    <w:rsid w:val="00A2456A"/>
    <w:rsid w:val="00A24D06"/>
    <w:rsid w:val="00A24DAE"/>
    <w:rsid w:val="00A252BC"/>
    <w:rsid w:val="00A25483"/>
    <w:rsid w:val="00A25919"/>
    <w:rsid w:val="00A25C0C"/>
    <w:rsid w:val="00A25C13"/>
    <w:rsid w:val="00A25EB2"/>
    <w:rsid w:val="00A268C1"/>
    <w:rsid w:val="00A2765E"/>
    <w:rsid w:val="00A27AE6"/>
    <w:rsid w:val="00A27F05"/>
    <w:rsid w:val="00A3044F"/>
    <w:rsid w:val="00A30889"/>
    <w:rsid w:val="00A30B6D"/>
    <w:rsid w:val="00A30DE1"/>
    <w:rsid w:val="00A30FB2"/>
    <w:rsid w:val="00A3124C"/>
    <w:rsid w:val="00A313B7"/>
    <w:rsid w:val="00A31663"/>
    <w:rsid w:val="00A31919"/>
    <w:rsid w:val="00A31B02"/>
    <w:rsid w:val="00A3260E"/>
    <w:rsid w:val="00A32967"/>
    <w:rsid w:val="00A33BD7"/>
    <w:rsid w:val="00A33C7F"/>
    <w:rsid w:val="00A34C53"/>
    <w:rsid w:val="00A35C62"/>
    <w:rsid w:val="00A35D4B"/>
    <w:rsid w:val="00A35DB5"/>
    <w:rsid w:val="00A3611D"/>
    <w:rsid w:val="00A36174"/>
    <w:rsid w:val="00A3622E"/>
    <w:rsid w:val="00A3647E"/>
    <w:rsid w:val="00A36813"/>
    <w:rsid w:val="00A36C8A"/>
    <w:rsid w:val="00A3709C"/>
    <w:rsid w:val="00A37B1B"/>
    <w:rsid w:val="00A37E0C"/>
    <w:rsid w:val="00A4012C"/>
    <w:rsid w:val="00A402C7"/>
    <w:rsid w:val="00A40C83"/>
    <w:rsid w:val="00A41661"/>
    <w:rsid w:val="00A41A01"/>
    <w:rsid w:val="00A41AB1"/>
    <w:rsid w:val="00A4298E"/>
    <w:rsid w:val="00A42DF9"/>
    <w:rsid w:val="00A43172"/>
    <w:rsid w:val="00A43B72"/>
    <w:rsid w:val="00A44205"/>
    <w:rsid w:val="00A4434A"/>
    <w:rsid w:val="00A44718"/>
    <w:rsid w:val="00A454EC"/>
    <w:rsid w:val="00A457A8"/>
    <w:rsid w:val="00A46401"/>
    <w:rsid w:val="00A469B1"/>
    <w:rsid w:val="00A46DE9"/>
    <w:rsid w:val="00A47185"/>
    <w:rsid w:val="00A472E4"/>
    <w:rsid w:val="00A47825"/>
    <w:rsid w:val="00A478E2"/>
    <w:rsid w:val="00A47F67"/>
    <w:rsid w:val="00A501DF"/>
    <w:rsid w:val="00A50579"/>
    <w:rsid w:val="00A50671"/>
    <w:rsid w:val="00A50CA7"/>
    <w:rsid w:val="00A511FB"/>
    <w:rsid w:val="00A5128A"/>
    <w:rsid w:val="00A52878"/>
    <w:rsid w:val="00A529D0"/>
    <w:rsid w:val="00A52E63"/>
    <w:rsid w:val="00A52FCE"/>
    <w:rsid w:val="00A53648"/>
    <w:rsid w:val="00A53BF4"/>
    <w:rsid w:val="00A54DC2"/>
    <w:rsid w:val="00A54F6C"/>
    <w:rsid w:val="00A5517F"/>
    <w:rsid w:val="00A552DE"/>
    <w:rsid w:val="00A5539C"/>
    <w:rsid w:val="00A55F6F"/>
    <w:rsid w:val="00A56557"/>
    <w:rsid w:val="00A566FA"/>
    <w:rsid w:val="00A5672E"/>
    <w:rsid w:val="00A56F10"/>
    <w:rsid w:val="00A56FA5"/>
    <w:rsid w:val="00A57CE6"/>
    <w:rsid w:val="00A57E3F"/>
    <w:rsid w:val="00A60528"/>
    <w:rsid w:val="00A60711"/>
    <w:rsid w:val="00A60916"/>
    <w:rsid w:val="00A60BF0"/>
    <w:rsid w:val="00A60CC1"/>
    <w:rsid w:val="00A60D09"/>
    <w:rsid w:val="00A60F5C"/>
    <w:rsid w:val="00A6111B"/>
    <w:rsid w:val="00A61735"/>
    <w:rsid w:val="00A6195D"/>
    <w:rsid w:val="00A620FC"/>
    <w:rsid w:val="00A626B0"/>
    <w:rsid w:val="00A62834"/>
    <w:rsid w:val="00A62B3E"/>
    <w:rsid w:val="00A62D5F"/>
    <w:rsid w:val="00A63383"/>
    <w:rsid w:val="00A635A2"/>
    <w:rsid w:val="00A635BA"/>
    <w:rsid w:val="00A63C5A"/>
    <w:rsid w:val="00A64870"/>
    <w:rsid w:val="00A64B36"/>
    <w:rsid w:val="00A6511D"/>
    <w:rsid w:val="00A6527B"/>
    <w:rsid w:val="00A65EEA"/>
    <w:rsid w:val="00A66095"/>
    <w:rsid w:val="00A662E4"/>
    <w:rsid w:val="00A663D4"/>
    <w:rsid w:val="00A6657E"/>
    <w:rsid w:val="00A6668A"/>
    <w:rsid w:val="00A66829"/>
    <w:rsid w:val="00A66942"/>
    <w:rsid w:val="00A66CC6"/>
    <w:rsid w:val="00A66D64"/>
    <w:rsid w:val="00A6738A"/>
    <w:rsid w:val="00A675AB"/>
    <w:rsid w:val="00A67796"/>
    <w:rsid w:val="00A67B8B"/>
    <w:rsid w:val="00A70F34"/>
    <w:rsid w:val="00A7101C"/>
    <w:rsid w:val="00A7173F"/>
    <w:rsid w:val="00A719D8"/>
    <w:rsid w:val="00A71E3D"/>
    <w:rsid w:val="00A725A1"/>
    <w:rsid w:val="00A72C43"/>
    <w:rsid w:val="00A73097"/>
    <w:rsid w:val="00A7422B"/>
    <w:rsid w:val="00A744E1"/>
    <w:rsid w:val="00A74CB2"/>
    <w:rsid w:val="00A75393"/>
    <w:rsid w:val="00A7714E"/>
    <w:rsid w:val="00A774CE"/>
    <w:rsid w:val="00A7792C"/>
    <w:rsid w:val="00A77C96"/>
    <w:rsid w:val="00A77CBA"/>
    <w:rsid w:val="00A77EC0"/>
    <w:rsid w:val="00A80059"/>
    <w:rsid w:val="00A806ED"/>
    <w:rsid w:val="00A807E0"/>
    <w:rsid w:val="00A80ACE"/>
    <w:rsid w:val="00A80F6D"/>
    <w:rsid w:val="00A81199"/>
    <w:rsid w:val="00A817B9"/>
    <w:rsid w:val="00A8196F"/>
    <w:rsid w:val="00A81D96"/>
    <w:rsid w:val="00A8263B"/>
    <w:rsid w:val="00A82669"/>
    <w:rsid w:val="00A82ABF"/>
    <w:rsid w:val="00A82B09"/>
    <w:rsid w:val="00A835DF"/>
    <w:rsid w:val="00A84175"/>
    <w:rsid w:val="00A84267"/>
    <w:rsid w:val="00A844A3"/>
    <w:rsid w:val="00A8476D"/>
    <w:rsid w:val="00A84A68"/>
    <w:rsid w:val="00A85517"/>
    <w:rsid w:val="00A85867"/>
    <w:rsid w:val="00A85EA4"/>
    <w:rsid w:val="00A863EE"/>
    <w:rsid w:val="00A86466"/>
    <w:rsid w:val="00A86643"/>
    <w:rsid w:val="00A86B7C"/>
    <w:rsid w:val="00A87858"/>
    <w:rsid w:val="00A8786A"/>
    <w:rsid w:val="00A87870"/>
    <w:rsid w:val="00A90969"/>
    <w:rsid w:val="00A90A40"/>
    <w:rsid w:val="00A90BBD"/>
    <w:rsid w:val="00A91953"/>
    <w:rsid w:val="00A91B06"/>
    <w:rsid w:val="00A9211B"/>
    <w:rsid w:val="00A92280"/>
    <w:rsid w:val="00A9246D"/>
    <w:rsid w:val="00A9260A"/>
    <w:rsid w:val="00A92AA6"/>
    <w:rsid w:val="00A92B0C"/>
    <w:rsid w:val="00A92C75"/>
    <w:rsid w:val="00A92D13"/>
    <w:rsid w:val="00A930D6"/>
    <w:rsid w:val="00A93225"/>
    <w:rsid w:val="00A93527"/>
    <w:rsid w:val="00A9372A"/>
    <w:rsid w:val="00A9399D"/>
    <w:rsid w:val="00A93E7B"/>
    <w:rsid w:val="00A943A3"/>
    <w:rsid w:val="00A943C1"/>
    <w:rsid w:val="00A945C9"/>
    <w:rsid w:val="00A94BAF"/>
    <w:rsid w:val="00A95119"/>
    <w:rsid w:val="00A957C8"/>
    <w:rsid w:val="00A95D41"/>
    <w:rsid w:val="00A95F4A"/>
    <w:rsid w:val="00A96678"/>
    <w:rsid w:val="00A971F4"/>
    <w:rsid w:val="00A97949"/>
    <w:rsid w:val="00A97ED5"/>
    <w:rsid w:val="00AA007B"/>
    <w:rsid w:val="00AA044F"/>
    <w:rsid w:val="00AA09C3"/>
    <w:rsid w:val="00AA0A81"/>
    <w:rsid w:val="00AA166C"/>
    <w:rsid w:val="00AA18C9"/>
    <w:rsid w:val="00AA1C0F"/>
    <w:rsid w:val="00AA2228"/>
    <w:rsid w:val="00AA25CB"/>
    <w:rsid w:val="00AA32CE"/>
    <w:rsid w:val="00AA36F9"/>
    <w:rsid w:val="00AA37D8"/>
    <w:rsid w:val="00AA39CC"/>
    <w:rsid w:val="00AA4559"/>
    <w:rsid w:val="00AA4A1E"/>
    <w:rsid w:val="00AA566A"/>
    <w:rsid w:val="00AA5733"/>
    <w:rsid w:val="00AA5747"/>
    <w:rsid w:val="00AA59F9"/>
    <w:rsid w:val="00AA601D"/>
    <w:rsid w:val="00AA689A"/>
    <w:rsid w:val="00AA795C"/>
    <w:rsid w:val="00AA7AA5"/>
    <w:rsid w:val="00AA7B71"/>
    <w:rsid w:val="00AA7C71"/>
    <w:rsid w:val="00AA7E64"/>
    <w:rsid w:val="00AB0181"/>
    <w:rsid w:val="00AB0766"/>
    <w:rsid w:val="00AB0B6D"/>
    <w:rsid w:val="00AB0E8D"/>
    <w:rsid w:val="00AB0F52"/>
    <w:rsid w:val="00AB1115"/>
    <w:rsid w:val="00AB156E"/>
    <w:rsid w:val="00AB15C6"/>
    <w:rsid w:val="00AB1B9A"/>
    <w:rsid w:val="00AB1CE7"/>
    <w:rsid w:val="00AB1E3B"/>
    <w:rsid w:val="00AB215E"/>
    <w:rsid w:val="00AB292B"/>
    <w:rsid w:val="00AB2938"/>
    <w:rsid w:val="00AB307F"/>
    <w:rsid w:val="00AB35D2"/>
    <w:rsid w:val="00AB3909"/>
    <w:rsid w:val="00AB3ECE"/>
    <w:rsid w:val="00AB4266"/>
    <w:rsid w:val="00AB43C9"/>
    <w:rsid w:val="00AB5153"/>
    <w:rsid w:val="00AB52BA"/>
    <w:rsid w:val="00AB5617"/>
    <w:rsid w:val="00AB6AD9"/>
    <w:rsid w:val="00AB7707"/>
    <w:rsid w:val="00AB7A01"/>
    <w:rsid w:val="00AC0930"/>
    <w:rsid w:val="00AC0967"/>
    <w:rsid w:val="00AC141B"/>
    <w:rsid w:val="00AC1E1C"/>
    <w:rsid w:val="00AC2368"/>
    <w:rsid w:val="00AC2380"/>
    <w:rsid w:val="00AC252F"/>
    <w:rsid w:val="00AC26BF"/>
    <w:rsid w:val="00AC2D76"/>
    <w:rsid w:val="00AC2F21"/>
    <w:rsid w:val="00AC3262"/>
    <w:rsid w:val="00AC35AC"/>
    <w:rsid w:val="00AC35E5"/>
    <w:rsid w:val="00AC3A19"/>
    <w:rsid w:val="00AC4F4E"/>
    <w:rsid w:val="00AC588B"/>
    <w:rsid w:val="00AC591B"/>
    <w:rsid w:val="00AC5A04"/>
    <w:rsid w:val="00AC5A5D"/>
    <w:rsid w:val="00AC5D0B"/>
    <w:rsid w:val="00AC6911"/>
    <w:rsid w:val="00AC6AB1"/>
    <w:rsid w:val="00AC7020"/>
    <w:rsid w:val="00AC79F0"/>
    <w:rsid w:val="00AC7B11"/>
    <w:rsid w:val="00AC7CF7"/>
    <w:rsid w:val="00AD03A3"/>
    <w:rsid w:val="00AD0588"/>
    <w:rsid w:val="00AD066A"/>
    <w:rsid w:val="00AD16BB"/>
    <w:rsid w:val="00AD1AD2"/>
    <w:rsid w:val="00AD1D97"/>
    <w:rsid w:val="00AD1E0E"/>
    <w:rsid w:val="00AD2EBC"/>
    <w:rsid w:val="00AD3677"/>
    <w:rsid w:val="00AD3747"/>
    <w:rsid w:val="00AD3934"/>
    <w:rsid w:val="00AD3CD2"/>
    <w:rsid w:val="00AD3FF2"/>
    <w:rsid w:val="00AD4367"/>
    <w:rsid w:val="00AD4552"/>
    <w:rsid w:val="00AD458C"/>
    <w:rsid w:val="00AD47BA"/>
    <w:rsid w:val="00AD4D2C"/>
    <w:rsid w:val="00AD4D74"/>
    <w:rsid w:val="00AD5927"/>
    <w:rsid w:val="00AD5A91"/>
    <w:rsid w:val="00AD5DD2"/>
    <w:rsid w:val="00AD64D7"/>
    <w:rsid w:val="00AD6876"/>
    <w:rsid w:val="00AD6A8C"/>
    <w:rsid w:val="00AD74A5"/>
    <w:rsid w:val="00AE0176"/>
    <w:rsid w:val="00AE024E"/>
    <w:rsid w:val="00AE04D3"/>
    <w:rsid w:val="00AE0E0D"/>
    <w:rsid w:val="00AE0E1D"/>
    <w:rsid w:val="00AE11B3"/>
    <w:rsid w:val="00AE11F9"/>
    <w:rsid w:val="00AE1741"/>
    <w:rsid w:val="00AE1AD0"/>
    <w:rsid w:val="00AE1B43"/>
    <w:rsid w:val="00AE2101"/>
    <w:rsid w:val="00AE21B3"/>
    <w:rsid w:val="00AE2317"/>
    <w:rsid w:val="00AE28BF"/>
    <w:rsid w:val="00AE294B"/>
    <w:rsid w:val="00AE29DF"/>
    <w:rsid w:val="00AE2BBC"/>
    <w:rsid w:val="00AE2EFA"/>
    <w:rsid w:val="00AE4678"/>
    <w:rsid w:val="00AE5499"/>
    <w:rsid w:val="00AE586B"/>
    <w:rsid w:val="00AE60C1"/>
    <w:rsid w:val="00AE61F2"/>
    <w:rsid w:val="00AE6908"/>
    <w:rsid w:val="00AE7488"/>
    <w:rsid w:val="00AE74CC"/>
    <w:rsid w:val="00AE7821"/>
    <w:rsid w:val="00AF007F"/>
    <w:rsid w:val="00AF0176"/>
    <w:rsid w:val="00AF0366"/>
    <w:rsid w:val="00AF1316"/>
    <w:rsid w:val="00AF14DA"/>
    <w:rsid w:val="00AF1633"/>
    <w:rsid w:val="00AF1EBD"/>
    <w:rsid w:val="00AF1FB2"/>
    <w:rsid w:val="00AF2265"/>
    <w:rsid w:val="00AF2A4C"/>
    <w:rsid w:val="00AF2DD3"/>
    <w:rsid w:val="00AF2EE0"/>
    <w:rsid w:val="00AF2EFD"/>
    <w:rsid w:val="00AF32AA"/>
    <w:rsid w:val="00AF34E4"/>
    <w:rsid w:val="00AF34F5"/>
    <w:rsid w:val="00AF3D6E"/>
    <w:rsid w:val="00AF3F61"/>
    <w:rsid w:val="00AF4436"/>
    <w:rsid w:val="00AF47B3"/>
    <w:rsid w:val="00AF4DFA"/>
    <w:rsid w:val="00AF4E3F"/>
    <w:rsid w:val="00AF4F0C"/>
    <w:rsid w:val="00AF4FFD"/>
    <w:rsid w:val="00AF56D2"/>
    <w:rsid w:val="00AF642F"/>
    <w:rsid w:val="00AF692C"/>
    <w:rsid w:val="00AF6941"/>
    <w:rsid w:val="00AF6D59"/>
    <w:rsid w:val="00AF7065"/>
    <w:rsid w:val="00AF71F5"/>
    <w:rsid w:val="00AF7629"/>
    <w:rsid w:val="00B00397"/>
    <w:rsid w:val="00B00542"/>
    <w:rsid w:val="00B007D9"/>
    <w:rsid w:val="00B00A3E"/>
    <w:rsid w:val="00B00BE5"/>
    <w:rsid w:val="00B00DD4"/>
    <w:rsid w:val="00B00F0D"/>
    <w:rsid w:val="00B011CC"/>
    <w:rsid w:val="00B01237"/>
    <w:rsid w:val="00B014D6"/>
    <w:rsid w:val="00B01506"/>
    <w:rsid w:val="00B01684"/>
    <w:rsid w:val="00B018BA"/>
    <w:rsid w:val="00B01C17"/>
    <w:rsid w:val="00B02ABF"/>
    <w:rsid w:val="00B03303"/>
    <w:rsid w:val="00B03943"/>
    <w:rsid w:val="00B045CD"/>
    <w:rsid w:val="00B046DE"/>
    <w:rsid w:val="00B0485D"/>
    <w:rsid w:val="00B05006"/>
    <w:rsid w:val="00B05294"/>
    <w:rsid w:val="00B0545F"/>
    <w:rsid w:val="00B054D1"/>
    <w:rsid w:val="00B05C82"/>
    <w:rsid w:val="00B0601B"/>
    <w:rsid w:val="00B06416"/>
    <w:rsid w:val="00B068F8"/>
    <w:rsid w:val="00B06B79"/>
    <w:rsid w:val="00B06C0B"/>
    <w:rsid w:val="00B0775A"/>
    <w:rsid w:val="00B07AD1"/>
    <w:rsid w:val="00B07CA5"/>
    <w:rsid w:val="00B10334"/>
    <w:rsid w:val="00B11210"/>
    <w:rsid w:val="00B11793"/>
    <w:rsid w:val="00B119A5"/>
    <w:rsid w:val="00B11A73"/>
    <w:rsid w:val="00B1301B"/>
    <w:rsid w:val="00B1312B"/>
    <w:rsid w:val="00B1341A"/>
    <w:rsid w:val="00B13EE0"/>
    <w:rsid w:val="00B14096"/>
    <w:rsid w:val="00B145FD"/>
    <w:rsid w:val="00B1477B"/>
    <w:rsid w:val="00B14CF1"/>
    <w:rsid w:val="00B14EE1"/>
    <w:rsid w:val="00B151B7"/>
    <w:rsid w:val="00B1543D"/>
    <w:rsid w:val="00B158DB"/>
    <w:rsid w:val="00B15A4B"/>
    <w:rsid w:val="00B163BA"/>
    <w:rsid w:val="00B16AB8"/>
    <w:rsid w:val="00B16CF3"/>
    <w:rsid w:val="00B16FB5"/>
    <w:rsid w:val="00B179ED"/>
    <w:rsid w:val="00B17ECA"/>
    <w:rsid w:val="00B20174"/>
    <w:rsid w:val="00B20412"/>
    <w:rsid w:val="00B20CF0"/>
    <w:rsid w:val="00B218E6"/>
    <w:rsid w:val="00B22DFE"/>
    <w:rsid w:val="00B23E3B"/>
    <w:rsid w:val="00B24946"/>
    <w:rsid w:val="00B24E0F"/>
    <w:rsid w:val="00B24F5B"/>
    <w:rsid w:val="00B2545E"/>
    <w:rsid w:val="00B256DB"/>
    <w:rsid w:val="00B25E98"/>
    <w:rsid w:val="00B260CD"/>
    <w:rsid w:val="00B26792"/>
    <w:rsid w:val="00B27842"/>
    <w:rsid w:val="00B27B52"/>
    <w:rsid w:val="00B27C30"/>
    <w:rsid w:val="00B30D25"/>
    <w:rsid w:val="00B31226"/>
    <w:rsid w:val="00B31393"/>
    <w:rsid w:val="00B315AA"/>
    <w:rsid w:val="00B316CD"/>
    <w:rsid w:val="00B316E0"/>
    <w:rsid w:val="00B31933"/>
    <w:rsid w:val="00B31B03"/>
    <w:rsid w:val="00B31F6F"/>
    <w:rsid w:val="00B320EF"/>
    <w:rsid w:val="00B329A1"/>
    <w:rsid w:val="00B329FB"/>
    <w:rsid w:val="00B32E4E"/>
    <w:rsid w:val="00B3379B"/>
    <w:rsid w:val="00B33851"/>
    <w:rsid w:val="00B33A79"/>
    <w:rsid w:val="00B33C63"/>
    <w:rsid w:val="00B34164"/>
    <w:rsid w:val="00B3475A"/>
    <w:rsid w:val="00B34D32"/>
    <w:rsid w:val="00B3579C"/>
    <w:rsid w:val="00B35B30"/>
    <w:rsid w:val="00B35BF7"/>
    <w:rsid w:val="00B35E95"/>
    <w:rsid w:val="00B367E2"/>
    <w:rsid w:val="00B368FE"/>
    <w:rsid w:val="00B36952"/>
    <w:rsid w:val="00B36D52"/>
    <w:rsid w:val="00B36E01"/>
    <w:rsid w:val="00B373B6"/>
    <w:rsid w:val="00B374E8"/>
    <w:rsid w:val="00B37D5D"/>
    <w:rsid w:val="00B37D88"/>
    <w:rsid w:val="00B41CDF"/>
    <w:rsid w:val="00B41FFB"/>
    <w:rsid w:val="00B4278F"/>
    <w:rsid w:val="00B4284C"/>
    <w:rsid w:val="00B43531"/>
    <w:rsid w:val="00B436EC"/>
    <w:rsid w:val="00B43C1D"/>
    <w:rsid w:val="00B43ED8"/>
    <w:rsid w:val="00B43F1D"/>
    <w:rsid w:val="00B444D6"/>
    <w:rsid w:val="00B445F0"/>
    <w:rsid w:val="00B447E4"/>
    <w:rsid w:val="00B44D00"/>
    <w:rsid w:val="00B455D7"/>
    <w:rsid w:val="00B45676"/>
    <w:rsid w:val="00B45B9A"/>
    <w:rsid w:val="00B45CD4"/>
    <w:rsid w:val="00B45EFF"/>
    <w:rsid w:val="00B4640B"/>
    <w:rsid w:val="00B4689E"/>
    <w:rsid w:val="00B47715"/>
    <w:rsid w:val="00B47FB7"/>
    <w:rsid w:val="00B500C4"/>
    <w:rsid w:val="00B50571"/>
    <w:rsid w:val="00B516A2"/>
    <w:rsid w:val="00B51712"/>
    <w:rsid w:val="00B517C7"/>
    <w:rsid w:val="00B518B4"/>
    <w:rsid w:val="00B519D1"/>
    <w:rsid w:val="00B5209C"/>
    <w:rsid w:val="00B52227"/>
    <w:rsid w:val="00B5225C"/>
    <w:rsid w:val="00B52B47"/>
    <w:rsid w:val="00B533E2"/>
    <w:rsid w:val="00B53911"/>
    <w:rsid w:val="00B541E7"/>
    <w:rsid w:val="00B54409"/>
    <w:rsid w:val="00B54C7C"/>
    <w:rsid w:val="00B550B4"/>
    <w:rsid w:val="00B55333"/>
    <w:rsid w:val="00B55CA2"/>
    <w:rsid w:val="00B56265"/>
    <w:rsid w:val="00B56C28"/>
    <w:rsid w:val="00B5752D"/>
    <w:rsid w:val="00B57974"/>
    <w:rsid w:val="00B579C5"/>
    <w:rsid w:val="00B57BCB"/>
    <w:rsid w:val="00B601B2"/>
    <w:rsid w:val="00B602BE"/>
    <w:rsid w:val="00B60643"/>
    <w:rsid w:val="00B6077D"/>
    <w:rsid w:val="00B612E7"/>
    <w:rsid w:val="00B61621"/>
    <w:rsid w:val="00B61860"/>
    <w:rsid w:val="00B61D4F"/>
    <w:rsid w:val="00B625F2"/>
    <w:rsid w:val="00B6307C"/>
    <w:rsid w:val="00B633B2"/>
    <w:rsid w:val="00B6382D"/>
    <w:rsid w:val="00B639F6"/>
    <w:rsid w:val="00B63D4D"/>
    <w:rsid w:val="00B63E7C"/>
    <w:rsid w:val="00B640B9"/>
    <w:rsid w:val="00B641D7"/>
    <w:rsid w:val="00B64370"/>
    <w:rsid w:val="00B64531"/>
    <w:rsid w:val="00B64738"/>
    <w:rsid w:val="00B64A01"/>
    <w:rsid w:val="00B64B49"/>
    <w:rsid w:val="00B64BE4"/>
    <w:rsid w:val="00B64E11"/>
    <w:rsid w:val="00B65CAE"/>
    <w:rsid w:val="00B66733"/>
    <w:rsid w:val="00B6691E"/>
    <w:rsid w:val="00B66F94"/>
    <w:rsid w:val="00B67015"/>
    <w:rsid w:val="00B6727B"/>
    <w:rsid w:val="00B67380"/>
    <w:rsid w:val="00B67D45"/>
    <w:rsid w:val="00B700CE"/>
    <w:rsid w:val="00B708D2"/>
    <w:rsid w:val="00B70AA7"/>
    <w:rsid w:val="00B70B56"/>
    <w:rsid w:val="00B70C64"/>
    <w:rsid w:val="00B7116B"/>
    <w:rsid w:val="00B714CA"/>
    <w:rsid w:val="00B7167F"/>
    <w:rsid w:val="00B720F0"/>
    <w:rsid w:val="00B72A14"/>
    <w:rsid w:val="00B72C20"/>
    <w:rsid w:val="00B73910"/>
    <w:rsid w:val="00B73E8D"/>
    <w:rsid w:val="00B7418A"/>
    <w:rsid w:val="00B741CA"/>
    <w:rsid w:val="00B753CC"/>
    <w:rsid w:val="00B75618"/>
    <w:rsid w:val="00B75719"/>
    <w:rsid w:val="00B75C32"/>
    <w:rsid w:val="00B75CE7"/>
    <w:rsid w:val="00B75E25"/>
    <w:rsid w:val="00B75F0B"/>
    <w:rsid w:val="00B7640D"/>
    <w:rsid w:val="00B76E30"/>
    <w:rsid w:val="00B7702E"/>
    <w:rsid w:val="00B7721E"/>
    <w:rsid w:val="00B806D6"/>
    <w:rsid w:val="00B80C12"/>
    <w:rsid w:val="00B80F25"/>
    <w:rsid w:val="00B80F85"/>
    <w:rsid w:val="00B81090"/>
    <w:rsid w:val="00B811B0"/>
    <w:rsid w:val="00B8179E"/>
    <w:rsid w:val="00B818A4"/>
    <w:rsid w:val="00B818F7"/>
    <w:rsid w:val="00B8195D"/>
    <w:rsid w:val="00B81A9A"/>
    <w:rsid w:val="00B82838"/>
    <w:rsid w:val="00B82E97"/>
    <w:rsid w:val="00B8341A"/>
    <w:rsid w:val="00B83557"/>
    <w:rsid w:val="00B8357A"/>
    <w:rsid w:val="00B838CC"/>
    <w:rsid w:val="00B839C7"/>
    <w:rsid w:val="00B8419C"/>
    <w:rsid w:val="00B84262"/>
    <w:rsid w:val="00B84502"/>
    <w:rsid w:val="00B84A90"/>
    <w:rsid w:val="00B84B56"/>
    <w:rsid w:val="00B84E7B"/>
    <w:rsid w:val="00B84FCA"/>
    <w:rsid w:val="00B8544F"/>
    <w:rsid w:val="00B8588D"/>
    <w:rsid w:val="00B85F9F"/>
    <w:rsid w:val="00B85FE7"/>
    <w:rsid w:val="00B861D5"/>
    <w:rsid w:val="00B86572"/>
    <w:rsid w:val="00B86C2B"/>
    <w:rsid w:val="00B86EBB"/>
    <w:rsid w:val="00B86F21"/>
    <w:rsid w:val="00B87350"/>
    <w:rsid w:val="00B87445"/>
    <w:rsid w:val="00B8749F"/>
    <w:rsid w:val="00B879F7"/>
    <w:rsid w:val="00B87E2C"/>
    <w:rsid w:val="00B87EB3"/>
    <w:rsid w:val="00B90720"/>
    <w:rsid w:val="00B9158B"/>
    <w:rsid w:val="00B91874"/>
    <w:rsid w:val="00B92024"/>
    <w:rsid w:val="00B920C6"/>
    <w:rsid w:val="00B92A7E"/>
    <w:rsid w:val="00B92CFF"/>
    <w:rsid w:val="00B92D2B"/>
    <w:rsid w:val="00B933BC"/>
    <w:rsid w:val="00B93DE1"/>
    <w:rsid w:val="00B940BD"/>
    <w:rsid w:val="00B946CD"/>
    <w:rsid w:val="00B94AD3"/>
    <w:rsid w:val="00B95038"/>
    <w:rsid w:val="00B95147"/>
    <w:rsid w:val="00B951C7"/>
    <w:rsid w:val="00B9562D"/>
    <w:rsid w:val="00B960CA"/>
    <w:rsid w:val="00B963AB"/>
    <w:rsid w:val="00B968C8"/>
    <w:rsid w:val="00B96C92"/>
    <w:rsid w:val="00B9723B"/>
    <w:rsid w:val="00B97403"/>
    <w:rsid w:val="00B974D7"/>
    <w:rsid w:val="00B9796C"/>
    <w:rsid w:val="00B97F4C"/>
    <w:rsid w:val="00BA0730"/>
    <w:rsid w:val="00BA08AF"/>
    <w:rsid w:val="00BA0A9B"/>
    <w:rsid w:val="00BA151E"/>
    <w:rsid w:val="00BA16AE"/>
    <w:rsid w:val="00BA2437"/>
    <w:rsid w:val="00BA28DB"/>
    <w:rsid w:val="00BA2CCF"/>
    <w:rsid w:val="00BA2EEE"/>
    <w:rsid w:val="00BA2EFE"/>
    <w:rsid w:val="00BA36F5"/>
    <w:rsid w:val="00BA3B55"/>
    <w:rsid w:val="00BA3D0A"/>
    <w:rsid w:val="00BA3DA5"/>
    <w:rsid w:val="00BA429B"/>
    <w:rsid w:val="00BA438B"/>
    <w:rsid w:val="00BA4416"/>
    <w:rsid w:val="00BA448B"/>
    <w:rsid w:val="00BA46CB"/>
    <w:rsid w:val="00BA4D47"/>
    <w:rsid w:val="00BA53C8"/>
    <w:rsid w:val="00BA54FF"/>
    <w:rsid w:val="00BA5584"/>
    <w:rsid w:val="00BA6238"/>
    <w:rsid w:val="00BA673C"/>
    <w:rsid w:val="00BA6977"/>
    <w:rsid w:val="00BA6DC2"/>
    <w:rsid w:val="00BA6FAE"/>
    <w:rsid w:val="00BA714B"/>
    <w:rsid w:val="00BA71F8"/>
    <w:rsid w:val="00BA74DB"/>
    <w:rsid w:val="00BA752F"/>
    <w:rsid w:val="00BA7569"/>
    <w:rsid w:val="00BA7A92"/>
    <w:rsid w:val="00BA7F65"/>
    <w:rsid w:val="00BB0301"/>
    <w:rsid w:val="00BB032B"/>
    <w:rsid w:val="00BB0490"/>
    <w:rsid w:val="00BB0529"/>
    <w:rsid w:val="00BB06A7"/>
    <w:rsid w:val="00BB0BC0"/>
    <w:rsid w:val="00BB0D7F"/>
    <w:rsid w:val="00BB0E12"/>
    <w:rsid w:val="00BB1805"/>
    <w:rsid w:val="00BB19C0"/>
    <w:rsid w:val="00BB1A77"/>
    <w:rsid w:val="00BB30D6"/>
    <w:rsid w:val="00BB35F8"/>
    <w:rsid w:val="00BB3719"/>
    <w:rsid w:val="00BB415A"/>
    <w:rsid w:val="00BB4199"/>
    <w:rsid w:val="00BB445F"/>
    <w:rsid w:val="00BB4B5F"/>
    <w:rsid w:val="00BB4E2D"/>
    <w:rsid w:val="00BB54A5"/>
    <w:rsid w:val="00BB647E"/>
    <w:rsid w:val="00BB65B2"/>
    <w:rsid w:val="00BB6FFD"/>
    <w:rsid w:val="00BB7000"/>
    <w:rsid w:val="00BB712B"/>
    <w:rsid w:val="00BB7AB3"/>
    <w:rsid w:val="00BC021A"/>
    <w:rsid w:val="00BC02B9"/>
    <w:rsid w:val="00BC03DD"/>
    <w:rsid w:val="00BC0B5C"/>
    <w:rsid w:val="00BC0BCA"/>
    <w:rsid w:val="00BC0EDB"/>
    <w:rsid w:val="00BC1B81"/>
    <w:rsid w:val="00BC1C5B"/>
    <w:rsid w:val="00BC2073"/>
    <w:rsid w:val="00BC2830"/>
    <w:rsid w:val="00BC2B68"/>
    <w:rsid w:val="00BC2DF1"/>
    <w:rsid w:val="00BC2E14"/>
    <w:rsid w:val="00BC3064"/>
    <w:rsid w:val="00BC3110"/>
    <w:rsid w:val="00BC3223"/>
    <w:rsid w:val="00BC36CD"/>
    <w:rsid w:val="00BC3B77"/>
    <w:rsid w:val="00BC4079"/>
    <w:rsid w:val="00BC426A"/>
    <w:rsid w:val="00BC4B12"/>
    <w:rsid w:val="00BC4F49"/>
    <w:rsid w:val="00BC5201"/>
    <w:rsid w:val="00BC52A1"/>
    <w:rsid w:val="00BC5366"/>
    <w:rsid w:val="00BC5653"/>
    <w:rsid w:val="00BC69D6"/>
    <w:rsid w:val="00BC6DB2"/>
    <w:rsid w:val="00BC73A4"/>
    <w:rsid w:val="00BC79B2"/>
    <w:rsid w:val="00BD0130"/>
    <w:rsid w:val="00BD02E8"/>
    <w:rsid w:val="00BD0558"/>
    <w:rsid w:val="00BD0B85"/>
    <w:rsid w:val="00BD0C14"/>
    <w:rsid w:val="00BD1007"/>
    <w:rsid w:val="00BD120B"/>
    <w:rsid w:val="00BD1221"/>
    <w:rsid w:val="00BD1249"/>
    <w:rsid w:val="00BD1BA1"/>
    <w:rsid w:val="00BD1E06"/>
    <w:rsid w:val="00BD24C3"/>
    <w:rsid w:val="00BD2A85"/>
    <w:rsid w:val="00BD2EB5"/>
    <w:rsid w:val="00BD387C"/>
    <w:rsid w:val="00BD3CB3"/>
    <w:rsid w:val="00BD3E50"/>
    <w:rsid w:val="00BD40FB"/>
    <w:rsid w:val="00BD43A5"/>
    <w:rsid w:val="00BD506A"/>
    <w:rsid w:val="00BD6043"/>
    <w:rsid w:val="00BD60AA"/>
    <w:rsid w:val="00BD625D"/>
    <w:rsid w:val="00BD628C"/>
    <w:rsid w:val="00BD6D11"/>
    <w:rsid w:val="00BD6E6D"/>
    <w:rsid w:val="00BD70B7"/>
    <w:rsid w:val="00BD7A70"/>
    <w:rsid w:val="00BE012D"/>
    <w:rsid w:val="00BE12DC"/>
    <w:rsid w:val="00BE132A"/>
    <w:rsid w:val="00BE1453"/>
    <w:rsid w:val="00BE2247"/>
    <w:rsid w:val="00BE224F"/>
    <w:rsid w:val="00BE27D9"/>
    <w:rsid w:val="00BE3B14"/>
    <w:rsid w:val="00BE4131"/>
    <w:rsid w:val="00BE4F79"/>
    <w:rsid w:val="00BE5061"/>
    <w:rsid w:val="00BE5157"/>
    <w:rsid w:val="00BE546E"/>
    <w:rsid w:val="00BE693B"/>
    <w:rsid w:val="00BE6C96"/>
    <w:rsid w:val="00BE7311"/>
    <w:rsid w:val="00BE7F14"/>
    <w:rsid w:val="00BE7FA3"/>
    <w:rsid w:val="00BF02BF"/>
    <w:rsid w:val="00BF0422"/>
    <w:rsid w:val="00BF0883"/>
    <w:rsid w:val="00BF0D0D"/>
    <w:rsid w:val="00BF0DB2"/>
    <w:rsid w:val="00BF12DB"/>
    <w:rsid w:val="00BF1432"/>
    <w:rsid w:val="00BF17C4"/>
    <w:rsid w:val="00BF1A1F"/>
    <w:rsid w:val="00BF1B7C"/>
    <w:rsid w:val="00BF22CF"/>
    <w:rsid w:val="00BF25CF"/>
    <w:rsid w:val="00BF27EC"/>
    <w:rsid w:val="00BF2E53"/>
    <w:rsid w:val="00BF32D1"/>
    <w:rsid w:val="00BF3556"/>
    <w:rsid w:val="00BF3610"/>
    <w:rsid w:val="00BF365C"/>
    <w:rsid w:val="00BF384E"/>
    <w:rsid w:val="00BF3E2D"/>
    <w:rsid w:val="00BF3E8B"/>
    <w:rsid w:val="00BF3FA5"/>
    <w:rsid w:val="00BF444A"/>
    <w:rsid w:val="00BF48D9"/>
    <w:rsid w:val="00BF4A05"/>
    <w:rsid w:val="00BF5424"/>
    <w:rsid w:val="00BF54FD"/>
    <w:rsid w:val="00BF570B"/>
    <w:rsid w:val="00BF5C1C"/>
    <w:rsid w:val="00BF5CF0"/>
    <w:rsid w:val="00BF5D53"/>
    <w:rsid w:val="00BF642C"/>
    <w:rsid w:val="00BF6F2B"/>
    <w:rsid w:val="00BF7227"/>
    <w:rsid w:val="00BF7944"/>
    <w:rsid w:val="00C00130"/>
    <w:rsid w:val="00C00445"/>
    <w:rsid w:val="00C0064E"/>
    <w:rsid w:val="00C00806"/>
    <w:rsid w:val="00C0114F"/>
    <w:rsid w:val="00C0127F"/>
    <w:rsid w:val="00C012BD"/>
    <w:rsid w:val="00C013CC"/>
    <w:rsid w:val="00C01684"/>
    <w:rsid w:val="00C016F5"/>
    <w:rsid w:val="00C01F06"/>
    <w:rsid w:val="00C02272"/>
    <w:rsid w:val="00C0273C"/>
    <w:rsid w:val="00C028FE"/>
    <w:rsid w:val="00C030B3"/>
    <w:rsid w:val="00C03602"/>
    <w:rsid w:val="00C04872"/>
    <w:rsid w:val="00C05201"/>
    <w:rsid w:val="00C06245"/>
    <w:rsid w:val="00C0638E"/>
    <w:rsid w:val="00C063DA"/>
    <w:rsid w:val="00C0655D"/>
    <w:rsid w:val="00C06D43"/>
    <w:rsid w:val="00C0773B"/>
    <w:rsid w:val="00C07B42"/>
    <w:rsid w:val="00C1024D"/>
    <w:rsid w:val="00C10346"/>
    <w:rsid w:val="00C104EE"/>
    <w:rsid w:val="00C106D4"/>
    <w:rsid w:val="00C1077D"/>
    <w:rsid w:val="00C10AD7"/>
    <w:rsid w:val="00C10AED"/>
    <w:rsid w:val="00C111CA"/>
    <w:rsid w:val="00C11AF2"/>
    <w:rsid w:val="00C11B09"/>
    <w:rsid w:val="00C11D31"/>
    <w:rsid w:val="00C11E32"/>
    <w:rsid w:val="00C120D2"/>
    <w:rsid w:val="00C121BC"/>
    <w:rsid w:val="00C122AD"/>
    <w:rsid w:val="00C125EF"/>
    <w:rsid w:val="00C127DA"/>
    <w:rsid w:val="00C12994"/>
    <w:rsid w:val="00C12A07"/>
    <w:rsid w:val="00C12D3B"/>
    <w:rsid w:val="00C12EC6"/>
    <w:rsid w:val="00C134A1"/>
    <w:rsid w:val="00C13BBA"/>
    <w:rsid w:val="00C13DEC"/>
    <w:rsid w:val="00C13F04"/>
    <w:rsid w:val="00C1442B"/>
    <w:rsid w:val="00C14501"/>
    <w:rsid w:val="00C1474D"/>
    <w:rsid w:val="00C14D75"/>
    <w:rsid w:val="00C14FF6"/>
    <w:rsid w:val="00C152EA"/>
    <w:rsid w:val="00C15CC8"/>
    <w:rsid w:val="00C163AC"/>
    <w:rsid w:val="00C16E5D"/>
    <w:rsid w:val="00C170C1"/>
    <w:rsid w:val="00C17674"/>
    <w:rsid w:val="00C17F1E"/>
    <w:rsid w:val="00C2035E"/>
    <w:rsid w:val="00C2052A"/>
    <w:rsid w:val="00C20A90"/>
    <w:rsid w:val="00C20E2B"/>
    <w:rsid w:val="00C2190F"/>
    <w:rsid w:val="00C21C8D"/>
    <w:rsid w:val="00C2202B"/>
    <w:rsid w:val="00C22982"/>
    <w:rsid w:val="00C231BA"/>
    <w:rsid w:val="00C243C7"/>
    <w:rsid w:val="00C24574"/>
    <w:rsid w:val="00C24A5C"/>
    <w:rsid w:val="00C24BB0"/>
    <w:rsid w:val="00C24DD4"/>
    <w:rsid w:val="00C2574A"/>
    <w:rsid w:val="00C259EF"/>
    <w:rsid w:val="00C25B24"/>
    <w:rsid w:val="00C25F23"/>
    <w:rsid w:val="00C26539"/>
    <w:rsid w:val="00C2665F"/>
    <w:rsid w:val="00C26895"/>
    <w:rsid w:val="00C26C15"/>
    <w:rsid w:val="00C26C53"/>
    <w:rsid w:val="00C26F56"/>
    <w:rsid w:val="00C270BD"/>
    <w:rsid w:val="00C27717"/>
    <w:rsid w:val="00C27EBE"/>
    <w:rsid w:val="00C30EAC"/>
    <w:rsid w:val="00C31504"/>
    <w:rsid w:val="00C31C1D"/>
    <w:rsid w:val="00C31FFB"/>
    <w:rsid w:val="00C322E8"/>
    <w:rsid w:val="00C32507"/>
    <w:rsid w:val="00C32A10"/>
    <w:rsid w:val="00C32C32"/>
    <w:rsid w:val="00C337B1"/>
    <w:rsid w:val="00C3380C"/>
    <w:rsid w:val="00C33FDA"/>
    <w:rsid w:val="00C34399"/>
    <w:rsid w:val="00C34AE7"/>
    <w:rsid w:val="00C34CC5"/>
    <w:rsid w:val="00C34E18"/>
    <w:rsid w:val="00C34FCB"/>
    <w:rsid w:val="00C3549E"/>
    <w:rsid w:val="00C36258"/>
    <w:rsid w:val="00C364F4"/>
    <w:rsid w:val="00C36571"/>
    <w:rsid w:val="00C3697D"/>
    <w:rsid w:val="00C3752D"/>
    <w:rsid w:val="00C376CE"/>
    <w:rsid w:val="00C37B82"/>
    <w:rsid w:val="00C4044F"/>
    <w:rsid w:val="00C406BD"/>
    <w:rsid w:val="00C40880"/>
    <w:rsid w:val="00C40F43"/>
    <w:rsid w:val="00C411A2"/>
    <w:rsid w:val="00C414DA"/>
    <w:rsid w:val="00C41645"/>
    <w:rsid w:val="00C416D2"/>
    <w:rsid w:val="00C41D02"/>
    <w:rsid w:val="00C41F9D"/>
    <w:rsid w:val="00C421C4"/>
    <w:rsid w:val="00C421DA"/>
    <w:rsid w:val="00C425E2"/>
    <w:rsid w:val="00C42DB1"/>
    <w:rsid w:val="00C436E2"/>
    <w:rsid w:val="00C439C2"/>
    <w:rsid w:val="00C44242"/>
    <w:rsid w:val="00C44370"/>
    <w:rsid w:val="00C446A1"/>
    <w:rsid w:val="00C44F35"/>
    <w:rsid w:val="00C44FEE"/>
    <w:rsid w:val="00C451B1"/>
    <w:rsid w:val="00C4536D"/>
    <w:rsid w:val="00C45924"/>
    <w:rsid w:val="00C459C0"/>
    <w:rsid w:val="00C460B2"/>
    <w:rsid w:val="00C46428"/>
    <w:rsid w:val="00C46594"/>
    <w:rsid w:val="00C46664"/>
    <w:rsid w:val="00C466E8"/>
    <w:rsid w:val="00C4682A"/>
    <w:rsid w:val="00C4724C"/>
    <w:rsid w:val="00C473B3"/>
    <w:rsid w:val="00C4758E"/>
    <w:rsid w:val="00C477AE"/>
    <w:rsid w:val="00C479C0"/>
    <w:rsid w:val="00C47AFE"/>
    <w:rsid w:val="00C47E0D"/>
    <w:rsid w:val="00C47F18"/>
    <w:rsid w:val="00C47F54"/>
    <w:rsid w:val="00C47F75"/>
    <w:rsid w:val="00C509E5"/>
    <w:rsid w:val="00C50BA7"/>
    <w:rsid w:val="00C51162"/>
    <w:rsid w:val="00C5120A"/>
    <w:rsid w:val="00C51440"/>
    <w:rsid w:val="00C51584"/>
    <w:rsid w:val="00C5162C"/>
    <w:rsid w:val="00C5169B"/>
    <w:rsid w:val="00C51936"/>
    <w:rsid w:val="00C51D6B"/>
    <w:rsid w:val="00C525D5"/>
    <w:rsid w:val="00C52F3F"/>
    <w:rsid w:val="00C53B82"/>
    <w:rsid w:val="00C53CA3"/>
    <w:rsid w:val="00C53D7C"/>
    <w:rsid w:val="00C5424F"/>
    <w:rsid w:val="00C5435B"/>
    <w:rsid w:val="00C54543"/>
    <w:rsid w:val="00C54F00"/>
    <w:rsid w:val="00C5509B"/>
    <w:rsid w:val="00C55432"/>
    <w:rsid w:val="00C5557C"/>
    <w:rsid w:val="00C555FB"/>
    <w:rsid w:val="00C56212"/>
    <w:rsid w:val="00C564C4"/>
    <w:rsid w:val="00C5668B"/>
    <w:rsid w:val="00C57219"/>
    <w:rsid w:val="00C572BC"/>
    <w:rsid w:val="00C5760B"/>
    <w:rsid w:val="00C57688"/>
    <w:rsid w:val="00C600AC"/>
    <w:rsid w:val="00C60775"/>
    <w:rsid w:val="00C609F5"/>
    <w:rsid w:val="00C60F4B"/>
    <w:rsid w:val="00C611F8"/>
    <w:rsid w:val="00C61B82"/>
    <w:rsid w:val="00C626A8"/>
    <w:rsid w:val="00C62E14"/>
    <w:rsid w:val="00C633B6"/>
    <w:rsid w:val="00C634BC"/>
    <w:rsid w:val="00C634E2"/>
    <w:rsid w:val="00C6375E"/>
    <w:rsid w:val="00C638C3"/>
    <w:rsid w:val="00C63A79"/>
    <w:rsid w:val="00C642F2"/>
    <w:rsid w:val="00C64A10"/>
    <w:rsid w:val="00C64A15"/>
    <w:rsid w:val="00C657E1"/>
    <w:rsid w:val="00C65800"/>
    <w:rsid w:val="00C670A1"/>
    <w:rsid w:val="00C67BEB"/>
    <w:rsid w:val="00C67FA9"/>
    <w:rsid w:val="00C701BF"/>
    <w:rsid w:val="00C70585"/>
    <w:rsid w:val="00C71BE6"/>
    <w:rsid w:val="00C71D05"/>
    <w:rsid w:val="00C72024"/>
    <w:rsid w:val="00C725AF"/>
    <w:rsid w:val="00C726F4"/>
    <w:rsid w:val="00C7312D"/>
    <w:rsid w:val="00C73198"/>
    <w:rsid w:val="00C735C8"/>
    <w:rsid w:val="00C73699"/>
    <w:rsid w:val="00C736F2"/>
    <w:rsid w:val="00C73745"/>
    <w:rsid w:val="00C73B3D"/>
    <w:rsid w:val="00C73D52"/>
    <w:rsid w:val="00C74031"/>
    <w:rsid w:val="00C742EF"/>
    <w:rsid w:val="00C74975"/>
    <w:rsid w:val="00C749E6"/>
    <w:rsid w:val="00C74EE7"/>
    <w:rsid w:val="00C75827"/>
    <w:rsid w:val="00C75C68"/>
    <w:rsid w:val="00C75D46"/>
    <w:rsid w:val="00C760B3"/>
    <w:rsid w:val="00C76447"/>
    <w:rsid w:val="00C7658F"/>
    <w:rsid w:val="00C76887"/>
    <w:rsid w:val="00C76888"/>
    <w:rsid w:val="00C768A0"/>
    <w:rsid w:val="00C76B2B"/>
    <w:rsid w:val="00C778CE"/>
    <w:rsid w:val="00C77ABE"/>
    <w:rsid w:val="00C77C39"/>
    <w:rsid w:val="00C805AB"/>
    <w:rsid w:val="00C80A5A"/>
    <w:rsid w:val="00C80EF4"/>
    <w:rsid w:val="00C810AD"/>
    <w:rsid w:val="00C812D2"/>
    <w:rsid w:val="00C81D14"/>
    <w:rsid w:val="00C81DB2"/>
    <w:rsid w:val="00C8245E"/>
    <w:rsid w:val="00C82C18"/>
    <w:rsid w:val="00C82F27"/>
    <w:rsid w:val="00C8305C"/>
    <w:rsid w:val="00C83296"/>
    <w:rsid w:val="00C83436"/>
    <w:rsid w:val="00C83C60"/>
    <w:rsid w:val="00C84093"/>
    <w:rsid w:val="00C840C2"/>
    <w:rsid w:val="00C84724"/>
    <w:rsid w:val="00C84971"/>
    <w:rsid w:val="00C84DED"/>
    <w:rsid w:val="00C84DFE"/>
    <w:rsid w:val="00C84FEC"/>
    <w:rsid w:val="00C85088"/>
    <w:rsid w:val="00C8515E"/>
    <w:rsid w:val="00C85A5C"/>
    <w:rsid w:val="00C86330"/>
    <w:rsid w:val="00C86836"/>
    <w:rsid w:val="00C869E8"/>
    <w:rsid w:val="00C86ECA"/>
    <w:rsid w:val="00C8755F"/>
    <w:rsid w:val="00C879B4"/>
    <w:rsid w:val="00C87B78"/>
    <w:rsid w:val="00C90C2A"/>
    <w:rsid w:val="00C90C90"/>
    <w:rsid w:val="00C90E31"/>
    <w:rsid w:val="00C90F88"/>
    <w:rsid w:val="00C919CA"/>
    <w:rsid w:val="00C92176"/>
    <w:rsid w:val="00C921EB"/>
    <w:rsid w:val="00C924BE"/>
    <w:rsid w:val="00C925DF"/>
    <w:rsid w:val="00C930E0"/>
    <w:rsid w:val="00C9318D"/>
    <w:rsid w:val="00C932AA"/>
    <w:rsid w:val="00C9371D"/>
    <w:rsid w:val="00C93845"/>
    <w:rsid w:val="00C938B9"/>
    <w:rsid w:val="00C93FDF"/>
    <w:rsid w:val="00C9476A"/>
    <w:rsid w:val="00C94826"/>
    <w:rsid w:val="00C94881"/>
    <w:rsid w:val="00C94CCE"/>
    <w:rsid w:val="00C94DC0"/>
    <w:rsid w:val="00C94EE7"/>
    <w:rsid w:val="00C94FC9"/>
    <w:rsid w:val="00C951F5"/>
    <w:rsid w:val="00C9525F"/>
    <w:rsid w:val="00C95385"/>
    <w:rsid w:val="00C95443"/>
    <w:rsid w:val="00C9589C"/>
    <w:rsid w:val="00C95E6F"/>
    <w:rsid w:val="00C960B0"/>
    <w:rsid w:val="00C962BE"/>
    <w:rsid w:val="00C96530"/>
    <w:rsid w:val="00C97251"/>
    <w:rsid w:val="00C97346"/>
    <w:rsid w:val="00C97C3B"/>
    <w:rsid w:val="00C97C67"/>
    <w:rsid w:val="00CA0266"/>
    <w:rsid w:val="00CA049C"/>
    <w:rsid w:val="00CA0E66"/>
    <w:rsid w:val="00CA1744"/>
    <w:rsid w:val="00CA297B"/>
    <w:rsid w:val="00CA3207"/>
    <w:rsid w:val="00CA33C0"/>
    <w:rsid w:val="00CA3470"/>
    <w:rsid w:val="00CA3537"/>
    <w:rsid w:val="00CA361B"/>
    <w:rsid w:val="00CA366F"/>
    <w:rsid w:val="00CA4042"/>
    <w:rsid w:val="00CA40F1"/>
    <w:rsid w:val="00CA411C"/>
    <w:rsid w:val="00CA41D2"/>
    <w:rsid w:val="00CA4223"/>
    <w:rsid w:val="00CA4753"/>
    <w:rsid w:val="00CA4C08"/>
    <w:rsid w:val="00CA4EAA"/>
    <w:rsid w:val="00CA55F2"/>
    <w:rsid w:val="00CA5644"/>
    <w:rsid w:val="00CA568D"/>
    <w:rsid w:val="00CA5AA8"/>
    <w:rsid w:val="00CA6669"/>
    <w:rsid w:val="00CA6AD3"/>
    <w:rsid w:val="00CA6E25"/>
    <w:rsid w:val="00CA724B"/>
    <w:rsid w:val="00CA76E5"/>
    <w:rsid w:val="00CA7860"/>
    <w:rsid w:val="00CA7EC1"/>
    <w:rsid w:val="00CB0B18"/>
    <w:rsid w:val="00CB0FFB"/>
    <w:rsid w:val="00CB18D9"/>
    <w:rsid w:val="00CB1A41"/>
    <w:rsid w:val="00CB2871"/>
    <w:rsid w:val="00CB2DF6"/>
    <w:rsid w:val="00CB2F0C"/>
    <w:rsid w:val="00CB31CB"/>
    <w:rsid w:val="00CB3C09"/>
    <w:rsid w:val="00CB3C19"/>
    <w:rsid w:val="00CB40FA"/>
    <w:rsid w:val="00CB4CCC"/>
    <w:rsid w:val="00CB4E20"/>
    <w:rsid w:val="00CB4E2B"/>
    <w:rsid w:val="00CB50DE"/>
    <w:rsid w:val="00CB5133"/>
    <w:rsid w:val="00CB5303"/>
    <w:rsid w:val="00CB5330"/>
    <w:rsid w:val="00CB53E8"/>
    <w:rsid w:val="00CB55D9"/>
    <w:rsid w:val="00CB56B8"/>
    <w:rsid w:val="00CB5AA8"/>
    <w:rsid w:val="00CB5E82"/>
    <w:rsid w:val="00CB6002"/>
    <w:rsid w:val="00CB60E1"/>
    <w:rsid w:val="00CB681D"/>
    <w:rsid w:val="00CB68C4"/>
    <w:rsid w:val="00CB6B72"/>
    <w:rsid w:val="00CB6BBA"/>
    <w:rsid w:val="00CB6BF9"/>
    <w:rsid w:val="00CB73E7"/>
    <w:rsid w:val="00CB77BD"/>
    <w:rsid w:val="00CB7930"/>
    <w:rsid w:val="00CB7A33"/>
    <w:rsid w:val="00CC0642"/>
    <w:rsid w:val="00CC1FF0"/>
    <w:rsid w:val="00CC22C5"/>
    <w:rsid w:val="00CC24B6"/>
    <w:rsid w:val="00CC2747"/>
    <w:rsid w:val="00CC276E"/>
    <w:rsid w:val="00CC325F"/>
    <w:rsid w:val="00CC3991"/>
    <w:rsid w:val="00CC3D39"/>
    <w:rsid w:val="00CC40CD"/>
    <w:rsid w:val="00CC4310"/>
    <w:rsid w:val="00CC44AD"/>
    <w:rsid w:val="00CC4551"/>
    <w:rsid w:val="00CC4689"/>
    <w:rsid w:val="00CC48DC"/>
    <w:rsid w:val="00CC4F9F"/>
    <w:rsid w:val="00CC510E"/>
    <w:rsid w:val="00CC539A"/>
    <w:rsid w:val="00CC54D5"/>
    <w:rsid w:val="00CC5BB5"/>
    <w:rsid w:val="00CC5C0B"/>
    <w:rsid w:val="00CC5CB1"/>
    <w:rsid w:val="00CC5DA6"/>
    <w:rsid w:val="00CC61C0"/>
    <w:rsid w:val="00CC645A"/>
    <w:rsid w:val="00CC6670"/>
    <w:rsid w:val="00CC7152"/>
    <w:rsid w:val="00CC71D5"/>
    <w:rsid w:val="00CC7A1B"/>
    <w:rsid w:val="00CC7C36"/>
    <w:rsid w:val="00CD0C7C"/>
    <w:rsid w:val="00CD179B"/>
    <w:rsid w:val="00CD2948"/>
    <w:rsid w:val="00CD2A73"/>
    <w:rsid w:val="00CD2CBF"/>
    <w:rsid w:val="00CD3648"/>
    <w:rsid w:val="00CD3BC7"/>
    <w:rsid w:val="00CD3DAA"/>
    <w:rsid w:val="00CD3FC5"/>
    <w:rsid w:val="00CD409E"/>
    <w:rsid w:val="00CD434A"/>
    <w:rsid w:val="00CD4A0D"/>
    <w:rsid w:val="00CD4A59"/>
    <w:rsid w:val="00CD4ADA"/>
    <w:rsid w:val="00CD4CFF"/>
    <w:rsid w:val="00CD4F33"/>
    <w:rsid w:val="00CD56CB"/>
    <w:rsid w:val="00CD5B15"/>
    <w:rsid w:val="00CD5DF5"/>
    <w:rsid w:val="00CD687E"/>
    <w:rsid w:val="00CD6A86"/>
    <w:rsid w:val="00CD7B28"/>
    <w:rsid w:val="00CE0086"/>
    <w:rsid w:val="00CE01EC"/>
    <w:rsid w:val="00CE07EA"/>
    <w:rsid w:val="00CE0A5B"/>
    <w:rsid w:val="00CE127B"/>
    <w:rsid w:val="00CE12AC"/>
    <w:rsid w:val="00CE1396"/>
    <w:rsid w:val="00CE16CA"/>
    <w:rsid w:val="00CE1F90"/>
    <w:rsid w:val="00CE2508"/>
    <w:rsid w:val="00CE2B4A"/>
    <w:rsid w:val="00CE2EC7"/>
    <w:rsid w:val="00CE3214"/>
    <w:rsid w:val="00CE3235"/>
    <w:rsid w:val="00CE344C"/>
    <w:rsid w:val="00CE35A0"/>
    <w:rsid w:val="00CE35E8"/>
    <w:rsid w:val="00CE37EF"/>
    <w:rsid w:val="00CE4378"/>
    <w:rsid w:val="00CE4414"/>
    <w:rsid w:val="00CE4B43"/>
    <w:rsid w:val="00CE5250"/>
    <w:rsid w:val="00CE52B9"/>
    <w:rsid w:val="00CE5467"/>
    <w:rsid w:val="00CE5783"/>
    <w:rsid w:val="00CE5A37"/>
    <w:rsid w:val="00CE5C60"/>
    <w:rsid w:val="00CE65AD"/>
    <w:rsid w:val="00CE67BF"/>
    <w:rsid w:val="00CE6B67"/>
    <w:rsid w:val="00CE6D5F"/>
    <w:rsid w:val="00CE6E1C"/>
    <w:rsid w:val="00CE7194"/>
    <w:rsid w:val="00CE7255"/>
    <w:rsid w:val="00CE7C2B"/>
    <w:rsid w:val="00CE7F9C"/>
    <w:rsid w:val="00CF009A"/>
    <w:rsid w:val="00CF013B"/>
    <w:rsid w:val="00CF04A0"/>
    <w:rsid w:val="00CF0748"/>
    <w:rsid w:val="00CF080C"/>
    <w:rsid w:val="00CF09E6"/>
    <w:rsid w:val="00CF0D40"/>
    <w:rsid w:val="00CF1143"/>
    <w:rsid w:val="00CF178E"/>
    <w:rsid w:val="00CF189E"/>
    <w:rsid w:val="00CF18A6"/>
    <w:rsid w:val="00CF198E"/>
    <w:rsid w:val="00CF2125"/>
    <w:rsid w:val="00CF2594"/>
    <w:rsid w:val="00CF2715"/>
    <w:rsid w:val="00CF2AE4"/>
    <w:rsid w:val="00CF2DC7"/>
    <w:rsid w:val="00CF36A5"/>
    <w:rsid w:val="00CF36D1"/>
    <w:rsid w:val="00CF3C01"/>
    <w:rsid w:val="00CF3D52"/>
    <w:rsid w:val="00CF3F83"/>
    <w:rsid w:val="00CF4A79"/>
    <w:rsid w:val="00CF4D81"/>
    <w:rsid w:val="00CF5233"/>
    <w:rsid w:val="00CF54D5"/>
    <w:rsid w:val="00CF56F8"/>
    <w:rsid w:val="00CF57A6"/>
    <w:rsid w:val="00CF59FD"/>
    <w:rsid w:val="00CF5A1F"/>
    <w:rsid w:val="00CF5A20"/>
    <w:rsid w:val="00CF6030"/>
    <w:rsid w:val="00CF62A5"/>
    <w:rsid w:val="00CF65D4"/>
    <w:rsid w:val="00CF65EA"/>
    <w:rsid w:val="00CF66C0"/>
    <w:rsid w:val="00CF6AEC"/>
    <w:rsid w:val="00CF76EA"/>
    <w:rsid w:val="00CF7A1C"/>
    <w:rsid w:val="00CF7ACD"/>
    <w:rsid w:val="00CF7D3A"/>
    <w:rsid w:val="00D00590"/>
    <w:rsid w:val="00D01467"/>
    <w:rsid w:val="00D01A77"/>
    <w:rsid w:val="00D02089"/>
    <w:rsid w:val="00D02327"/>
    <w:rsid w:val="00D03046"/>
    <w:rsid w:val="00D031B2"/>
    <w:rsid w:val="00D031FF"/>
    <w:rsid w:val="00D03B43"/>
    <w:rsid w:val="00D042C2"/>
    <w:rsid w:val="00D048D7"/>
    <w:rsid w:val="00D049C3"/>
    <w:rsid w:val="00D049F4"/>
    <w:rsid w:val="00D04E2C"/>
    <w:rsid w:val="00D0505F"/>
    <w:rsid w:val="00D0564F"/>
    <w:rsid w:val="00D05DB0"/>
    <w:rsid w:val="00D0686B"/>
    <w:rsid w:val="00D0693E"/>
    <w:rsid w:val="00D069D9"/>
    <w:rsid w:val="00D06A86"/>
    <w:rsid w:val="00D06E23"/>
    <w:rsid w:val="00D07405"/>
    <w:rsid w:val="00D075BB"/>
    <w:rsid w:val="00D07967"/>
    <w:rsid w:val="00D07AA4"/>
    <w:rsid w:val="00D07B25"/>
    <w:rsid w:val="00D10145"/>
    <w:rsid w:val="00D1023C"/>
    <w:rsid w:val="00D102FD"/>
    <w:rsid w:val="00D10E15"/>
    <w:rsid w:val="00D113FC"/>
    <w:rsid w:val="00D1173F"/>
    <w:rsid w:val="00D11ABD"/>
    <w:rsid w:val="00D11E65"/>
    <w:rsid w:val="00D12153"/>
    <w:rsid w:val="00D12296"/>
    <w:rsid w:val="00D12953"/>
    <w:rsid w:val="00D12AE6"/>
    <w:rsid w:val="00D13830"/>
    <w:rsid w:val="00D13AB6"/>
    <w:rsid w:val="00D13ADC"/>
    <w:rsid w:val="00D13B3F"/>
    <w:rsid w:val="00D13E5B"/>
    <w:rsid w:val="00D13EFA"/>
    <w:rsid w:val="00D14024"/>
    <w:rsid w:val="00D14553"/>
    <w:rsid w:val="00D14714"/>
    <w:rsid w:val="00D14773"/>
    <w:rsid w:val="00D14AAB"/>
    <w:rsid w:val="00D14D10"/>
    <w:rsid w:val="00D14FA9"/>
    <w:rsid w:val="00D15CB2"/>
    <w:rsid w:val="00D160F2"/>
    <w:rsid w:val="00D1659C"/>
    <w:rsid w:val="00D17280"/>
    <w:rsid w:val="00D178CD"/>
    <w:rsid w:val="00D2000B"/>
    <w:rsid w:val="00D2049C"/>
    <w:rsid w:val="00D20812"/>
    <w:rsid w:val="00D20AB6"/>
    <w:rsid w:val="00D2128D"/>
    <w:rsid w:val="00D212FB"/>
    <w:rsid w:val="00D215FB"/>
    <w:rsid w:val="00D21C0B"/>
    <w:rsid w:val="00D21EFF"/>
    <w:rsid w:val="00D22014"/>
    <w:rsid w:val="00D2293D"/>
    <w:rsid w:val="00D22CA6"/>
    <w:rsid w:val="00D233BA"/>
    <w:rsid w:val="00D236B2"/>
    <w:rsid w:val="00D23C2E"/>
    <w:rsid w:val="00D2417B"/>
    <w:rsid w:val="00D24206"/>
    <w:rsid w:val="00D24586"/>
    <w:rsid w:val="00D25938"/>
    <w:rsid w:val="00D25E6F"/>
    <w:rsid w:val="00D26518"/>
    <w:rsid w:val="00D26953"/>
    <w:rsid w:val="00D271CA"/>
    <w:rsid w:val="00D30042"/>
    <w:rsid w:val="00D300DB"/>
    <w:rsid w:val="00D303C9"/>
    <w:rsid w:val="00D30534"/>
    <w:rsid w:val="00D3092B"/>
    <w:rsid w:val="00D30B97"/>
    <w:rsid w:val="00D30E01"/>
    <w:rsid w:val="00D316D9"/>
    <w:rsid w:val="00D32017"/>
    <w:rsid w:val="00D327B2"/>
    <w:rsid w:val="00D328DC"/>
    <w:rsid w:val="00D32DE9"/>
    <w:rsid w:val="00D33AE2"/>
    <w:rsid w:val="00D33EE9"/>
    <w:rsid w:val="00D342BD"/>
    <w:rsid w:val="00D343B6"/>
    <w:rsid w:val="00D34933"/>
    <w:rsid w:val="00D34CE9"/>
    <w:rsid w:val="00D34DAB"/>
    <w:rsid w:val="00D3509D"/>
    <w:rsid w:val="00D350EF"/>
    <w:rsid w:val="00D35251"/>
    <w:rsid w:val="00D358D8"/>
    <w:rsid w:val="00D358D9"/>
    <w:rsid w:val="00D35A91"/>
    <w:rsid w:val="00D3606F"/>
    <w:rsid w:val="00D36938"/>
    <w:rsid w:val="00D36CBB"/>
    <w:rsid w:val="00D36DA0"/>
    <w:rsid w:val="00D36DCD"/>
    <w:rsid w:val="00D371F1"/>
    <w:rsid w:val="00D376A9"/>
    <w:rsid w:val="00D4015A"/>
    <w:rsid w:val="00D4019D"/>
    <w:rsid w:val="00D404D6"/>
    <w:rsid w:val="00D40A93"/>
    <w:rsid w:val="00D41679"/>
    <w:rsid w:val="00D41E6B"/>
    <w:rsid w:val="00D426DF"/>
    <w:rsid w:val="00D42807"/>
    <w:rsid w:val="00D43698"/>
    <w:rsid w:val="00D44064"/>
    <w:rsid w:val="00D44607"/>
    <w:rsid w:val="00D4466D"/>
    <w:rsid w:val="00D45220"/>
    <w:rsid w:val="00D45E48"/>
    <w:rsid w:val="00D45FA7"/>
    <w:rsid w:val="00D463AF"/>
    <w:rsid w:val="00D4669D"/>
    <w:rsid w:val="00D467A0"/>
    <w:rsid w:val="00D46A47"/>
    <w:rsid w:val="00D46C8B"/>
    <w:rsid w:val="00D47637"/>
    <w:rsid w:val="00D50591"/>
    <w:rsid w:val="00D5066D"/>
    <w:rsid w:val="00D50E0B"/>
    <w:rsid w:val="00D5107E"/>
    <w:rsid w:val="00D51AE8"/>
    <w:rsid w:val="00D51E09"/>
    <w:rsid w:val="00D5318E"/>
    <w:rsid w:val="00D53520"/>
    <w:rsid w:val="00D535A3"/>
    <w:rsid w:val="00D5366C"/>
    <w:rsid w:val="00D53B20"/>
    <w:rsid w:val="00D53CB7"/>
    <w:rsid w:val="00D53D57"/>
    <w:rsid w:val="00D53D6F"/>
    <w:rsid w:val="00D53E36"/>
    <w:rsid w:val="00D5449B"/>
    <w:rsid w:val="00D54592"/>
    <w:rsid w:val="00D54852"/>
    <w:rsid w:val="00D5507D"/>
    <w:rsid w:val="00D5557A"/>
    <w:rsid w:val="00D556AA"/>
    <w:rsid w:val="00D55D16"/>
    <w:rsid w:val="00D55EAD"/>
    <w:rsid w:val="00D55F76"/>
    <w:rsid w:val="00D5724C"/>
    <w:rsid w:val="00D57674"/>
    <w:rsid w:val="00D57A41"/>
    <w:rsid w:val="00D57A95"/>
    <w:rsid w:val="00D57DEE"/>
    <w:rsid w:val="00D609A2"/>
    <w:rsid w:val="00D60D65"/>
    <w:rsid w:val="00D6126A"/>
    <w:rsid w:val="00D61294"/>
    <w:rsid w:val="00D612CE"/>
    <w:rsid w:val="00D614A4"/>
    <w:rsid w:val="00D6157C"/>
    <w:rsid w:val="00D61877"/>
    <w:rsid w:val="00D619E2"/>
    <w:rsid w:val="00D61A49"/>
    <w:rsid w:val="00D629D8"/>
    <w:rsid w:val="00D63385"/>
    <w:rsid w:val="00D63455"/>
    <w:rsid w:val="00D636E8"/>
    <w:rsid w:val="00D63886"/>
    <w:rsid w:val="00D6391B"/>
    <w:rsid w:val="00D63D3C"/>
    <w:rsid w:val="00D640BB"/>
    <w:rsid w:val="00D647C5"/>
    <w:rsid w:val="00D64B48"/>
    <w:rsid w:val="00D6570D"/>
    <w:rsid w:val="00D65889"/>
    <w:rsid w:val="00D65964"/>
    <w:rsid w:val="00D65AE1"/>
    <w:rsid w:val="00D66336"/>
    <w:rsid w:val="00D665EF"/>
    <w:rsid w:val="00D66B74"/>
    <w:rsid w:val="00D66BCF"/>
    <w:rsid w:val="00D66C25"/>
    <w:rsid w:val="00D676D7"/>
    <w:rsid w:val="00D707F2"/>
    <w:rsid w:val="00D70999"/>
    <w:rsid w:val="00D70DAE"/>
    <w:rsid w:val="00D711DC"/>
    <w:rsid w:val="00D712DA"/>
    <w:rsid w:val="00D7175F"/>
    <w:rsid w:val="00D71989"/>
    <w:rsid w:val="00D71D14"/>
    <w:rsid w:val="00D71EB4"/>
    <w:rsid w:val="00D7248B"/>
    <w:rsid w:val="00D7276D"/>
    <w:rsid w:val="00D72A18"/>
    <w:rsid w:val="00D72C63"/>
    <w:rsid w:val="00D72DC2"/>
    <w:rsid w:val="00D7378B"/>
    <w:rsid w:val="00D74189"/>
    <w:rsid w:val="00D744FA"/>
    <w:rsid w:val="00D74D1A"/>
    <w:rsid w:val="00D75701"/>
    <w:rsid w:val="00D75F10"/>
    <w:rsid w:val="00D760C2"/>
    <w:rsid w:val="00D76380"/>
    <w:rsid w:val="00D76C6F"/>
    <w:rsid w:val="00D76D10"/>
    <w:rsid w:val="00D76F97"/>
    <w:rsid w:val="00D77149"/>
    <w:rsid w:val="00D7732B"/>
    <w:rsid w:val="00D77A15"/>
    <w:rsid w:val="00D77A40"/>
    <w:rsid w:val="00D77AFC"/>
    <w:rsid w:val="00D77E42"/>
    <w:rsid w:val="00D8015E"/>
    <w:rsid w:val="00D802BB"/>
    <w:rsid w:val="00D80497"/>
    <w:rsid w:val="00D804A7"/>
    <w:rsid w:val="00D806DB"/>
    <w:rsid w:val="00D80806"/>
    <w:rsid w:val="00D808E9"/>
    <w:rsid w:val="00D809BA"/>
    <w:rsid w:val="00D80F1E"/>
    <w:rsid w:val="00D81004"/>
    <w:rsid w:val="00D81038"/>
    <w:rsid w:val="00D811F9"/>
    <w:rsid w:val="00D817A4"/>
    <w:rsid w:val="00D817DA"/>
    <w:rsid w:val="00D82987"/>
    <w:rsid w:val="00D82B96"/>
    <w:rsid w:val="00D82C23"/>
    <w:rsid w:val="00D83063"/>
    <w:rsid w:val="00D8361B"/>
    <w:rsid w:val="00D836B0"/>
    <w:rsid w:val="00D83831"/>
    <w:rsid w:val="00D8444A"/>
    <w:rsid w:val="00D84ADA"/>
    <w:rsid w:val="00D84D2F"/>
    <w:rsid w:val="00D84F69"/>
    <w:rsid w:val="00D85624"/>
    <w:rsid w:val="00D86785"/>
    <w:rsid w:val="00D86DA8"/>
    <w:rsid w:val="00D86EAF"/>
    <w:rsid w:val="00D86FD5"/>
    <w:rsid w:val="00D873F8"/>
    <w:rsid w:val="00D87840"/>
    <w:rsid w:val="00D87B28"/>
    <w:rsid w:val="00D87FA7"/>
    <w:rsid w:val="00D90214"/>
    <w:rsid w:val="00D90385"/>
    <w:rsid w:val="00D9098D"/>
    <w:rsid w:val="00D90C57"/>
    <w:rsid w:val="00D90C92"/>
    <w:rsid w:val="00D911C9"/>
    <w:rsid w:val="00D918CB"/>
    <w:rsid w:val="00D91A47"/>
    <w:rsid w:val="00D91A8F"/>
    <w:rsid w:val="00D91FD0"/>
    <w:rsid w:val="00D924E1"/>
    <w:rsid w:val="00D929C8"/>
    <w:rsid w:val="00D929CE"/>
    <w:rsid w:val="00D93908"/>
    <w:rsid w:val="00D93FA5"/>
    <w:rsid w:val="00D9469E"/>
    <w:rsid w:val="00D94C09"/>
    <w:rsid w:val="00D94CFE"/>
    <w:rsid w:val="00D95DEF"/>
    <w:rsid w:val="00D96663"/>
    <w:rsid w:val="00D966FB"/>
    <w:rsid w:val="00D96850"/>
    <w:rsid w:val="00D96F31"/>
    <w:rsid w:val="00D977FE"/>
    <w:rsid w:val="00D978CF"/>
    <w:rsid w:val="00D97B84"/>
    <w:rsid w:val="00D97F26"/>
    <w:rsid w:val="00DA00F3"/>
    <w:rsid w:val="00DA05E4"/>
    <w:rsid w:val="00DA07C6"/>
    <w:rsid w:val="00DA07F5"/>
    <w:rsid w:val="00DA084E"/>
    <w:rsid w:val="00DA0E7C"/>
    <w:rsid w:val="00DA1518"/>
    <w:rsid w:val="00DA1A79"/>
    <w:rsid w:val="00DA1E46"/>
    <w:rsid w:val="00DA26C8"/>
    <w:rsid w:val="00DA28E5"/>
    <w:rsid w:val="00DA28E9"/>
    <w:rsid w:val="00DA2B4B"/>
    <w:rsid w:val="00DA2C54"/>
    <w:rsid w:val="00DA31B8"/>
    <w:rsid w:val="00DA3301"/>
    <w:rsid w:val="00DA3DAE"/>
    <w:rsid w:val="00DA3E8C"/>
    <w:rsid w:val="00DA400A"/>
    <w:rsid w:val="00DA415A"/>
    <w:rsid w:val="00DA44DA"/>
    <w:rsid w:val="00DA4A48"/>
    <w:rsid w:val="00DA5335"/>
    <w:rsid w:val="00DA566E"/>
    <w:rsid w:val="00DA5AF2"/>
    <w:rsid w:val="00DA5BD5"/>
    <w:rsid w:val="00DA62A9"/>
    <w:rsid w:val="00DA638A"/>
    <w:rsid w:val="00DA6587"/>
    <w:rsid w:val="00DA66DF"/>
    <w:rsid w:val="00DA6DC1"/>
    <w:rsid w:val="00DB00BE"/>
    <w:rsid w:val="00DB037B"/>
    <w:rsid w:val="00DB0665"/>
    <w:rsid w:val="00DB0962"/>
    <w:rsid w:val="00DB0ADE"/>
    <w:rsid w:val="00DB0CB3"/>
    <w:rsid w:val="00DB11EF"/>
    <w:rsid w:val="00DB1678"/>
    <w:rsid w:val="00DB1896"/>
    <w:rsid w:val="00DB2337"/>
    <w:rsid w:val="00DB24F5"/>
    <w:rsid w:val="00DB257F"/>
    <w:rsid w:val="00DB25F3"/>
    <w:rsid w:val="00DB27E0"/>
    <w:rsid w:val="00DB2908"/>
    <w:rsid w:val="00DB2B49"/>
    <w:rsid w:val="00DB2E87"/>
    <w:rsid w:val="00DB364E"/>
    <w:rsid w:val="00DB36B1"/>
    <w:rsid w:val="00DB381B"/>
    <w:rsid w:val="00DB3A5B"/>
    <w:rsid w:val="00DB3E5A"/>
    <w:rsid w:val="00DB3F73"/>
    <w:rsid w:val="00DB40B3"/>
    <w:rsid w:val="00DB412A"/>
    <w:rsid w:val="00DB5015"/>
    <w:rsid w:val="00DB54DD"/>
    <w:rsid w:val="00DB5B59"/>
    <w:rsid w:val="00DB5BD7"/>
    <w:rsid w:val="00DB6305"/>
    <w:rsid w:val="00DB6630"/>
    <w:rsid w:val="00DB68B5"/>
    <w:rsid w:val="00DB6A85"/>
    <w:rsid w:val="00DB6B1B"/>
    <w:rsid w:val="00DB6DDE"/>
    <w:rsid w:val="00DB6EED"/>
    <w:rsid w:val="00DB7268"/>
    <w:rsid w:val="00DB791B"/>
    <w:rsid w:val="00DC04DA"/>
    <w:rsid w:val="00DC054F"/>
    <w:rsid w:val="00DC10DE"/>
    <w:rsid w:val="00DC154B"/>
    <w:rsid w:val="00DC1F22"/>
    <w:rsid w:val="00DC2621"/>
    <w:rsid w:val="00DC277A"/>
    <w:rsid w:val="00DC2A66"/>
    <w:rsid w:val="00DC2F5B"/>
    <w:rsid w:val="00DC3DB3"/>
    <w:rsid w:val="00DC4C19"/>
    <w:rsid w:val="00DC4E0B"/>
    <w:rsid w:val="00DC549D"/>
    <w:rsid w:val="00DC5631"/>
    <w:rsid w:val="00DC63DF"/>
    <w:rsid w:val="00DC720B"/>
    <w:rsid w:val="00DD0037"/>
    <w:rsid w:val="00DD043A"/>
    <w:rsid w:val="00DD049A"/>
    <w:rsid w:val="00DD064B"/>
    <w:rsid w:val="00DD176E"/>
    <w:rsid w:val="00DD192E"/>
    <w:rsid w:val="00DD1967"/>
    <w:rsid w:val="00DD1A42"/>
    <w:rsid w:val="00DD1DC2"/>
    <w:rsid w:val="00DD1F36"/>
    <w:rsid w:val="00DD2288"/>
    <w:rsid w:val="00DD27C6"/>
    <w:rsid w:val="00DD281D"/>
    <w:rsid w:val="00DD2A73"/>
    <w:rsid w:val="00DD34A7"/>
    <w:rsid w:val="00DD35C4"/>
    <w:rsid w:val="00DD3C7D"/>
    <w:rsid w:val="00DD3E9F"/>
    <w:rsid w:val="00DD4053"/>
    <w:rsid w:val="00DD43BA"/>
    <w:rsid w:val="00DD4413"/>
    <w:rsid w:val="00DD4CFE"/>
    <w:rsid w:val="00DD4FD2"/>
    <w:rsid w:val="00DD517C"/>
    <w:rsid w:val="00DD51BE"/>
    <w:rsid w:val="00DD5281"/>
    <w:rsid w:val="00DD55D0"/>
    <w:rsid w:val="00DD6408"/>
    <w:rsid w:val="00DD6435"/>
    <w:rsid w:val="00DD6A1A"/>
    <w:rsid w:val="00DD7025"/>
    <w:rsid w:val="00DD705D"/>
    <w:rsid w:val="00DD70F8"/>
    <w:rsid w:val="00DD72D3"/>
    <w:rsid w:val="00DD7662"/>
    <w:rsid w:val="00DD7841"/>
    <w:rsid w:val="00DD7BE4"/>
    <w:rsid w:val="00DD7EDC"/>
    <w:rsid w:val="00DD7F45"/>
    <w:rsid w:val="00DE028B"/>
    <w:rsid w:val="00DE09CB"/>
    <w:rsid w:val="00DE13F3"/>
    <w:rsid w:val="00DE1404"/>
    <w:rsid w:val="00DE1C2C"/>
    <w:rsid w:val="00DE1C30"/>
    <w:rsid w:val="00DE2C27"/>
    <w:rsid w:val="00DE3C18"/>
    <w:rsid w:val="00DE3C22"/>
    <w:rsid w:val="00DE3C5A"/>
    <w:rsid w:val="00DE43EC"/>
    <w:rsid w:val="00DE4A72"/>
    <w:rsid w:val="00DE54A1"/>
    <w:rsid w:val="00DE5728"/>
    <w:rsid w:val="00DE58E4"/>
    <w:rsid w:val="00DE67EB"/>
    <w:rsid w:val="00DE6B7A"/>
    <w:rsid w:val="00DE6D49"/>
    <w:rsid w:val="00DE6F2E"/>
    <w:rsid w:val="00DE70B1"/>
    <w:rsid w:val="00DE76BA"/>
    <w:rsid w:val="00DE7C2C"/>
    <w:rsid w:val="00DE7CE1"/>
    <w:rsid w:val="00DF054C"/>
    <w:rsid w:val="00DF088F"/>
    <w:rsid w:val="00DF0AD5"/>
    <w:rsid w:val="00DF0D5F"/>
    <w:rsid w:val="00DF13E6"/>
    <w:rsid w:val="00DF150E"/>
    <w:rsid w:val="00DF1901"/>
    <w:rsid w:val="00DF1A31"/>
    <w:rsid w:val="00DF1CDD"/>
    <w:rsid w:val="00DF1FC0"/>
    <w:rsid w:val="00DF2037"/>
    <w:rsid w:val="00DF26F3"/>
    <w:rsid w:val="00DF2A8A"/>
    <w:rsid w:val="00DF3820"/>
    <w:rsid w:val="00DF3C57"/>
    <w:rsid w:val="00DF41FA"/>
    <w:rsid w:val="00DF4282"/>
    <w:rsid w:val="00DF4962"/>
    <w:rsid w:val="00DF4A8F"/>
    <w:rsid w:val="00DF4BF9"/>
    <w:rsid w:val="00DF5DF3"/>
    <w:rsid w:val="00DF5EE6"/>
    <w:rsid w:val="00DF5F9E"/>
    <w:rsid w:val="00DF6224"/>
    <w:rsid w:val="00DF639B"/>
    <w:rsid w:val="00DF63C1"/>
    <w:rsid w:val="00DF6797"/>
    <w:rsid w:val="00DF713B"/>
    <w:rsid w:val="00DF774D"/>
    <w:rsid w:val="00E000E8"/>
    <w:rsid w:val="00E0040F"/>
    <w:rsid w:val="00E0066D"/>
    <w:rsid w:val="00E008D6"/>
    <w:rsid w:val="00E0124C"/>
    <w:rsid w:val="00E0183C"/>
    <w:rsid w:val="00E02709"/>
    <w:rsid w:val="00E02973"/>
    <w:rsid w:val="00E02BAE"/>
    <w:rsid w:val="00E02E8F"/>
    <w:rsid w:val="00E02F37"/>
    <w:rsid w:val="00E0326D"/>
    <w:rsid w:val="00E04BA3"/>
    <w:rsid w:val="00E04D32"/>
    <w:rsid w:val="00E04E92"/>
    <w:rsid w:val="00E050D2"/>
    <w:rsid w:val="00E05476"/>
    <w:rsid w:val="00E05526"/>
    <w:rsid w:val="00E055F1"/>
    <w:rsid w:val="00E05839"/>
    <w:rsid w:val="00E05CB7"/>
    <w:rsid w:val="00E0623F"/>
    <w:rsid w:val="00E06502"/>
    <w:rsid w:val="00E0658B"/>
    <w:rsid w:val="00E06726"/>
    <w:rsid w:val="00E06B56"/>
    <w:rsid w:val="00E06BEB"/>
    <w:rsid w:val="00E06C6E"/>
    <w:rsid w:val="00E06FAE"/>
    <w:rsid w:val="00E0779A"/>
    <w:rsid w:val="00E078A9"/>
    <w:rsid w:val="00E07BF7"/>
    <w:rsid w:val="00E10774"/>
    <w:rsid w:val="00E10839"/>
    <w:rsid w:val="00E10C9D"/>
    <w:rsid w:val="00E10CA8"/>
    <w:rsid w:val="00E11925"/>
    <w:rsid w:val="00E11A70"/>
    <w:rsid w:val="00E12128"/>
    <w:rsid w:val="00E125AD"/>
    <w:rsid w:val="00E12793"/>
    <w:rsid w:val="00E127E4"/>
    <w:rsid w:val="00E12831"/>
    <w:rsid w:val="00E12BA3"/>
    <w:rsid w:val="00E12BB5"/>
    <w:rsid w:val="00E12C64"/>
    <w:rsid w:val="00E12DF0"/>
    <w:rsid w:val="00E137A6"/>
    <w:rsid w:val="00E139A1"/>
    <w:rsid w:val="00E13DBE"/>
    <w:rsid w:val="00E13FDF"/>
    <w:rsid w:val="00E143F5"/>
    <w:rsid w:val="00E146F9"/>
    <w:rsid w:val="00E14C9A"/>
    <w:rsid w:val="00E151AE"/>
    <w:rsid w:val="00E15577"/>
    <w:rsid w:val="00E15687"/>
    <w:rsid w:val="00E15737"/>
    <w:rsid w:val="00E15B03"/>
    <w:rsid w:val="00E15B06"/>
    <w:rsid w:val="00E16341"/>
    <w:rsid w:val="00E16410"/>
    <w:rsid w:val="00E16677"/>
    <w:rsid w:val="00E16C68"/>
    <w:rsid w:val="00E1717D"/>
    <w:rsid w:val="00E171A8"/>
    <w:rsid w:val="00E17239"/>
    <w:rsid w:val="00E1794C"/>
    <w:rsid w:val="00E17A32"/>
    <w:rsid w:val="00E17BCD"/>
    <w:rsid w:val="00E17BFC"/>
    <w:rsid w:val="00E17EAF"/>
    <w:rsid w:val="00E2105E"/>
    <w:rsid w:val="00E2153E"/>
    <w:rsid w:val="00E217F8"/>
    <w:rsid w:val="00E219FA"/>
    <w:rsid w:val="00E22005"/>
    <w:rsid w:val="00E229D8"/>
    <w:rsid w:val="00E2323E"/>
    <w:rsid w:val="00E23356"/>
    <w:rsid w:val="00E23620"/>
    <w:rsid w:val="00E23702"/>
    <w:rsid w:val="00E23D86"/>
    <w:rsid w:val="00E24148"/>
    <w:rsid w:val="00E2441E"/>
    <w:rsid w:val="00E252A2"/>
    <w:rsid w:val="00E253AE"/>
    <w:rsid w:val="00E254F6"/>
    <w:rsid w:val="00E258AD"/>
    <w:rsid w:val="00E259DB"/>
    <w:rsid w:val="00E25DF1"/>
    <w:rsid w:val="00E25E14"/>
    <w:rsid w:val="00E264DA"/>
    <w:rsid w:val="00E26505"/>
    <w:rsid w:val="00E26697"/>
    <w:rsid w:val="00E266C7"/>
    <w:rsid w:val="00E26BA1"/>
    <w:rsid w:val="00E26DED"/>
    <w:rsid w:val="00E26E39"/>
    <w:rsid w:val="00E26F85"/>
    <w:rsid w:val="00E3005E"/>
    <w:rsid w:val="00E30335"/>
    <w:rsid w:val="00E30494"/>
    <w:rsid w:val="00E30BAF"/>
    <w:rsid w:val="00E30D56"/>
    <w:rsid w:val="00E30E26"/>
    <w:rsid w:val="00E30E77"/>
    <w:rsid w:val="00E316BC"/>
    <w:rsid w:val="00E31962"/>
    <w:rsid w:val="00E32674"/>
    <w:rsid w:val="00E328DF"/>
    <w:rsid w:val="00E332A9"/>
    <w:rsid w:val="00E332CA"/>
    <w:rsid w:val="00E33FD3"/>
    <w:rsid w:val="00E34007"/>
    <w:rsid w:val="00E34093"/>
    <w:rsid w:val="00E342D1"/>
    <w:rsid w:val="00E3469D"/>
    <w:rsid w:val="00E34787"/>
    <w:rsid w:val="00E34DCA"/>
    <w:rsid w:val="00E35361"/>
    <w:rsid w:val="00E35953"/>
    <w:rsid w:val="00E35E0E"/>
    <w:rsid w:val="00E36121"/>
    <w:rsid w:val="00E367B4"/>
    <w:rsid w:val="00E36B62"/>
    <w:rsid w:val="00E3746B"/>
    <w:rsid w:val="00E40051"/>
    <w:rsid w:val="00E40250"/>
    <w:rsid w:val="00E4066C"/>
    <w:rsid w:val="00E40D90"/>
    <w:rsid w:val="00E411B7"/>
    <w:rsid w:val="00E41424"/>
    <w:rsid w:val="00E41DB8"/>
    <w:rsid w:val="00E422C5"/>
    <w:rsid w:val="00E422D8"/>
    <w:rsid w:val="00E424BF"/>
    <w:rsid w:val="00E42674"/>
    <w:rsid w:val="00E42B7B"/>
    <w:rsid w:val="00E42EC1"/>
    <w:rsid w:val="00E43B36"/>
    <w:rsid w:val="00E43B3C"/>
    <w:rsid w:val="00E43F10"/>
    <w:rsid w:val="00E44061"/>
    <w:rsid w:val="00E440BF"/>
    <w:rsid w:val="00E44641"/>
    <w:rsid w:val="00E44870"/>
    <w:rsid w:val="00E44A67"/>
    <w:rsid w:val="00E44CDA"/>
    <w:rsid w:val="00E44E6B"/>
    <w:rsid w:val="00E44EE6"/>
    <w:rsid w:val="00E44F4C"/>
    <w:rsid w:val="00E44F5A"/>
    <w:rsid w:val="00E44FBC"/>
    <w:rsid w:val="00E45084"/>
    <w:rsid w:val="00E452E9"/>
    <w:rsid w:val="00E454BE"/>
    <w:rsid w:val="00E457A9"/>
    <w:rsid w:val="00E45BF6"/>
    <w:rsid w:val="00E45FC7"/>
    <w:rsid w:val="00E46745"/>
    <w:rsid w:val="00E469D8"/>
    <w:rsid w:val="00E46C38"/>
    <w:rsid w:val="00E46DB3"/>
    <w:rsid w:val="00E47062"/>
    <w:rsid w:val="00E47437"/>
    <w:rsid w:val="00E474BE"/>
    <w:rsid w:val="00E4761F"/>
    <w:rsid w:val="00E47735"/>
    <w:rsid w:val="00E47A45"/>
    <w:rsid w:val="00E47BCE"/>
    <w:rsid w:val="00E47CBA"/>
    <w:rsid w:val="00E47D3B"/>
    <w:rsid w:val="00E50472"/>
    <w:rsid w:val="00E51890"/>
    <w:rsid w:val="00E51DFA"/>
    <w:rsid w:val="00E5204A"/>
    <w:rsid w:val="00E5262F"/>
    <w:rsid w:val="00E526DB"/>
    <w:rsid w:val="00E52C7F"/>
    <w:rsid w:val="00E52D7F"/>
    <w:rsid w:val="00E53868"/>
    <w:rsid w:val="00E538ED"/>
    <w:rsid w:val="00E53F7A"/>
    <w:rsid w:val="00E54176"/>
    <w:rsid w:val="00E54509"/>
    <w:rsid w:val="00E545CD"/>
    <w:rsid w:val="00E545CF"/>
    <w:rsid w:val="00E54AC8"/>
    <w:rsid w:val="00E54CC2"/>
    <w:rsid w:val="00E54E58"/>
    <w:rsid w:val="00E54E9D"/>
    <w:rsid w:val="00E559F1"/>
    <w:rsid w:val="00E55A1C"/>
    <w:rsid w:val="00E55B65"/>
    <w:rsid w:val="00E55FD1"/>
    <w:rsid w:val="00E56250"/>
    <w:rsid w:val="00E56B21"/>
    <w:rsid w:val="00E56D38"/>
    <w:rsid w:val="00E601F1"/>
    <w:rsid w:val="00E606BB"/>
    <w:rsid w:val="00E60B07"/>
    <w:rsid w:val="00E61B3A"/>
    <w:rsid w:val="00E61DF7"/>
    <w:rsid w:val="00E61F5B"/>
    <w:rsid w:val="00E62BF2"/>
    <w:rsid w:val="00E62E3B"/>
    <w:rsid w:val="00E6300D"/>
    <w:rsid w:val="00E63345"/>
    <w:rsid w:val="00E63382"/>
    <w:rsid w:val="00E633DB"/>
    <w:rsid w:val="00E634A8"/>
    <w:rsid w:val="00E634AC"/>
    <w:rsid w:val="00E6356F"/>
    <w:rsid w:val="00E63B1F"/>
    <w:rsid w:val="00E63DF1"/>
    <w:rsid w:val="00E63E0C"/>
    <w:rsid w:val="00E63F92"/>
    <w:rsid w:val="00E64073"/>
    <w:rsid w:val="00E6418D"/>
    <w:rsid w:val="00E645E3"/>
    <w:rsid w:val="00E648AD"/>
    <w:rsid w:val="00E648BC"/>
    <w:rsid w:val="00E64FB5"/>
    <w:rsid w:val="00E64FE4"/>
    <w:rsid w:val="00E657D7"/>
    <w:rsid w:val="00E65DEB"/>
    <w:rsid w:val="00E6698E"/>
    <w:rsid w:val="00E670B0"/>
    <w:rsid w:val="00E67180"/>
    <w:rsid w:val="00E67BDE"/>
    <w:rsid w:val="00E7004E"/>
    <w:rsid w:val="00E70AAB"/>
    <w:rsid w:val="00E71148"/>
    <w:rsid w:val="00E7122A"/>
    <w:rsid w:val="00E7137B"/>
    <w:rsid w:val="00E716B0"/>
    <w:rsid w:val="00E718E5"/>
    <w:rsid w:val="00E71AB8"/>
    <w:rsid w:val="00E71C6B"/>
    <w:rsid w:val="00E72533"/>
    <w:rsid w:val="00E725CD"/>
    <w:rsid w:val="00E73313"/>
    <w:rsid w:val="00E73901"/>
    <w:rsid w:val="00E7397E"/>
    <w:rsid w:val="00E73A91"/>
    <w:rsid w:val="00E73AEE"/>
    <w:rsid w:val="00E73DEE"/>
    <w:rsid w:val="00E7412C"/>
    <w:rsid w:val="00E741F1"/>
    <w:rsid w:val="00E7465B"/>
    <w:rsid w:val="00E74703"/>
    <w:rsid w:val="00E7491B"/>
    <w:rsid w:val="00E74CB8"/>
    <w:rsid w:val="00E74D09"/>
    <w:rsid w:val="00E75697"/>
    <w:rsid w:val="00E75773"/>
    <w:rsid w:val="00E75A92"/>
    <w:rsid w:val="00E75CBE"/>
    <w:rsid w:val="00E75D6E"/>
    <w:rsid w:val="00E76006"/>
    <w:rsid w:val="00E76431"/>
    <w:rsid w:val="00E76599"/>
    <w:rsid w:val="00E76868"/>
    <w:rsid w:val="00E76CD0"/>
    <w:rsid w:val="00E770D3"/>
    <w:rsid w:val="00E77235"/>
    <w:rsid w:val="00E776B8"/>
    <w:rsid w:val="00E7775C"/>
    <w:rsid w:val="00E77842"/>
    <w:rsid w:val="00E77960"/>
    <w:rsid w:val="00E77C26"/>
    <w:rsid w:val="00E77DD3"/>
    <w:rsid w:val="00E77E1B"/>
    <w:rsid w:val="00E77FEB"/>
    <w:rsid w:val="00E802EE"/>
    <w:rsid w:val="00E80CB9"/>
    <w:rsid w:val="00E80F3E"/>
    <w:rsid w:val="00E81019"/>
    <w:rsid w:val="00E8132B"/>
    <w:rsid w:val="00E81CFD"/>
    <w:rsid w:val="00E81D3F"/>
    <w:rsid w:val="00E828C2"/>
    <w:rsid w:val="00E82AD9"/>
    <w:rsid w:val="00E82D4A"/>
    <w:rsid w:val="00E83489"/>
    <w:rsid w:val="00E83B6A"/>
    <w:rsid w:val="00E83C65"/>
    <w:rsid w:val="00E83DE0"/>
    <w:rsid w:val="00E83EC3"/>
    <w:rsid w:val="00E84000"/>
    <w:rsid w:val="00E84045"/>
    <w:rsid w:val="00E8419A"/>
    <w:rsid w:val="00E85143"/>
    <w:rsid w:val="00E8626A"/>
    <w:rsid w:val="00E864D9"/>
    <w:rsid w:val="00E86E89"/>
    <w:rsid w:val="00E8747B"/>
    <w:rsid w:val="00E87F73"/>
    <w:rsid w:val="00E90108"/>
    <w:rsid w:val="00E90A4C"/>
    <w:rsid w:val="00E90ABE"/>
    <w:rsid w:val="00E90E72"/>
    <w:rsid w:val="00E90FBD"/>
    <w:rsid w:val="00E91338"/>
    <w:rsid w:val="00E913FD"/>
    <w:rsid w:val="00E91624"/>
    <w:rsid w:val="00E91C0D"/>
    <w:rsid w:val="00E91CE5"/>
    <w:rsid w:val="00E9214A"/>
    <w:rsid w:val="00E92277"/>
    <w:rsid w:val="00E922AC"/>
    <w:rsid w:val="00E92652"/>
    <w:rsid w:val="00E92D01"/>
    <w:rsid w:val="00E934E6"/>
    <w:rsid w:val="00E93824"/>
    <w:rsid w:val="00E93916"/>
    <w:rsid w:val="00E9418B"/>
    <w:rsid w:val="00E94243"/>
    <w:rsid w:val="00E94CBA"/>
    <w:rsid w:val="00E94E4F"/>
    <w:rsid w:val="00E94F99"/>
    <w:rsid w:val="00E95146"/>
    <w:rsid w:val="00E954FC"/>
    <w:rsid w:val="00E9550D"/>
    <w:rsid w:val="00E964AF"/>
    <w:rsid w:val="00E96F8B"/>
    <w:rsid w:val="00E978F8"/>
    <w:rsid w:val="00E979A6"/>
    <w:rsid w:val="00E97D12"/>
    <w:rsid w:val="00EA036F"/>
    <w:rsid w:val="00EA0A1F"/>
    <w:rsid w:val="00EA0AB0"/>
    <w:rsid w:val="00EA0DE2"/>
    <w:rsid w:val="00EA160B"/>
    <w:rsid w:val="00EA20AC"/>
    <w:rsid w:val="00EA20E6"/>
    <w:rsid w:val="00EA219A"/>
    <w:rsid w:val="00EA2794"/>
    <w:rsid w:val="00EA280B"/>
    <w:rsid w:val="00EA28C9"/>
    <w:rsid w:val="00EA308C"/>
    <w:rsid w:val="00EA3729"/>
    <w:rsid w:val="00EA3B86"/>
    <w:rsid w:val="00EA4249"/>
    <w:rsid w:val="00EA4269"/>
    <w:rsid w:val="00EA47BF"/>
    <w:rsid w:val="00EA492C"/>
    <w:rsid w:val="00EA4B36"/>
    <w:rsid w:val="00EA4C51"/>
    <w:rsid w:val="00EA5476"/>
    <w:rsid w:val="00EA5B46"/>
    <w:rsid w:val="00EA65BA"/>
    <w:rsid w:val="00EA6B5D"/>
    <w:rsid w:val="00EB0178"/>
    <w:rsid w:val="00EB045E"/>
    <w:rsid w:val="00EB075E"/>
    <w:rsid w:val="00EB099F"/>
    <w:rsid w:val="00EB0E0B"/>
    <w:rsid w:val="00EB1100"/>
    <w:rsid w:val="00EB13CD"/>
    <w:rsid w:val="00EB1485"/>
    <w:rsid w:val="00EB1621"/>
    <w:rsid w:val="00EB1789"/>
    <w:rsid w:val="00EB217D"/>
    <w:rsid w:val="00EB26FF"/>
    <w:rsid w:val="00EB2700"/>
    <w:rsid w:val="00EB30C8"/>
    <w:rsid w:val="00EB3331"/>
    <w:rsid w:val="00EB336C"/>
    <w:rsid w:val="00EB35F0"/>
    <w:rsid w:val="00EB3764"/>
    <w:rsid w:val="00EB4096"/>
    <w:rsid w:val="00EB45EB"/>
    <w:rsid w:val="00EB4BEE"/>
    <w:rsid w:val="00EB5145"/>
    <w:rsid w:val="00EB63D9"/>
    <w:rsid w:val="00EB64C8"/>
    <w:rsid w:val="00EB66F1"/>
    <w:rsid w:val="00EB72BF"/>
    <w:rsid w:val="00EB7D63"/>
    <w:rsid w:val="00EC08A4"/>
    <w:rsid w:val="00EC0B2D"/>
    <w:rsid w:val="00EC0BF7"/>
    <w:rsid w:val="00EC1315"/>
    <w:rsid w:val="00EC1777"/>
    <w:rsid w:val="00EC1B39"/>
    <w:rsid w:val="00EC1B53"/>
    <w:rsid w:val="00EC2001"/>
    <w:rsid w:val="00EC22E3"/>
    <w:rsid w:val="00EC284F"/>
    <w:rsid w:val="00EC2B08"/>
    <w:rsid w:val="00EC2E44"/>
    <w:rsid w:val="00EC4AF9"/>
    <w:rsid w:val="00EC5220"/>
    <w:rsid w:val="00EC6364"/>
    <w:rsid w:val="00EC74D5"/>
    <w:rsid w:val="00EC750C"/>
    <w:rsid w:val="00EC77E5"/>
    <w:rsid w:val="00EC7933"/>
    <w:rsid w:val="00EC799B"/>
    <w:rsid w:val="00EC7DE7"/>
    <w:rsid w:val="00ED01E5"/>
    <w:rsid w:val="00ED03A8"/>
    <w:rsid w:val="00ED08E1"/>
    <w:rsid w:val="00ED0E39"/>
    <w:rsid w:val="00ED0F29"/>
    <w:rsid w:val="00ED1132"/>
    <w:rsid w:val="00ED1666"/>
    <w:rsid w:val="00ED1DF9"/>
    <w:rsid w:val="00ED23FC"/>
    <w:rsid w:val="00ED30A9"/>
    <w:rsid w:val="00ED330B"/>
    <w:rsid w:val="00ED3661"/>
    <w:rsid w:val="00ED39BD"/>
    <w:rsid w:val="00ED426A"/>
    <w:rsid w:val="00ED428E"/>
    <w:rsid w:val="00ED4E25"/>
    <w:rsid w:val="00ED4E3F"/>
    <w:rsid w:val="00ED4E8D"/>
    <w:rsid w:val="00ED4F9A"/>
    <w:rsid w:val="00ED549E"/>
    <w:rsid w:val="00ED5535"/>
    <w:rsid w:val="00ED5564"/>
    <w:rsid w:val="00ED572A"/>
    <w:rsid w:val="00ED5D0B"/>
    <w:rsid w:val="00ED5E4D"/>
    <w:rsid w:val="00ED659A"/>
    <w:rsid w:val="00ED69D9"/>
    <w:rsid w:val="00ED6A08"/>
    <w:rsid w:val="00ED6A69"/>
    <w:rsid w:val="00ED6E85"/>
    <w:rsid w:val="00ED6EA7"/>
    <w:rsid w:val="00ED76BE"/>
    <w:rsid w:val="00ED796E"/>
    <w:rsid w:val="00ED7FBE"/>
    <w:rsid w:val="00EE0408"/>
    <w:rsid w:val="00EE0787"/>
    <w:rsid w:val="00EE0C84"/>
    <w:rsid w:val="00EE182D"/>
    <w:rsid w:val="00EE19AD"/>
    <w:rsid w:val="00EE1B77"/>
    <w:rsid w:val="00EE1C55"/>
    <w:rsid w:val="00EE1FFF"/>
    <w:rsid w:val="00EE29D9"/>
    <w:rsid w:val="00EE2E69"/>
    <w:rsid w:val="00EE2EC9"/>
    <w:rsid w:val="00EE30F3"/>
    <w:rsid w:val="00EE35C8"/>
    <w:rsid w:val="00EE35D6"/>
    <w:rsid w:val="00EE38B3"/>
    <w:rsid w:val="00EE3DC7"/>
    <w:rsid w:val="00EE3EA3"/>
    <w:rsid w:val="00EE40BF"/>
    <w:rsid w:val="00EE447A"/>
    <w:rsid w:val="00EE4562"/>
    <w:rsid w:val="00EE4794"/>
    <w:rsid w:val="00EE5199"/>
    <w:rsid w:val="00EE57AA"/>
    <w:rsid w:val="00EE5BA6"/>
    <w:rsid w:val="00EE60E4"/>
    <w:rsid w:val="00EE6522"/>
    <w:rsid w:val="00EE702F"/>
    <w:rsid w:val="00EE70E6"/>
    <w:rsid w:val="00EE7290"/>
    <w:rsid w:val="00EF0753"/>
    <w:rsid w:val="00EF1A00"/>
    <w:rsid w:val="00EF1DEB"/>
    <w:rsid w:val="00EF25E4"/>
    <w:rsid w:val="00EF2A30"/>
    <w:rsid w:val="00EF34D7"/>
    <w:rsid w:val="00EF39AA"/>
    <w:rsid w:val="00EF3D46"/>
    <w:rsid w:val="00EF432D"/>
    <w:rsid w:val="00EF4D2F"/>
    <w:rsid w:val="00EF4D32"/>
    <w:rsid w:val="00EF4D81"/>
    <w:rsid w:val="00EF4F22"/>
    <w:rsid w:val="00EF56DF"/>
    <w:rsid w:val="00EF6493"/>
    <w:rsid w:val="00EF6E58"/>
    <w:rsid w:val="00EF73C2"/>
    <w:rsid w:val="00EF7505"/>
    <w:rsid w:val="00EF7C1E"/>
    <w:rsid w:val="00F00067"/>
    <w:rsid w:val="00F002CB"/>
    <w:rsid w:val="00F00672"/>
    <w:rsid w:val="00F00D44"/>
    <w:rsid w:val="00F010E5"/>
    <w:rsid w:val="00F011DF"/>
    <w:rsid w:val="00F014A1"/>
    <w:rsid w:val="00F01748"/>
    <w:rsid w:val="00F01C6F"/>
    <w:rsid w:val="00F01DE1"/>
    <w:rsid w:val="00F01E05"/>
    <w:rsid w:val="00F028FF"/>
    <w:rsid w:val="00F03070"/>
    <w:rsid w:val="00F03E8E"/>
    <w:rsid w:val="00F04056"/>
    <w:rsid w:val="00F053D4"/>
    <w:rsid w:val="00F058DD"/>
    <w:rsid w:val="00F06F06"/>
    <w:rsid w:val="00F0750A"/>
    <w:rsid w:val="00F07B62"/>
    <w:rsid w:val="00F1007A"/>
    <w:rsid w:val="00F10187"/>
    <w:rsid w:val="00F101B1"/>
    <w:rsid w:val="00F1035A"/>
    <w:rsid w:val="00F106A1"/>
    <w:rsid w:val="00F106F3"/>
    <w:rsid w:val="00F1130B"/>
    <w:rsid w:val="00F113FC"/>
    <w:rsid w:val="00F116D4"/>
    <w:rsid w:val="00F1325D"/>
    <w:rsid w:val="00F132B6"/>
    <w:rsid w:val="00F13465"/>
    <w:rsid w:val="00F1355B"/>
    <w:rsid w:val="00F136B4"/>
    <w:rsid w:val="00F13A7B"/>
    <w:rsid w:val="00F14738"/>
    <w:rsid w:val="00F14836"/>
    <w:rsid w:val="00F14A16"/>
    <w:rsid w:val="00F14F78"/>
    <w:rsid w:val="00F150E7"/>
    <w:rsid w:val="00F152EC"/>
    <w:rsid w:val="00F16662"/>
    <w:rsid w:val="00F16ED0"/>
    <w:rsid w:val="00F17236"/>
    <w:rsid w:val="00F172FA"/>
    <w:rsid w:val="00F176A7"/>
    <w:rsid w:val="00F176B2"/>
    <w:rsid w:val="00F17921"/>
    <w:rsid w:val="00F17A67"/>
    <w:rsid w:val="00F17EE1"/>
    <w:rsid w:val="00F201F7"/>
    <w:rsid w:val="00F20461"/>
    <w:rsid w:val="00F20C19"/>
    <w:rsid w:val="00F20C82"/>
    <w:rsid w:val="00F20DAF"/>
    <w:rsid w:val="00F20E58"/>
    <w:rsid w:val="00F20E74"/>
    <w:rsid w:val="00F21190"/>
    <w:rsid w:val="00F21B54"/>
    <w:rsid w:val="00F21D46"/>
    <w:rsid w:val="00F21D58"/>
    <w:rsid w:val="00F221F2"/>
    <w:rsid w:val="00F224CA"/>
    <w:rsid w:val="00F22767"/>
    <w:rsid w:val="00F2338F"/>
    <w:rsid w:val="00F234B2"/>
    <w:rsid w:val="00F234F3"/>
    <w:rsid w:val="00F2367B"/>
    <w:rsid w:val="00F23977"/>
    <w:rsid w:val="00F2418F"/>
    <w:rsid w:val="00F24459"/>
    <w:rsid w:val="00F24518"/>
    <w:rsid w:val="00F246C1"/>
    <w:rsid w:val="00F24A06"/>
    <w:rsid w:val="00F24E56"/>
    <w:rsid w:val="00F24F7E"/>
    <w:rsid w:val="00F2585C"/>
    <w:rsid w:val="00F25AC2"/>
    <w:rsid w:val="00F25BA2"/>
    <w:rsid w:val="00F25C9F"/>
    <w:rsid w:val="00F2622C"/>
    <w:rsid w:val="00F2662F"/>
    <w:rsid w:val="00F26D14"/>
    <w:rsid w:val="00F27CBD"/>
    <w:rsid w:val="00F27F0E"/>
    <w:rsid w:val="00F306A2"/>
    <w:rsid w:val="00F30AE6"/>
    <w:rsid w:val="00F30B38"/>
    <w:rsid w:val="00F30F81"/>
    <w:rsid w:val="00F31784"/>
    <w:rsid w:val="00F31B36"/>
    <w:rsid w:val="00F32891"/>
    <w:rsid w:val="00F337E2"/>
    <w:rsid w:val="00F33A72"/>
    <w:rsid w:val="00F33E8B"/>
    <w:rsid w:val="00F344D0"/>
    <w:rsid w:val="00F3454C"/>
    <w:rsid w:val="00F347DD"/>
    <w:rsid w:val="00F3503D"/>
    <w:rsid w:val="00F350E1"/>
    <w:rsid w:val="00F3545A"/>
    <w:rsid w:val="00F35A0D"/>
    <w:rsid w:val="00F35B6C"/>
    <w:rsid w:val="00F35F47"/>
    <w:rsid w:val="00F36598"/>
    <w:rsid w:val="00F369B4"/>
    <w:rsid w:val="00F36CCA"/>
    <w:rsid w:val="00F36CFC"/>
    <w:rsid w:val="00F37107"/>
    <w:rsid w:val="00F37248"/>
    <w:rsid w:val="00F375DA"/>
    <w:rsid w:val="00F37C30"/>
    <w:rsid w:val="00F40050"/>
    <w:rsid w:val="00F404F8"/>
    <w:rsid w:val="00F40EAA"/>
    <w:rsid w:val="00F41049"/>
    <w:rsid w:val="00F41B10"/>
    <w:rsid w:val="00F41C2C"/>
    <w:rsid w:val="00F41F4A"/>
    <w:rsid w:val="00F4235A"/>
    <w:rsid w:val="00F42743"/>
    <w:rsid w:val="00F42B68"/>
    <w:rsid w:val="00F42C09"/>
    <w:rsid w:val="00F431AF"/>
    <w:rsid w:val="00F43A3D"/>
    <w:rsid w:val="00F43BCD"/>
    <w:rsid w:val="00F448C8"/>
    <w:rsid w:val="00F44ACD"/>
    <w:rsid w:val="00F44F18"/>
    <w:rsid w:val="00F459FF"/>
    <w:rsid w:val="00F45FDD"/>
    <w:rsid w:val="00F46312"/>
    <w:rsid w:val="00F46E83"/>
    <w:rsid w:val="00F472A6"/>
    <w:rsid w:val="00F476BA"/>
    <w:rsid w:val="00F47957"/>
    <w:rsid w:val="00F47BB9"/>
    <w:rsid w:val="00F50A16"/>
    <w:rsid w:val="00F50B68"/>
    <w:rsid w:val="00F50BE0"/>
    <w:rsid w:val="00F5166C"/>
    <w:rsid w:val="00F516AE"/>
    <w:rsid w:val="00F51806"/>
    <w:rsid w:val="00F51AD4"/>
    <w:rsid w:val="00F51DFA"/>
    <w:rsid w:val="00F522BC"/>
    <w:rsid w:val="00F5247B"/>
    <w:rsid w:val="00F53121"/>
    <w:rsid w:val="00F532D0"/>
    <w:rsid w:val="00F5333C"/>
    <w:rsid w:val="00F537C8"/>
    <w:rsid w:val="00F5401A"/>
    <w:rsid w:val="00F540FE"/>
    <w:rsid w:val="00F541B9"/>
    <w:rsid w:val="00F5436C"/>
    <w:rsid w:val="00F54ADA"/>
    <w:rsid w:val="00F54EE9"/>
    <w:rsid w:val="00F55120"/>
    <w:rsid w:val="00F552CC"/>
    <w:rsid w:val="00F55692"/>
    <w:rsid w:val="00F55780"/>
    <w:rsid w:val="00F55D5D"/>
    <w:rsid w:val="00F56AD8"/>
    <w:rsid w:val="00F56EB1"/>
    <w:rsid w:val="00F57157"/>
    <w:rsid w:val="00F57204"/>
    <w:rsid w:val="00F572BB"/>
    <w:rsid w:val="00F57660"/>
    <w:rsid w:val="00F577A7"/>
    <w:rsid w:val="00F57842"/>
    <w:rsid w:val="00F57B93"/>
    <w:rsid w:val="00F57F52"/>
    <w:rsid w:val="00F6011B"/>
    <w:rsid w:val="00F60150"/>
    <w:rsid w:val="00F60219"/>
    <w:rsid w:val="00F6068E"/>
    <w:rsid w:val="00F60967"/>
    <w:rsid w:val="00F60AB6"/>
    <w:rsid w:val="00F62B49"/>
    <w:rsid w:val="00F62E0B"/>
    <w:rsid w:val="00F63899"/>
    <w:rsid w:val="00F63970"/>
    <w:rsid w:val="00F63B32"/>
    <w:rsid w:val="00F64137"/>
    <w:rsid w:val="00F64297"/>
    <w:rsid w:val="00F64383"/>
    <w:rsid w:val="00F6478C"/>
    <w:rsid w:val="00F64D8E"/>
    <w:rsid w:val="00F65267"/>
    <w:rsid w:val="00F65A2C"/>
    <w:rsid w:val="00F65D2A"/>
    <w:rsid w:val="00F65E76"/>
    <w:rsid w:val="00F65EE1"/>
    <w:rsid w:val="00F66203"/>
    <w:rsid w:val="00F66347"/>
    <w:rsid w:val="00F663FD"/>
    <w:rsid w:val="00F66495"/>
    <w:rsid w:val="00F66C12"/>
    <w:rsid w:val="00F67154"/>
    <w:rsid w:val="00F673D8"/>
    <w:rsid w:val="00F6744A"/>
    <w:rsid w:val="00F677E9"/>
    <w:rsid w:val="00F67870"/>
    <w:rsid w:val="00F703E9"/>
    <w:rsid w:val="00F704BE"/>
    <w:rsid w:val="00F7063D"/>
    <w:rsid w:val="00F71334"/>
    <w:rsid w:val="00F71357"/>
    <w:rsid w:val="00F71649"/>
    <w:rsid w:val="00F71753"/>
    <w:rsid w:val="00F71794"/>
    <w:rsid w:val="00F71B65"/>
    <w:rsid w:val="00F71EAB"/>
    <w:rsid w:val="00F7228D"/>
    <w:rsid w:val="00F7278C"/>
    <w:rsid w:val="00F7284D"/>
    <w:rsid w:val="00F728F1"/>
    <w:rsid w:val="00F7290C"/>
    <w:rsid w:val="00F72CA1"/>
    <w:rsid w:val="00F73221"/>
    <w:rsid w:val="00F73536"/>
    <w:rsid w:val="00F73EF8"/>
    <w:rsid w:val="00F73F73"/>
    <w:rsid w:val="00F74959"/>
    <w:rsid w:val="00F74D41"/>
    <w:rsid w:val="00F74DB0"/>
    <w:rsid w:val="00F753AC"/>
    <w:rsid w:val="00F75735"/>
    <w:rsid w:val="00F7583C"/>
    <w:rsid w:val="00F75A91"/>
    <w:rsid w:val="00F75CCD"/>
    <w:rsid w:val="00F765F6"/>
    <w:rsid w:val="00F76A0E"/>
    <w:rsid w:val="00F76BD9"/>
    <w:rsid w:val="00F76D3D"/>
    <w:rsid w:val="00F76EB4"/>
    <w:rsid w:val="00F76EFF"/>
    <w:rsid w:val="00F76F20"/>
    <w:rsid w:val="00F7706C"/>
    <w:rsid w:val="00F77275"/>
    <w:rsid w:val="00F777EF"/>
    <w:rsid w:val="00F77F68"/>
    <w:rsid w:val="00F803D8"/>
    <w:rsid w:val="00F80865"/>
    <w:rsid w:val="00F809B5"/>
    <w:rsid w:val="00F809B9"/>
    <w:rsid w:val="00F80A1C"/>
    <w:rsid w:val="00F80C9F"/>
    <w:rsid w:val="00F81495"/>
    <w:rsid w:val="00F82429"/>
    <w:rsid w:val="00F82671"/>
    <w:rsid w:val="00F82787"/>
    <w:rsid w:val="00F82A25"/>
    <w:rsid w:val="00F82DA4"/>
    <w:rsid w:val="00F831A3"/>
    <w:rsid w:val="00F83259"/>
    <w:rsid w:val="00F83ED3"/>
    <w:rsid w:val="00F841D3"/>
    <w:rsid w:val="00F8462D"/>
    <w:rsid w:val="00F84905"/>
    <w:rsid w:val="00F84BD3"/>
    <w:rsid w:val="00F84CC4"/>
    <w:rsid w:val="00F85070"/>
    <w:rsid w:val="00F85243"/>
    <w:rsid w:val="00F85820"/>
    <w:rsid w:val="00F8623F"/>
    <w:rsid w:val="00F8647D"/>
    <w:rsid w:val="00F86CAA"/>
    <w:rsid w:val="00F86D35"/>
    <w:rsid w:val="00F87529"/>
    <w:rsid w:val="00F87563"/>
    <w:rsid w:val="00F8791E"/>
    <w:rsid w:val="00F87AE4"/>
    <w:rsid w:val="00F87BE6"/>
    <w:rsid w:val="00F87E3E"/>
    <w:rsid w:val="00F87FEF"/>
    <w:rsid w:val="00F90E30"/>
    <w:rsid w:val="00F90F55"/>
    <w:rsid w:val="00F913C4"/>
    <w:rsid w:val="00F91C8C"/>
    <w:rsid w:val="00F91E45"/>
    <w:rsid w:val="00F926B3"/>
    <w:rsid w:val="00F927D9"/>
    <w:rsid w:val="00F927F0"/>
    <w:rsid w:val="00F928D4"/>
    <w:rsid w:val="00F92AEF"/>
    <w:rsid w:val="00F934DE"/>
    <w:rsid w:val="00F93B2E"/>
    <w:rsid w:val="00F93EFA"/>
    <w:rsid w:val="00F947ED"/>
    <w:rsid w:val="00F94865"/>
    <w:rsid w:val="00F94946"/>
    <w:rsid w:val="00F94BF0"/>
    <w:rsid w:val="00F951C3"/>
    <w:rsid w:val="00F95435"/>
    <w:rsid w:val="00F95E6C"/>
    <w:rsid w:val="00F96071"/>
    <w:rsid w:val="00F96414"/>
    <w:rsid w:val="00F96D1E"/>
    <w:rsid w:val="00F96FA0"/>
    <w:rsid w:val="00F97685"/>
    <w:rsid w:val="00F97AE5"/>
    <w:rsid w:val="00F97D63"/>
    <w:rsid w:val="00F97DBA"/>
    <w:rsid w:val="00FA04DB"/>
    <w:rsid w:val="00FA098D"/>
    <w:rsid w:val="00FA1867"/>
    <w:rsid w:val="00FA1962"/>
    <w:rsid w:val="00FA24EF"/>
    <w:rsid w:val="00FA24F8"/>
    <w:rsid w:val="00FA3376"/>
    <w:rsid w:val="00FA33B5"/>
    <w:rsid w:val="00FA362D"/>
    <w:rsid w:val="00FA394B"/>
    <w:rsid w:val="00FA42B6"/>
    <w:rsid w:val="00FA4A0D"/>
    <w:rsid w:val="00FA52F9"/>
    <w:rsid w:val="00FA59D2"/>
    <w:rsid w:val="00FA59F1"/>
    <w:rsid w:val="00FA5AC8"/>
    <w:rsid w:val="00FA5C53"/>
    <w:rsid w:val="00FA673F"/>
    <w:rsid w:val="00FA74D1"/>
    <w:rsid w:val="00FA793A"/>
    <w:rsid w:val="00FA7EA6"/>
    <w:rsid w:val="00FB03C8"/>
    <w:rsid w:val="00FB06F5"/>
    <w:rsid w:val="00FB08AD"/>
    <w:rsid w:val="00FB0F71"/>
    <w:rsid w:val="00FB1093"/>
    <w:rsid w:val="00FB12AB"/>
    <w:rsid w:val="00FB1612"/>
    <w:rsid w:val="00FB2957"/>
    <w:rsid w:val="00FB2A26"/>
    <w:rsid w:val="00FB34D7"/>
    <w:rsid w:val="00FB5490"/>
    <w:rsid w:val="00FB5A77"/>
    <w:rsid w:val="00FB5AEE"/>
    <w:rsid w:val="00FB5F7E"/>
    <w:rsid w:val="00FB6357"/>
    <w:rsid w:val="00FB6AAB"/>
    <w:rsid w:val="00FB7094"/>
    <w:rsid w:val="00FB7B94"/>
    <w:rsid w:val="00FB7D3A"/>
    <w:rsid w:val="00FB7E82"/>
    <w:rsid w:val="00FC06A0"/>
    <w:rsid w:val="00FC0848"/>
    <w:rsid w:val="00FC11F0"/>
    <w:rsid w:val="00FC14FC"/>
    <w:rsid w:val="00FC1858"/>
    <w:rsid w:val="00FC22E9"/>
    <w:rsid w:val="00FC2818"/>
    <w:rsid w:val="00FC2C8E"/>
    <w:rsid w:val="00FC2FC8"/>
    <w:rsid w:val="00FC3741"/>
    <w:rsid w:val="00FC39A9"/>
    <w:rsid w:val="00FC4071"/>
    <w:rsid w:val="00FC46B0"/>
    <w:rsid w:val="00FC4741"/>
    <w:rsid w:val="00FC4AAB"/>
    <w:rsid w:val="00FC4B77"/>
    <w:rsid w:val="00FC697A"/>
    <w:rsid w:val="00FC75A5"/>
    <w:rsid w:val="00FC7747"/>
    <w:rsid w:val="00FC7B7C"/>
    <w:rsid w:val="00FC7B9C"/>
    <w:rsid w:val="00FC7F38"/>
    <w:rsid w:val="00FD0549"/>
    <w:rsid w:val="00FD056E"/>
    <w:rsid w:val="00FD0658"/>
    <w:rsid w:val="00FD08E6"/>
    <w:rsid w:val="00FD11E8"/>
    <w:rsid w:val="00FD151B"/>
    <w:rsid w:val="00FD15AD"/>
    <w:rsid w:val="00FD1F2B"/>
    <w:rsid w:val="00FD20AD"/>
    <w:rsid w:val="00FD255A"/>
    <w:rsid w:val="00FD25D6"/>
    <w:rsid w:val="00FD2813"/>
    <w:rsid w:val="00FD2C8F"/>
    <w:rsid w:val="00FD2D14"/>
    <w:rsid w:val="00FD2D96"/>
    <w:rsid w:val="00FD2F85"/>
    <w:rsid w:val="00FD2F89"/>
    <w:rsid w:val="00FD3119"/>
    <w:rsid w:val="00FD319C"/>
    <w:rsid w:val="00FD364C"/>
    <w:rsid w:val="00FD3BC8"/>
    <w:rsid w:val="00FD3E16"/>
    <w:rsid w:val="00FD3F96"/>
    <w:rsid w:val="00FD407E"/>
    <w:rsid w:val="00FD41CB"/>
    <w:rsid w:val="00FD5084"/>
    <w:rsid w:val="00FD5098"/>
    <w:rsid w:val="00FD518C"/>
    <w:rsid w:val="00FD51F1"/>
    <w:rsid w:val="00FD6124"/>
    <w:rsid w:val="00FD618E"/>
    <w:rsid w:val="00FD62F3"/>
    <w:rsid w:val="00FD6609"/>
    <w:rsid w:val="00FD7921"/>
    <w:rsid w:val="00FD7DC3"/>
    <w:rsid w:val="00FD7ECD"/>
    <w:rsid w:val="00FE0076"/>
    <w:rsid w:val="00FE09A4"/>
    <w:rsid w:val="00FE0E7D"/>
    <w:rsid w:val="00FE105B"/>
    <w:rsid w:val="00FE1084"/>
    <w:rsid w:val="00FE150B"/>
    <w:rsid w:val="00FE16D5"/>
    <w:rsid w:val="00FE1A0B"/>
    <w:rsid w:val="00FE1B59"/>
    <w:rsid w:val="00FE1C39"/>
    <w:rsid w:val="00FE1ED3"/>
    <w:rsid w:val="00FE276D"/>
    <w:rsid w:val="00FE2789"/>
    <w:rsid w:val="00FE285F"/>
    <w:rsid w:val="00FE2CF3"/>
    <w:rsid w:val="00FE302E"/>
    <w:rsid w:val="00FE3562"/>
    <w:rsid w:val="00FE362E"/>
    <w:rsid w:val="00FE3F9C"/>
    <w:rsid w:val="00FE43A9"/>
    <w:rsid w:val="00FE5111"/>
    <w:rsid w:val="00FE550B"/>
    <w:rsid w:val="00FE55AB"/>
    <w:rsid w:val="00FE5A19"/>
    <w:rsid w:val="00FE5BD4"/>
    <w:rsid w:val="00FE61C0"/>
    <w:rsid w:val="00FE6663"/>
    <w:rsid w:val="00FE675A"/>
    <w:rsid w:val="00FE6B2E"/>
    <w:rsid w:val="00FE7006"/>
    <w:rsid w:val="00FE7A58"/>
    <w:rsid w:val="00FF0DAA"/>
    <w:rsid w:val="00FF0F6A"/>
    <w:rsid w:val="00FF16DF"/>
    <w:rsid w:val="00FF1B9F"/>
    <w:rsid w:val="00FF1C59"/>
    <w:rsid w:val="00FF1E28"/>
    <w:rsid w:val="00FF204C"/>
    <w:rsid w:val="00FF254C"/>
    <w:rsid w:val="00FF3603"/>
    <w:rsid w:val="00FF3609"/>
    <w:rsid w:val="00FF369D"/>
    <w:rsid w:val="00FF36C0"/>
    <w:rsid w:val="00FF385A"/>
    <w:rsid w:val="00FF3BFA"/>
    <w:rsid w:val="00FF3D6E"/>
    <w:rsid w:val="00FF409D"/>
    <w:rsid w:val="00FF457E"/>
    <w:rsid w:val="00FF458B"/>
    <w:rsid w:val="00FF46FD"/>
    <w:rsid w:val="00FF5330"/>
    <w:rsid w:val="00FF538A"/>
    <w:rsid w:val="00FF53BB"/>
    <w:rsid w:val="00FF563A"/>
    <w:rsid w:val="00FF5750"/>
    <w:rsid w:val="00FF5949"/>
    <w:rsid w:val="00FF5C60"/>
    <w:rsid w:val="00FF62B6"/>
    <w:rsid w:val="00FF65EE"/>
    <w:rsid w:val="00FF694D"/>
    <w:rsid w:val="00FF7857"/>
    <w:rsid w:val="00FF7A06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63454"/>
  <w15:docId w15:val="{337258BA-6C67-4D9D-BDF3-BC7C69D1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67F"/>
    <w:pPr>
      <w:jc w:val="both"/>
    </w:pPr>
    <w:rPr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qFormat/>
    <w:rsid w:val="000A753D"/>
    <w:pPr>
      <w:keepNext/>
      <w:spacing w:before="240" w:after="60"/>
      <w:outlineLvl w:val="0"/>
    </w:pPr>
    <w:rPr>
      <w:rFonts w:cs="Cordia New"/>
      <w:b/>
      <w:bCs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A753D"/>
    <w:pPr>
      <w:keepNext/>
      <w:spacing w:before="240" w:after="60"/>
      <w:outlineLvl w:val="1"/>
    </w:pPr>
    <w:rPr>
      <w:rFonts w:cs="Cordia New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0A753D"/>
    <w:pPr>
      <w:keepNext/>
      <w:spacing w:before="240" w:after="60"/>
      <w:outlineLvl w:val="2"/>
    </w:pPr>
    <w:rPr>
      <w:rFonts w:cs="Cordia New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0A753D"/>
    <w:pPr>
      <w:keepNext/>
      <w:spacing w:before="240" w:after="60"/>
      <w:outlineLvl w:val="3"/>
    </w:pPr>
    <w:rPr>
      <w:rFonts w:cs="Cordia New"/>
      <w:b/>
      <w:bCs/>
    </w:rPr>
  </w:style>
  <w:style w:type="paragraph" w:styleId="Heading5">
    <w:name w:val="heading 5"/>
    <w:basedOn w:val="Normal"/>
    <w:next w:val="Normal"/>
    <w:qFormat/>
    <w:rsid w:val="000A753D"/>
    <w:pPr>
      <w:spacing w:before="240" w:after="60"/>
      <w:outlineLvl w:val="4"/>
    </w:pPr>
    <w:rPr>
      <w:rFonts w:cs="Cordia New"/>
      <w:sz w:val="24"/>
      <w:szCs w:val="24"/>
    </w:rPr>
  </w:style>
  <w:style w:type="paragraph" w:styleId="Heading6">
    <w:name w:val="heading 6"/>
    <w:basedOn w:val="Normal"/>
    <w:next w:val="Normal"/>
    <w:qFormat/>
    <w:rsid w:val="000A753D"/>
    <w:pPr>
      <w:spacing w:before="240" w:after="60"/>
      <w:outlineLvl w:val="5"/>
    </w:pPr>
    <w:rPr>
      <w:rFonts w:cs="Cordia New"/>
      <w:i/>
      <w:iCs/>
      <w:sz w:val="24"/>
      <w:szCs w:val="24"/>
    </w:rPr>
  </w:style>
  <w:style w:type="paragraph" w:styleId="Heading7">
    <w:name w:val="heading 7"/>
    <w:basedOn w:val="Normal"/>
    <w:next w:val="Normal"/>
    <w:qFormat/>
    <w:rsid w:val="000A753D"/>
    <w:pPr>
      <w:spacing w:before="240" w:after="60"/>
      <w:outlineLvl w:val="6"/>
    </w:pPr>
    <w:rPr>
      <w:rFonts w:cs="Cordia New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A753D"/>
    <w:pPr>
      <w:spacing w:before="240" w:after="60"/>
      <w:outlineLvl w:val="7"/>
    </w:pPr>
    <w:rPr>
      <w:rFonts w:cs="Cordia New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0A753D"/>
    <w:pPr>
      <w:spacing w:before="240" w:after="60"/>
      <w:outlineLvl w:val="8"/>
    </w:pPr>
    <w:rPr>
      <w:rFonts w:cs="Cordia New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24EA"/>
    <w:rPr>
      <w:rFonts w:cs="Cordia New"/>
      <w:b/>
      <w:bCs/>
      <w:kern w:val="36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024EA"/>
    <w:rPr>
      <w:rFonts w:cs="Cordia New"/>
      <w:b/>
      <w:bCs/>
      <w:i/>
      <w:iCs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7024EA"/>
    <w:rPr>
      <w:rFonts w:cs="Cordia New"/>
      <w:b/>
      <w:bCs/>
      <w:sz w:val="28"/>
      <w:szCs w:val="28"/>
      <w:lang w:val="en-GB"/>
    </w:rPr>
  </w:style>
  <w:style w:type="character" w:customStyle="1" w:styleId="Heading8Char">
    <w:name w:val="Heading 8 Char"/>
    <w:basedOn w:val="DefaultParagraphFont"/>
    <w:link w:val="Heading8"/>
    <w:rsid w:val="008B5624"/>
    <w:rPr>
      <w:rFonts w:cs="Cordia New"/>
      <w:i/>
      <w:iCs/>
      <w:sz w:val="24"/>
      <w:szCs w:val="24"/>
      <w:lang w:val="en-GB"/>
    </w:rPr>
  </w:style>
  <w:style w:type="paragraph" w:styleId="BlockText">
    <w:name w:val="Block Text"/>
    <w:basedOn w:val="Normal"/>
    <w:uiPriority w:val="99"/>
    <w:rsid w:val="000A753D"/>
    <w:pPr>
      <w:pBdr>
        <w:bottom w:val="single" w:sz="4" w:space="1" w:color="auto"/>
      </w:pBdr>
      <w:spacing w:line="300" w:lineRule="exact"/>
      <w:ind w:left="28" w:right="28"/>
      <w:jc w:val="right"/>
    </w:pPr>
    <w:rPr>
      <w:b/>
      <w:bCs/>
      <w:spacing w:val="-2"/>
      <w:sz w:val="25"/>
      <w:szCs w:val="25"/>
      <w:lang w:val="th-TH"/>
    </w:rPr>
  </w:style>
  <w:style w:type="character" w:styleId="CommentReference">
    <w:name w:val="annotation reference"/>
    <w:uiPriority w:val="99"/>
    <w:semiHidden/>
    <w:rsid w:val="000A753D"/>
    <w:rPr>
      <w:rFonts w:ascii="Arial" w:hAnsi="Arial"/>
      <w:sz w:val="16"/>
      <w:szCs w:val="16"/>
      <w:lang w:bidi="th-TH"/>
    </w:rPr>
  </w:style>
  <w:style w:type="paragraph" w:styleId="DocumentMap">
    <w:name w:val="Document Map"/>
    <w:basedOn w:val="Normal"/>
    <w:semiHidden/>
    <w:rsid w:val="000A753D"/>
    <w:pPr>
      <w:shd w:val="clear" w:color="auto" w:fill="000080"/>
    </w:pPr>
  </w:style>
  <w:style w:type="character" w:styleId="Emphasis">
    <w:name w:val="Emphasis"/>
    <w:uiPriority w:val="20"/>
    <w:qFormat/>
    <w:rsid w:val="000A753D"/>
    <w:rPr>
      <w:rFonts w:ascii="Arial" w:hAnsi="Arial"/>
      <w:noProof w:val="0"/>
      <w:sz w:val="20"/>
      <w:szCs w:val="20"/>
      <w:lang w:val="en-US" w:bidi="th-TH"/>
    </w:rPr>
  </w:style>
  <w:style w:type="character" w:styleId="EndnoteReference">
    <w:name w:val="endnote reference"/>
    <w:semiHidden/>
    <w:rsid w:val="000A753D"/>
    <w:rPr>
      <w:rFonts w:ascii="Arial" w:hAnsi="Arial"/>
      <w:sz w:val="20"/>
      <w:szCs w:val="20"/>
      <w:vertAlign w:val="superscript"/>
      <w:lang w:bidi="th-TH"/>
    </w:rPr>
  </w:style>
  <w:style w:type="paragraph" w:styleId="EnvelopeAddress">
    <w:name w:val="envelope address"/>
    <w:basedOn w:val="Normal"/>
    <w:semiHidden/>
    <w:rsid w:val="000A753D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0A753D"/>
  </w:style>
  <w:style w:type="character" w:styleId="FollowedHyperlink">
    <w:name w:val="FollowedHyperlink"/>
    <w:rsid w:val="000A753D"/>
    <w:rPr>
      <w:rFonts w:ascii="Arial" w:hAnsi="Arial"/>
      <w:color w:val="800080"/>
      <w:sz w:val="20"/>
      <w:szCs w:val="20"/>
      <w:u w:val="single"/>
      <w:lang w:bidi="th-TH"/>
    </w:rPr>
  </w:style>
  <w:style w:type="character" w:styleId="FootnoteReference">
    <w:name w:val="footnote reference"/>
    <w:semiHidden/>
    <w:rsid w:val="000A753D"/>
    <w:rPr>
      <w:rFonts w:ascii="Arial" w:hAnsi="Arial"/>
      <w:sz w:val="20"/>
      <w:szCs w:val="20"/>
      <w:vertAlign w:val="superscript"/>
      <w:lang w:bidi="th-TH"/>
    </w:rPr>
  </w:style>
  <w:style w:type="character" w:styleId="Hyperlink">
    <w:name w:val="Hyperlink"/>
    <w:uiPriority w:val="99"/>
    <w:rsid w:val="000A753D"/>
    <w:rPr>
      <w:rFonts w:ascii="Arial" w:hAnsi="Arial"/>
      <w:color w:val="0000FF"/>
      <w:sz w:val="20"/>
      <w:szCs w:val="20"/>
      <w:u w:val="single"/>
      <w:lang w:bidi="th-TH"/>
    </w:rPr>
  </w:style>
  <w:style w:type="paragraph" w:styleId="Index1">
    <w:name w:val="index 1"/>
    <w:basedOn w:val="Normal"/>
    <w:next w:val="Normal"/>
    <w:autoRedefine/>
    <w:semiHidden/>
    <w:rsid w:val="004F00BF"/>
    <w:pPr>
      <w:ind w:left="547"/>
      <w:jc w:val="thaiDistribute"/>
    </w:pPr>
    <w:rPr>
      <w:rFonts w:ascii="Browallia New" w:hAnsi="Browallia New" w:cs="Browallia New"/>
      <w:spacing w:val="-4"/>
      <w:sz w:val="26"/>
      <w:szCs w:val="26"/>
    </w:rPr>
  </w:style>
  <w:style w:type="paragraph" w:styleId="IndexHeading">
    <w:name w:val="index heading"/>
    <w:basedOn w:val="Normal"/>
    <w:next w:val="Index1"/>
    <w:semiHidden/>
    <w:rsid w:val="000A753D"/>
    <w:rPr>
      <w:rFonts w:cs="Cordia New"/>
      <w:b/>
      <w:bCs/>
    </w:rPr>
  </w:style>
  <w:style w:type="character" w:styleId="LineNumber">
    <w:name w:val="line number"/>
    <w:semiHidden/>
    <w:rsid w:val="000A753D"/>
    <w:rPr>
      <w:rFonts w:ascii="Arial" w:hAnsi="Arial"/>
      <w:sz w:val="16"/>
      <w:szCs w:val="16"/>
      <w:lang w:bidi="th-TH"/>
    </w:rPr>
  </w:style>
  <w:style w:type="paragraph" w:styleId="MacroText">
    <w:name w:val="macro"/>
    <w:link w:val="MacroTextChar"/>
    <w:rsid w:val="000A7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Arial" w:hAnsi="Arial"/>
    </w:rPr>
  </w:style>
  <w:style w:type="character" w:customStyle="1" w:styleId="MacroTextChar">
    <w:name w:val="Macro Text Char"/>
    <w:basedOn w:val="DefaultParagraphFont"/>
    <w:link w:val="MacroText"/>
    <w:rsid w:val="007024EA"/>
    <w:rPr>
      <w:rFonts w:ascii="Arial" w:hAnsi="Arial"/>
    </w:rPr>
  </w:style>
  <w:style w:type="paragraph" w:styleId="MessageHeader">
    <w:name w:val="Message Header"/>
    <w:basedOn w:val="Normal"/>
    <w:semiHidden/>
    <w:rsid w:val="000A7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styleId="PageNumber">
    <w:name w:val="page number"/>
    <w:rsid w:val="000A753D"/>
    <w:rPr>
      <w:rFonts w:ascii="Arial" w:hAnsi="Arial"/>
      <w:sz w:val="20"/>
      <w:szCs w:val="20"/>
      <w:lang w:bidi="th-TH"/>
    </w:rPr>
  </w:style>
  <w:style w:type="paragraph" w:styleId="PlainText">
    <w:name w:val="Plain Text"/>
    <w:basedOn w:val="Normal"/>
    <w:semiHidden/>
    <w:rsid w:val="000A753D"/>
  </w:style>
  <w:style w:type="character" w:styleId="Strong">
    <w:name w:val="Strong"/>
    <w:uiPriority w:val="22"/>
    <w:qFormat/>
    <w:rsid w:val="000A753D"/>
    <w:rPr>
      <w:rFonts w:ascii="Arial" w:hAnsi="Arial"/>
      <w:b/>
      <w:bCs/>
      <w:sz w:val="24"/>
      <w:szCs w:val="24"/>
      <w:lang w:bidi="th-TH"/>
    </w:rPr>
  </w:style>
  <w:style w:type="paragraph" w:styleId="Subtitle">
    <w:name w:val="Subtitle"/>
    <w:basedOn w:val="Normal"/>
    <w:qFormat/>
    <w:rsid w:val="000A753D"/>
    <w:pPr>
      <w:spacing w:after="60"/>
      <w:jc w:val="center"/>
      <w:outlineLvl w:val="1"/>
    </w:pPr>
  </w:style>
  <w:style w:type="paragraph" w:styleId="Title">
    <w:name w:val="Title"/>
    <w:aliases w:val="Comments"/>
    <w:basedOn w:val="Normal"/>
    <w:link w:val="TitleChar"/>
    <w:uiPriority w:val="10"/>
    <w:qFormat/>
    <w:rsid w:val="000A753D"/>
    <w:pPr>
      <w:spacing w:before="240" w:after="60"/>
      <w:jc w:val="center"/>
      <w:outlineLvl w:val="0"/>
    </w:pPr>
    <w:rPr>
      <w:rFonts w:cs="Cordia New"/>
      <w:b/>
      <w:bCs/>
      <w:kern w:val="36"/>
    </w:rPr>
  </w:style>
  <w:style w:type="paragraph" w:styleId="TOAHeading">
    <w:name w:val="toa heading"/>
    <w:basedOn w:val="Normal"/>
    <w:next w:val="Normal"/>
    <w:semiHidden/>
    <w:rsid w:val="000A753D"/>
    <w:pPr>
      <w:spacing w:before="120"/>
    </w:pPr>
    <w:rPr>
      <w:rFonts w:cs="Cordia New"/>
      <w:b/>
      <w:bCs/>
    </w:rPr>
  </w:style>
  <w:style w:type="paragraph" w:styleId="TOC9">
    <w:name w:val="toc 9"/>
    <w:basedOn w:val="Normal"/>
    <w:next w:val="Normal"/>
    <w:autoRedefine/>
    <w:uiPriority w:val="39"/>
    <w:rsid w:val="000A753D"/>
    <w:pPr>
      <w:ind w:left="1600"/>
    </w:pPr>
  </w:style>
  <w:style w:type="paragraph" w:customStyle="1" w:styleId="Style1">
    <w:name w:val="Style1"/>
    <w:basedOn w:val="Normal"/>
    <w:next w:val="Normal"/>
    <w:qFormat/>
    <w:rsid w:val="000A753D"/>
    <w:pPr>
      <w:pBdr>
        <w:bottom w:val="single" w:sz="4" w:space="1" w:color="auto"/>
      </w:pBdr>
      <w:spacing w:line="240" w:lineRule="exact"/>
      <w:jc w:val="center"/>
    </w:pPr>
    <w:rPr>
      <w:rFonts w:eastAsia="Times New Roman" w:cs="Cordia New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rsid w:val="000A75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3858"/>
    <w:rPr>
      <w:sz w:val="28"/>
      <w:szCs w:val="28"/>
      <w:lang w:val="en-GB"/>
    </w:rPr>
  </w:style>
  <w:style w:type="paragraph" w:styleId="BodyTextIndent">
    <w:name w:val="Body Text Indent"/>
    <w:basedOn w:val="Normal"/>
    <w:rsid w:val="000A753D"/>
    <w:pPr>
      <w:tabs>
        <w:tab w:val="left" w:pos="2880"/>
        <w:tab w:val="center" w:pos="3600"/>
        <w:tab w:val="center" w:pos="6480"/>
        <w:tab w:val="right" w:pos="7200"/>
        <w:tab w:val="right" w:pos="8540"/>
      </w:tabs>
      <w:ind w:left="567"/>
    </w:pPr>
  </w:style>
  <w:style w:type="paragraph" w:styleId="Footer">
    <w:name w:val="footer"/>
    <w:basedOn w:val="Normal"/>
    <w:link w:val="FooterChar"/>
    <w:rsid w:val="000A75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51794"/>
    <w:rPr>
      <w:sz w:val="28"/>
      <w:szCs w:val="28"/>
      <w:lang w:val="en-GB"/>
    </w:rPr>
  </w:style>
  <w:style w:type="paragraph" w:styleId="BodyTextIndent2">
    <w:name w:val="Body Text Indent 2"/>
    <w:basedOn w:val="Normal"/>
    <w:rsid w:val="000A753D"/>
    <w:pPr>
      <w:ind w:left="570" w:hanging="3"/>
    </w:pPr>
    <w:rPr>
      <w:rFonts w:ascii="Angsana New"/>
    </w:rPr>
  </w:style>
  <w:style w:type="paragraph" w:styleId="BodyTextIndent3">
    <w:name w:val="Body Text Indent 3"/>
    <w:basedOn w:val="Normal"/>
    <w:link w:val="BodyTextIndent3Char"/>
    <w:rsid w:val="000A753D"/>
    <w:pPr>
      <w:ind w:left="709"/>
      <w:jc w:val="thaiDistribute"/>
    </w:pPr>
    <w:rPr>
      <w:rFonts w:ascii="Angsana New"/>
    </w:rPr>
  </w:style>
  <w:style w:type="character" w:customStyle="1" w:styleId="BodyTextIndent3Char">
    <w:name w:val="Body Text Indent 3 Char"/>
    <w:basedOn w:val="DefaultParagraphFont"/>
    <w:link w:val="BodyTextIndent3"/>
    <w:rsid w:val="007024EA"/>
    <w:rPr>
      <w:rFonts w:ascii="Angsana New"/>
      <w:sz w:val="28"/>
      <w:szCs w:val="28"/>
      <w:lang w:val="en-GB"/>
    </w:rPr>
  </w:style>
  <w:style w:type="paragraph" w:styleId="ListBullet2">
    <w:name w:val="List Bullet 2"/>
    <w:basedOn w:val="Normal"/>
    <w:autoRedefine/>
    <w:semiHidden/>
    <w:rsid w:val="000A753D"/>
    <w:pPr>
      <w:tabs>
        <w:tab w:val="num" w:pos="643"/>
      </w:tabs>
      <w:ind w:left="643" w:hanging="360"/>
    </w:pPr>
    <w:rPr>
      <w:rFonts w:ascii="Times New Roman" w:hAnsi="Times New Roman" w:cs="Cordia New"/>
      <w:sz w:val="24"/>
      <w:szCs w:val="24"/>
    </w:rPr>
  </w:style>
  <w:style w:type="paragraph" w:styleId="BodyText">
    <w:name w:val="Body Text"/>
    <w:basedOn w:val="Normal"/>
    <w:link w:val="BodyTextChar"/>
    <w:rsid w:val="000A753D"/>
    <w:rPr>
      <w:rFonts w:ascii="Times New Roman" w:hAnsi="Times New Roman" w:cs="Cordia New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B1B9A"/>
    <w:rPr>
      <w:rFonts w:ascii="Times New Roman" w:hAnsi="Times New Roman" w:cs="Cordia New"/>
    </w:rPr>
  </w:style>
  <w:style w:type="paragraph" w:customStyle="1" w:styleId="a">
    <w:name w:val="???????????"/>
    <w:basedOn w:val="Normal"/>
    <w:rsid w:val="000A753D"/>
    <w:pPr>
      <w:widowControl w:val="0"/>
      <w:ind w:right="386"/>
      <w:jc w:val="left"/>
    </w:pPr>
    <w:rPr>
      <w:rFonts w:eastAsia="Times New Roman" w:cs="Cordia New"/>
      <w:sz w:val="20"/>
      <w:szCs w:val="20"/>
      <w:lang w:val="en-US"/>
    </w:rPr>
  </w:style>
  <w:style w:type="paragraph" w:customStyle="1" w:styleId="NormalAngsanaNew">
    <w:name w:val="Normal + Angsana New"/>
    <w:aliases w:val="13 pt,Right,After:  -0.13 cm,Right: (Double solid l..."/>
    <w:basedOn w:val="Normal"/>
    <w:rsid w:val="000A753D"/>
    <w:pPr>
      <w:pBdr>
        <w:bottom w:val="single" w:sz="6" w:space="1" w:color="auto"/>
      </w:pBdr>
      <w:jc w:val="right"/>
    </w:pPr>
    <w:rPr>
      <w:rFonts w:ascii="Angsana New" w:hAnsi="Angsana New"/>
      <w:sz w:val="24"/>
      <w:szCs w:val="24"/>
      <w:lang w:val="en-US"/>
    </w:rPr>
  </w:style>
  <w:style w:type="paragraph" w:customStyle="1" w:styleId="BalloonText1">
    <w:name w:val="Balloon Text1"/>
    <w:basedOn w:val="Normal"/>
    <w:semiHidden/>
    <w:rsid w:val="000A753D"/>
    <w:rPr>
      <w:rFonts w:ascii="Tahoma" w:hAnsi="Tahoma"/>
      <w:sz w:val="16"/>
      <w:szCs w:val="18"/>
    </w:rPr>
  </w:style>
  <w:style w:type="paragraph" w:customStyle="1" w:styleId="a0">
    <w:name w:val="เนื้อเรื่อง"/>
    <w:basedOn w:val="Normal"/>
    <w:rsid w:val="000A753D"/>
    <w:pPr>
      <w:ind w:right="386"/>
      <w:jc w:val="left"/>
    </w:pPr>
    <w:rPr>
      <w:rFonts w:eastAsia="Times New Roman" w:hAnsi="Times New Roman" w:cs="Cordia New"/>
      <w:color w:val="000080"/>
      <w:sz w:val="20"/>
      <w:szCs w:val="20"/>
    </w:rPr>
  </w:style>
  <w:style w:type="paragraph" w:styleId="BodyText2">
    <w:name w:val="Body Text 2"/>
    <w:basedOn w:val="Normal"/>
    <w:rsid w:val="000A753D"/>
    <w:pPr>
      <w:jc w:val="left"/>
      <w:outlineLvl w:val="0"/>
    </w:pPr>
    <w:rPr>
      <w:rFonts w:ascii="Angsana New" w:hAnsi="Angsana New"/>
      <w:b/>
      <w:bCs/>
      <w:sz w:val="26"/>
      <w:szCs w:val="26"/>
    </w:rPr>
  </w:style>
  <w:style w:type="paragraph" w:styleId="BalloonText">
    <w:name w:val="Balloon Text"/>
    <w:basedOn w:val="Normal"/>
    <w:link w:val="BalloonTextChar"/>
    <w:semiHidden/>
    <w:rsid w:val="000A753D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024EA"/>
    <w:rPr>
      <w:rFonts w:ascii="Tahoma" w:hAnsi="Tahoma"/>
      <w:sz w:val="16"/>
      <w:szCs w:val="18"/>
      <w:lang w:val="en-GB"/>
    </w:rPr>
  </w:style>
  <w:style w:type="paragraph" w:styleId="ListContinue">
    <w:name w:val="List Continue"/>
    <w:basedOn w:val="Normal"/>
    <w:rsid w:val="00B37D5D"/>
    <w:pPr>
      <w:spacing w:after="120"/>
      <w:ind w:left="360"/>
      <w:jc w:val="left"/>
    </w:pPr>
    <w:rPr>
      <w:rFonts w:eastAsia="Times New Roman" w:cs="CordiaUPC"/>
    </w:rPr>
  </w:style>
  <w:style w:type="paragraph" w:styleId="ListParagraph">
    <w:name w:val="List Paragraph"/>
    <w:basedOn w:val="Normal"/>
    <w:uiPriority w:val="34"/>
    <w:qFormat/>
    <w:rsid w:val="00CF3D52"/>
    <w:pPr>
      <w:autoSpaceDE w:val="0"/>
      <w:autoSpaceDN w:val="0"/>
      <w:ind w:left="720"/>
      <w:contextualSpacing/>
      <w:jc w:val="left"/>
    </w:pPr>
    <w:rPr>
      <w:rFonts w:ascii="Arial" w:eastAsia="MS Mincho" w:hAnsi="Arial"/>
      <w:b/>
      <w:bCs/>
      <w:sz w:val="36"/>
      <w:szCs w:val="45"/>
      <w:lang w:val="en-US"/>
    </w:rPr>
  </w:style>
  <w:style w:type="table" w:customStyle="1" w:styleId="PwCTableText">
    <w:name w:val="PwC Table Text"/>
    <w:basedOn w:val="TableNormal"/>
    <w:uiPriority w:val="99"/>
    <w:qFormat/>
    <w:rsid w:val="00A92280"/>
    <w:pPr>
      <w:spacing w:before="60" w:after="60"/>
    </w:pPr>
    <w:rPr>
      <w:rFonts w:ascii="Georgia" w:eastAsiaTheme="minorHAnsi" w:hAnsi="Georgia" w:cstheme="minorBidi"/>
      <w:lang w:val="en-GB" w:bidi="ar-SA"/>
    </w:rPr>
    <w:tblPr>
      <w:tblStyleRowBandSize w:val="1"/>
      <w:tblBorders>
        <w:insideH w:val="dotted" w:sz="4" w:space="0" w:color="1F497D" w:themeColor="text2"/>
      </w:tblBorders>
    </w:tblPr>
    <w:tblStylePr w:type="firstRow">
      <w:rPr>
        <w:b/>
      </w:rPr>
      <w:tblPr/>
      <w:tcPr>
        <w:tcBorders>
          <w:top w:val="single" w:sz="6" w:space="0" w:color="1F497D" w:themeColor="text2"/>
          <w:bottom w:val="single" w:sz="6" w:space="0" w:color="1F497D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1F497D" w:themeColor="text2"/>
          <w:bottom w:val="single" w:sz="6" w:space="0" w:color="1F497D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table" w:styleId="TableGrid">
    <w:name w:val="Table Grid"/>
    <w:basedOn w:val="TableNormal"/>
    <w:uiPriority w:val="39"/>
    <w:rsid w:val="00DB2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unhideWhenUsed/>
    <w:rsid w:val="006B3BF1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BF1"/>
    <w:rPr>
      <w:szCs w:val="25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B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BF1"/>
    <w:rPr>
      <w:b/>
      <w:bCs/>
      <w:szCs w:val="25"/>
      <w:lang w:val="en-GB"/>
    </w:rPr>
  </w:style>
  <w:style w:type="paragraph" w:styleId="Revision">
    <w:name w:val="Revision"/>
    <w:hidden/>
    <w:uiPriority w:val="99"/>
    <w:semiHidden/>
    <w:rsid w:val="00C322E8"/>
    <w:rPr>
      <w:sz w:val="28"/>
      <w:szCs w:val="35"/>
      <w:lang w:val="en-GB"/>
    </w:rPr>
  </w:style>
  <w:style w:type="paragraph" w:styleId="BodyText3">
    <w:name w:val="Body Text 3"/>
    <w:basedOn w:val="Normal"/>
    <w:next w:val="Normal"/>
    <w:link w:val="BodyText3Char"/>
    <w:rsid w:val="007024EA"/>
    <w:rPr>
      <w:rFonts w:ascii="Arial" w:hAnsi="Arial" w:cs="Cordia New"/>
      <w:snapToGrid w:val="0"/>
      <w:sz w:val="24"/>
      <w:szCs w:val="24"/>
      <w:lang w:val="en-US" w:eastAsia="th-TH"/>
    </w:rPr>
  </w:style>
  <w:style w:type="character" w:customStyle="1" w:styleId="BodyText3Char">
    <w:name w:val="Body Text 3 Char"/>
    <w:basedOn w:val="DefaultParagraphFont"/>
    <w:link w:val="BodyText3"/>
    <w:rsid w:val="007024EA"/>
    <w:rPr>
      <w:rFonts w:ascii="Arial" w:hAnsi="Arial" w:cs="Cordia New"/>
      <w:snapToGrid w:val="0"/>
      <w:sz w:val="24"/>
      <w:szCs w:val="24"/>
      <w:lang w:eastAsia="th-TH"/>
    </w:rPr>
  </w:style>
  <w:style w:type="paragraph" w:customStyle="1" w:styleId="7I-7H-">
    <w:name w:val="@7I-@#7H-"/>
    <w:basedOn w:val="Normal"/>
    <w:next w:val="Normal"/>
    <w:rsid w:val="007024EA"/>
    <w:pPr>
      <w:jc w:val="left"/>
    </w:pPr>
    <w:rPr>
      <w:rFonts w:ascii="Arial" w:hAnsi="Arial" w:cs="Cordia New"/>
      <w:b/>
      <w:bCs/>
      <w:snapToGrid w:val="0"/>
      <w:sz w:val="24"/>
      <w:szCs w:val="24"/>
      <w:lang w:val="en-US" w:eastAsia="th-TH"/>
    </w:rPr>
  </w:style>
  <w:style w:type="paragraph" w:styleId="FootnoteText">
    <w:name w:val="footnote text"/>
    <w:basedOn w:val="Normal"/>
    <w:link w:val="FootnoteTextChar"/>
    <w:semiHidden/>
    <w:rsid w:val="007024EA"/>
    <w:pPr>
      <w:jc w:val="left"/>
    </w:pPr>
    <w:rPr>
      <w:rFonts w:ascii="Angsana New" w:hAnsi="Angsana New" w:cs="Cordia New"/>
      <w:color w:val="000000"/>
      <w:sz w:val="20"/>
      <w:szCs w:val="23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7024EA"/>
    <w:rPr>
      <w:rFonts w:ascii="Angsana New" w:hAnsi="Angsana New" w:cs="Cordia New"/>
      <w:color w:val="000000"/>
      <w:szCs w:val="23"/>
    </w:rPr>
  </w:style>
  <w:style w:type="paragraph" w:styleId="TOC3">
    <w:name w:val="toc 3"/>
    <w:basedOn w:val="Normal"/>
    <w:next w:val="Normal"/>
    <w:autoRedefine/>
    <w:uiPriority w:val="39"/>
    <w:rsid w:val="007024EA"/>
    <w:pPr>
      <w:ind w:left="480"/>
      <w:jc w:val="left"/>
    </w:pPr>
    <w:rPr>
      <w:rFonts w:ascii="Angsana New" w:hAnsi="Angsana New" w:cs="Cordia New"/>
      <w:color w:val="000000"/>
      <w:sz w:val="24"/>
      <w:lang w:val="en-US"/>
    </w:rPr>
  </w:style>
  <w:style w:type="paragraph" w:styleId="TOC2">
    <w:name w:val="toc 2"/>
    <w:basedOn w:val="Normal"/>
    <w:next w:val="Normal"/>
    <w:autoRedefine/>
    <w:uiPriority w:val="39"/>
    <w:rsid w:val="007024EA"/>
    <w:pPr>
      <w:ind w:left="240"/>
      <w:jc w:val="left"/>
    </w:pPr>
    <w:rPr>
      <w:rFonts w:ascii="Angsana New" w:hAnsi="Angsana New" w:cs="Cordia New"/>
      <w:color w:val="000000"/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rsid w:val="007024EA"/>
    <w:pPr>
      <w:jc w:val="left"/>
    </w:pPr>
    <w:rPr>
      <w:rFonts w:ascii="Angsana New" w:hAnsi="Angsana New" w:cs="Cordia New"/>
      <w:color w:val="000000"/>
      <w:sz w:val="24"/>
      <w:lang w:val="en-US"/>
    </w:rPr>
  </w:style>
  <w:style w:type="paragraph" w:styleId="TOC4">
    <w:name w:val="toc 4"/>
    <w:basedOn w:val="Normal"/>
    <w:next w:val="Normal"/>
    <w:autoRedefine/>
    <w:uiPriority w:val="39"/>
    <w:rsid w:val="007024EA"/>
    <w:pPr>
      <w:ind w:left="720"/>
      <w:jc w:val="left"/>
    </w:pPr>
    <w:rPr>
      <w:rFonts w:ascii="Times New Roman" w:eastAsia="Times New Roman" w:hAnsi="Times New Roman"/>
      <w:sz w:val="24"/>
      <w:lang w:val="en-US"/>
    </w:rPr>
  </w:style>
  <w:style w:type="paragraph" w:styleId="TOC5">
    <w:name w:val="toc 5"/>
    <w:basedOn w:val="Normal"/>
    <w:next w:val="Normal"/>
    <w:autoRedefine/>
    <w:uiPriority w:val="39"/>
    <w:rsid w:val="007024EA"/>
    <w:pPr>
      <w:ind w:left="960"/>
      <w:jc w:val="left"/>
    </w:pPr>
    <w:rPr>
      <w:rFonts w:ascii="Times New Roman" w:eastAsia="Times New Roman" w:hAnsi="Times New Roman"/>
      <w:sz w:val="24"/>
      <w:lang w:val="en-US"/>
    </w:rPr>
  </w:style>
  <w:style w:type="paragraph" w:styleId="TOC6">
    <w:name w:val="toc 6"/>
    <w:basedOn w:val="Normal"/>
    <w:next w:val="Normal"/>
    <w:autoRedefine/>
    <w:uiPriority w:val="39"/>
    <w:rsid w:val="007024EA"/>
    <w:pPr>
      <w:ind w:left="1200"/>
      <w:jc w:val="left"/>
    </w:pPr>
    <w:rPr>
      <w:rFonts w:ascii="Times New Roman" w:eastAsia="Times New Roman" w:hAnsi="Times New Roman"/>
      <w:sz w:val="24"/>
      <w:lang w:val="en-US"/>
    </w:rPr>
  </w:style>
  <w:style w:type="paragraph" w:styleId="TOC7">
    <w:name w:val="toc 7"/>
    <w:basedOn w:val="Normal"/>
    <w:next w:val="Normal"/>
    <w:autoRedefine/>
    <w:uiPriority w:val="39"/>
    <w:rsid w:val="007024EA"/>
    <w:pPr>
      <w:ind w:left="1440"/>
      <w:jc w:val="left"/>
    </w:pPr>
    <w:rPr>
      <w:rFonts w:ascii="Times New Roman" w:eastAsia="Times New Roman" w:hAnsi="Times New Roman"/>
      <w:sz w:val="24"/>
      <w:lang w:val="en-US"/>
    </w:rPr>
  </w:style>
  <w:style w:type="paragraph" w:styleId="TOC8">
    <w:name w:val="toc 8"/>
    <w:basedOn w:val="Normal"/>
    <w:next w:val="Normal"/>
    <w:autoRedefine/>
    <w:uiPriority w:val="39"/>
    <w:rsid w:val="007024EA"/>
    <w:pPr>
      <w:ind w:left="1680"/>
      <w:jc w:val="left"/>
    </w:pPr>
    <w:rPr>
      <w:rFonts w:ascii="Times New Roman" w:eastAsia="Times New Roman" w:hAnsi="Times New Roman"/>
      <w:sz w:val="24"/>
      <w:lang w:val="en-US"/>
    </w:rPr>
  </w:style>
  <w:style w:type="paragraph" w:customStyle="1" w:styleId="Style2">
    <w:name w:val="Style2"/>
    <w:basedOn w:val="Normal"/>
    <w:rsid w:val="007024EA"/>
    <w:pPr>
      <w:tabs>
        <w:tab w:val="left" w:pos="1134"/>
        <w:tab w:val="left" w:pos="1276"/>
        <w:tab w:val="center" w:pos="3402"/>
        <w:tab w:val="center" w:pos="4536"/>
        <w:tab w:val="center" w:pos="5670"/>
        <w:tab w:val="center" w:pos="6804"/>
        <w:tab w:val="right" w:pos="7655"/>
      </w:tabs>
      <w:spacing w:line="240" w:lineRule="exact"/>
      <w:ind w:hanging="567"/>
      <w:jc w:val="left"/>
    </w:pPr>
    <w:rPr>
      <w:rFonts w:ascii="Arial" w:eastAsia="Times New Roman" w:hAnsi="Arial" w:cs="Times New Roman"/>
      <w:b/>
      <w:bCs/>
      <w:caps/>
      <w:sz w:val="18"/>
      <w:szCs w:val="18"/>
    </w:rPr>
  </w:style>
  <w:style w:type="paragraph" w:customStyle="1" w:styleId="Style3">
    <w:name w:val="Style3"/>
    <w:basedOn w:val="Normal"/>
    <w:rsid w:val="007024EA"/>
    <w:pPr>
      <w:pBdr>
        <w:bottom w:val="single" w:sz="6" w:space="1" w:color="C0C0C0"/>
      </w:pBdr>
      <w:tabs>
        <w:tab w:val="left" w:pos="709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spacing w:line="240" w:lineRule="exact"/>
      <w:jc w:val="left"/>
    </w:pPr>
    <w:rPr>
      <w:rFonts w:ascii="Arial" w:eastAsia="Times New Roman" w:hAnsi="Arial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7024EA"/>
    <w:pPr>
      <w:spacing w:line="240" w:lineRule="exact"/>
      <w:jc w:val="left"/>
    </w:pPr>
    <w:rPr>
      <w:rFonts w:ascii="Times New Roman" w:eastAsia="Times New Roman" w:hAnsi="Times New Roman"/>
      <w:b/>
      <w:bCs/>
      <w:sz w:val="16"/>
      <w:szCs w:val="16"/>
      <w:lang w:val="en-US"/>
    </w:rPr>
  </w:style>
  <w:style w:type="paragraph" w:customStyle="1" w:styleId="7I-7H-4">
    <w:name w:val="@7I-@#7H-4"/>
    <w:basedOn w:val="Normal"/>
    <w:next w:val="Normal"/>
    <w:rsid w:val="007024EA"/>
    <w:pPr>
      <w:jc w:val="left"/>
    </w:pPr>
    <w:rPr>
      <w:rFonts w:ascii="Arial" w:hAnsi="Arial" w:cs="Times New Roman"/>
      <w:b/>
      <w:bCs/>
      <w:snapToGrid w:val="0"/>
      <w:sz w:val="24"/>
      <w:szCs w:val="24"/>
      <w:lang w:val="th-TH" w:eastAsia="th-TH"/>
    </w:rPr>
  </w:style>
  <w:style w:type="paragraph" w:customStyle="1" w:styleId="Hang9">
    <w:name w:val="Hang9"/>
    <w:basedOn w:val="Normal"/>
    <w:rsid w:val="007024EA"/>
    <w:pPr>
      <w:spacing w:before="40" w:after="60" w:line="200" w:lineRule="exact"/>
      <w:ind w:left="284" w:hanging="284"/>
      <w:jc w:val="left"/>
    </w:pPr>
    <w:rPr>
      <w:rFonts w:ascii="Times" w:eastAsia="Times" w:hAnsi="Times" w:cs="Times New Roman"/>
      <w:sz w:val="18"/>
      <w:szCs w:val="20"/>
      <w:lang w:bidi="ar-SA"/>
    </w:rPr>
  </w:style>
  <w:style w:type="paragraph" w:customStyle="1" w:styleId="7I-7H-1">
    <w:name w:val="@7I-@#7H-1"/>
    <w:basedOn w:val="Normal"/>
    <w:next w:val="Normal"/>
    <w:rsid w:val="007024EA"/>
    <w:pPr>
      <w:jc w:val="left"/>
    </w:pPr>
    <w:rPr>
      <w:rFonts w:ascii="Arial" w:hAnsi="Arial" w:cs="Times New Roman"/>
      <w:b/>
      <w:bCs/>
      <w:snapToGrid w:val="0"/>
      <w:sz w:val="24"/>
      <w:szCs w:val="24"/>
      <w:lang w:val="th-TH" w:eastAsia="th-TH"/>
    </w:rPr>
  </w:style>
  <w:style w:type="paragraph" w:customStyle="1" w:styleId="Style10">
    <w:name w:val="Style 1"/>
    <w:basedOn w:val="Normal"/>
    <w:rsid w:val="007024EA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0"/>
      <w:szCs w:val="24"/>
      <w:lang w:val="en-US" w:bidi="ar-SA"/>
    </w:rPr>
  </w:style>
  <w:style w:type="paragraph" w:customStyle="1" w:styleId="BodySingle">
    <w:name w:val="Body Single"/>
    <w:rsid w:val="007024EA"/>
    <w:rPr>
      <w:rFonts w:ascii="Times New Roman" w:eastAsia="Times New Roman" w:hAnsi="Times New Roman" w:cs="Times New Roman"/>
      <w:snapToGrid w:val="0"/>
      <w:color w:val="000000"/>
      <w:lang w:val="en-GB"/>
    </w:rPr>
  </w:style>
  <w:style w:type="paragraph" w:customStyle="1" w:styleId="Text">
    <w:name w:val="Text"/>
    <w:basedOn w:val="Normal"/>
    <w:rsid w:val="007024EA"/>
    <w:pPr>
      <w:spacing w:before="120" w:after="120"/>
      <w:ind w:firstLine="709"/>
      <w:jc w:val="left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024EA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Angsana New"/>
      <w:color w:val="4F81BD"/>
      <w:kern w:val="0"/>
      <w:sz w:val="28"/>
      <w:szCs w:val="28"/>
      <w:lang w:val="en-US" w:bidi="ar-SA"/>
    </w:rPr>
  </w:style>
  <w:style w:type="paragraph" w:customStyle="1" w:styleId="7I-7H-3">
    <w:name w:val="@7I-@#7H-3"/>
    <w:basedOn w:val="Normal"/>
    <w:next w:val="Normal"/>
    <w:rsid w:val="007024EA"/>
    <w:pPr>
      <w:jc w:val="left"/>
    </w:pPr>
    <w:rPr>
      <w:rFonts w:ascii="Arial" w:hAnsi="Arial" w:cs="Cordia New"/>
      <w:b/>
      <w:bCs/>
      <w:snapToGrid w:val="0"/>
      <w:sz w:val="24"/>
      <w:szCs w:val="24"/>
      <w:lang w:val="en-US" w:eastAsia="th-TH"/>
    </w:rPr>
  </w:style>
  <w:style w:type="paragraph" w:customStyle="1" w:styleId="7I-7H-2">
    <w:name w:val="@7I-@#7H-2"/>
    <w:basedOn w:val="Normal"/>
    <w:next w:val="Normal"/>
    <w:rsid w:val="007024EA"/>
    <w:pPr>
      <w:jc w:val="left"/>
    </w:pPr>
    <w:rPr>
      <w:rFonts w:ascii="Arial" w:hAnsi="Arial" w:cs="Cordia New"/>
      <w:b/>
      <w:bCs/>
      <w:snapToGrid w:val="0"/>
      <w:sz w:val="24"/>
      <w:szCs w:val="24"/>
      <w:lang w:val="en-US" w:eastAsia="th-TH"/>
    </w:rPr>
  </w:style>
  <w:style w:type="numbering" w:customStyle="1" w:styleId="NoList1">
    <w:name w:val="No List1"/>
    <w:next w:val="NoList"/>
    <w:uiPriority w:val="99"/>
    <w:semiHidden/>
    <w:unhideWhenUsed/>
    <w:rsid w:val="00CB2DF6"/>
  </w:style>
  <w:style w:type="table" w:customStyle="1" w:styleId="PwCTableText1">
    <w:name w:val="PwC Table Text1"/>
    <w:basedOn w:val="TableNormal"/>
    <w:uiPriority w:val="99"/>
    <w:qFormat/>
    <w:rsid w:val="00CB2DF6"/>
    <w:pPr>
      <w:spacing w:before="60" w:after="60"/>
    </w:pPr>
    <w:rPr>
      <w:rFonts w:ascii="Georgia" w:eastAsiaTheme="minorHAnsi" w:hAnsi="Georgia" w:cstheme="minorBidi"/>
      <w:lang w:val="en-GB" w:bidi="ar-SA"/>
    </w:rPr>
    <w:tblPr>
      <w:tblStyleRowBandSize w:val="1"/>
      <w:tblBorders>
        <w:insideH w:val="dotted" w:sz="4" w:space="0" w:color="1F497D" w:themeColor="text2"/>
      </w:tblBorders>
    </w:tblPr>
    <w:tblStylePr w:type="firstRow">
      <w:rPr>
        <w:b/>
      </w:rPr>
      <w:tblPr/>
      <w:tcPr>
        <w:tcBorders>
          <w:top w:val="single" w:sz="6" w:space="0" w:color="1F497D" w:themeColor="text2"/>
          <w:bottom w:val="single" w:sz="6" w:space="0" w:color="1F497D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1F497D" w:themeColor="text2"/>
          <w:bottom w:val="single" w:sz="6" w:space="0" w:color="1F497D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CB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efaultParagraphFont"/>
    <w:rsid w:val="005D219C"/>
  </w:style>
  <w:style w:type="table" w:customStyle="1" w:styleId="TableGrid2">
    <w:name w:val="Table Grid2"/>
    <w:basedOn w:val="TableNormal"/>
    <w:next w:val="TableGrid"/>
    <w:uiPriority w:val="39"/>
    <w:rsid w:val="00356140"/>
    <w:rPr>
      <w:rFonts w:ascii="Arial" w:eastAsia="Arial" w:hAnsi="Arial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0BF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130BF7"/>
    <w:rPr>
      <w:rFonts w:ascii="Ink Free" w:eastAsia="Ink Free" w:hAnsi="Ink Free" w:cs="Ink Free"/>
      <w:color w:val="00B050"/>
      <w:lang w:val="en-GB"/>
    </w:rPr>
  </w:style>
  <w:style w:type="character" w:customStyle="1" w:styleId="Heading3Char">
    <w:name w:val="Heading 3 Char"/>
    <w:basedOn w:val="DefaultParagraphFont"/>
    <w:link w:val="Heading3"/>
    <w:rsid w:val="008D3D2B"/>
    <w:rPr>
      <w:rFonts w:cs="Cordia New"/>
      <w:sz w:val="24"/>
      <w:szCs w:val="24"/>
      <w:lang w:val="en-GB"/>
    </w:rPr>
  </w:style>
  <w:style w:type="table" w:styleId="TableGridLight">
    <w:name w:val="Grid Table Light"/>
    <w:basedOn w:val="TableNormal"/>
    <w:uiPriority w:val="40"/>
    <w:rsid w:val="00A5128A"/>
    <w:rPr>
      <w:rFonts w:asciiTheme="minorHAnsi" w:eastAsiaTheme="minorHAnsi" w:hAnsiTheme="minorHAnsi" w:cstheme="minorBidi"/>
      <w:sz w:val="22"/>
      <w:szCs w:val="28"/>
      <w:lang w:val="en-GB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9062CE"/>
    <w:rPr>
      <w:rFonts w:asciiTheme="minorHAnsi" w:eastAsiaTheme="minorHAnsi" w:hAnsiTheme="minorHAnsi" w:cstheme="minorBidi"/>
      <w:sz w:val="22"/>
      <w:szCs w:val="28"/>
      <w:lang w:val="en-GB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TitleChar">
    <w:name w:val="Title Char"/>
    <w:aliases w:val="Comments Char"/>
    <w:basedOn w:val="DefaultParagraphFont"/>
    <w:link w:val="Title"/>
    <w:uiPriority w:val="10"/>
    <w:rsid w:val="00842F51"/>
    <w:rPr>
      <w:rFonts w:cs="Cordia New"/>
      <w:b/>
      <w:bCs/>
      <w:kern w:val="36"/>
      <w:sz w:val="28"/>
      <w:szCs w:val="28"/>
      <w:lang w:val="en-GB"/>
    </w:rPr>
  </w:style>
  <w:style w:type="paragraph" w:styleId="NormalWeb">
    <w:name w:val="Normal (Web)"/>
    <w:basedOn w:val="Normal"/>
    <w:uiPriority w:val="99"/>
    <w:semiHidden/>
    <w:unhideWhenUsed/>
    <w:rsid w:val="000E03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7586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137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1670E-2DC0-4ECF-A89B-2D1BF6BF0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73</Pages>
  <Words>21264</Words>
  <Characters>91495</Characters>
  <Application>Microsoft Office Word</Application>
  <DocSecurity>0</DocSecurity>
  <Lines>762</Lines>
  <Paragraphs>225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PricewaterhouseCoopers</Company>
  <LinksUpToDate>false</LinksUpToDate>
  <CharactersWithSpaces>112534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PwC</dc:creator>
  <cp:keywords/>
  <dc:description/>
  <cp:lastModifiedBy>Nadwadee Jaiarlee (TH)</cp:lastModifiedBy>
  <cp:revision>21</cp:revision>
  <cp:lastPrinted>2023-02-23T06:09:00Z</cp:lastPrinted>
  <dcterms:created xsi:type="dcterms:W3CDTF">2023-02-24T02:21:00Z</dcterms:created>
  <dcterms:modified xsi:type="dcterms:W3CDTF">2023-02-28T05:09:00Z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ac00eb57bd2f967ceaf752db7c74e6c4f4cf85a5c9852146ddec9a0f62f11fd2</vt:lpwstr>
  </property>
</Properties>
</file>