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8B3855" w:rsidRPr="00036904" w14:paraId="2F26D8B4" w14:textId="77777777" w:rsidTr="008B3855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419C95AD" w14:textId="3FEF394D" w:rsidR="008B3855" w:rsidRPr="00036904" w:rsidRDefault="0049753D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bookmarkStart w:id="0" w:name="_Hlk80085018"/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</w:t>
            </w:r>
            <w:r w:rsidR="008B3855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8B3855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ข้อมูล</w:t>
            </w:r>
            <w:bookmarkStart w:id="1" w:name="GeneralInfo"/>
            <w:bookmarkEnd w:id="1"/>
            <w:r w:rsidR="008B3855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ทั่วไป</w:t>
            </w:r>
            <w:r w:rsidR="008B3855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 xml:space="preserve"> </w:t>
            </w:r>
          </w:p>
        </w:tc>
      </w:tr>
      <w:bookmarkEnd w:id="0"/>
    </w:tbl>
    <w:p w14:paraId="682EC986" w14:textId="77777777" w:rsidR="00C26895" w:rsidRPr="00036904" w:rsidRDefault="00C26895" w:rsidP="00036904">
      <w:pPr>
        <w:pStyle w:val="BodyTextIndent2"/>
        <w:ind w:left="0" w:firstLine="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5F61010" w14:textId="67027657" w:rsidR="00662B1C" w:rsidRPr="00036904" w:rsidRDefault="001D6160" w:rsidP="00036904">
      <w:pPr>
        <w:tabs>
          <w:tab w:val="left" w:pos="9072"/>
          <w:tab w:val="left" w:pos="9498"/>
        </w:tabs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>บริษัท โปรเอ็น คอร์ป จำกัด (มหาชน)</w:t>
      </w:r>
      <w:r w:rsidR="00662B1C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 xml:space="preserve"> </w:t>
      </w:r>
      <w:r w:rsidR="00B81A9A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>(</w:t>
      </w:r>
      <w:r w:rsidR="00B81A9A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“</w:t>
      </w:r>
      <w:r w:rsidR="00B81A9A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>บริษัท</w:t>
      </w:r>
      <w:r w:rsidR="00B81A9A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”</w:t>
      </w:r>
      <w:r w:rsidR="00B81A9A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>)</w:t>
      </w:r>
      <w:r w:rsidR="000B4503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 xml:space="preserve"> </w:t>
      </w:r>
      <w:r w:rsidR="00662B1C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เป็นบริษัท</w:t>
      </w:r>
      <w:r w:rsidR="00A36C8A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มหาชนจำกัด</w:t>
      </w:r>
      <w:r w:rsidR="00662B1C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</w:t>
      </w:r>
      <w:r w:rsidR="004151DE" w:rsidRPr="00036904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>และเป็นบริษัทจดทะเบียนในตลาดหลักทรัพย์แห่งประเทศไทย</w:t>
      </w:r>
      <w:r w:rsidR="009536C7" w:rsidRPr="00036904">
        <w:rPr>
          <w:rFonts w:ascii="Browallia New" w:eastAsia="Arial Unicode MS" w:hAnsi="Browallia New" w:cs="Browallia New"/>
          <w:spacing w:val="-6"/>
          <w:sz w:val="26"/>
          <w:szCs w:val="26"/>
        </w:rPr>
        <w:br/>
      </w:r>
      <w:r w:rsidR="00662B1C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ซึ่งจัดตั้งขึ้นในประเทศไทยและมีที่อยู่ตามที่ได้จดทะเบียนดังนี้</w:t>
      </w:r>
    </w:p>
    <w:p w14:paraId="2BD335B7" w14:textId="77777777" w:rsidR="000B4503" w:rsidRPr="00036904" w:rsidRDefault="000B4503" w:rsidP="00036904">
      <w:pPr>
        <w:pStyle w:val="BodyTextIndent2"/>
        <w:ind w:left="0" w:firstLine="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0C089A4" w14:textId="7175F56E" w:rsidR="000B4503" w:rsidRPr="00036904" w:rsidRDefault="00662B1C" w:rsidP="00036904">
      <w:pPr>
        <w:pStyle w:val="BodyTextIndent2"/>
        <w:ind w:left="0" w:firstLine="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เลขที่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72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อาคาร โทรคมนาคม</w:t>
      </w:r>
      <w:r w:rsidR="00E13DBE" w:rsidRPr="0003690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E13DBE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บางรัก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ชั้นที่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4</w:t>
      </w:r>
      <w:r w:rsidR="009C40D5" w:rsidRPr="0003690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18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ถนนเจริญกรุง แขวงบางรัก เขตบางรัก กรุงเทพมหานคร</w:t>
      </w:r>
    </w:p>
    <w:p w14:paraId="556D4273" w14:textId="77777777" w:rsidR="00662B1C" w:rsidRPr="00036904" w:rsidRDefault="00662B1C" w:rsidP="00036904">
      <w:pPr>
        <w:pStyle w:val="BodyTextIndent2"/>
        <w:ind w:left="0" w:firstLine="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B9B28DE" w14:textId="77777777" w:rsidR="009F1CB4" w:rsidRPr="00036904" w:rsidRDefault="00287E55" w:rsidP="00036904">
      <w:pPr>
        <w:pStyle w:val="BodyTextIndent2"/>
        <w:ind w:left="0" w:firstLine="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 xml:space="preserve">การประกอบการธุรกิจหลักของบริษัทและบริษัทย่อย (รวมเรียกว่า 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</w:rPr>
        <w:t>“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</w:rPr>
        <w:t>”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) สามารถสรุปได้ดังนี้</w:t>
      </w:r>
    </w:p>
    <w:p w14:paraId="6A7BA67C" w14:textId="77777777" w:rsidR="009F1CB4" w:rsidRPr="00036904" w:rsidRDefault="009F1CB4" w:rsidP="00036904">
      <w:pPr>
        <w:pStyle w:val="BodyTextIndent2"/>
        <w:ind w:left="0" w:firstLine="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4AEDB16" w14:textId="651A1D57" w:rsidR="00F176A7" w:rsidRPr="00036904" w:rsidRDefault="00F176A7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lang w:eastAsia="en-GB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กลุ่มกิจการดำเนินธุรกิจโดยเป็นผู้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  <w:lang w:eastAsia="en-GB"/>
        </w:rPr>
        <w:t>จำหน่ายอุปกรณ์ที่เกี่ยวข้องกับระบบเทคโนโลยีสารสนเทศ ให้บริการศูนย์ข้อมูลอินเทอร์เน็ตและบริการเสริมที่เกี่ยวข้อง ให้บริการรักษาความปลอดภัยทางอินเทอร์เน็ต และรับเหมาก่อสร้าง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lang w:eastAsia="en-GB"/>
        </w:rPr>
        <w:t xml:space="preserve"> </w:t>
      </w:r>
    </w:p>
    <w:p w14:paraId="156385C0" w14:textId="77777777" w:rsidR="009D25E3" w:rsidRPr="00036904" w:rsidRDefault="009D25E3" w:rsidP="00036904">
      <w:pPr>
        <w:pStyle w:val="BodyTextIndent2"/>
        <w:ind w:left="0" w:firstLine="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</w:p>
    <w:p w14:paraId="260EE2BB" w14:textId="212C36CC" w:rsidR="00F04056" w:rsidRPr="00036904" w:rsidRDefault="009F1CB4" w:rsidP="00036904">
      <w:pPr>
        <w:tabs>
          <w:tab w:val="num" w:pos="709"/>
        </w:tabs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งบการเงินรวมและงบการเงินเฉพาะ</w:t>
      </w:r>
      <w:r w:rsidR="007D1E72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กิจการ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ได้รับ</w:t>
      </w:r>
      <w:r w:rsidR="00C322E8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อนุมัติจากคณะกรรมการบริษัท</w:t>
      </w:r>
      <w:r w:rsidR="00A36C8A" w:rsidRPr="0003690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C322E8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เมื่อ</w:t>
      </w:r>
      <w:r w:rsidR="00A36C8A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วันที่</w:t>
      </w:r>
      <w:r w:rsidR="006E56BC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27</w:t>
      </w:r>
      <w:r w:rsidR="00963E15" w:rsidRPr="0003690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963E15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กุมภาพันธ์</w:t>
      </w:r>
      <w:r w:rsidR="00C322E8" w:rsidRPr="00036904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 xml:space="preserve"> พ.ศ.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2567</w:t>
      </w:r>
    </w:p>
    <w:p w14:paraId="22C976EF" w14:textId="583F28B5" w:rsidR="009536C7" w:rsidRPr="00036904" w:rsidRDefault="009536C7" w:rsidP="00036904">
      <w:pPr>
        <w:jc w:val="thaiDistribute"/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8B3855" w:rsidRPr="00036904" w14:paraId="6AB1EBDC" w14:textId="77777777" w:rsidTr="008B3855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1A2B977" w14:textId="2E733856" w:rsidR="008B3855" w:rsidRPr="00036904" w:rsidRDefault="0049753D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bookmarkStart w:id="2" w:name="_Hlk80085253"/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2</w:t>
            </w:r>
            <w:r w:rsidR="008B3855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8B3855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เกณฑ์การจัดทำงบการเงิน</w:t>
            </w:r>
          </w:p>
        </w:tc>
      </w:tr>
      <w:bookmarkEnd w:id="2"/>
    </w:tbl>
    <w:p w14:paraId="3EBCF10A" w14:textId="77777777" w:rsidR="00C26895" w:rsidRPr="00036904" w:rsidRDefault="00C26895" w:rsidP="00036904">
      <w:pPr>
        <w:jc w:val="thaiDistribute"/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</w:pPr>
    </w:p>
    <w:p w14:paraId="4E30F892" w14:textId="7595563B" w:rsidR="00934CBB" w:rsidRPr="00036904" w:rsidRDefault="00934CBB" w:rsidP="00036904">
      <w:pPr>
        <w:jc w:val="thaiDistribute"/>
        <w:rPr>
          <w:rFonts w:ascii="Browallia New" w:hAnsi="Browallia New" w:cs="Browallia New"/>
          <w:sz w:val="26"/>
          <w:szCs w:val="26"/>
        </w:rPr>
      </w:pPr>
      <w:r w:rsidRPr="00036904">
        <w:rPr>
          <w:rFonts w:ascii="Browallia New" w:hAnsi="Browallia New" w:cs="Browallia New"/>
          <w:sz w:val="26"/>
          <w:szCs w:val="26"/>
          <w:cs/>
        </w:rPr>
        <w:t xml:space="preserve">งบการเงินรวมและงบการเงินเฉพาะกิจการได้จัดทำขึ้นตามมาตรฐานการรายงานทางการเงินของไทยและข้อกำหนดภายใต้พระราชบัญญัติหลักทรัพย์และตลาดหลักทรัพย์  </w:t>
      </w:r>
    </w:p>
    <w:p w14:paraId="120BF8BD" w14:textId="77777777" w:rsidR="001804F9" w:rsidRPr="00036904" w:rsidRDefault="001804F9" w:rsidP="00036904">
      <w:pPr>
        <w:jc w:val="thaiDistribute"/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</w:pPr>
    </w:p>
    <w:p w14:paraId="2DC12774" w14:textId="424B6132" w:rsidR="00E04E92" w:rsidRPr="00036904" w:rsidRDefault="001804F9" w:rsidP="00036904">
      <w:pPr>
        <w:pStyle w:val="IndexHeading"/>
        <w:numPr>
          <w:ilvl w:val="1"/>
          <w:numId w:val="0"/>
        </w:numPr>
        <w:jc w:val="thaiDistribute"/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  <w:cs/>
        </w:rPr>
        <w:t>งบการเงินรวมและงบการเงินเฉพาะกิจการจัดทำขึ้นโดยใช้เกณฑ์ราคาทุนเดิมในการวัดมูลค่าขององค์ประกอบของงบการเงิน</w:t>
      </w:r>
      <w:r w:rsidR="003F5EAF" w:rsidRPr="0003690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 xml:space="preserve"> </w:t>
      </w:r>
      <w:r w:rsidR="003F5EAF" w:rsidRPr="0003690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  <w:cs/>
        </w:rPr>
        <w:t>ยกเว้นเรื่องที่อธิบาย</w:t>
      </w:r>
      <w:r w:rsidR="00FB5490" w:rsidRPr="0003690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  <w:cs/>
        </w:rPr>
        <w:t>เฉพาะในนโยบายการบัญชี</w:t>
      </w:r>
      <w:r w:rsidR="00AC6AB1" w:rsidRPr="0003690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  <w:cs/>
        </w:rPr>
        <w:t xml:space="preserve">ในหมายเหตุ </w:t>
      </w:r>
      <w:r w:rsidR="0049753D" w:rsidRPr="0049753D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>4</w:t>
      </w:r>
    </w:p>
    <w:p w14:paraId="777646B9" w14:textId="77777777" w:rsidR="008B3855" w:rsidRPr="00036904" w:rsidRDefault="008B3855" w:rsidP="00036904">
      <w:pPr>
        <w:jc w:val="thaiDistribute"/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</w:pPr>
    </w:p>
    <w:p w14:paraId="645559E0" w14:textId="64B58939" w:rsidR="00CC6670" w:rsidRPr="00036904" w:rsidRDefault="00F176A7" w:rsidP="00036904">
      <w:pPr>
        <w:pStyle w:val="IndexHeading"/>
        <w:numPr>
          <w:ilvl w:val="1"/>
          <w:numId w:val="0"/>
        </w:numPr>
        <w:jc w:val="thaiDistribute"/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  <w:cs/>
        </w:rPr>
        <w:t>การจัดทำงบการเงินให้สอดคล้องกับหลักการบัญชีที่รับรองทั่วไปในประเทศไทยกำหนดให้ใช้ประมาณการทางบัญชีที่สำคัญและ</w:t>
      </w:r>
      <w:r w:rsidR="008B3855" w:rsidRPr="0003690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br/>
      </w:r>
      <w:r w:rsidRPr="0003690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  <w:cs/>
        </w:rPr>
        <w:t>การใช้ดุลยพินิจของผู้บริหารตามกระบวนการในการนำนโยบายการบัญชีของกลุ่มกิจการไปถือปฏิบัติ</w:t>
      </w:r>
      <w:r w:rsidRPr="00036904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  <w:cs/>
        </w:rPr>
        <w:t xml:space="preserve"> </w:t>
      </w:r>
      <w:r w:rsidR="00E04D32" w:rsidRPr="00036904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  <w:cs/>
        </w:rPr>
        <w:t>กลุ่ม</w:t>
      </w:r>
      <w:r w:rsidRPr="00036904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  <w:cs/>
        </w:rPr>
        <w:t>กิจการเปิดเผยเรื่อง</w:t>
      </w:r>
      <w:r w:rsidR="008B3855" w:rsidRPr="00036904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</w:rPr>
        <w:br/>
      </w:r>
      <w:r w:rsidRPr="00036904">
        <w:rPr>
          <w:rFonts w:ascii="Browallia New" w:hAnsi="Browallia New" w:cs="Browallia New"/>
          <w:b w:val="0"/>
          <w:bCs w:val="0"/>
          <w:color w:val="000000" w:themeColor="text1"/>
          <w:spacing w:val="-6"/>
          <w:sz w:val="26"/>
          <w:szCs w:val="26"/>
          <w:cs/>
        </w:rPr>
        <w:t>การใช้ดุลยพินิจของผู้บริหารหรือ</w:t>
      </w:r>
      <w:r w:rsidR="00287E55" w:rsidRPr="00036904">
        <w:rPr>
          <w:rFonts w:ascii="Browallia New" w:hAnsi="Browallia New" w:cs="Browallia New"/>
          <w:b w:val="0"/>
          <w:bCs w:val="0"/>
          <w:color w:val="000000" w:themeColor="text1"/>
          <w:spacing w:val="-6"/>
          <w:sz w:val="26"/>
          <w:szCs w:val="26"/>
          <w:cs/>
        </w:rPr>
        <w:t>รายการที่มี</w:t>
      </w:r>
      <w:r w:rsidRPr="00036904">
        <w:rPr>
          <w:rFonts w:ascii="Browallia New" w:hAnsi="Browallia New" w:cs="Browallia New"/>
          <w:b w:val="0"/>
          <w:bCs w:val="0"/>
          <w:color w:val="000000" w:themeColor="text1"/>
          <w:spacing w:val="-6"/>
          <w:sz w:val="26"/>
          <w:szCs w:val="26"/>
          <w:cs/>
        </w:rPr>
        <w:t xml:space="preserve">ความซับซ้อน </w:t>
      </w:r>
      <w:r w:rsidR="00287E55" w:rsidRPr="00036904">
        <w:rPr>
          <w:rFonts w:ascii="Browallia New" w:hAnsi="Browallia New" w:cs="Browallia New"/>
          <w:b w:val="0"/>
          <w:bCs w:val="0"/>
          <w:color w:val="000000" w:themeColor="text1"/>
          <w:spacing w:val="-6"/>
          <w:sz w:val="26"/>
          <w:szCs w:val="26"/>
          <w:cs/>
        </w:rPr>
        <w:t>และรายการ</w:t>
      </w:r>
      <w:r w:rsidRPr="00036904">
        <w:rPr>
          <w:rFonts w:ascii="Browallia New" w:hAnsi="Browallia New" w:cs="Browallia New"/>
          <w:b w:val="0"/>
          <w:bCs w:val="0"/>
          <w:color w:val="000000" w:themeColor="text1"/>
          <w:spacing w:val="-6"/>
          <w:sz w:val="26"/>
          <w:szCs w:val="26"/>
          <w:cs/>
        </w:rPr>
        <w:t>เกี่ยวกับข้อสมมติฐานและประมาณการที่มีนัยสำคัญต่องบการเงินรวม</w:t>
      </w:r>
      <w:r w:rsidRPr="00036904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  <w:cs/>
        </w:rPr>
        <w:t xml:space="preserve">และงบการเงินเฉพาะกิจการในหมายเหตุประกอบงบการเงินข้อ </w:t>
      </w:r>
      <w:r w:rsidR="0049753D" w:rsidRPr="0049753D">
        <w:rPr>
          <w:rFonts w:ascii="Browallia New" w:hAnsi="Browallia New" w:cs="Browallia New"/>
          <w:b w:val="0"/>
          <w:bCs w:val="0"/>
          <w:color w:val="000000" w:themeColor="text1"/>
          <w:sz w:val="26"/>
          <w:szCs w:val="26"/>
        </w:rPr>
        <w:t>7</w:t>
      </w:r>
    </w:p>
    <w:p w14:paraId="68089230" w14:textId="77777777" w:rsidR="009536C7" w:rsidRPr="00036904" w:rsidRDefault="009536C7" w:rsidP="00036904">
      <w:pPr>
        <w:jc w:val="thaiDistribute"/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</w:pPr>
    </w:p>
    <w:p w14:paraId="7CBC767E" w14:textId="77F4BF03" w:rsidR="009536C7" w:rsidRPr="00036904" w:rsidRDefault="00CC6670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งบการเงินรวมและงบการเงินเฉพาะกิจการฉบับภาษาอังกฤษจัดทำขึ้นจากงบการเงินตามกฎหมายที่เป็นภาษาไทย ในกรณีที่มีเนื้อความขัดแย้งกันหรือมีการตีความในสองภาษาแตกต่างกันให้ใช้งบการเงินตามกฎหมายฉบับภาษาไทยเป็นหลัก</w:t>
      </w:r>
    </w:p>
    <w:p w14:paraId="6A8E5604" w14:textId="77777777" w:rsidR="00190949" w:rsidRPr="00036904" w:rsidRDefault="00190949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bookmarkStart w:id="3" w:name="_Hlk95340210"/>
    </w:p>
    <w:p w14:paraId="5882CDF3" w14:textId="77777777" w:rsidR="00190949" w:rsidRPr="00036904" w:rsidRDefault="00190949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159DFB4" w14:textId="4703E46D" w:rsidR="00036904" w:rsidRPr="00036904" w:rsidRDefault="00036904" w:rsidP="00036904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p w14:paraId="18F57078" w14:textId="4CB3DDB2" w:rsidR="00462C17" w:rsidRPr="00036904" w:rsidRDefault="00462C17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lastRenderedPageBreak/>
        <w:t>บริษัทมีการจัดประเภทรายการใหม่เกี่ยวกับสินทรัพย์ที่เกิดจากสัญญาจากลูกหนี้การค้าและลูกหนี้อื่นเพื่อให้สอดคล้องกับการนำเสนอข้อมูลในปีปัจจุบัน</w:t>
      </w:r>
    </w:p>
    <w:p w14:paraId="1AE871F4" w14:textId="77777777" w:rsidR="00462C17" w:rsidRPr="00036904" w:rsidRDefault="00462C17" w:rsidP="00036904">
      <w:pPr>
        <w:jc w:val="thaiDistribute"/>
        <w:rPr>
          <w:rFonts w:ascii="Browallia New" w:hAnsi="Browallia New" w:cs="Browallia New"/>
        </w:rPr>
      </w:pPr>
    </w:p>
    <w:p w14:paraId="6268669E" w14:textId="37B8C8BC" w:rsidR="00462C17" w:rsidRPr="00036904" w:rsidRDefault="00462C17" w:rsidP="00036904">
      <w:pPr>
        <w:jc w:val="thaiDistribute"/>
        <w:rPr>
          <w:rFonts w:ascii="Browallia New" w:hAnsi="Browallia New" w:cs="Browallia New"/>
          <w:sz w:val="26"/>
          <w:szCs w:val="26"/>
          <w:cs/>
        </w:rPr>
      </w:pPr>
      <w:r w:rsidRPr="00036904">
        <w:rPr>
          <w:rFonts w:ascii="Browallia New" w:hAnsi="Browallia New" w:cs="Browallia New"/>
          <w:sz w:val="26"/>
          <w:szCs w:val="26"/>
          <w:cs/>
        </w:rPr>
        <w:t xml:space="preserve">สรุปผลกระทบต่องบแสดงฐานะการเงินสำหรับปีสิ้นสุดวันที่ </w:t>
      </w:r>
      <w:r w:rsidR="0049753D" w:rsidRPr="0049753D">
        <w:rPr>
          <w:rFonts w:ascii="Browallia New" w:hAnsi="Browallia New" w:cs="Browallia New"/>
          <w:sz w:val="26"/>
          <w:szCs w:val="26"/>
        </w:rPr>
        <w:t>31</w:t>
      </w:r>
      <w:r w:rsidRPr="00036904">
        <w:rPr>
          <w:rFonts w:ascii="Browallia New" w:hAnsi="Browallia New" w:cs="Browallia New"/>
          <w:sz w:val="26"/>
          <w:szCs w:val="26"/>
          <w:cs/>
        </w:rPr>
        <w:t xml:space="preserve"> ธันวาคม พ.ศ. </w:t>
      </w:r>
      <w:r w:rsidR="0049753D" w:rsidRPr="0049753D">
        <w:rPr>
          <w:rFonts w:ascii="Browallia New" w:hAnsi="Browallia New" w:cs="Browallia New"/>
          <w:sz w:val="26"/>
          <w:szCs w:val="26"/>
        </w:rPr>
        <w:t>2565</w:t>
      </w:r>
      <w:r w:rsidRPr="00036904">
        <w:rPr>
          <w:rFonts w:ascii="Browallia New" w:hAnsi="Browallia New" w:cs="Browallia New"/>
          <w:sz w:val="26"/>
          <w:szCs w:val="26"/>
          <w:cs/>
        </w:rPr>
        <w:t xml:space="preserve"> มีดังนี้</w:t>
      </w:r>
    </w:p>
    <w:p w14:paraId="5A35B874" w14:textId="77777777" w:rsidR="00462C17" w:rsidRPr="00036904" w:rsidRDefault="00462C17" w:rsidP="00036904">
      <w:pPr>
        <w:jc w:val="thaiDistribute"/>
        <w:rPr>
          <w:rFonts w:ascii="Browallia New" w:hAnsi="Browallia New" w:cs="Browallia New"/>
          <w:sz w:val="26"/>
          <w:szCs w:val="26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716"/>
        <w:gridCol w:w="1584"/>
        <w:gridCol w:w="1584"/>
        <w:gridCol w:w="1584"/>
      </w:tblGrid>
      <w:tr w:rsidR="00462C17" w:rsidRPr="00036904" w14:paraId="21A0F288" w14:textId="77777777" w:rsidTr="00036904">
        <w:trPr>
          <w:tblHeader/>
        </w:trPr>
        <w:tc>
          <w:tcPr>
            <w:tcW w:w="4716" w:type="dxa"/>
            <w:vAlign w:val="bottom"/>
          </w:tcPr>
          <w:p w14:paraId="5F6BFCC4" w14:textId="77777777" w:rsidR="00462C17" w:rsidRPr="00036904" w:rsidRDefault="00462C17" w:rsidP="00036904">
            <w:pPr>
              <w:ind w:left="-86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47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72512D" w14:textId="2CF06E20" w:rsidR="00462C17" w:rsidRPr="00036904" w:rsidRDefault="00462C17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งบการเงินรวม</w:t>
            </w:r>
          </w:p>
        </w:tc>
      </w:tr>
      <w:tr w:rsidR="00462C17" w:rsidRPr="00036904" w14:paraId="19FE75AD" w14:textId="77777777" w:rsidTr="00036904">
        <w:trPr>
          <w:tblHeader/>
        </w:trPr>
        <w:tc>
          <w:tcPr>
            <w:tcW w:w="4716" w:type="dxa"/>
            <w:vAlign w:val="bottom"/>
          </w:tcPr>
          <w:p w14:paraId="53A0E6AD" w14:textId="77777777" w:rsidR="00462C17" w:rsidRPr="00036904" w:rsidRDefault="00462C17" w:rsidP="00036904">
            <w:pPr>
              <w:ind w:left="-86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9E3489" w14:textId="77777777" w:rsidR="00462C17" w:rsidRPr="00036904" w:rsidRDefault="00462C17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ตามที่รายงาน</w:t>
            </w:r>
          </w:p>
          <w:p w14:paraId="5EBE55A9" w14:textId="7652483A" w:rsidR="00462C17" w:rsidRPr="00036904" w:rsidRDefault="00462C17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ไว้เดิม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E913EE" w14:textId="0E8CF3DC" w:rsidR="00462C17" w:rsidRPr="00036904" w:rsidRDefault="00EC41B6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จัดประเภทใหม่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AE5BA3" w14:textId="0F304E9E" w:rsidR="00462C17" w:rsidRPr="00036904" w:rsidRDefault="00462C17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ปรับปรุงใหม่</w:t>
            </w:r>
          </w:p>
        </w:tc>
      </w:tr>
      <w:tr w:rsidR="00462C17" w:rsidRPr="00036904" w14:paraId="0A65EEBE" w14:textId="77777777" w:rsidTr="00036904">
        <w:trPr>
          <w:tblHeader/>
        </w:trPr>
        <w:tc>
          <w:tcPr>
            <w:tcW w:w="4716" w:type="dxa"/>
            <w:vAlign w:val="bottom"/>
            <w:hideMark/>
          </w:tcPr>
          <w:p w14:paraId="36851450" w14:textId="5301726D" w:rsidR="00462C17" w:rsidRPr="00036904" w:rsidRDefault="00462C17" w:rsidP="00036904">
            <w:pPr>
              <w:ind w:left="-86"/>
              <w:jc w:val="thaiDistribute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vAlign w:val="bottom"/>
          </w:tcPr>
          <w:p w14:paraId="2A6910CA" w14:textId="4B44C2DD" w:rsidR="00462C17" w:rsidRPr="00036904" w:rsidRDefault="00462C17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bottom"/>
          </w:tcPr>
          <w:p w14:paraId="1BB5D30D" w14:textId="27F46C5B" w:rsidR="00462C17" w:rsidRPr="00036904" w:rsidRDefault="00462C17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bottom"/>
          </w:tcPr>
          <w:p w14:paraId="296E6002" w14:textId="66EDB141" w:rsidR="00462C17" w:rsidRPr="00036904" w:rsidRDefault="00462C17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62C17" w:rsidRPr="00036904" w14:paraId="2541F625" w14:textId="77777777" w:rsidTr="00036904">
        <w:trPr>
          <w:tblHeader/>
        </w:trPr>
        <w:tc>
          <w:tcPr>
            <w:tcW w:w="4716" w:type="dxa"/>
            <w:vAlign w:val="bottom"/>
          </w:tcPr>
          <w:p w14:paraId="7F92F57E" w14:textId="26B6EF27" w:rsidR="00462C17" w:rsidRPr="00036904" w:rsidRDefault="00462C17" w:rsidP="00036904">
            <w:pPr>
              <w:ind w:left="-86"/>
              <w:jc w:val="thaiDistribute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งบแสดงฐานะการเงิน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vAlign w:val="bottom"/>
          </w:tcPr>
          <w:p w14:paraId="43E0D1E4" w14:textId="77777777" w:rsidR="00462C17" w:rsidRPr="00036904" w:rsidRDefault="00462C17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vAlign w:val="bottom"/>
          </w:tcPr>
          <w:p w14:paraId="22E1000E" w14:textId="77777777" w:rsidR="00462C17" w:rsidRPr="00036904" w:rsidRDefault="00462C17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vAlign w:val="bottom"/>
          </w:tcPr>
          <w:p w14:paraId="2CCBE5F7" w14:textId="77777777" w:rsidR="00462C17" w:rsidRPr="00036904" w:rsidRDefault="00462C17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</w:p>
        </w:tc>
      </w:tr>
      <w:tr w:rsidR="00462C17" w:rsidRPr="00036904" w14:paraId="432968FF" w14:textId="77777777" w:rsidTr="00036904">
        <w:trPr>
          <w:tblHeader/>
        </w:trPr>
        <w:tc>
          <w:tcPr>
            <w:tcW w:w="4716" w:type="dxa"/>
            <w:vAlign w:val="bottom"/>
            <w:hideMark/>
          </w:tcPr>
          <w:p w14:paraId="0384A37A" w14:textId="6FFCB007" w:rsidR="00462C17" w:rsidRPr="00036904" w:rsidRDefault="00462C17" w:rsidP="00036904">
            <w:pPr>
              <w:ind w:left="-86"/>
              <w:jc w:val="thaiDistribute"/>
              <w:rPr>
                <w:rFonts w:ascii="Browallia New" w:hAnsi="Browallia New" w:cs="Browallia New"/>
                <w:b/>
                <w:bCs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ณ วันที่ </w:t>
            </w:r>
            <w:r w:rsidR="0049753D" w:rsidRPr="0049753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ธันวาคม 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584" w:type="dxa"/>
            <w:vAlign w:val="bottom"/>
          </w:tcPr>
          <w:p w14:paraId="1280387E" w14:textId="77777777" w:rsidR="00462C17" w:rsidRPr="00036904" w:rsidRDefault="00462C17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584" w:type="dxa"/>
            <w:vAlign w:val="bottom"/>
          </w:tcPr>
          <w:p w14:paraId="5C0403F3" w14:textId="77777777" w:rsidR="00462C17" w:rsidRPr="00036904" w:rsidRDefault="00462C17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vAlign w:val="bottom"/>
          </w:tcPr>
          <w:p w14:paraId="21187ABD" w14:textId="77777777" w:rsidR="00462C17" w:rsidRPr="00036904" w:rsidRDefault="00462C17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</w:tc>
      </w:tr>
      <w:tr w:rsidR="00462C17" w:rsidRPr="00036904" w14:paraId="5409EF3A" w14:textId="77777777" w:rsidTr="00036904">
        <w:trPr>
          <w:tblHeader/>
        </w:trPr>
        <w:tc>
          <w:tcPr>
            <w:tcW w:w="4716" w:type="dxa"/>
            <w:vAlign w:val="bottom"/>
            <w:hideMark/>
          </w:tcPr>
          <w:p w14:paraId="26ADCB4A" w14:textId="1022DA58" w:rsidR="00462C17" w:rsidRPr="00036904" w:rsidRDefault="00462C17" w:rsidP="00036904">
            <w:pPr>
              <w:ind w:left="-86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ลูกหนี้การค้าและลูกหนี้อื่น</w:t>
            </w:r>
          </w:p>
        </w:tc>
        <w:tc>
          <w:tcPr>
            <w:tcW w:w="1584" w:type="dxa"/>
            <w:vAlign w:val="bottom"/>
          </w:tcPr>
          <w:p w14:paraId="745CA8C0" w14:textId="7AB4DCFD" w:rsidR="00462C17" w:rsidRPr="00036904" w:rsidRDefault="0049753D" w:rsidP="00036904">
            <w:pPr>
              <w:pStyle w:val="Header"/>
              <w:tabs>
                <w:tab w:val="left" w:pos="248"/>
              </w:tabs>
              <w:ind w:left="-14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698</w:t>
            </w:r>
            <w:r w:rsidR="00462C17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082</w:t>
            </w:r>
            <w:r w:rsidR="00462C17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375</w:t>
            </w:r>
          </w:p>
        </w:tc>
        <w:tc>
          <w:tcPr>
            <w:tcW w:w="1584" w:type="dxa"/>
            <w:vAlign w:val="bottom"/>
          </w:tcPr>
          <w:p w14:paraId="21C2C9E9" w14:textId="179FE509" w:rsidR="00462C17" w:rsidRPr="00036904" w:rsidRDefault="00462C17" w:rsidP="00036904">
            <w:pPr>
              <w:pStyle w:val="Header"/>
              <w:tabs>
                <w:tab w:val="left" w:pos="248"/>
              </w:tabs>
              <w:ind w:left="-14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442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630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753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584" w:type="dxa"/>
            <w:vAlign w:val="bottom"/>
          </w:tcPr>
          <w:p w14:paraId="48C8A25F" w14:textId="02919969" w:rsidR="00462C17" w:rsidRPr="00036904" w:rsidRDefault="0049753D" w:rsidP="00036904">
            <w:pPr>
              <w:pStyle w:val="Header"/>
              <w:tabs>
                <w:tab w:val="left" w:pos="248"/>
              </w:tabs>
              <w:ind w:left="-14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255</w:t>
            </w:r>
            <w:r w:rsidR="00462C17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451</w:t>
            </w:r>
            <w:r w:rsidR="00462C17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622</w:t>
            </w:r>
          </w:p>
        </w:tc>
      </w:tr>
      <w:tr w:rsidR="00462C17" w:rsidRPr="00036904" w14:paraId="703FA4BA" w14:textId="77777777" w:rsidTr="00036904">
        <w:trPr>
          <w:tblHeader/>
        </w:trPr>
        <w:tc>
          <w:tcPr>
            <w:tcW w:w="4716" w:type="dxa"/>
            <w:vAlign w:val="bottom"/>
          </w:tcPr>
          <w:p w14:paraId="1C2B604F" w14:textId="0549A14C" w:rsidR="00462C17" w:rsidRPr="00036904" w:rsidRDefault="00462C17" w:rsidP="00036904">
            <w:pPr>
              <w:ind w:left="-86"/>
              <w:jc w:val="thaiDistribute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>สินทรัพย์ที่เกิดจากสัญญา</w:t>
            </w:r>
          </w:p>
        </w:tc>
        <w:tc>
          <w:tcPr>
            <w:tcW w:w="1584" w:type="dxa"/>
            <w:vAlign w:val="bottom"/>
          </w:tcPr>
          <w:p w14:paraId="471A812E" w14:textId="284AE442" w:rsidR="00462C17" w:rsidRPr="00036904" w:rsidRDefault="00462C17" w:rsidP="00036904">
            <w:pPr>
              <w:pStyle w:val="Header"/>
              <w:tabs>
                <w:tab w:val="left" w:pos="248"/>
              </w:tabs>
              <w:ind w:left="-14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84" w:type="dxa"/>
            <w:vAlign w:val="bottom"/>
          </w:tcPr>
          <w:p w14:paraId="5EDA8A51" w14:textId="7A092A26" w:rsidR="00462C17" w:rsidRPr="00036904" w:rsidRDefault="0049753D" w:rsidP="00036904">
            <w:pPr>
              <w:pStyle w:val="Header"/>
              <w:tabs>
                <w:tab w:val="left" w:pos="248"/>
              </w:tabs>
              <w:ind w:left="-14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442</w:t>
            </w:r>
            <w:r w:rsidR="00462C17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630</w:t>
            </w:r>
            <w:r w:rsidR="00462C17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753</w:t>
            </w:r>
          </w:p>
        </w:tc>
        <w:tc>
          <w:tcPr>
            <w:tcW w:w="1584" w:type="dxa"/>
            <w:vAlign w:val="bottom"/>
          </w:tcPr>
          <w:p w14:paraId="00F91FA5" w14:textId="21301138" w:rsidR="00462C17" w:rsidRPr="00036904" w:rsidRDefault="0049753D" w:rsidP="00036904">
            <w:pPr>
              <w:pStyle w:val="Header"/>
              <w:tabs>
                <w:tab w:val="left" w:pos="248"/>
              </w:tabs>
              <w:ind w:left="-14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442</w:t>
            </w:r>
            <w:r w:rsidR="00462C17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630</w:t>
            </w:r>
            <w:r w:rsidR="00462C17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753</w:t>
            </w:r>
          </w:p>
        </w:tc>
      </w:tr>
    </w:tbl>
    <w:p w14:paraId="702AE3CB" w14:textId="46BDA710" w:rsidR="00664BA0" w:rsidRPr="00036904" w:rsidRDefault="00664BA0" w:rsidP="00036904">
      <w:pPr>
        <w:rPr>
          <w:rFonts w:ascii="Browallia New" w:hAnsi="Browallia New" w:cs="Browallia New"/>
          <w:sz w:val="26"/>
          <w:szCs w:val="26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716"/>
        <w:gridCol w:w="1584"/>
        <w:gridCol w:w="1584"/>
        <w:gridCol w:w="1584"/>
      </w:tblGrid>
      <w:tr w:rsidR="00462C17" w:rsidRPr="00036904" w14:paraId="2D02AB30" w14:textId="77777777" w:rsidTr="00036904">
        <w:trPr>
          <w:tblHeader/>
        </w:trPr>
        <w:tc>
          <w:tcPr>
            <w:tcW w:w="4716" w:type="dxa"/>
            <w:vAlign w:val="bottom"/>
          </w:tcPr>
          <w:p w14:paraId="5C426E92" w14:textId="77777777" w:rsidR="00462C17" w:rsidRPr="00036904" w:rsidRDefault="00462C17" w:rsidP="00036904">
            <w:pPr>
              <w:ind w:left="-86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47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98B91E" w14:textId="7A512228" w:rsidR="00462C17" w:rsidRPr="00036904" w:rsidRDefault="00462C17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462C17" w:rsidRPr="00036904" w14:paraId="337397B1" w14:textId="77777777" w:rsidTr="00036904">
        <w:trPr>
          <w:tblHeader/>
        </w:trPr>
        <w:tc>
          <w:tcPr>
            <w:tcW w:w="4716" w:type="dxa"/>
            <w:vAlign w:val="bottom"/>
          </w:tcPr>
          <w:p w14:paraId="5A6E0A81" w14:textId="77777777" w:rsidR="00462C17" w:rsidRPr="00036904" w:rsidRDefault="00462C17" w:rsidP="00036904">
            <w:pPr>
              <w:ind w:left="-86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95EE4C" w14:textId="77777777" w:rsidR="00462C17" w:rsidRPr="00036904" w:rsidRDefault="00462C17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ตามที่รายงาน</w:t>
            </w:r>
          </w:p>
          <w:p w14:paraId="74E3C7FA" w14:textId="77777777" w:rsidR="00462C17" w:rsidRPr="00036904" w:rsidRDefault="00462C17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ไว้เดิม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42AF35" w14:textId="0A2C051B" w:rsidR="00462C17" w:rsidRPr="00036904" w:rsidRDefault="00EC41B6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จัดประเภทใหม่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486C67" w14:textId="77777777" w:rsidR="00462C17" w:rsidRPr="00036904" w:rsidRDefault="00462C17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ปรับปรุงใหม่</w:t>
            </w:r>
          </w:p>
        </w:tc>
      </w:tr>
      <w:tr w:rsidR="00462C17" w:rsidRPr="00036904" w14:paraId="2A917FFC" w14:textId="77777777" w:rsidTr="00036904">
        <w:trPr>
          <w:tblHeader/>
        </w:trPr>
        <w:tc>
          <w:tcPr>
            <w:tcW w:w="4716" w:type="dxa"/>
            <w:vAlign w:val="bottom"/>
            <w:hideMark/>
          </w:tcPr>
          <w:p w14:paraId="748F26D5" w14:textId="77777777" w:rsidR="00462C17" w:rsidRPr="00036904" w:rsidRDefault="00462C17" w:rsidP="00036904">
            <w:pPr>
              <w:ind w:left="-86"/>
              <w:jc w:val="thaiDistribute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vAlign w:val="bottom"/>
          </w:tcPr>
          <w:p w14:paraId="32D1A8CC" w14:textId="77777777" w:rsidR="00462C17" w:rsidRPr="00036904" w:rsidRDefault="00462C17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bottom"/>
          </w:tcPr>
          <w:p w14:paraId="304577D9" w14:textId="77777777" w:rsidR="00462C17" w:rsidRPr="00036904" w:rsidRDefault="00462C17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bottom"/>
          </w:tcPr>
          <w:p w14:paraId="74137C39" w14:textId="77777777" w:rsidR="00462C17" w:rsidRPr="00036904" w:rsidRDefault="00462C17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62C17" w:rsidRPr="00036904" w14:paraId="68BAA4B5" w14:textId="77777777" w:rsidTr="00036904">
        <w:trPr>
          <w:tblHeader/>
        </w:trPr>
        <w:tc>
          <w:tcPr>
            <w:tcW w:w="4716" w:type="dxa"/>
            <w:vAlign w:val="bottom"/>
          </w:tcPr>
          <w:p w14:paraId="2AE7A1F7" w14:textId="77777777" w:rsidR="00462C17" w:rsidRPr="00036904" w:rsidRDefault="00462C17" w:rsidP="00036904">
            <w:pPr>
              <w:ind w:left="-86"/>
              <w:jc w:val="thaiDistribute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งบแสดงฐานะการเงิน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vAlign w:val="bottom"/>
          </w:tcPr>
          <w:p w14:paraId="133D5C25" w14:textId="77777777" w:rsidR="00462C17" w:rsidRPr="00036904" w:rsidRDefault="00462C17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vAlign w:val="bottom"/>
          </w:tcPr>
          <w:p w14:paraId="3404C1FF" w14:textId="77777777" w:rsidR="00462C17" w:rsidRPr="00036904" w:rsidRDefault="00462C17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vAlign w:val="bottom"/>
          </w:tcPr>
          <w:p w14:paraId="35932336" w14:textId="77777777" w:rsidR="00462C17" w:rsidRPr="00036904" w:rsidRDefault="00462C17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</w:p>
        </w:tc>
      </w:tr>
      <w:tr w:rsidR="00462C17" w:rsidRPr="00036904" w14:paraId="766CC3FF" w14:textId="77777777" w:rsidTr="00036904">
        <w:trPr>
          <w:tblHeader/>
        </w:trPr>
        <w:tc>
          <w:tcPr>
            <w:tcW w:w="4716" w:type="dxa"/>
            <w:vAlign w:val="bottom"/>
            <w:hideMark/>
          </w:tcPr>
          <w:p w14:paraId="5B4DA8A4" w14:textId="002582B0" w:rsidR="00462C17" w:rsidRPr="00036904" w:rsidRDefault="00462C17" w:rsidP="00036904">
            <w:pPr>
              <w:ind w:left="-86"/>
              <w:jc w:val="thaiDistribute"/>
              <w:rPr>
                <w:rFonts w:ascii="Browallia New" w:hAnsi="Browallia New" w:cs="Browallia New"/>
                <w:b/>
                <w:bCs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ณ วันที่ </w:t>
            </w:r>
            <w:r w:rsidR="0049753D" w:rsidRPr="0049753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ธันวาคม 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584" w:type="dxa"/>
            <w:vAlign w:val="bottom"/>
          </w:tcPr>
          <w:p w14:paraId="4D4B8334" w14:textId="77777777" w:rsidR="00462C17" w:rsidRPr="00036904" w:rsidRDefault="00462C17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584" w:type="dxa"/>
            <w:vAlign w:val="bottom"/>
          </w:tcPr>
          <w:p w14:paraId="64F543BF" w14:textId="77777777" w:rsidR="00462C17" w:rsidRPr="00036904" w:rsidRDefault="00462C17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vAlign w:val="bottom"/>
          </w:tcPr>
          <w:p w14:paraId="3034D8C5" w14:textId="77777777" w:rsidR="00462C17" w:rsidRPr="00036904" w:rsidRDefault="00462C17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</w:tc>
      </w:tr>
      <w:tr w:rsidR="00462C17" w:rsidRPr="00036904" w14:paraId="02D65FB9" w14:textId="77777777" w:rsidTr="00036904">
        <w:trPr>
          <w:tblHeader/>
        </w:trPr>
        <w:tc>
          <w:tcPr>
            <w:tcW w:w="4716" w:type="dxa"/>
            <w:vAlign w:val="bottom"/>
            <w:hideMark/>
          </w:tcPr>
          <w:p w14:paraId="45A803F3" w14:textId="77777777" w:rsidR="00462C17" w:rsidRPr="00036904" w:rsidRDefault="00462C17" w:rsidP="00036904">
            <w:pPr>
              <w:ind w:left="-86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ลูกหนี้การค้าและลูกหนี้อื่น</w:t>
            </w:r>
          </w:p>
        </w:tc>
        <w:tc>
          <w:tcPr>
            <w:tcW w:w="1584" w:type="dxa"/>
            <w:vAlign w:val="bottom"/>
          </w:tcPr>
          <w:p w14:paraId="59AC53EC" w14:textId="4DB4A57E" w:rsidR="00462C17" w:rsidRPr="00036904" w:rsidRDefault="0049753D" w:rsidP="00036904">
            <w:pPr>
              <w:pStyle w:val="Header"/>
              <w:tabs>
                <w:tab w:val="left" w:pos="248"/>
              </w:tabs>
              <w:ind w:left="-14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622</w:t>
            </w:r>
            <w:r w:rsidR="00462C17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500</w:t>
            </w:r>
            <w:r w:rsidR="00462C17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777</w:t>
            </w:r>
          </w:p>
        </w:tc>
        <w:tc>
          <w:tcPr>
            <w:tcW w:w="1584" w:type="dxa"/>
            <w:vAlign w:val="bottom"/>
          </w:tcPr>
          <w:p w14:paraId="431C6BFC" w14:textId="4E8D3588" w:rsidR="00462C17" w:rsidRPr="00036904" w:rsidRDefault="00462C17" w:rsidP="00036904">
            <w:pPr>
              <w:pStyle w:val="Header"/>
              <w:tabs>
                <w:tab w:val="left" w:pos="248"/>
              </w:tabs>
              <w:ind w:left="-14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387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356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867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584" w:type="dxa"/>
            <w:vAlign w:val="bottom"/>
          </w:tcPr>
          <w:p w14:paraId="346787ED" w14:textId="0BF87C76" w:rsidR="00462C17" w:rsidRPr="00036904" w:rsidRDefault="0049753D" w:rsidP="00036904">
            <w:pPr>
              <w:pStyle w:val="Header"/>
              <w:tabs>
                <w:tab w:val="left" w:pos="248"/>
              </w:tabs>
              <w:ind w:left="-14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235</w:t>
            </w:r>
            <w:r w:rsidR="00462C17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143</w:t>
            </w:r>
            <w:r w:rsidR="00462C17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910</w:t>
            </w:r>
          </w:p>
        </w:tc>
      </w:tr>
      <w:tr w:rsidR="00462C17" w:rsidRPr="00036904" w14:paraId="19A09C07" w14:textId="77777777" w:rsidTr="00036904">
        <w:trPr>
          <w:tblHeader/>
        </w:trPr>
        <w:tc>
          <w:tcPr>
            <w:tcW w:w="4716" w:type="dxa"/>
            <w:vAlign w:val="bottom"/>
          </w:tcPr>
          <w:p w14:paraId="752300C3" w14:textId="77777777" w:rsidR="00462C17" w:rsidRPr="00036904" w:rsidRDefault="00462C17" w:rsidP="00036904">
            <w:pPr>
              <w:ind w:left="-86"/>
              <w:jc w:val="thaiDistribute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>สินทรัพย์ที่เกิดจากสัญญา</w:t>
            </w:r>
          </w:p>
        </w:tc>
        <w:tc>
          <w:tcPr>
            <w:tcW w:w="1584" w:type="dxa"/>
            <w:vAlign w:val="bottom"/>
          </w:tcPr>
          <w:p w14:paraId="5AE140C3" w14:textId="170FD1C9" w:rsidR="00462C17" w:rsidRPr="00036904" w:rsidRDefault="00462C17" w:rsidP="00036904">
            <w:pPr>
              <w:pStyle w:val="Header"/>
              <w:tabs>
                <w:tab w:val="left" w:pos="248"/>
              </w:tabs>
              <w:ind w:left="-14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84" w:type="dxa"/>
            <w:vAlign w:val="bottom"/>
          </w:tcPr>
          <w:p w14:paraId="0E7E566E" w14:textId="04DA055A" w:rsidR="00462C17" w:rsidRPr="00036904" w:rsidRDefault="0049753D" w:rsidP="00036904">
            <w:pPr>
              <w:pStyle w:val="Header"/>
              <w:tabs>
                <w:tab w:val="left" w:pos="248"/>
              </w:tabs>
              <w:ind w:left="-14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387</w:t>
            </w:r>
            <w:r w:rsidR="00462C17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356</w:t>
            </w:r>
            <w:r w:rsidR="00462C17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867</w:t>
            </w:r>
          </w:p>
        </w:tc>
        <w:tc>
          <w:tcPr>
            <w:tcW w:w="1584" w:type="dxa"/>
            <w:vAlign w:val="bottom"/>
          </w:tcPr>
          <w:p w14:paraId="1FC6686B" w14:textId="74D4C2A8" w:rsidR="00462C17" w:rsidRPr="00036904" w:rsidRDefault="0049753D" w:rsidP="00036904">
            <w:pPr>
              <w:pStyle w:val="Header"/>
              <w:tabs>
                <w:tab w:val="left" w:pos="248"/>
              </w:tabs>
              <w:ind w:left="-14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387</w:t>
            </w:r>
            <w:r w:rsidR="00462C17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356</w:t>
            </w:r>
            <w:r w:rsidR="00462C17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867</w:t>
            </w:r>
          </w:p>
        </w:tc>
      </w:tr>
    </w:tbl>
    <w:p w14:paraId="10E3E135" w14:textId="77777777" w:rsidR="00462C17" w:rsidRPr="00036904" w:rsidRDefault="00462C17" w:rsidP="00036904">
      <w:pPr>
        <w:rPr>
          <w:rFonts w:ascii="Browallia New" w:hAnsi="Browallia New" w:cs="Browallia New"/>
        </w:rPr>
      </w:pPr>
    </w:p>
    <w:tbl>
      <w:tblPr>
        <w:tblW w:w="0" w:type="auto"/>
        <w:shd w:val="clear" w:color="auto" w:fill="FFA543"/>
        <w:tblLook w:val="04A0" w:firstRow="1" w:lastRow="0" w:firstColumn="1" w:lastColumn="0" w:noHBand="0" w:noVBand="1"/>
      </w:tblPr>
      <w:tblGrid>
        <w:gridCol w:w="9459"/>
      </w:tblGrid>
      <w:tr w:rsidR="00E47A45" w:rsidRPr="00036904" w14:paraId="0EE2D67C" w14:textId="77777777" w:rsidTr="000836C2">
        <w:trPr>
          <w:trHeight w:val="386"/>
        </w:trPr>
        <w:tc>
          <w:tcPr>
            <w:tcW w:w="9459" w:type="dxa"/>
            <w:shd w:val="clear" w:color="auto" w:fill="FFA543"/>
            <w:vAlign w:val="center"/>
            <w:hideMark/>
          </w:tcPr>
          <w:p w14:paraId="46A04E26" w14:textId="4737CB40" w:rsidR="00E47A45" w:rsidRPr="00036904" w:rsidRDefault="0049753D" w:rsidP="00036904">
            <w:pPr>
              <w:tabs>
                <w:tab w:val="left" w:pos="522"/>
              </w:tabs>
              <w:ind w:left="432" w:hanging="432"/>
              <w:jc w:val="thaiDistribute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</w:rPr>
              <w:t>3</w:t>
            </w:r>
            <w:r w:rsidR="00E47A45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</w:rPr>
              <w:tab/>
            </w:r>
            <w:r w:rsidR="00E47A45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</w:rPr>
              <w:t>มาตรฐานการรายงานทางการเงินฉบับใหม่และฉบับปรับปรุง</w:t>
            </w:r>
          </w:p>
        </w:tc>
      </w:tr>
      <w:bookmarkEnd w:id="3"/>
    </w:tbl>
    <w:p w14:paraId="65009D8E" w14:textId="77777777" w:rsidR="00C932AA" w:rsidRPr="00036904" w:rsidRDefault="00C932AA" w:rsidP="00036904">
      <w:pPr>
        <w:ind w:left="54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</w:p>
    <w:p w14:paraId="2C78DD9D" w14:textId="196CF7EC" w:rsidR="00E47A45" w:rsidRPr="00036904" w:rsidRDefault="0049753D" w:rsidP="00036904">
      <w:pPr>
        <w:ind w:left="540" w:hanging="540"/>
        <w:jc w:val="thaiDistribute"/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lang w:val="en-US"/>
        </w:rPr>
      </w:pP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3</w:t>
      </w:r>
      <w:r w:rsidR="00E47A45" w:rsidRPr="00036904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1</w:t>
      </w:r>
      <w:r w:rsidR="00E47A45" w:rsidRPr="00036904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CA647C" w:rsidRPr="0003690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  <w:lang w:val="en-US"/>
        </w:rPr>
        <w:t xml:space="preserve">มาตรฐานการรายงานทางการเงินฉบับใหม่และฉบับปรับปรุงมาถือปฏิบัติสำหรับรอบระยะเวลาบัญชีที่เริ่มในหรือหลังวันที่ </w:t>
      </w:r>
      <w:r w:rsidRPr="0049753D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lang w:bidi="ar-SA"/>
        </w:rPr>
        <w:t>1</w:t>
      </w:r>
      <w:r w:rsidR="00CA647C" w:rsidRPr="0003690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lang w:val="en-US" w:bidi="ar-SA"/>
        </w:rPr>
        <w:t xml:space="preserve"> </w:t>
      </w:r>
      <w:r w:rsidR="00CA647C" w:rsidRPr="0003690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  <w:lang w:val="en-US"/>
        </w:rPr>
        <w:t xml:space="preserve">มกราคม พ.ศ. </w:t>
      </w:r>
      <w:r w:rsidRPr="0049753D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lang w:bidi="ar-SA"/>
        </w:rPr>
        <w:t>2566</w:t>
      </w:r>
      <w:r w:rsidR="00CA647C" w:rsidRPr="0003690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lang w:val="en-US" w:bidi="ar-SA"/>
        </w:rPr>
        <w:t xml:space="preserve"> </w:t>
      </w:r>
      <w:r w:rsidR="00CA647C" w:rsidRPr="0003690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  <w:lang w:val="en-US"/>
        </w:rPr>
        <w:t>ที่เกี่ยวข้อง</w:t>
      </w:r>
      <w:r w:rsidR="00462C17" w:rsidRPr="0003690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  <w:lang w:val="en-US"/>
        </w:rPr>
        <w:t>กับ</w:t>
      </w:r>
      <w:r w:rsidR="00CA647C" w:rsidRPr="0003690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  <w:lang w:val="en-US"/>
        </w:rPr>
        <w:t>กลุ่มกิจการ</w:t>
      </w:r>
    </w:p>
    <w:p w14:paraId="291E0EF2" w14:textId="77777777" w:rsidR="00CA647C" w:rsidRPr="00036904" w:rsidRDefault="00CA647C" w:rsidP="00036904">
      <w:pPr>
        <w:ind w:left="540" w:hanging="540"/>
        <w:jc w:val="thaiDistribute"/>
        <w:rPr>
          <w:rFonts w:ascii="Browallia New" w:hAnsi="Browallia New" w:cs="Browallia New"/>
          <w:sz w:val="26"/>
          <w:szCs w:val="26"/>
          <w:lang w:val="en-US"/>
        </w:rPr>
      </w:pPr>
    </w:p>
    <w:p w14:paraId="48E79F13" w14:textId="531C0135" w:rsidR="00462C17" w:rsidRPr="00036904" w:rsidRDefault="00B474DC" w:rsidP="00CF23D9">
      <w:pPr>
        <w:numPr>
          <w:ilvl w:val="0"/>
          <w:numId w:val="14"/>
        </w:numPr>
        <w:ind w:left="1080" w:hanging="533"/>
        <w:contextualSpacing/>
        <w:jc w:val="thaiDistribute"/>
        <w:rPr>
          <w:rFonts w:ascii="Browallia New" w:eastAsia="Arial" w:hAnsi="Browallia New" w:cs="Browallia New"/>
          <w:color w:val="000000"/>
          <w:sz w:val="26"/>
          <w:szCs w:val="26"/>
          <w:lang w:val="en-US" w:bidi="ar-SA"/>
        </w:rPr>
      </w:pPr>
      <w:r w:rsidRPr="0003690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  <w:lang w:val="en-US" w:bidi="ar-SA"/>
        </w:rPr>
        <w:t xml:space="preserve">การปรับปรุงมาตรฐานการบัญชีฉบับที่ </w:t>
      </w:r>
      <w:r w:rsidR="0049753D" w:rsidRPr="0049753D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lang w:bidi="ar-SA"/>
        </w:rPr>
        <w:t>16</w:t>
      </w:r>
      <w:r w:rsidRPr="0003690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lang w:val="en-US" w:bidi="ar-SA"/>
        </w:rPr>
        <w:t xml:space="preserve"> </w:t>
      </w:r>
      <w:r w:rsidRPr="0003690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  <w:lang w:val="en-US" w:bidi="ar-SA"/>
        </w:rPr>
        <w:t>เรื่อง</w:t>
      </w:r>
      <w:r w:rsidRPr="0003690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lang w:val="en-US" w:bidi="ar-SA"/>
        </w:rPr>
        <w:t xml:space="preserve"> </w:t>
      </w:r>
      <w:r w:rsidRPr="0003690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  <w:lang w:bidi="ar-SA"/>
        </w:rPr>
        <w:t>ที่ดิน อาคารและอุปกรณ์</w:t>
      </w:r>
      <w:r w:rsidRPr="0003690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lang w:bidi="ar-SA"/>
        </w:rPr>
        <w:t xml:space="preserve"> </w:t>
      </w:r>
      <w:r w:rsidRPr="00036904">
        <w:rPr>
          <w:rFonts w:ascii="Browallia New" w:eastAsia="Arial" w:hAnsi="Browallia New" w:cs="Browallia New"/>
          <w:color w:val="000000"/>
          <w:sz w:val="26"/>
          <w:szCs w:val="26"/>
          <w:cs/>
          <w:lang w:val="en-US" w:bidi="ar-SA"/>
        </w:rPr>
        <w:t>ได้อธิบายให้ชัดเจน</w:t>
      </w:r>
      <w:r w:rsidRPr="00036904">
        <w:rPr>
          <w:rFonts w:ascii="Browallia New" w:eastAsia="Arial" w:hAnsi="Browallia New" w:cs="Browallia New"/>
          <w:color w:val="000000"/>
          <w:sz w:val="26"/>
          <w:szCs w:val="26"/>
          <w:cs/>
          <w:lang w:val="en-US"/>
        </w:rPr>
        <w:t>โดยห้าม</w:t>
      </w:r>
      <w:r w:rsidRPr="00036904">
        <w:rPr>
          <w:rFonts w:ascii="Browallia New" w:eastAsia="Browallia New" w:hAnsi="Browallia New" w:cs="Browallia New"/>
          <w:color w:val="000000"/>
          <w:sz w:val="26"/>
          <w:szCs w:val="26"/>
          <w:cs/>
          <w:lang w:val="en-US" w:bidi="ar-SA"/>
        </w:rPr>
        <w:t>กิจการนำสิ่ง</w:t>
      </w:r>
      <w:r w:rsidRPr="00036904">
        <w:rPr>
          <w:rFonts w:ascii="Browallia New" w:eastAsia="Browallia New" w:hAnsi="Browallia New" w:cs="Browallia New"/>
          <w:color w:val="000000"/>
          <w:sz w:val="26"/>
          <w:szCs w:val="26"/>
          <w:cs/>
          <w:lang w:val="en-US"/>
        </w:rPr>
        <w:t>ตอบแทน</w:t>
      </w:r>
      <w:r w:rsidRPr="00036904">
        <w:rPr>
          <w:rFonts w:ascii="Browallia New" w:eastAsia="Browallia New" w:hAnsi="Browallia New" w:cs="Browallia New"/>
          <w:color w:val="000000"/>
          <w:sz w:val="26"/>
          <w:szCs w:val="26"/>
          <w:cs/>
          <w:lang w:val="en-US" w:bidi="ar-SA"/>
        </w:rPr>
        <w:t>ที่ได้รับจากการขายชิ้นงาน</w:t>
      </w:r>
      <w:r w:rsidRPr="00036904">
        <w:rPr>
          <w:rFonts w:ascii="Browallia New" w:eastAsia="Browallia New" w:hAnsi="Browallia New" w:cs="Browallia New"/>
          <w:color w:val="000000"/>
          <w:sz w:val="26"/>
          <w:szCs w:val="26"/>
          <w:cs/>
          <w:lang w:val="en-US"/>
        </w:rPr>
        <w:t>ที่ผลิต</w:t>
      </w:r>
      <w:r w:rsidRPr="00036904">
        <w:rPr>
          <w:rFonts w:ascii="Browallia New" w:eastAsia="Browallia New" w:hAnsi="Browallia New" w:cs="Browallia New"/>
          <w:color w:val="000000"/>
          <w:sz w:val="26"/>
          <w:szCs w:val="26"/>
          <w:cs/>
          <w:lang w:val="en-US" w:bidi="ar-SA"/>
        </w:rPr>
        <w:t>ในระหว่างกา</w:t>
      </w:r>
      <w:r w:rsidRPr="00036904">
        <w:rPr>
          <w:rFonts w:ascii="Browallia New" w:eastAsia="Browallia New" w:hAnsi="Browallia New" w:cs="Browallia New"/>
          <w:color w:val="000000"/>
          <w:sz w:val="26"/>
          <w:szCs w:val="26"/>
          <w:cs/>
          <w:lang w:val="en-US"/>
        </w:rPr>
        <w:t>รเตรียมความพร้อม</w:t>
      </w:r>
      <w:r w:rsidRPr="00036904">
        <w:rPr>
          <w:rFonts w:ascii="Browallia New" w:eastAsia="Browallia New" w:hAnsi="Browallia New" w:cs="Browallia New"/>
          <w:color w:val="000000"/>
          <w:sz w:val="26"/>
          <w:szCs w:val="26"/>
          <w:cs/>
          <w:lang w:val="en-US" w:bidi="ar-SA"/>
        </w:rPr>
        <w:t>ของที่ดิน อาคารและอุปกรณ์</w:t>
      </w:r>
      <w:r w:rsidRPr="00036904">
        <w:rPr>
          <w:rFonts w:ascii="Browallia New" w:eastAsia="Browallia New" w:hAnsi="Browallia New" w:cs="Browallia New"/>
          <w:color w:val="000000"/>
          <w:sz w:val="26"/>
          <w:szCs w:val="26"/>
          <w:cs/>
          <w:lang w:val="en-US"/>
        </w:rPr>
        <w:t>ให้</w:t>
      </w:r>
      <w:r w:rsidRPr="00036904">
        <w:rPr>
          <w:rFonts w:ascii="Browallia New" w:eastAsia="Browallia New" w:hAnsi="Browallia New" w:cs="Browallia New"/>
          <w:color w:val="000000"/>
          <w:sz w:val="26"/>
          <w:szCs w:val="26"/>
          <w:cs/>
          <w:lang w:val="en-US" w:bidi="ar-SA"/>
        </w:rPr>
        <w:t>อยู่ในสถานที่และสภาพที่พร้อมจะใช้งานได้ตามความประสงค์ของฝ่ายบริหารไปหักต้นทุนของรายการที่ดิน อาคารและอุปกรณ์</w:t>
      </w:r>
    </w:p>
    <w:p w14:paraId="7261B16C" w14:textId="77777777" w:rsidR="00B474DC" w:rsidRPr="00036904" w:rsidRDefault="00B474DC" w:rsidP="00036904">
      <w:pPr>
        <w:contextualSpacing/>
        <w:jc w:val="thaiDistribute"/>
        <w:rPr>
          <w:rFonts w:ascii="Browallia New" w:eastAsia="Arial" w:hAnsi="Browallia New" w:cs="Browallia New"/>
          <w:color w:val="000000"/>
          <w:sz w:val="26"/>
          <w:szCs w:val="26"/>
          <w:lang w:val="en-US" w:bidi="ar-SA"/>
        </w:rPr>
      </w:pPr>
    </w:p>
    <w:p w14:paraId="3DBAB3C5" w14:textId="2747462D" w:rsidR="00CF23D9" w:rsidRDefault="00B474DC" w:rsidP="00CF23D9">
      <w:pPr>
        <w:numPr>
          <w:ilvl w:val="0"/>
          <w:numId w:val="14"/>
        </w:numPr>
        <w:ind w:left="1080" w:hanging="533"/>
        <w:contextualSpacing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  <w:cs/>
          <w:lang w:val="en-US" w:bidi="ar-SA"/>
        </w:rPr>
      </w:pPr>
      <w:r w:rsidRPr="0003690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  <w:lang w:val="en-US" w:bidi="ar-SA"/>
        </w:rPr>
        <w:t xml:space="preserve">การปรับปรุงมาตรฐานการบัญชีฉบับที่ </w:t>
      </w:r>
      <w:r w:rsidR="0049753D" w:rsidRPr="0049753D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lang w:bidi="ar-SA"/>
        </w:rPr>
        <w:t>37</w:t>
      </w:r>
      <w:r w:rsidRPr="0003690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lang w:val="en-US" w:bidi="ar-SA"/>
        </w:rPr>
        <w:t xml:space="preserve"> </w:t>
      </w:r>
      <w:r w:rsidRPr="0003690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  <w:lang w:val="en-US" w:bidi="ar-SA"/>
        </w:rPr>
        <w:t xml:space="preserve">เรื่อง </w:t>
      </w:r>
      <w:r w:rsidRPr="0003690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  <w:lang w:bidi="ar-SA"/>
        </w:rPr>
        <w:t>ประมาณการหนี้สิน หนี้สินที่อาจเกิดขึ้น และสินทรัพย์ที่อาจเกิดขึ้น</w:t>
      </w:r>
      <w:r w:rsidRPr="00036904">
        <w:rPr>
          <w:rFonts w:ascii="Browallia New" w:eastAsia="Arial Unicode MS" w:hAnsi="Browallia New" w:cs="Browallia New"/>
          <w:b/>
          <w:bCs/>
          <w:color w:val="DC6900"/>
          <w:sz w:val="26"/>
          <w:szCs w:val="26"/>
          <w:cs/>
          <w:lang w:val="en-US" w:bidi="ar-SA"/>
        </w:rPr>
        <w:t xml:space="preserve"> </w:t>
      </w:r>
      <w:r w:rsidRPr="00036904">
        <w:rPr>
          <w:rFonts w:ascii="Browallia New" w:eastAsia="Arial" w:hAnsi="Browallia New" w:cs="Browallia New"/>
          <w:color w:val="000000"/>
          <w:sz w:val="26"/>
          <w:szCs w:val="26"/>
          <w:cs/>
          <w:lang w:val="en-US" w:bidi="ar-SA"/>
        </w:rPr>
        <w:t>ได้อธิบายให้ชัดเจนว่า</w:t>
      </w:r>
      <w:r w:rsidRPr="00036904">
        <w:rPr>
          <w:rFonts w:ascii="Browallia New" w:eastAsia="Arial" w:hAnsi="Browallia New" w:cs="Browallia New"/>
          <w:color w:val="000000"/>
          <w:sz w:val="26"/>
          <w:szCs w:val="26"/>
          <w:cs/>
          <w:lang w:val="en-US"/>
        </w:rPr>
        <w:t xml:space="preserve">ในการพิจารณาว่าสัญญาเป็นสัญญาที่สร้างภาระ </w:t>
      </w:r>
      <w:r w:rsidRPr="00036904">
        <w:rPr>
          <w:rFonts w:ascii="Browallia New" w:eastAsia="Browallia New" w:hAnsi="Browallia New" w:cs="Browallia New"/>
          <w:color w:val="000000"/>
          <w:sz w:val="26"/>
          <w:szCs w:val="26"/>
          <w:cs/>
          <w:lang w:val="en-US" w:bidi="ar-SA"/>
        </w:rPr>
        <w:t>ต้นทุนการปฏิบัติครบตามสัญญาประกอบด้วยต้นทุน</w:t>
      </w:r>
      <w:r w:rsidRPr="00036904">
        <w:rPr>
          <w:rFonts w:ascii="Browallia New" w:eastAsia="Browallia New" w:hAnsi="Browallia New" w:cs="Browallia New"/>
          <w:color w:val="000000"/>
          <w:sz w:val="26"/>
          <w:szCs w:val="26"/>
          <w:cs/>
          <w:lang w:val="en-US"/>
        </w:rPr>
        <w:t>ส่วนเพิ่ม</w:t>
      </w:r>
      <w:r w:rsidRPr="00036904">
        <w:rPr>
          <w:rFonts w:ascii="Browallia New" w:eastAsia="Browallia New" w:hAnsi="Browallia New" w:cs="Browallia New"/>
          <w:color w:val="000000"/>
          <w:sz w:val="26"/>
          <w:szCs w:val="26"/>
          <w:cs/>
          <w:lang w:val="en-US" w:bidi="ar-SA"/>
        </w:rPr>
        <w:t>ที่เกี่ยวข้องในการปฏิบัติตามสัญญาและการปันส่วนต้นทุนอื่นที่เกี่ยวข้องโดยตรงในการปฏิบัติตามสัญญา</w:t>
      </w:r>
      <w:r w:rsidRPr="00036904">
        <w:rPr>
          <w:rFonts w:ascii="Browallia New" w:eastAsia="Browallia New" w:hAnsi="Browallia New" w:cs="Browallia New"/>
          <w:color w:val="000000"/>
          <w:sz w:val="26"/>
          <w:szCs w:val="26"/>
          <w:lang w:val="en-US" w:bidi="ar-SA"/>
        </w:rPr>
        <w:t xml:space="preserve"> </w:t>
      </w:r>
      <w:r w:rsidRPr="00036904">
        <w:rPr>
          <w:rFonts w:ascii="Browallia New" w:eastAsia="Browallia New" w:hAnsi="Browallia New" w:cs="Browallia New"/>
          <w:color w:val="000000"/>
          <w:sz w:val="26"/>
          <w:szCs w:val="26"/>
          <w:cs/>
          <w:lang w:val="en-US" w:bidi="ar-SA"/>
        </w:rPr>
        <w:t>นอกจากนี้กิจการ</w:t>
      </w:r>
      <w:r w:rsidRPr="00036904">
        <w:rPr>
          <w:rFonts w:ascii="Browallia New" w:eastAsia="Browallia New" w:hAnsi="Browallia New" w:cs="Browallia New"/>
          <w:color w:val="000000"/>
          <w:sz w:val="26"/>
          <w:szCs w:val="26"/>
          <w:cs/>
          <w:lang w:val="en-US"/>
        </w:rPr>
        <w:t>ต้อง</w:t>
      </w:r>
      <w:r w:rsidRPr="00036904">
        <w:rPr>
          <w:rFonts w:ascii="Browallia New" w:eastAsia="Browallia New" w:hAnsi="Browallia New" w:cs="Browallia New"/>
          <w:color w:val="000000"/>
          <w:sz w:val="26"/>
          <w:szCs w:val="26"/>
          <w:cs/>
          <w:lang w:val="en-US" w:bidi="ar-SA"/>
        </w:rPr>
        <w:t>รับรู้ผลขาดทุนจากการด้อยค่าที่เกิดขึ้นจากสินทรัพย์ที่ใช้ในการปฏิบัติตามสัญญาก่อนที่จะตั้งประมาณการหนี้สินแยกต่างหาก</w:t>
      </w:r>
      <w:r w:rsidRPr="00036904">
        <w:rPr>
          <w:rFonts w:ascii="Browallia New" w:eastAsia="Browallia New" w:hAnsi="Browallia New" w:cs="Browallia New"/>
          <w:color w:val="000000"/>
          <w:sz w:val="26"/>
          <w:szCs w:val="26"/>
          <w:cs/>
          <w:lang w:val="en-US"/>
        </w:rPr>
        <w:t>สำ</w:t>
      </w:r>
      <w:r w:rsidRPr="00036904">
        <w:rPr>
          <w:rFonts w:ascii="Browallia New" w:eastAsia="Browallia New" w:hAnsi="Browallia New" w:cs="Browallia New"/>
          <w:color w:val="000000"/>
          <w:sz w:val="26"/>
          <w:szCs w:val="26"/>
          <w:cs/>
          <w:lang w:val="en-US" w:bidi="ar-SA"/>
        </w:rPr>
        <w:t xml:space="preserve">หรับสัญญาที่สร้างภาระ </w:t>
      </w:r>
    </w:p>
    <w:p w14:paraId="310B066F" w14:textId="77777777" w:rsidR="00CF23D9" w:rsidRDefault="00CF23D9">
      <w:pPr>
        <w:jc w:val="left"/>
        <w:rPr>
          <w:rFonts w:ascii="Browallia New" w:eastAsia="Browallia New" w:hAnsi="Browallia New" w:cs="Browallia New"/>
          <w:color w:val="000000"/>
          <w:sz w:val="26"/>
          <w:szCs w:val="26"/>
          <w:cs/>
          <w:lang w:val="en-US" w:bidi="ar-SA"/>
        </w:rPr>
      </w:pPr>
      <w:r>
        <w:rPr>
          <w:rFonts w:ascii="Browallia New" w:eastAsia="Browallia New" w:hAnsi="Browallia New" w:cs="Browallia New"/>
          <w:color w:val="000000"/>
          <w:sz w:val="26"/>
          <w:szCs w:val="26"/>
          <w:lang w:val="en-US" w:bidi="ar-SA"/>
        </w:rPr>
        <w:br w:type="page"/>
      </w:r>
    </w:p>
    <w:p w14:paraId="3E8F6ECC" w14:textId="7DC210EE" w:rsidR="00B474DC" w:rsidRPr="00CF23D9" w:rsidRDefault="00B474DC" w:rsidP="00036904">
      <w:pPr>
        <w:numPr>
          <w:ilvl w:val="0"/>
          <w:numId w:val="14"/>
        </w:numPr>
        <w:autoSpaceDE w:val="0"/>
        <w:autoSpaceDN w:val="0"/>
        <w:adjustRightInd w:val="0"/>
        <w:ind w:left="1080" w:hanging="540"/>
        <w:contextualSpacing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  <w:lang w:bidi="ar-SA"/>
        </w:rPr>
      </w:pPr>
      <w:r w:rsidRPr="00CF23D9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  <w:lang w:val="en-US" w:bidi="ar-SA"/>
        </w:rPr>
        <w:lastRenderedPageBreak/>
        <w:t xml:space="preserve">การปรับปรุงมาตรฐานการรายงานทางการเงินฉบับที่ </w:t>
      </w:r>
      <w:r w:rsidR="0049753D" w:rsidRPr="0049753D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lang w:bidi="ar-SA"/>
        </w:rPr>
        <w:t>9</w:t>
      </w:r>
      <w:r w:rsidRPr="00CF23D9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lang w:bidi="ar-SA"/>
        </w:rPr>
        <w:t xml:space="preserve"> </w:t>
      </w:r>
      <w:r w:rsidRPr="00CF23D9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  <w:lang w:val="en-US" w:bidi="ar-SA"/>
        </w:rPr>
        <w:t>เรื่อง</w:t>
      </w:r>
      <w:r w:rsidRPr="00CF23D9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lang w:val="en-US" w:bidi="ar-SA"/>
        </w:rPr>
        <w:t xml:space="preserve"> </w:t>
      </w:r>
      <w:r w:rsidRPr="00CF23D9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  <w:lang w:val="en-US" w:bidi="ar-SA"/>
        </w:rPr>
        <w:t xml:space="preserve">เครื่องมือทางการเงิน </w:t>
      </w:r>
      <w:r w:rsidRPr="00CF23D9">
        <w:rPr>
          <w:rFonts w:ascii="Browallia New" w:eastAsia="Arial" w:hAnsi="Browallia New" w:cs="Browallia New"/>
          <w:color w:val="000000"/>
          <w:sz w:val="26"/>
          <w:szCs w:val="26"/>
          <w:cs/>
          <w:lang w:val="en-US" w:bidi="ar-SA"/>
        </w:rPr>
        <w:t>ได้อธิบายให้ชัดเจนเกี่ยวกับ</w:t>
      </w:r>
      <w:r w:rsidRPr="00CF23D9">
        <w:rPr>
          <w:rFonts w:ascii="Browallia New" w:eastAsia="Browallia New" w:hAnsi="Browallia New" w:cs="Browallia New"/>
          <w:color w:val="000000"/>
          <w:sz w:val="26"/>
          <w:szCs w:val="26"/>
          <w:cs/>
          <w:lang w:val="en-US" w:bidi="ar-SA"/>
        </w:rPr>
        <w:t>การพิจารณา</w:t>
      </w:r>
      <w:r w:rsidRPr="00CF23D9">
        <w:rPr>
          <w:rFonts w:ascii="Browallia New" w:eastAsia="Browallia New" w:hAnsi="Browallia New" w:cs="Browallia New"/>
          <w:color w:val="000000"/>
          <w:sz w:val="26"/>
          <w:szCs w:val="26"/>
          <w:cs/>
          <w:lang w:val="en-US"/>
        </w:rPr>
        <w:t>การ</w:t>
      </w:r>
      <w:r w:rsidRPr="00CF23D9">
        <w:rPr>
          <w:rFonts w:ascii="Browallia New" w:eastAsia="Browallia New" w:hAnsi="Browallia New" w:cs="Browallia New"/>
          <w:color w:val="000000"/>
          <w:sz w:val="26"/>
          <w:szCs w:val="26"/>
          <w:cs/>
          <w:lang w:val="en-US" w:bidi="ar-SA"/>
        </w:rPr>
        <w:t>ตัดรายการหนี้สินทางการเงินด้วยวิธี</w:t>
      </w:r>
      <w:r w:rsidRPr="00CF23D9">
        <w:rPr>
          <w:rFonts w:ascii="Browallia New" w:eastAsia="Browallia New" w:hAnsi="Browallia New" w:cs="Browallia New"/>
          <w:color w:val="000000"/>
          <w:sz w:val="26"/>
          <w:szCs w:val="26"/>
          <w:cs/>
          <w:lang w:val="en-US"/>
        </w:rPr>
        <w:t>ทดสอบ</w:t>
      </w:r>
      <w:r w:rsidRPr="00CF23D9">
        <w:rPr>
          <w:rFonts w:ascii="Browallia New" w:eastAsia="Browallia New" w:hAnsi="Browallia New" w:cs="Browallia New"/>
          <w:color w:val="000000"/>
          <w:sz w:val="26"/>
          <w:szCs w:val="26"/>
          <w:cs/>
          <w:lang w:val="en-US" w:bidi="ar-SA"/>
        </w:rPr>
        <w:t xml:space="preserve">ร้อยละ </w:t>
      </w:r>
      <w:r w:rsidR="0049753D" w:rsidRPr="0049753D">
        <w:rPr>
          <w:rFonts w:ascii="Browallia New" w:eastAsia="Browallia New" w:hAnsi="Browallia New" w:cs="Browallia New"/>
          <w:color w:val="000000"/>
          <w:sz w:val="26"/>
          <w:szCs w:val="26"/>
          <w:lang w:bidi="ar-SA"/>
        </w:rPr>
        <w:t>10</w:t>
      </w:r>
      <w:r w:rsidRPr="00CF23D9">
        <w:rPr>
          <w:rFonts w:ascii="Browallia New" w:eastAsia="Browallia New" w:hAnsi="Browallia New" w:cs="Browallia New"/>
          <w:color w:val="000000"/>
          <w:sz w:val="26"/>
          <w:szCs w:val="26"/>
          <w:lang w:bidi="ar-SA"/>
        </w:rPr>
        <w:t xml:space="preserve"> </w:t>
      </w:r>
      <w:r w:rsidRPr="00CF23D9">
        <w:rPr>
          <w:rFonts w:ascii="Browallia New" w:eastAsia="Browallia New" w:hAnsi="Browallia New" w:cs="Browallia New"/>
          <w:color w:val="000000"/>
          <w:sz w:val="26"/>
          <w:szCs w:val="26"/>
          <w:cs/>
          <w:lang w:bidi="ar-SA"/>
        </w:rPr>
        <w:t>โดยให้รวมเฉพาะค่าธรรมเนียมที่เกิดระหว่าง</w:t>
      </w:r>
      <w:r w:rsidR="00036904" w:rsidRPr="00CF23D9">
        <w:rPr>
          <w:rFonts w:ascii="Browallia New" w:eastAsia="Browallia New" w:hAnsi="Browallia New" w:cs="Browallia New"/>
          <w:color w:val="000000"/>
          <w:sz w:val="26"/>
          <w:szCs w:val="26"/>
          <w:lang w:bidi="ar-SA"/>
        </w:rPr>
        <w:br/>
      </w:r>
      <w:r w:rsidRPr="00CF23D9">
        <w:rPr>
          <w:rFonts w:ascii="Browallia New" w:eastAsia="Browallia New" w:hAnsi="Browallia New" w:cs="Browallia New"/>
          <w:color w:val="000000"/>
          <w:sz w:val="26"/>
          <w:szCs w:val="26"/>
          <w:cs/>
          <w:lang w:bidi="ar-SA"/>
        </w:rPr>
        <w:t>ผู้กู้ยืมและผู้ให้กู้ยืม</w:t>
      </w:r>
    </w:p>
    <w:p w14:paraId="5CE992DA" w14:textId="77777777" w:rsidR="00246BA7" w:rsidRPr="00CF23D9" w:rsidRDefault="00246BA7" w:rsidP="00036904">
      <w:pPr>
        <w:pStyle w:val="ListParagraph"/>
        <w:ind w:left="1440"/>
        <w:jc w:val="thaiDistribute"/>
        <w:rPr>
          <w:rFonts w:ascii="Browallia New" w:hAnsi="Browallia New" w:cs="Browallia New"/>
          <w:b w:val="0"/>
          <w:bCs w:val="0"/>
          <w:sz w:val="26"/>
          <w:szCs w:val="26"/>
          <w:lang w:bidi="ar-SA"/>
        </w:rPr>
      </w:pPr>
    </w:p>
    <w:p w14:paraId="649D63EE" w14:textId="7099D18B" w:rsidR="00D8362E" w:rsidRPr="00CF23D9" w:rsidRDefault="00E47A45" w:rsidP="00036904">
      <w:pPr>
        <w:ind w:left="567"/>
        <w:jc w:val="thaiDistribute"/>
        <w:rPr>
          <w:rFonts w:ascii="Browallia New" w:hAnsi="Browallia New" w:cs="Browallia New"/>
          <w:sz w:val="26"/>
          <w:szCs w:val="26"/>
        </w:rPr>
      </w:pPr>
      <w:r w:rsidRPr="00CF23D9">
        <w:rPr>
          <w:rFonts w:ascii="Browallia New" w:hAnsi="Browallia New" w:cs="Browallia New"/>
          <w:sz w:val="26"/>
          <w:szCs w:val="26"/>
          <w:cs/>
        </w:rPr>
        <w:t>การนำมาตรฐานการรายงานทางการเงินฉบับปรับปรุงมาบังคับใช้ไม่มีผลกระทบที่มีนัยสำคัญต่อกลุ่มกิจการ</w:t>
      </w:r>
    </w:p>
    <w:p w14:paraId="5808A839" w14:textId="77777777" w:rsidR="00036904" w:rsidRPr="00CF23D9" w:rsidRDefault="00036904" w:rsidP="00036904">
      <w:pPr>
        <w:ind w:left="567"/>
        <w:jc w:val="thaiDistribute"/>
        <w:rPr>
          <w:rFonts w:ascii="Browallia New" w:hAnsi="Browallia New" w:cs="Browallia New"/>
          <w:sz w:val="26"/>
          <w:szCs w:val="26"/>
        </w:rPr>
      </w:pPr>
    </w:p>
    <w:p w14:paraId="10048FB8" w14:textId="058C3D79" w:rsidR="00B474DC" w:rsidRPr="00CF23D9" w:rsidRDefault="0049753D" w:rsidP="00036904">
      <w:pPr>
        <w:pStyle w:val="Heading2"/>
        <w:spacing w:before="0" w:after="0"/>
        <w:ind w:left="540" w:hanging="540"/>
        <w:jc w:val="thaiDistribute"/>
        <w:rPr>
          <w:rFonts w:ascii="Browallia New" w:eastAsia="Times New Roman" w:hAnsi="Browallia New" w:cs="Browallia New"/>
          <w:i w:val="0"/>
          <w:iCs w:val="0"/>
          <w:color w:val="CF4A02"/>
          <w:sz w:val="26"/>
          <w:szCs w:val="26"/>
          <w:lang w:val="en-US" w:bidi="ar-SA"/>
        </w:rPr>
      </w:pPr>
      <w:r w:rsidRPr="0049753D">
        <w:rPr>
          <w:rFonts w:ascii="Browallia New" w:hAnsi="Browallia New" w:cs="Browallia New"/>
          <w:i w:val="0"/>
          <w:iCs w:val="0"/>
          <w:color w:val="CF4A02"/>
          <w:sz w:val="26"/>
          <w:szCs w:val="26"/>
        </w:rPr>
        <w:t>3</w:t>
      </w:r>
      <w:r w:rsidR="00E47A45" w:rsidRPr="00CF23D9">
        <w:rPr>
          <w:rFonts w:ascii="Browallia New" w:hAnsi="Browallia New" w:cs="Browallia New"/>
          <w:i w:val="0"/>
          <w:iCs w:val="0"/>
          <w:color w:val="CF4A02"/>
          <w:sz w:val="26"/>
          <w:szCs w:val="26"/>
        </w:rPr>
        <w:t>.</w:t>
      </w:r>
      <w:r w:rsidRPr="0049753D">
        <w:rPr>
          <w:rFonts w:ascii="Browallia New" w:hAnsi="Browallia New" w:cs="Browallia New"/>
          <w:i w:val="0"/>
          <w:iCs w:val="0"/>
          <w:color w:val="CF4A02"/>
          <w:sz w:val="26"/>
          <w:szCs w:val="26"/>
        </w:rPr>
        <w:t>2</w:t>
      </w:r>
      <w:r w:rsidR="00C932AA" w:rsidRPr="00CF23D9">
        <w:rPr>
          <w:rFonts w:ascii="Browallia New" w:hAnsi="Browallia New" w:cs="Browallia New"/>
          <w:color w:val="CF4A02"/>
          <w:sz w:val="26"/>
          <w:szCs w:val="26"/>
        </w:rPr>
        <w:tab/>
      </w:r>
      <w:bookmarkStart w:id="4" w:name="_Hlk155343265"/>
      <w:r w:rsidR="00B474DC" w:rsidRPr="00CF23D9">
        <w:rPr>
          <w:rFonts w:ascii="Browallia New" w:eastAsia="Times New Roman" w:hAnsi="Browallia New" w:cs="Browallia New"/>
          <w:i w:val="0"/>
          <w:iCs w:val="0"/>
          <w:color w:val="CF4A02"/>
          <w:sz w:val="26"/>
          <w:szCs w:val="26"/>
          <w:cs/>
          <w:lang w:val="en-US" w:bidi="ar-SA"/>
        </w:rPr>
        <w:t xml:space="preserve">มาตรฐานการรายงานทางการเงินฉบับปรับปรุงที่มีผลบังคับใช้สำหรับรอบระยะเวลาบัญชีที่เริ่มในหรือหลังวันที่ </w:t>
      </w:r>
      <w:r w:rsidR="00036904" w:rsidRPr="00CF23D9">
        <w:rPr>
          <w:rFonts w:ascii="Browallia New" w:eastAsia="Times New Roman" w:hAnsi="Browallia New" w:cs="Browallia New"/>
          <w:i w:val="0"/>
          <w:iCs w:val="0"/>
          <w:color w:val="CF4A02"/>
          <w:sz w:val="26"/>
          <w:szCs w:val="26"/>
          <w:lang w:val="en-US" w:bidi="ar-SA"/>
        </w:rPr>
        <w:br/>
      </w:r>
      <w:r w:rsidRPr="0049753D">
        <w:rPr>
          <w:rFonts w:ascii="Browallia New" w:eastAsia="Times New Roman" w:hAnsi="Browallia New" w:cs="Browallia New"/>
          <w:i w:val="0"/>
          <w:iCs w:val="0"/>
          <w:color w:val="CF4A02"/>
          <w:sz w:val="26"/>
          <w:szCs w:val="26"/>
          <w:lang w:bidi="ar-SA"/>
        </w:rPr>
        <w:t>1</w:t>
      </w:r>
      <w:r w:rsidR="00B474DC" w:rsidRPr="00CF23D9">
        <w:rPr>
          <w:rFonts w:ascii="Browallia New" w:eastAsia="Times New Roman" w:hAnsi="Browallia New" w:cs="Browallia New"/>
          <w:i w:val="0"/>
          <w:iCs w:val="0"/>
          <w:color w:val="CF4A02"/>
          <w:sz w:val="26"/>
          <w:szCs w:val="26"/>
          <w:lang w:val="en-US" w:bidi="ar-SA"/>
        </w:rPr>
        <w:t xml:space="preserve"> </w:t>
      </w:r>
      <w:r w:rsidR="00B474DC" w:rsidRPr="00CF23D9">
        <w:rPr>
          <w:rFonts w:ascii="Browallia New" w:eastAsia="Times New Roman" w:hAnsi="Browallia New" w:cs="Browallia New"/>
          <w:i w:val="0"/>
          <w:iCs w:val="0"/>
          <w:color w:val="CF4A02"/>
          <w:sz w:val="26"/>
          <w:szCs w:val="26"/>
          <w:cs/>
          <w:lang w:val="en-US" w:bidi="ar-SA"/>
        </w:rPr>
        <w:t xml:space="preserve">มกราคม พ.ศ. </w:t>
      </w:r>
      <w:r w:rsidRPr="0049753D">
        <w:rPr>
          <w:rFonts w:ascii="Browallia New" w:eastAsia="Times New Roman" w:hAnsi="Browallia New" w:cs="Browallia New"/>
          <w:i w:val="0"/>
          <w:iCs w:val="0"/>
          <w:color w:val="CF4A02"/>
          <w:sz w:val="26"/>
          <w:szCs w:val="26"/>
          <w:lang w:bidi="ar-SA"/>
        </w:rPr>
        <w:t>2567</w:t>
      </w:r>
      <w:r w:rsidR="00B474DC" w:rsidRPr="00CF23D9">
        <w:rPr>
          <w:rFonts w:ascii="Browallia New" w:eastAsia="Times New Roman" w:hAnsi="Browallia New" w:cs="Browallia New"/>
          <w:i w:val="0"/>
          <w:iCs w:val="0"/>
          <w:color w:val="CF4A02"/>
          <w:sz w:val="26"/>
          <w:szCs w:val="26"/>
          <w:lang w:val="en-US" w:bidi="ar-SA"/>
        </w:rPr>
        <w:t xml:space="preserve"> </w:t>
      </w:r>
      <w:bookmarkEnd w:id="4"/>
      <w:r w:rsidR="00B474DC" w:rsidRPr="00CF23D9">
        <w:rPr>
          <w:rFonts w:ascii="Browallia New" w:eastAsia="Times New Roman" w:hAnsi="Browallia New" w:cs="Browallia New"/>
          <w:i w:val="0"/>
          <w:iCs w:val="0"/>
          <w:color w:val="CF4A02"/>
          <w:sz w:val="26"/>
          <w:szCs w:val="26"/>
          <w:cs/>
          <w:lang w:val="en-US" w:bidi="ar-SA"/>
        </w:rPr>
        <w:t>ที่เกี่ยวข้อง</w:t>
      </w:r>
      <w:r w:rsidR="00462C17" w:rsidRPr="00CF23D9">
        <w:rPr>
          <w:rFonts w:ascii="Browallia New" w:eastAsia="Times New Roman" w:hAnsi="Browallia New" w:cs="Browallia New"/>
          <w:i w:val="0"/>
          <w:iCs w:val="0"/>
          <w:color w:val="CF4A02"/>
          <w:sz w:val="26"/>
          <w:szCs w:val="26"/>
          <w:cs/>
          <w:lang w:val="en-US"/>
        </w:rPr>
        <w:t>กับ</w:t>
      </w:r>
      <w:r w:rsidR="00B474DC" w:rsidRPr="00CF23D9">
        <w:rPr>
          <w:rFonts w:ascii="Browallia New" w:eastAsia="Times New Roman" w:hAnsi="Browallia New" w:cs="Browallia New"/>
          <w:i w:val="0"/>
          <w:iCs w:val="0"/>
          <w:color w:val="CF4A02"/>
          <w:sz w:val="26"/>
          <w:szCs w:val="26"/>
          <w:cs/>
          <w:lang w:val="en-US" w:bidi="ar-SA"/>
        </w:rPr>
        <w:t>กลุ่มกิจการ</w:t>
      </w:r>
    </w:p>
    <w:p w14:paraId="70EB6598" w14:textId="77777777" w:rsidR="00CF23D9" w:rsidRPr="00CF23D9" w:rsidRDefault="00CF23D9" w:rsidP="00036904">
      <w:pPr>
        <w:ind w:left="567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  <w:lang w:bidi="ar-SA"/>
        </w:rPr>
      </w:pPr>
    </w:p>
    <w:p w14:paraId="162BC61E" w14:textId="0F0293C3" w:rsidR="00B474DC" w:rsidRPr="00CF23D9" w:rsidRDefault="00B474DC" w:rsidP="00036904">
      <w:pPr>
        <w:ind w:left="567"/>
        <w:jc w:val="thaiDistribute"/>
        <w:rPr>
          <w:rFonts w:ascii="Browallia New" w:eastAsia="Browallia New" w:hAnsi="Browallia New" w:cs="Browallia New"/>
          <w:color w:val="000000"/>
          <w:sz w:val="26"/>
          <w:szCs w:val="26"/>
          <w:lang w:bidi="ar-SA"/>
        </w:rPr>
      </w:pPr>
      <w:r w:rsidRPr="00CF23D9">
        <w:rPr>
          <w:rFonts w:ascii="Browallia New" w:eastAsia="Browallia New" w:hAnsi="Browallia New" w:cs="Browallia New"/>
          <w:color w:val="000000"/>
          <w:sz w:val="26"/>
          <w:szCs w:val="26"/>
          <w:cs/>
          <w:lang w:bidi="ar-SA"/>
        </w:rPr>
        <w:t xml:space="preserve">มาตรฐานการรายงานทางการเงินฉบับปรับปรุงนี้ไม่ได้บังคับใช้สำหรับรอบระยะรายงานปัจจุบันและกลุ่มกิจการไม่ได้นำมาถือปฏิบัติก่อนวันบังคับใช้ </w:t>
      </w:r>
    </w:p>
    <w:p w14:paraId="285C2F83" w14:textId="77777777" w:rsidR="00B474DC" w:rsidRPr="00CF23D9" w:rsidRDefault="00B474DC" w:rsidP="00036904">
      <w:pPr>
        <w:autoSpaceDE w:val="0"/>
        <w:autoSpaceDN w:val="0"/>
        <w:adjustRightInd w:val="0"/>
        <w:ind w:left="1080" w:hanging="540"/>
        <w:jc w:val="left"/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lang w:val="en-US" w:bidi="ar-SA"/>
        </w:rPr>
      </w:pPr>
    </w:p>
    <w:p w14:paraId="0CF10E51" w14:textId="08266FA5" w:rsidR="00462C17" w:rsidRPr="00CF23D9" w:rsidRDefault="00B474DC" w:rsidP="00036904">
      <w:pPr>
        <w:numPr>
          <w:ilvl w:val="0"/>
          <w:numId w:val="15"/>
        </w:numPr>
        <w:autoSpaceDE w:val="0"/>
        <w:autoSpaceDN w:val="0"/>
        <w:adjustRightInd w:val="0"/>
        <w:ind w:left="1080" w:hanging="540"/>
        <w:contextualSpacing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  <w:lang w:val="en-US" w:bidi="ar-SA"/>
        </w:rPr>
      </w:pPr>
      <w:r w:rsidRPr="00CF23D9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  <w:lang w:val="en-US" w:bidi="ar-SA"/>
        </w:rPr>
        <w:t xml:space="preserve">การปรับปรุงมาตรฐานการบัญชีฉบับที่ </w:t>
      </w:r>
      <w:r w:rsidR="0049753D" w:rsidRPr="0049753D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lang w:bidi="ar-SA"/>
        </w:rPr>
        <w:t>1</w:t>
      </w:r>
      <w:r w:rsidRPr="00CF23D9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lang w:val="en-US" w:bidi="ar-SA"/>
        </w:rPr>
        <w:t xml:space="preserve"> </w:t>
      </w:r>
      <w:r w:rsidRPr="00CF23D9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  <w:lang w:val="en-US" w:bidi="ar-SA"/>
        </w:rPr>
        <w:t>เรื่อง</w:t>
      </w:r>
      <w:r w:rsidRPr="00CF23D9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lang w:val="en-US" w:bidi="ar-SA"/>
        </w:rPr>
        <w:t xml:space="preserve"> </w:t>
      </w:r>
      <w:r w:rsidRPr="00CF23D9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  <w:lang w:val="en-US" w:bidi="ar-SA"/>
        </w:rPr>
        <w:t>การนำเสนองบการเงิน</w:t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lang w:val="en-US" w:bidi="ar-SA"/>
        </w:rPr>
        <w:t xml:space="preserve"> </w:t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cs/>
          <w:lang w:val="en-US" w:bidi="ar-SA"/>
        </w:rPr>
        <w:t xml:space="preserve">ได้แก้ไขข้อกำหนดของการเปิดเผยจาก </w:t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lang w:val="en-US" w:bidi="ar-SA"/>
        </w:rPr>
        <w:t>“</w:t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cs/>
          <w:lang w:val="en-US" w:bidi="ar-SA"/>
        </w:rPr>
        <w:t>การเปิดเผยนโยบายการบัญชีที่มีนัยสำคัญ</w:t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lang w:val="en-US" w:bidi="ar-SA"/>
        </w:rPr>
        <w:t>”</w:t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cs/>
          <w:lang w:val="en-US" w:bidi="ar-SA"/>
        </w:rPr>
        <w:t xml:space="preserve"> เป็น</w:t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lang w:val="en-US" w:bidi="ar-SA"/>
        </w:rPr>
        <w:t>“</w:t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cs/>
          <w:lang w:val="en-US" w:bidi="ar-SA"/>
        </w:rPr>
        <w:t>การเปิดเผยข้อมูลนโยบายการบัญชีที่มีสาระสำคัญ</w:t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lang w:val="en-US" w:bidi="ar-SA"/>
        </w:rPr>
        <w:t>”</w:t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cs/>
          <w:lang w:val="en-US" w:bidi="ar-SA"/>
        </w:rPr>
        <w:t xml:space="preserve"> ทั้งนี้ การแก้ไขเพิ่มเติมได้มีการให้แนวทางการ</w:t>
      </w:r>
      <w:r w:rsidRPr="00CF23D9">
        <w:rPr>
          <w:rFonts w:ascii="Browallia New" w:eastAsia="Times New Roman" w:hAnsi="Browallia New" w:cs="Browallia New"/>
          <w:color w:val="000000"/>
          <w:sz w:val="26"/>
          <w:szCs w:val="26"/>
          <w:cs/>
          <w:lang w:val="en-US" w:bidi="ar-SA"/>
        </w:rPr>
        <w:t>พิจารณาว่า</w:t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cs/>
          <w:lang w:val="en-US" w:bidi="ar-SA"/>
        </w:rPr>
        <w:t xml:space="preserve">นโยบายบัญชีเป็นนโยบายบัญชีที่มีสาระสำคัญ </w:t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cs/>
          <w:lang w:bidi="ar-SA"/>
        </w:rPr>
        <w:t>ดังนั้นกลุ่มกิจการจึงไม่จำเป็นต้องเปิดเผย</w:t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cs/>
          <w:lang w:val="en-US" w:bidi="ar-SA"/>
        </w:rPr>
        <w:t xml:space="preserve">ข้อมูลนโยบายการบัญชีที่ไม่มีสาระสำคัญ </w:t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cs/>
          <w:lang w:bidi="ar-SA"/>
        </w:rPr>
        <w:t>หาก</w:t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cs/>
          <w:lang w:val="en-US" w:bidi="ar-SA"/>
        </w:rPr>
        <w:t>กลุ่มกิจการเปิดเผยข้อมูลดังกล่าวจะต้องไม่บดบังข้อมูลนโยบายการบัญชีที่มีสาระสำคัญ</w:t>
      </w:r>
    </w:p>
    <w:p w14:paraId="35A74AAF" w14:textId="77777777" w:rsidR="00462C17" w:rsidRPr="00CF23D9" w:rsidRDefault="00462C17" w:rsidP="00036904">
      <w:pPr>
        <w:autoSpaceDE w:val="0"/>
        <w:autoSpaceDN w:val="0"/>
        <w:adjustRightInd w:val="0"/>
        <w:ind w:left="1080"/>
        <w:contextualSpacing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  <w:lang w:val="en-US" w:bidi="ar-SA"/>
        </w:rPr>
      </w:pPr>
    </w:p>
    <w:p w14:paraId="629C2682" w14:textId="7D5D5E68" w:rsidR="00B474DC" w:rsidRPr="00CF23D9" w:rsidRDefault="00B474DC" w:rsidP="00036904">
      <w:pPr>
        <w:numPr>
          <w:ilvl w:val="0"/>
          <w:numId w:val="15"/>
        </w:numPr>
        <w:autoSpaceDE w:val="0"/>
        <w:autoSpaceDN w:val="0"/>
        <w:adjustRightInd w:val="0"/>
        <w:ind w:left="1080" w:hanging="540"/>
        <w:contextualSpacing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  <w:lang w:val="en-US" w:bidi="ar-SA"/>
        </w:rPr>
      </w:pPr>
      <w:r w:rsidRPr="00CF23D9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  <w:lang w:val="en-US" w:bidi="ar-SA"/>
        </w:rPr>
        <w:t xml:space="preserve">การปรับปรุงมาตรฐานการบัญชีฉบับที่ </w:t>
      </w:r>
      <w:r w:rsidR="0049753D" w:rsidRPr="0049753D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lang w:bidi="ar-SA"/>
        </w:rPr>
        <w:t>8</w:t>
      </w:r>
      <w:r w:rsidRPr="00CF23D9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lang w:val="en-US" w:bidi="ar-SA"/>
        </w:rPr>
        <w:t xml:space="preserve"> </w:t>
      </w:r>
      <w:r w:rsidRPr="00CF23D9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  <w:lang w:val="en-US" w:bidi="ar-SA"/>
        </w:rPr>
        <w:t>เรื่อง นโยบายการบัญชี การเปลี่ยนแปลงประมาณการทางบัญชีและข้อผิดพลาด</w:t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lang w:val="en-US" w:bidi="ar-SA"/>
        </w:rPr>
        <w:t xml:space="preserve"> </w:t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cs/>
          <w:lang w:val="en-US"/>
        </w:rPr>
        <w:t>ได้</w:t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cs/>
          <w:lang w:val="en-US" w:bidi="ar-SA"/>
        </w:rPr>
        <w:t xml:space="preserve">แก้ไขคำนิยามของประมาณการทางบัญชีเพื่อช่วยให้กลุ่มกิจการจำแนกความแตกต่างของ </w:t>
      </w:r>
      <w:r w:rsidR="00664BA0" w:rsidRPr="00CF23D9">
        <w:rPr>
          <w:rFonts w:ascii="Browallia New" w:eastAsia="Times New Roman" w:hAnsi="Browallia New" w:cs="Browallia New"/>
          <w:color w:val="212529"/>
          <w:sz w:val="26"/>
          <w:szCs w:val="26"/>
          <w:lang w:val="en-US" w:bidi="ar-SA"/>
        </w:rPr>
        <w:br/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cs/>
          <w:lang w:val="en-US" w:bidi="ar-SA"/>
        </w:rPr>
        <w:t xml:space="preserve">“การเปลี่ยนแปลงประมาณการทางบัญชี” จาก “การเปลี่ยนแปลงนโยบายการบัญชี” </w:t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cs/>
          <w:lang w:bidi="ar-SA"/>
        </w:rPr>
        <w:t>การ</w:t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cs/>
          <w:lang w:val="en-US" w:bidi="ar-SA"/>
        </w:rPr>
        <w:t>จำแนกความแตกต่างนั้น</w:t>
      </w:r>
      <w:r w:rsidR="00664BA0" w:rsidRPr="00CF23D9">
        <w:rPr>
          <w:rFonts w:ascii="Browallia New" w:eastAsia="Times New Roman" w:hAnsi="Browallia New" w:cs="Browallia New"/>
          <w:color w:val="212529"/>
          <w:sz w:val="26"/>
          <w:szCs w:val="26"/>
          <w:lang w:val="en-US" w:bidi="ar-SA"/>
        </w:rPr>
        <w:br/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cs/>
          <w:lang w:val="en-US" w:bidi="ar-SA"/>
        </w:rPr>
        <w:t>มีความสำคัญ เนื่องจากการเปลี่ยนแปลงประมาณการทางบัญชีรับรู้ผลกระทบโดยวิธีเปลี่ยนทันทีเป็นต้นไป ซึ่งถือปฏิบัติกับรายการ เหตุการณ์อื่นและสถานการณ์ที่เกิดขึ้นนับตั้งแต่วันที่มีการเปลี่ยนแปลงเป็นต้นไป ในขณะที่การเปลี่ยนแปลงนโยบายการบัญชีรับรู้ผลกระทบโดยการนำนโยบายการบัญชีใหม่มาถือปฏิบัติย้อนหลังไปที่รายการและเหตุการณ์ในอดีตรวมถึงปัจจุบัน โดยถือเสมือนว่าได้มีการนำนโยบายการบัญชีใหม่มาถือปฏิบัติโดยตลอด</w:t>
      </w:r>
    </w:p>
    <w:p w14:paraId="1B7E2D7C" w14:textId="77777777" w:rsidR="00B474DC" w:rsidRPr="00CF23D9" w:rsidRDefault="00B474DC" w:rsidP="00036904">
      <w:pPr>
        <w:ind w:left="1080" w:hanging="540"/>
        <w:contextualSpacing/>
        <w:jc w:val="left"/>
        <w:rPr>
          <w:rFonts w:ascii="Browallia New" w:eastAsia="Times New Roman" w:hAnsi="Browallia New" w:cs="Browallia New"/>
          <w:color w:val="212529"/>
          <w:sz w:val="26"/>
          <w:szCs w:val="26"/>
          <w:lang w:val="en-US" w:bidi="ar-SA"/>
        </w:rPr>
      </w:pPr>
    </w:p>
    <w:p w14:paraId="687BBF1D" w14:textId="5E505632" w:rsidR="00B474DC" w:rsidRPr="00CF23D9" w:rsidRDefault="00B474DC" w:rsidP="00036904">
      <w:pPr>
        <w:numPr>
          <w:ilvl w:val="0"/>
          <w:numId w:val="15"/>
        </w:numPr>
        <w:autoSpaceDE w:val="0"/>
        <w:autoSpaceDN w:val="0"/>
        <w:adjustRightInd w:val="0"/>
        <w:ind w:left="1080" w:hanging="540"/>
        <w:contextualSpacing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</w:pPr>
      <w:r w:rsidRPr="00CF23D9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  <w:lang w:val="en-US" w:bidi="ar-SA"/>
        </w:rPr>
        <w:t xml:space="preserve">การปรับปรุงมาตรฐานการบัญชีฉบับที่ </w:t>
      </w:r>
      <w:r w:rsidR="0049753D" w:rsidRPr="0049753D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lang w:bidi="ar-SA"/>
        </w:rPr>
        <w:t>12</w:t>
      </w:r>
      <w:r w:rsidRPr="00CF23D9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lang w:val="en-US" w:bidi="ar-SA"/>
        </w:rPr>
        <w:t xml:space="preserve"> </w:t>
      </w:r>
      <w:r w:rsidRPr="00CF23D9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  <w:lang w:val="en-US" w:bidi="ar-SA"/>
        </w:rPr>
        <w:t>เรื่อง ภาษีเงินได้</w:t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cs/>
          <w:lang w:bidi="ar-SA"/>
        </w:rPr>
        <w:t xml:space="preserve"> </w:t>
      </w:r>
      <w:r w:rsidR="00CA647C" w:rsidRPr="00CF23D9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ได้</w:t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กำหนดให้กิจการรับรู้ภาษีเงินได้รอตัดบัญชี</w:t>
      </w:r>
      <w:r w:rsidR="00664BA0" w:rsidRPr="00CF23D9">
        <w:rPr>
          <w:rFonts w:ascii="Browallia New" w:eastAsia="Times New Roman" w:hAnsi="Browallia New" w:cs="Browallia New"/>
          <w:color w:val="212529"/>
          <w:sz w:val="26"/>
          <w:szCs w:val="26"/>
        </w:rPr>
        <w:br/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ที่เกี่ยวข้องกับสินทรัพย์และหนี้สินที่เกิดขึ้นจากรายการเดียว ซึ่ง ณ การรับรู้เมื่อเริ่มแรกก่อให้เกิดของผลแตกต่างชั่วคราวที่ต้องเสียภาษีและผลแตกต่างชั่วคราวที่ใช้หักภาษีที่มูลค่าเท่ากัน ตัวอย่างของรายการ เช่น สัญญาเช่า และภาระผูกพันจากการรื้อถอน</w:t>
      </w:r>
    </w:p>
    <w:p w14:paraId="4484C6E8" w14:textId="77777777" w:rsidR="00CA647C" w:rsidRPr="00CF23D9" w:rsidRDefault="00CA647C" w:rsidP="00036904">
      <w:pPr>
        <w:autoSpaceDE w:val="0"/>
        <w:autoSpaceDN w:val="0"/>
        <w:adjustRightInd w:val="0"/>
        <w:ind w:left="1080"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</w:pPr>
    </w:p>
    <w:p w14:paraId="68F73BBC" w14:textId="572D1FA9" w:rsidR="00B474DC" w:rsidRPr="00CF23D9" w:rsidRDefault="00B474DC" w:rsidP="00036904">
      <w:pPr>
        <w:autoSpaceDE w:val="0"/>
        <w:autoSpaceDN w:val="0"/>
        <w:adjustRightInd w:val="0"/>
        <w:ind w:left="1080"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</w:pP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cs/>
          <w:lang w:bidi="ar-SA"/>
        </w:rPr>
        <w:t>การปรับปรุงดังกล่าวถือปฏิบัติกับรายการที่เกิดขึ้นในหรือหลังวันเริ่มต้นของรอบระยะเวลาเปรียบเทียบแรกสุด</w:t>
      </w:r>
      <w:r w:rsidR="00664BA0" w:rsidRPr="00CF23D9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br/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cs/>
          <w:lang w:bidi="ar-SA"/>
        </w:rPr>
        <w:t>ที่นำเสนอ นอกจากนี้กลุ่มกิจกา</w:t>
      </w:r>
      <w:r w:rsidRPr="00CF23D9">
        <w:rPr>
          <w:rFonts w:ascii="Browallia New" w:eastAsia="Times New Roman" w:hAnsi="Browallia New" w:cs="Browallia New"/>
          <w:sz w:val="26"/>
          <w:szCs w:val="26"/>
          <w:cs/>
          <w:lang w:bidi="ar-SA"/>
        </w:rPr>
        <w:t>รต้อง</w:t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cs/>
          <w:lang w:bidi="ar-SA"/>
        </w:rPr>
        <w:t>รับรู้สินทรัพย์ภาษีเงินได้รอการตัดบัญชี</w:t>
      </w:r>
      <w:r w:rsidR="00664BA0" w:rsidRPr="00CF23D9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t xml:space="preserve"> </w:t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cs/>
          <w:lang w:bidi="ar-SA"/>
        </w:rPr>
        <w:t>(โดยรับรู้เท่ากับจำนวนที่เป็นไปได้ค่อนข้างแน่ที่จะได้ใช้ประโยชน์) และหนี้สินภาษีเงินได้รอการตัดบัญชี ณ วันเริ่มต้นของรอบระยะเวลาเปรียบเทียบ</w:t>
      </w:r>
      <w:r w:rsidR="00664BA0" w:rsidRPr="00CF23D9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br/>
      </w: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cs/>
          <w:lang w:bidi="ar-SA"/>
        </w:rPr>
        <w:t>แรกสุดที่นำเสนอสำหรับผลต่างชั่วคราวที่ใช้หักภาษีและที่ต้องเสียภาษีทั้งหมดที่เกี่ยวข้องกับ</w:t>
      </w:r>
    </w:p>
    <w:p w14:paraId="694FDD9B" w14:textId="7D21C10B" w:rsidR="00036904" w:rsidRPr="00CF23D9" w:rsidRDefault="00036904">
      <w:pPr>
        <w:jc w:val="left"/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</w:pPr>
      <w:r w:rsidRPr="00CF23D9"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  <w:br w:type="page"/>
      </w:r>
    </w:p>
    <w:p w14:paraId="1E29802B" w14:textId="77777777" w:rsidR="00B474DC" w:rsidRPr="00036904" w:rsidRDefault="00B474DC" w:rsidP="00036904">
      <w:pPr>
        <w:numPr>
          <w:ilvl w:val="0"/>
          <w:numId w:val="16"/>
        </w:numPr>
        <w:autoSpaceDE w:val="0"/>
        <w:autoSpaceDN w:val="0"/>
        <w:adjustRightInd w:val="0"/>
        <w:ind w:left="1440"/>
        <w:contextualSpacing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</w:rPr>
      </w:pPr>
      <w:r w:rsidRPr="00036904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lastRenderedPageBreak/>
        <w:t xml:space="preserve">สินทรัพย์สิทธิการใช้ และหนี้สินตามสัญญาเช่า และ </w:t>
      </w:r>
    </w:p>
    <w:p w14:paraId="0E9559E8" w14:textId="77777777" w:rsidR="00B474DC" w:rsidRPr="00036904" w:rsidRDefault="00B474DC" w:rsidP="00036904">
      <w:pPr>
        <w:numPr>
          <w:ilvl w:val="0"/>
          <w:numId w:val="16"/>
        </w:numPr>
        <w:autoSpaceDE w:val="0"/>
        <w:autoSpaceDN w:val="0"/>
        <w:adjustRightInd w:val="0"/>
        <w:ind w:left="1440"/>
        <w:contextualSpacing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</w:pPr>
      <w:r w:rsidRPr="00036904">
        <w:rPr>
          <w:rFonts w:ascii="Browallia New" w:eastAsia="Times New Roman" w:hAnsi="Browallia New" w:cs="Browallia New"/>
          <w:color w:val="212529"/>
          <w:spacing w:val="-2"/>
          <w:sz w:val="26"/>
          <w:szCs w:val="26"/>
          <w:cs/>
        </w:rPr>
        <w:t>หนี้สินจากการรื้อถอน หนี้สินจากการบูรณะ และหนี้สินที่มีลักษณะคล้ายคลึงกัน และจำนวนเงินที่รับรู้เป็นส่วนหนึ่ง</w:t>
      </w:r>
      <w:r w:rsidRPr="00036904">
        <w:rPr>
          <w:rFonts w:ascii="Browallia New" w:eastAsia="Times New Roman" w:hAnsi="Browallia New" w:cs="Browallia New"/>
          <w:color w:val="212529"/>
          <w:sz w:val="26"/>
          <w:szCs w:val="26"/>
          <w:cs/>
        </w:rPr>
        <w:t>ของราคาทุนของสินทรัพย์ที่เกี่ยวข้อง</w:t>
      </w:r>
    </w:p>
    <w:p w14:paraId="12A6E244" w14:textId="77777777" w:rsidR="00B474DC" w:rsidRPr="00036904" w:rsidRDefault="00B474DC" w:rsidP="00036904">
      <w:pPr>
        <w:autoSpaceDE w:val="0"/>
        <w:autoSpaceDN w:val="0"/>
        <w:adjustRightInd w:val="0"/>
        <w:ind w:left="1080"/>
        <w:contextualSpacing/>
        <w:jc w:val="thaiDistribute"/>
        <w:rPr>
          <w:rFonts w:ascii="Browallia New" w:eastAsia="Times New Roman" w:hAnsi="Browallia New" w:cs="Browallia New"/>
          <w:color w:val="212529"/>
          <w:sz w:val="20"/>
          <w:szCs w:val="20"/>
          <w:lang w:bidi="ar-SA"/>
        </w:rPr>
      </w:pPr>
    </w:p>
    <w:p w14:paraId="2742FB09" w14:textId="77777777" w:rsidR="00B474DC" w:rsidRPr="00036904" w:rsidRDefault="00B474DC" w:rsidP="00036904">
      <w:pPr>
        <w:autoSpaceDE w:val="0"/>
        <w:autoSpaceDN w:val="0"/>
        <w:adjustRightInd w:val="0"/>
        <w:ind w:left="1080"/>
        <w:jc w:val="thaiDistribute"/>
        <w:rPr>
          <w:rFonts w:ascii="Browallia New" w:eastAsia="Times New Roman" w:hAnsi="Browallia New" w:cs="Browallia New"/>
          <w:color w:val="212529"/>
          <w:sz w:val="26"/>
          <w:szCs w:val="26"/>
          <w:lang w:bidi="ar-SA"/>
        </w:rPr>
      </w:pPr>
      <w:r w:rsidRPr="00036904">
        <w:rPr>
          <w:rFonts w:ascii="Browallia New" w:eastAsia="Times New Roman" w:hAnsi="Browallia New" w:cs="Browallia New"/>
          <w:color w:val="212529"/>
          <w:sz w:val="26"/>
          <w:szCs w:val="26"/>
          <w:cs/>
          <w:lang w:bidi="ar-SA"/>
        </w:rPr>
        <w:t>ผลกระทบสะสมของการปรับปรุงนี้ให้รับรู้ในกำไรสะสมยกมาหรือองค์ประกอบอื่นของส่วนของเจ้าของ ตามความเหมาะสม</w:t>
      </w:r>
    </w:p>
    <w:p w14:paraId="4FA541D0" w14:textId="77777777" w:rsidR="00B474DC" w:rsidRPr="00036904" w:rsidRDefault="00B474DC" w:rsidP="00036904">
      <w:pPr>
        <w:autoSpaceDE w:val="0"/>
        <w:autoSpaceDN w:val="0"/>
        <w:adjustRightInd w:val="0"/>
        <w:ind w:left="540"/>
        <w:jc w:val="thaiDistribute"/>
        <w:rPr>
          <w:rFonts w:ascii="Browallia New" w:eastAsia="Times New Roman" w:hAnsi="Browallia New" w:cs="Browallia New"/>
          <w:color w:val="212529"/>
          <w:sz w:val="20"/>
          <w:szCs w:val="20"/>
          <w:lang w:bidi="ar-SA"/>
        </w:rPr>
      </w:pPr>
    </w:p>
    <w:p w14:paraId="5DD34CDA" w14:textId="3EB7745D" w:rsidR="00BF6F2B" w:rsidRPr="00036904" w:rsidRDefault="00E47A45" w:rsidP="00036904">
      <w:pPr>
        <w:ind w:left="540"/>
        <w:jc w:val="thaiDistribute"/>
        <w:rPr>
          <w:rFonts w:ascii="Browallia New" w:hAnsi="Browallia New" w:cs="Browallia New"/>
          <w:spacing w:val="-4"/>
          <w:sz w:val="26"/>
          <w:szCs w:val="26"/>
          <w:lang w:val="en-US" w:eastAsia="th-TH"/>
        </w:rPr>
      </w:pPr>
      <w:r w:rsidRPr="00036904">
        <w:rPr>
          <w:rFonts w:ascii="Browallia New" w:hAnsi="Browallia New" w:cs="Browallia New"/>
          <w:spacing w:val="-4"/>
          <w:sz w:val="26"/>
          <w:szCs w:val="26"/>
          <w:cs/>
          <w:lang w:val="en-US" w:eastAsia="th-TH"/>
        </w:rPr>
        <w:t>ผู้บริหารของกลุ่มกิจการกำลังประเมินและพิจารณาผลกระทบของการนำมาตรฐานการรายงานทางการเงินฉบับปรับปรุงใหม่มาใช้</w:t>
      </w:r>
    </w:p>
    <w:p w14:paraId="5C2E8149" w14:textId="62638D79" w:rsidR="00664BA0" w:rsidRPr="00036904" w:rsidRDefault="00664BA0" w:rsidP="00036904">
      <w:pPr>
        <w:rPr>
          <w:rFonts w:ascii="Browallia New" w:hAnsi="Browallia New" w:cs="Browallia New"/>
          <w:sz w:val="20"/>
          <w:szCs w:val="20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9C3BC6" w:rsidRPr="00036904" w14:paraId="5992B312" w14:textId="77777777" w:rsidTr="000D2DE5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07FB9513" w14:textId="7F6EE405" w:rsidR="009C3BC6" w:rsidRPr="00036904" w:rsidRDefault="009C3BC6" w:rsidP="00036904">
            <w:pPr>
              <w:pStyle w:val="ListParagraph"/>
              <w:numPr>
                <w:ilvl w:val="0"/>
                <w:numId w:val="13"/>
              </w:numPr>
              <w:ind w:left="459" w:hanging="459"/>
              <w:rPr>
                <w:rFonts w:ascii="Browallia New" w:eastAsia="Arial Unicode MS" w:hAnsi="Browallia New" w:cs="Browallia New"/>
                <w:color w:val="FFFFFF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eastAsia="Arial Unicode MS" w:hAnsi="Browallia New" w:cs="Browallia New"/>
                <w:color w:val="FFFFFF"/>
                <w:sz w:val="26"/>
                <w:szCs w:val="26"/>
                <w:cs/>
                <w:lang w:eastAsia="th-TH"/>
              </w:rPr>
              <w:t>นโยบายการบัญชี</w:t>
            </w:r>
          </w:p>
        </w:tc>
      </w:tr>
    </w:tbl>
    <w:p w14:paraId="30F8C823" w14:textId="1B1935FC" w:rsidR="00E04E92" w:rsidRPr="00036904" w:rsidRDefault="00E04E92" w:rsidP="00036904">
      <w:pPr>
        <w:ind w:left="549"/>
        <w:rPr>
          <w:rFonts w:ascii="Browallia New" w:eastAsia="Browallia New" w:hAnsi="Browallia New" w:cs="Browallia New"/>
          <w:sz w:val="20"/>
          <w:szCs w:val="20"/>
          <w:lang w:eastAsia="th-TH"/>
        </w:rPr>
      </w:pPr>
    </w:p>
    <w:p w14:paraId="5322C6D9" w14:textId="3B338E17" w:rsidR="00E04E92" w:rsidRPr="00036904" w:rsidRDefault="0049753D" w:rsidP="00036904">
      <w:pPr>
        <w:pStyle w:val="IndexHeading"/>
        <w:tabs>
          <w:tab w:val="left" w:pos="540"/>
        </w:tabs>
        <w:ind w:left="540" w:hanging="540"/>
        <w:jc w:val="thaiDistribute"/>
        <w:outlineLvl w:val="0"/>
        <w:rPr>
          <w:rFonts w:ascii="Browallia New" w:hAnsi="Browallia New" w:cs="Browallia New"/>
          <w:b w:val="0"/>
          <w:color w:val="CF4A02"/>
          <w:sz w:val="26"/>
          <w:szCs w:val="26"/>
        </w:rPr>
      </w:pPr>
      <w:r w:rsidRPr="0049753D">
        <w:rPr>
          <w:rFonts w:ascii="Browallia New" w:hAnsi="Browallia New" w:cs="Browallia New"/>
          <w:bCs w:val="0"/>
          <w:color w:val="CF4A02"/>
          <w:sz w:val="26"/>
          <w:szCs w:val="26"/>
        </w:rPr>
        <w:t>4</w:t>
      </w:r>
      <w:r w:rsidR="009536C7" w:rsidRPr="00036904">
        <w:rPr>
          <w:rFonts w:ascii="Browallia New" w:hAnsi="Browallia New" w:cs="Browallia New"/>
          <w:bCs w:val="0"/>
          <w:color w:val="CF4A02"/>
          <w:sz w:val="26"/>
          <w:szCs w:val="26"/>
        </w:rPr>
        <w:t>.</w:t>
      </w:r>
      <w:r w:rsidRPr="0049753D">
        <w:rPr>
          <w:rFonts w:ascii="Browallia New" w:hAnsi="Browallia New" w:cs="Browallia New"/>
          <w:bCs w:val="0"/>
          <w:color w:val="CF4A02"/>
          <w:sz w:val="26"/>
          <w:szCs w:val="26"/>
        </w:rPr>
        <w:t>1</w:t>
      </w:r>
      <w:r w:rsidR="009536C7" w:rsidRPr="00036904">
        <w:rPr>
          <w:rFonts w:ascii="Browallia New" w:hAnsi="Browallia New" w:cs="Browallia New"/>
          <w:b w:val="0"/>
          <w:color w:val="CF4A02"/>
          <w:sz w:val="26"/>
          <w:szCs w:val="26"/>
        </w:rPr>
        <w:tab/>
      </w:r>
      <w:r w:rsidR="00E04E92" w:rsidRPr="00036904">
        <w:rPr>
          <w:rFonts w:ascii="Browallia New" w:hAnsi="Browallia New" w:cs="Browallia New"/>
          <w:b w:val="0"/>
          <w:color w:val="CF4A02"/>
          <w:sz w:val="26"/>
          <w:szCs w:val="26"/>
          <w:cs/>
        </w:rPr>
        <w:t>การบัญชีสำหรับงบการเงินรวม</w:t>
      </w:r>
    </w:p>
    <w:p w14:paraId="78334E64" w14:textId="77777777" w:rsidR="00E04E92" w:rsidRPr="00036904" w:rsidRDefault="00E04E92" w:rsidP="00036904">
      <w:pPr>
        <w:ind w:left="549"/>
        <w:rPr>
          <w:rFonts w:ascii="Browallia New" w:eastAsia="Browallia New" w:hAnsi="Browallia New" w:cs="Browallia New"/>
          <w:sz w:val="20"/>
          <w:szCs w:val="20"/>
          <w:lang w:eastAsia="th-TH"/>
        </w:rPr>
      </w:pPr>
    </w:p>
    <w:p w14:paraId="6353512E" w14:textId="77777777" w:rsidR="00E04E92" w:rsidRPr="00036904" w:rsidRDefault="00E04E92" w:rsidP="00036904">
      <w:pPr>
        <w:pStyle w:val="ListParagraph"/>
        <w:numPr>
          <w:ilvl w:val="0"/>
          <w:numId w:val="4"/>
        </w:numPr>
        <w:ind w:left="1080" w:hanging="540"/>
        <w:jc w:val="thaiDistribute"/>
        <w:rPr>
          <w:rFonts w:ascii="Browallia New" w:hAnsi="Browallia New" w:cs="Browallia New"/>
          <w:color w:val="CF4A02"/>
          <w:sz w:val="26"/>
          <w:szCs w:val="26"/>
        </w:rPr>
      </w:pPr>
      <w:r w:rsidRPr="00036904">
        <w:rPr>
          <w:rFonts w:ascii="Browallia New" w:hAnsi="Browallia New" w:cs="Browallia New"/>
          <w:color w:val="CF4A02"/>
          <w:sz w:val="26"/>
          <w:szCs w:val="26"/>
          <w:cs/>
        </w:rPr>
        <w:t>บริษัทย่อย</w:t>
      </w:r>
    </w:p>
    <w:p w14:paraId="0E5E3F7C" w14:textId="77777777" w:rsidR="00E04E92" w:rsidRPr="00036904" w:rsidRDefault="00E04E92" w:rsidP="00036904">
      <w:pPr>
        <w:ind w:left="1080"/>
        <w:rPr>
          <w:rFonts w:ascii="Browallia New" w:eastAsia="Browallia New" w:hAnsi="Browallia New" w:cs="Browallia New"/>
          <w:sz w:val="20"/>
          <w:szCs w:val="20"/>
          <w:lang w:eastAsia="th-TH"/>
        </w:rPr>
      </w:pPr>
    </w:p>
    <w:p w14:paraId="50B62F7E" w14:textId="4F8D991A" w:rsidR="00E04E92" w:rsidRPr="00036904" w:rsidRDefault="00E04E92" w:rsidP="00036904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eastAsia="MS Mincho" w:hAnsi="Browallia New" w:cs="Browallia New"/>
          <w:color w:val="000000" w:themeColor="text1"/>
          <w:sz w:val="26"/>
          <w:szCs w:val="26"/>
          <w:cs/>
          <w:lang w:val="en-US"/>
        </w:rPr>
        <w:t>บริษัทย่อยหมายถึงกิจการทั้งหมดที่กลุ่มกิจการมีอำนาจควบคุม กลุ่มกิจการมีอำนาจควบคุมเมื่อกลุ่มกิจการรับหรือ</w:t>
      </w:r>
      <w:r w:rsidR="009C3BC6" w:rsidRPr="00036904"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  <w:br/>
      </w:r>
      <w:r w:rsidRPr="00036904">
        <w:rPr>
          <w:rFonts w:ascii="Browallia New" w:eastAsia="MS Mincho" w:hAnsi="Browallia New" w:cs="Browallia New"/>
          <w:color w:val="000000" w:themeColor="text1"/>
          <w:sz w:val="26"/>
          <w:szCs w:val="26"/>
          <w:cs/>
          <w:lang w:val="en-US"/>
        </w:rPr>
        <w:t>มีสิทธิในผลตอบแทนผันแปรจากการเกี่ยวข้องกับผู้ได้รับการลงทุน และสามารถใช้อำนาจเหนือผู้ได้รับการลงทุนเพื่อให้ได้ผลตอบแทนผันแปร กลุ่มกิจการรวมงบการเงินของบริษัทย่อยไว้ในงบการเงินรวมตั้งแต่วันที่กลุ่มกิจการมีอำนาจ</w:t>
      </w:r>
      <w:r w:rsidR="009C3BC6" w:rsidRPr="00036904"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  <w:br/>
      </w:r>
      <w:r w:rsidRPr="00036904">
        <w:rPr>
          <w:rFonts w:ascii="Browallia New" w:eastAsia="MS Mincho" w:hAnsi="Browallia New" w:cs="Browallia New"/>
          <w:color w:val="000000" w:themeColor="text1"/>
          <w:sz w:val="26"/>
          <w:szCs w:val="26"/>
          <w:cs/>
          <w:lang w:val="en-US"/>
        </w:rPr>
        <w:t>ในการควบคุมบริษัทย่อยจนถึงวันที่กลุ่มกิจการสูญเสียอำนาจควบคุมในบริษัทย่อยนั้น</w:t>
      </w:r>
    </w:p>
    <w:p w14:paraId="7848DE7F" w14:textId="77777777" w:rsidR="00E04E92" w:rsidRPr="00036904" w:rsidRDefault="00E04E92" w:rsidP="00036904">
      <w:pPr>
        <w:ind w:left="1080"/>
        <w:rPr>
          <w:rFonts w:ascii="Browallia New" w:eastAsia="Browallia New" w:hAnsi="Browallia New" w:cs="Browallia New"/>
          <w:sz w:val="20"/>
          <w:szCs w:val="20"/>
          <w:lang w:eastAsia="th-TH"/>
        </w:rPr>
      </w:pPr>
    </w:p>
    <w:p w14:paraId="6B155321" w14:textId="2C231658" w:rsidR="00621D17" w:rsidRPr="00036904" w:rsidRDefault="00E04E92" w:rsidP="00036904">
      <w:pPr>
        <w:ind w:left="1080"/>
        <w:jc w:val="left"/>
        <w:rPr>
          <w:rFonts w:ascii="Browallia New" w:eastAsia="MS Mincho" w:hAnsi="Browallia New" w:cs="Browallia New"/>
          <w:color w:val="000000" w:themeColor="text1"/>
          <w:spacing w:val="-2"/>
          <w:sz w:val="26"/>
          <w:szCs w:val="26"/>
        </w:rPr>
      </w:pPr>
      <w:r w:rsidRPr="00036904">
        <w:rPr>
          <w:rFonts w:ascii="Browallia New" w:eastAsia="MS Mincho" w:hAnsi="Browallia New" w:cs="Browallia New"/>
          <w:color w:val="000000" w:themeColor="text1"/>
          <w:spacing w:val="-2"/>
          <w:sz w:val="26"/>
          <w:szCs w:val="26"/>
          <w:cs/>
        </w:rPr>
        <w:t>ในงบการเงินเฉพาะกิจการ เงินลงทุนในบริษัทย่อยบันทึกด้วยวิธี</w:t>
      </w:r>
      <w:r w:rsidR="00FE550B" w:rsidRPr="00036904">
        <w:rPr>
          <w:rFonts w:ascii="Browallia New" w:eastAsia="MS Mincho" w:hAnsi="Browallia New" w:cs="Browallia New"/>
          <w:color w:val="000000" w:themeColor="text1"/>
          <w:spacing w:val="-2"/>
          <w:sz w:val="26"/>
          <w:szCs w:val="26"/>
          <w:cs/>
        </w:rPr>
        <w:t>ราคาทุน</w:t>
      </w:r>
    </w:p>
    <w:p w14:paraId="267A1D02" w14:textId="77777777" w:rsidR="00621D17" w:rsidRPr="00036904" w:rsidRDefault="00621D17" w:rsidP="00036904">
      <w:pPr>
        <w:ind w:left="1080"/>
        <w:jc w:val="left"/>
        <w:rPr>
          <w:rFonts w:ascii="Browallia New" w:eastAsia="MS Mincho" w:hAnsi="Browallia New" w:cs="Browallia New"/>
          <w:color w:val="000000" w:themeColor="text1"/>
          <w:spacing w:val="-2"/>
          <w:sz w:val="20"/>
          <w:szCs w:val="20"/>
        </w:rPr>
      </w:pPr>
    </w:p>
    <w:p w14:paraId="05607DCF" w14:textId="77777777" w:rsidR="00621D17" w:rsidRPr="00036904" w:rsidRDefault="00621D17" w:rsidP="00036904">
      <w:pPr>
        <w:ind w:left="1080" w:hanging="540"/>
        <w:jc w:val="thaiDistribute"/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</w:pPr>
      <w:r w:rsidRPr="0003690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t xml:space="preserve">ข) </w:t>
      </w:r>
      <w:r w:rsidRPr="0003690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tab/>
        <w:t>บริษัทร่วม</w:t>
      </w:r>
    </w:p>
    <w:p w14:paraId="61C73022" w14:textId="77777777" w:rsidR="00621D17" w:rsidRPr="005252A0" w:rsidRDefault="00621D17" w:rsidP="005252A0">
      <w:pPr>
        <w:ind w:left="1080"/>
        <w:contextualSpacing/>
        <w:jc w:val="thaiDistribute"/>
        <w:rPr>
          <w:rFonts w:ascii="Browallia New" w:eastAsia="Arial Unicode MS" w:hAnsi="Browallia New" w:cs="Browallia New"/>
          <w:color w:val="000000"/>
          <w:sz w:val="20"/>
          <w:szCs w:val="20"/>
        </w:rPr>
      </w:pPr>
    </w:p>
    <w:p w14:paraId="318E8290" w14:textId="17EA7AC5" w:rsidR="00621D17" w:rsidRPr="00036904" w:rsidRDefault="00621D17" w:rsidP="00036904">
      <w:pPr>
        <w:ind w:left="1080"/>
        <w:contextualSpacing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บริษัทร่วมเป็นกิจการที่กลุ่มกิจการมีอิทธิพลอย่างเป็นสาระสำคัญแต่ไม่ถึงกับมีอำนาจควบคุมหรือมีการควบคุมร่วม</w:t>
      </w:r>
      <w:r w:rsidRPr="00036904">
        <w:rPr>
          <w:rFonts w:ascii="Browallia New" w:eastAsia="Arial Unicode MS" w:hAnsi="Browallia New" w:cs="Browallia New"/>
          <w:color w:val="000000"/>
          <w:sz w:val="26"/>
          <w:szCs w:val="26"/>
        </w:rPr>
        <w:t xml:space="preserve"> </w:t>
      </w:r>
      <w:r w:rsidRPr="00036904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เงินลงทุนในบริษัทร่วมรับรู้โดยใช้วิธีส่วนได้เสียในการแสดงในงบการเงินรวม</w:t>
      </w:r>
    </w:p>
    <w:p w14:paraId="43338B9B" w14:textId="77777777" w:rsidR="00621D17" w:rsidRPr="00036904" w:rsidRDefault="00621D17" w:rsidP="00036904">
      <w:pPr>
        <w:ind w:left="1080"/>
        <w:contextualSpacing/>
        <w:jc w:val="thaiDistribute"/>
        <w:rPr>
          <w:rFonts w:ascii="Browallia New" w:eastAsia="Arial Unicode MS" w:hAnsi="Browallia New" w:cs="Browallia New"/>
          <w:color w:val="000000"/>
          <w:sz w:val="20"/>
          <w:szCs w:val="20"/>
        </w:rPr>
      </w:pPr>
    </w:p>
    <w:p w14:paraId="700C303C" w14:textId="6085C59E" w:rsidR="00621D17" w:rsidRPr="00036904" w:rsidRDefault="00621D17" w:rsidP="00036904">
      <w:pPr>
        <w:ind w:left="360" w:firstLine="720"/>
        <w:jc w:val="left"/>
        <w:rPr>
          <w:rFonts w:ascii="Browallia New" w:eastAsia="Arial Unicode MS" w:hAnsi="Browallia New" w:cs="Browallia New"/>
          <w:color w:val="000000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ในงบการเงินเฉพาะกิจการ เงินลงทุนในบริษัทร่วมบันทึกด้วยวิธีราคาทุน</w:t>
      </w:r>
    </w:p>
    <w:p w14:paraId="06FB3B4F" w14:textId="6F1EF14E" w:rsidR="00CA647C" w:rsidRPr="00036904" w:rsidRDefault="00CA647C" w:rsidP="00036904">
      <w:pPr>
        <w:ind w:left="360" w:firstLine="720"/>
        <w:jc w:val="left"/>
        <w:rPr>
          <w:rFonts w:ascii="Browallia New" w:eastAsia="Arial Unicode MS" w:hAnsi="Browallia New" w:cs="Browallia New"/>
          <w:color w:val="000000"/>
          <w:sz w:val="20"/>
          <w:szCs w:val="20"/>
        </w:rPr>
      </w:pPr>
    </w:p>
    <w:p w14:paraId="4A8550E7" w14:textId="65EB3FA7" w:rsidR="00CA647C" w:rsidRPr="00036904" w:rsidRDefault="00CA647C" w:rsidP="00036904">
      <w:pPr>
        <w:ind w:left="1080" w:hanging="540"/>
        <w:jc w:val="thaiDistribute"/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</w:pPr>
      <w:r w:rsidRPr="0003690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t>ค)</w:t>
      </w:r>
      <w:r w:rsidRPr="0003690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tab/>
        <w:t>การบันทึกเงินลงทุนตามวิธีส่วนได้เสีย</w:t>
      </w:r>
    </w:p>
    <w:p w14:paraId="777D9371" w14:textId="77777777" w:rsidR="00CA647C" w:rsidRPr="00036904" w:rsidRDefault="00CA647C" w:rsidP="00036904">
      <w:pPr>
        <w:ind w:left="1080" w:hanging="7"/>
        <w:contextualSpacing/>
        <w:jc w:val="thaiDistribute"/>
        <w:rPr>
          <w:rFonts w:ascii="Browallia New" w:eastAsia="Arial Unicode MS" w:hAnsi="Browallia New" w:cs="Browallia New"/>
          <w:color w:val="CF4A02"/>
          <w:sz w:val="20"/>
          <w:szCs w:val="20"/>
        </w:rPr>
      </w:pPr>
    </w:p>
    <w:p w14:paraId="278E5AFA" w14:textId="3FF2F01F" w:rsidR="00CA647C" w:rsidRPr="00036904" w:rsidRDefault="00CA647C" w:rsidP="00036904">
      <w:pPr>
        <w:ind w:left="1080" w:hanging="7"/>
        <w:contextualSpacing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  <w:lang w:bidi="ar-SA"/>
        </w:rPr>
      </w:pPr>
      <w:r w:rsidRPr="00036904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กลุ่มกิจการรับรู้เงินลงทุนเมื่อเริ่มแรกด้วยราคาทุน ซึ่งประกอบด้วยเงินที่จ่ายซื้อรวมกับต้นทุนทางตรงของเงินลงทุน</w:t>
      </w:r>
    </w:p>
    <w:p w14:paraId="1B44E54A" w14:textId="77777777" w:rsidR="00CA647C" w:rsidRPr="00036904" w:rsidRDefault="00CA647C" w:rsidP="00036904">
      <w:pPr>
        <w:ind w:left="1080" w:hanging="7"/>
        <w:jc w:val="left"/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p w14:paraId="3D1D11C3" w14:textId="77777777" w:rsidR="00CA647C" w:rsidRPr="00036904" w:rsidRDefault="00CA647C" w:rsidP="00036904">
      <w:pPr>
        <w:ind w:left="1080" w:hanging="7"/>
        <w:contextualSpacing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กลุ่มกิจการจะรับรู้มูลค่าภายหลังวันที่ได้มาของเงินลงทุนในบริษัทร่วมและการร่วมค้าด้วยส่วนแบ่งกำไรหรือขาดทุนของผู้ได้รับการลงทุนตามสัดส่วนที่ผู้ลงทุนมีส่วนได้เสียอยู่ในกำไรขาดทุนและกำไรขาดทุนเบ็ดเสร็จอื่น ผลสะสมของการเปลี่ยนแปลงภายหลังการได้มาดังกล่าวข้างต้นจะปรับปรุงกับราคาตามบัญชีของเงินลงทุน</w:t>
      </w:r>
    </w:p>
    <w:p w14:paraId="04D5358E" w14:textId="77777777" w:rsidR="00CA647C" w:rsidRPr="00036904" w:rsidRDefault="00CA647C" w:rsidP="00036904">
      <w:pPr>
        <w:ind w:left="1080" w:hanging="7"/>
        <w:contextualSpacing/>
        <w:jc w:val="thaiDistribute"/>
        <w:rPr>
          <w:rFonts w:ascii="Browallia New" w:eastAsia="Arial Unicode MS" w:hAnsi="Browallia New" w:cs="Browallia New"/>
          <w:color w:val="000000"/>
          <w:sz w:val="20"/>
          <w:szCs w:val="20"/>
        </w:rPr>
      </w:pPr>
    </w:p>
    <w:p w14:paraId="19179AD6" w14:textId="2AAFE48F" w:rsidR="00612189" w:rsidRPr="00036904" w:rsidRDefault="00CA647C" w:rsidP="00036904">
      <w:pPr>
        <w:ind w:left="1080" w:hanging="7"/>
        <w:contextualSpacing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เมื่อส่วนแบ่งขาดทุนของกลุ่มกิจการในบริษัทร่วมและการร่วมค้ามีมูลค่าเท่ากับหรือเกินกว่ามูลค่าส่วนได้เสียของ</w:t>
      </w:r>
      <w:r w:rsidR="005252A0">
        <w:rPr>
          <w:rFonts w:ascii="Browallia New" w:eastAsia="Arial Unicode MS" w:hAnsi="Browallia New" w:cs="Browallia New"/>
          <w:color w:val="000000"/>
          <w:sz w:val="26"/>
          <w:szCs w:val="26"/>
        </w:rPr>
        <w:br/>
      </w:r>
      <w:r w:rsidRPr="00036904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กลุ่มกิจการในบริษัทร่วมและการร่วมค้านั้นซึ่งรวมถึงส่วนได้เสียระยะยาวอื่น กลุ่มกิจการจะไม่รับรู้ส่วนแบ่งขาดทุนที่เกินกว่าส่วนได้เสียในบริษัทร่วมและการร่วมค้านั้น เว้นแต่กลุ่มกิจการมีภาระผูกพันหรือได้จ่ายเงินเพื่อชำระ</w:t>
      </w:r>
      <w:r w:rsidR="005252A0">
        <w:rPr>
          <w:rFonts w:ascii="Browallia New" w:eastAsia="Arial Unicode MS" w:hAnsi="Browallia New" w:cs="Browallia New"/>
          <w:color w:val="000000"/>
          <w:sz w:val="26"/>
          <w:szCs w:val="26"/>
        </w:rPr>
        <w:br/>
      </w:r>
      <w:r w:rsidRPr="00036904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ภาระผูกพันแทนบริษัทร่วมหรือการร่วมค้</w:t>
      </w:r>
      <w:r w:rsidR="00190949" w:rsidRPr="00036904">
        <w:rPr>
          <w:rFonts w:ascii="Browallia New" w:eastAsia="Arial Unicode MS" w:hAnsi="Browallia New" w:cs="Browallia New"/>
          <w:color w:val="000000"/>
          <w:sz w:val="26"/>
          <w:szCs w:val="26"/>
          <w:cs/>
        </w:rPr>
        <w:t>า</w:t>
      </w:r>
    </w:p>
    <w:p w14:paraId="3B4A3876" w14:textId="453396D8" w:rsidR="00036904" w:rsidRPr="00036904" w:rsidRDefault="00036904">
      <w:pPr>
        <w:jc w:val="left"/>
        <w:rPr>
          <w:rFonts w:ascii="Browallia New" w:hAnsi="Browallia New" w:cs="Browallia New"/>
          <w:color w:val="CF4A02"/>
          <w:sz w:val="16"/>
          <w:szCs w:val="16"/>
        </w:rPr>
      </w:pPr>
      <w:r w:rsidRPr="00036904">
        <w:rPr>
          <w:rFonts w:ascii="Browallia New" w:hAnsi="Browallia New" w:cs="Browallia New"/>
          <w:color w:val="CF4A02"/>
          <w:sz w:val="16"/>
          <w:szCs w:val="16"/>
        </w:rPr>
        <w:br w:type="page"/>
      </w:r>
    </w:p>
    <w:p w14:paraId="5E8A30E1" w14:textId="11A57C8C" w:rsidR="00621D17" w:rsidRPr="00036904" w:rsidRDefault="00CA647C" w:rsidP="00036904">
      <w:pPr>
        <w:ind w:left="1080" w:hanging="540"/>
        <w:jc w:val="thaiDistribute"/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</w:pPr>
      <w:r w:rsidRPr="0003690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lastRenderedPageBreak/>
        <w:t>ง</w:t>
      </w:r>
      <w:r w:rsidR="00621D17" w:rsidRPr="0003690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t>)</w:t>
      </w:r>
      <w:r w:rsidR="00621D17" w:rsidRPr="00036904">
        <w:rPr>
          <w:rFonts w:ascii="Browallia New" w:eastAsia="Arial Unicode MS" w:hAnsi="Browallia New" w:cs="Browallia New"/>
          <w:b/>
          <w:bCs/>
          <w:color w:val="CF4A02"/>
          <w:sz w:val="26"/>
          <w:szCs w:val="26"/>
          <w:cs/>
        </w:rPr>
        <w:tab/>
      </w:r>
      <w:r w:rsidR="00621D17"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รายการระหว่างกันในงบการเงินรวม</w:t>
      </w:r>
    </w:p>
    <w:p w14:paraId="12AFDFB3" w14:textId="77777777" w:rsidR="0061524E" w:rsidRPr="00CF23D9" w:rsidRDefault="0061524E" w:rsidP="005252A0">
      <w:pPr>
        <w:ind w:left="1080"/>
        <w:jc w:val="thaiDistribute"/>
        <w:rPr>
          <w:rFonts w:ascii="Browallia New" w:eastAsia="MS Mincho" w:hAnsi="Browallia New" w:cs="Browallia New"/>
          <w:color w:val="000000" w:themeColor="text1"/>
          <w:sz w:val="16"/>
          <w:szCs w:val="16"/>
          <w:lang w:val="en-US"/>
        </w:rPr>
      </w:pPr>
    </w:p>
    <w:p w14:paraId="28990A93" w14:textId="5676141C" w:rsidR="001011F5" w:rsidRPr="00036904" w:rsidRDefault="0061524E" w:rsidP="005252A0">
      <w:pPr>
        <w:ind w:left="1080"/>
        <w:jc w:val="thaiDistribute"/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</w:pPr>
      <w:r w:rsidRPr="00036904">
        <w:rPr>
          <w:rFonts w:ascii="Browallia New" w:eastAsia="MS Mincho" w:hAnsi="Browallia New" w:cs="Browallia New"/>
          <w:color w:val="000000" w:themeColor="text1"/>
          <w:sz w:val="26"/>
          <w:szCs w:val="26"/>
          <w:cs/>
          <w:lang w:val="en-US"/>
        </w:rPr>
        <w:t>รายการ ยอดคงเหลือ และกำไรที่ยังไม่เกิดขึ้นจริงระหว่างกันในกลุ่มกิจการจะถูกตัดออก กำไรที่ยังไม่เกิดขึ้นจริง</w:t>
      </w:r>
      <w:r w:rsidR="00E922AC" w:rsidRPr="00036904"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  <w:br/>
      </w:r>
      <w:r w:rsidRPr="00036904">
        <w:rPr>
          <w:rFonts w:ascii="Browallia New" w:eastAsia="MS Mincho" w:hAnsi="Browallia New" w:cs="Browallia New"/>
          <w:color w:val="000000" w:themeColor="text1"/>
          <w:spacing w:val="-6"/>
          <w:sz w:val="26"/>
          <w:szCs w:val="26"/>
          <w:cs/>
          <w:lang w:val="en-US"/>
        </w:rPr>
        <w:t>ในรายการระหว่างกลุ่มกิจการกับบริษัทร่วมและการร่วมค้าจะถูกตัดออกตามสัดส่วนที่กลุ่มกิจการมีส่วนได้เสียในบริษัทร่วม</w:t>
      </w:r>
      <w:r w:rsidRPr="00036904">
        <w:rPr>
          <w:rFonts w:ascii="Browallia New" w:eastAsia="MS Mincho" w:hAnsi="Browallia New" w:cs="Browallia New"/>
          <w:color w:val="000000" w:themeColor="text1"/>
          <w:sz w:val="26"/>
          <w:szCs w:val="26"/>
          <w:cs/>
          <w:lang w:val="en-US"/>
        </w:rPr>
        <w:t>และการร่วมค้า ขาดทุนที่ยังไม่เกิดขึ้นจริงในรายการระหว่างกลุ่มกิจการจะถูกตัดออกเช่นเดียวกัน ยกเว้นรายการนั้น</w:t>
      </w:r>
      <w:r w:rsidR="000B4895" w:rsidRPr="00036904"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  <w:br/>
      </w:r>
      <w:r w:rsidRPr="00036904">
        <w:rPr>
          <w:rFonts w:ascii="Browallia New" w:eastAsia="MS Mincho" w:hAnsi="Browallia New" w:cs="Browallia New"/>
          <w:color w:val="000000" w:themeColor="text1"/>
          <w:sz w:val="26"/>
          <w:szCs w:val="26"/>
          <w:cs/>
          <w:lang w:val="en-US"/>
        </w:rPr>
        <w:t>จะมีหลักฐานว่าเกิดจากการด้อยค่าของสินทรัพย์ที่โอน</w:t>
      </w:r>
    </w:p>
    <w:p w14:paraId="1C5B0A57" w14:textId="203752FF" w:rsidR="00664BA0" w:rsidRPr="00CF23D9" w:rsidRDefault="00664BA0" w:rsidP="005252A0">
      <w:pPr>
        <w:ind w:left="1080"/>
        <w:jc w:val="left"/>
        <w:rPr>
          <w:rFonts w:ascii="Browallia New" w:hAnsi="Browallia New" w:cs="Browallia New"/>
          <w:b/>
          <w:bCs/>
          <w:color w:val="CF4A04"/>
          <w:sz w:val="16"/>
          <w:szCs w:val="16"/>
          <w:cs/>
        </w:rPr>
      </w:pPr>
    </w:p>
    <w:p w14:paraId="10A16873" w14:textId="254327D0" w:rsidR="0061524E" w:rsidRPr="00036904" w:rsidRDefault="0061524E" w:rsidP="00CF23D9">
      <w:pPr>
        <w:pStyle w:val="IndexHeading"/>
        <w:numPr>
          <w:ilvl w:val="1"/>
          <w:numId w:val="13"/>
        </w:numPr>
        <w:tabs>
          <w:tab w:val="left" w:pos="540"/>
        </w:tabs>
        <w:ind w:left="540" w:hanging="540"/>
        <w:jc w:val="thaiDistribute"/>
        <w:outlineLvl w:val="0"/>
        <w:rPr>
          <w:rFonts w:ascii="Browallia New" w:hAnsi="Browallia New" w:cs="Browallia New"/>
          <w:color w:val="CF4A04"/>
          <w:sz w:val="26"/>
          <w:szCs w:val="26"/>
        </w:rPr>
      </w:pPr>
      <w:r w:rsidRPr="00036904">
        <w:rPr>
          <w:rFonts w:ascii="Browallia New" w:hAnsi="Browallia New" w:cs="Browallia New"/>
          <w:color w:val="CF4A04"/>
          <w:sz w:val="26"/>
          <w:szCs w:val="26"/>
          <w:cs/>
        </w:rPr>
        <w:t>การรวมธุรกิจ</w:t>
      </w:r>
    </w:p>
    <w:p w14:paraId="00625567" w14:textId="77777777" w:rsidR="00CF23D9" w:rsidRPr="00CF23D9" w:rsidRDefault="00CF23D9" w:rsidP="00036904">
      <w:pPr>
        <w:ind w:left="547"/>
        <w:jc w:val="thaiDistribute"/>
        <w:rPr>
          <w:rFonts w:ascii="Browallia New" w:eastAsia="Arial Unicode MS" w:hAnsi="Browallia New" w:cs="Browallia New"/>
          <w:i/>
          <w:iCs/>
          <w:color w:val="CF4A02"/>
          <w:sz w:val="16"/>
          <w:szCs w:val="16"/>
        </w:rPr>
      </w:pPr>
    </w:p>
    <w:p w14:paraId="590C9D1A" w14:textId="14A7B1F2" w:rsidR="00C4724C" w:rsidRPr="00036904" w:rsidRDefault="00C4724C" w:rsidP="00036904">
      <w:pPr>
        <w:ind w:left="547"/>
        <w:jc w:val="thaiDistribute"/>
        <w:rPr>
          <w:rFonts w:ascii="Browallia New" w:eastAsia="Arial Unicode MS" w:hAnsi="Browallia New" w:cs="Browallia New"/>
          <w:i/>
          <w:iCs/>
          <w:color w:val="CF4A02"/>
          <w:sz w:val="26"/>
          <w:szCs w:val="26"/>
        </w:rPr>
      </w:pPr>
      <w:r w:rsidRPr="00036904">
        <w:rPr>
          <w:rFonts w:ascii="Browallia New" w:eastAsia="Arial Unicode MS" w:hAnsi="Browallia New" w:cs="Browallia New"/>
          <w:i/>
          <w:iCs/>
          <w:color w:val="CF4A02"/>
          <w:sz w:val="26"/>
          <w:szCs w:val="26"/>
          <w:cs/>
        </w:rPr>
        <w:t>การรวมธุรกิจภายใต้การควบคุมเดียวกัน</w:t>
      </w:r>
    </w:p>
    <w:p w14:paraId="7285F892" w14:textId="77777777" w:rsidR="00CF23D9" w:rsidRPr="00CF23D9" w:rsidRDefault="00CF23D9" w:rsidP="00036904">
      <w:pPr>
        <w:ind w:left="547"/>
        <w:jc w:val="thaiDistribute"/>
        <w:rPr>
          <w:rFonts w:ascii="Browallia New" w:eastAsia="Arial Unicode MS" w:hAnsi="Browallia New" w:cs="Browallia New"/>
          <w:sz w:val="16"/>
          <w:szCs w:val="16"/>
        </w:rPr>
      </w:pPr>
    </w:p>
    <w:p w14:paraId="4B659E09" w14:textId="577304A4" w:rsidR="00C4724C" w:rsidRPr="00036904" w:rsidRDefault="00C4724C" w:rsidP="00036904">
      <w:pPr>
        <w:ind w:left="547"/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036904">
        <w:rPr>
          <w:rFonts w:ascii="Browallia New" w:eastAsia="Arial Unicode MS" w:hAnsi="Browallia New" w:cs="Browallia New"/>
          <w:sz w:val="26"/>
          <w:szCs w:val="26"/>
          <w:cs/>
        </w:rPr>
        <w:t>กลุ่มกิจการรับรู้รายการการรวมธุรกิจภายใต้การควบคุมเดียวกัน โดยรับรู้สินทรัพย์และหนี้สินของกิจการที่ถูกนำมารวมด้วยมูลค่าตามบัญชีของกิจการที่ถูกนำมารวมตามมูลค่าที่แสดงอยู่ในงบการเงินรวมของบริษัทใหญ่ในลำดับสูงสุดที่ต้องจัดทำ</w:t>
      </w:r>
      <w:r w:rsidRPr="00036904">
        <w:rPr>
          <w:rFonts w:ascii="Browallia New" w:eastAsia="Arial Unicode MS" w:hAnsi="Browallia New" w:cs="Browallia New"/>
          <w:sz w:val="26"/>
          <w:szCs w:val="26"/>
        </w:rPr>
        <w:br/>
      </w:r>
      <w:r w:rsidRPr="00036904">
        <w:rPr>
          <w:rFonts w:ascii="Browallia New" w:eastAsia="Arial Unicode MS" w:hAnsi="Browallia New" w:cs="Browallia New"/>
          <w:sz w:val="26"/>
          <w:szCs w:val="26"/>
          <w:cs/>
        </w:rPr>
        <w:t>งบการเงินรวม โดยกลุ่มกิจการต้องปรับปรุงรายการเสมือนว่าการรวมธุรกิจได้เกิดขึ้นตั้งแต่วันต้นงวดในงบการเงินงวดก่อน</w:t>
      </w:r>
      <w:r w:rsidR="00BA3DA5" w:rsidRPr="00036904">
        <w:rPr>
          <w:rFonts w:ascii="Browallia New" w:eastAsia="Arial Unicode MS" w:hAnsi="Browallia New" w:cs="Browallia New"/>
          <w:sz w:val="26"/>
          <w:szCs w:val="26"/>
        </w:rPr>
        <w:br/>
      </w:r>
      <w:r w:rsidRPr="00036904">
        <w:rPr>
          <w:rFonts w:ascii="Browallia New" w:eastAsia="Arial Unicode MS" w:hAnsi="Browallia New" w:cs="Browallia New"/>
          <w:sz w:val="26"/>
          <w:szCs w:val="26"/>
          <w:cs/>
        </w:rPr>
        <w:t>ที่นำมาแสดงเปรียบเทียบหรือตั้งแต่วันที่กิจการดังกล่าวอยู่ภายใต้การควบคุมเดียวกันกับกลุ่มกิจการ (หากเกิดขึ้นหลังจาก</w:t>
      </w:r>
      <w:r w:rsidR="008D0C91" w:rsidRPr="00036904">
        <w:rPr>
          <w:rFonts w:ascii="Browallia New" w:eastAsia="Arial Unicode MS" w:hAnsi="Browallia New" w:cs="Browallia New"/>
          <w:sz w:val="26"/>
          <w:szCs w:val="26"/>
        </w:rPr>
        <w:br/>
      </w:r>
      <w:r w:rsidRPr="00036904">
        <w:rPr>
          <w:rFonts w:ascii="Browallia New" w:eastAsia="Arial Unicode MS" w:hAnsi="Browallia New" w:cs="Browallia New"/>
          <w:sz w:val="26"/>
          <w:szCs w:val="26"/>
          <w:cs/>
        </w:rPr>
        <w:t>วันต้นงวดของงบการเงินเปรียบเทียบ)</w:t>
      </w:r>
    </w:p>
    <w:p w14:paraId="0C82D717" w14:textId="77777777" w:rsidR="00CF23D9" w:rsidRPr="00CF23D9" w:rsidRDefault="00CF23D9" w:rsidP="00036904">
      <w:pPr>
        <w:ind w:left="547"/>
        <w:jc w:val="thaiDistribute"/>
        <w:rPr>
          <w:rFonts w:ascii="Browallia New" w:eastAsia="Arial Unicode MS" w:hAnsi="Browallia New" w:cs="Browallia New"/>
          <w:sz w:val="16"/>
          <w:szCs w:val="16"/>
        </w:rPr>
      </w:pPr>
    </w:p>
    <w:p w14:paraId="2499A017" w14:textId="7FA8DF13" w:rsidR="00C4724C" w:rsidRPr="00036904" w:rsidRDefault="00C4724C" w:rsidP="00036904">
      <w:pPr>
        <w:ind w:left="547"/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036904">
        <w:rPr>
          <w:rFonts w:ascii="Browallia New" w:eastAsia="Arial Unicode MS" w:hAnsi="Browallia New" w:cs="Browallia New"/>
          <w:sz w:val="26"/>
          <w:szCs w:val="26"/>
          <w:cs/>
        </w:rPr>
        <w:t>ต้นทุนการรวมธุรกิจภายใต้การควบคุมเดียวกันเป็นผลรวมของมูลค่ายุติธรรมของสินทรัพย์ที่ให้ไป หนี้สินที่เกิดขึ้นหรือรับมา และตราสารทุนที่ออกโดยผู้ซื้อ ณ วันที่มีการแลกเปลี่ยนเพื่อให้ได้มาซึ่งการควบคุม</w:t>
      </w:r>
    </w:p>
    <w:p w14:paraId="27CA9667" w14:textId="77777777" w:rsidR="00CF23D9" w:rsidRPr="00CF23D9" w:rsidRDefault="00CF23D9" w:rsidP="00036904">
      <w:pPr>
        <w:ind w:left="547"/>
        <w:jc w:val="thaiDistribute"/>
        <w:rPr>
          <w:rFonts w:ascii="Browallia New" w:eastAsia="Arial Unicode MS" w:hAnsi="Browallia New" w:cs="Browallia New"/>
          <w:sz w:val="16"/>
          <w:szCs w:val="16"/>
        </w:rPr>
      </w:pPr>
    </w:p>
    <w:p w14:paraId="21189D26" w14:textId="12823226" w:rsidR="001011F5" w:rsidRPr="00036904" w:rsidRDefault="00C4724C" w:rsidP="00036904">
      <w:pPr>
        <w:ind w:left="547"/>
        <w:jc w:val="thaiDistribute"/>
        <w:rPr>
          <w:rFonts w:ascii="Browallia New" w:hAnsi="Browallia New" w:cs="Browallia New"/>
          <w:sz w:val="26"/>
          <w:szCs w:val="26"/>
        </w:rPr>
      </w:pPr>
      <w:r w:rsidRPr="00036904">
        <w:rPr>
          <w:rFonts w:ascii="Browallia New" w:eastAsia="Arial Unicode MS" w:hAnsi="Browallia New" w:cs="Browallia New"/>
          <w:sz w:val="26"/>
          <w:szCs w:val="26"/>
          <w:cs/>
        </w:rPr>
        <w:t>ส่วนต่างระหว่างต้นทุนของการรวมธุรกิจภายใต้การควบคุมเดียวกันกับส่วนได้เสียของผู้ซื้อในมูลค่าตามบัญชีของกิจการที่ถูกนำมารวมแสดงเป็นรายการ “ส่วนเกินทุนจากการรวมธุรกิจภายใต้การควบคุมเดียวกัน” ในส่วนของเจ้าของ โดยกลุ่มกิจการจะตัดรายการนี้ออกเมื่อขายเงินลงทุนออกไป</w:t>
      </w:r>
    </w:p>
    <w:p w14:paraId="7BAF3BE5" w14:textId="77777777" w:rsidR="001011F5" w:rsidRPr="00CF23D9" w:rsidRDefault="001011F5" w:rsidP="00036904">
      <w:pPr>
        <w:ind w:left="1080"/>
        <w:jc w:val="thaiDistribute"/>
        <w:rPr>
          <w:rFonts w:ascii="Browallia New" w:eastAsia="MS Mincho" w:hAnsi="Browallia New" w:cs="Browallia New"/>
          <w:color w:val="000000" w:themeColor="text1"/>
          <w:sz w:val="16"/>
          <w:szCs w:val="16"/>
          <w:lang w:val="en-US"/>
        </w:rPr>
      </w:pPr>
    </w:p>
    <w:p w14:paraId="3ABD494F" w14:textId="58450D96" w:rsidR="00B31B03" w:rsidRPr="00036904" w:rsidRDefault="0049753D" w:rsidP="00036904">
      <w:pPr>
        <w:pStyle w:val="IndexHeading"/>
        <w:tabs>
          <w:tab w:val="left" w:pos="540"/>
        </w:tabs>
        <w:ind w:left="540" w:hanging="540"/>
        <w:jc w:val="thaiDistribute"/>
        <w:outlineLvl w:val="0"/>
        <w:rPr>
          <w:rFonts w:ascii="Browallia New" w:eastAsia="Calibri" w:hAnsi="Browallia New" w:cs="Browallia New"/>
          <w:color w:val="CF4A02"/>
          <w:sz w:val="26"/>
          <w:szCs w:val="26"/>
          <w:lang w:val="en-US"/>
        </w:rPr>
      </w:pPr>
      <w:r w:rsidRPr="0049753D">
        <w:rPr>
          <w:rFonts w:ascii="Browallia New" w:hAnsi="Browallia New" w:cs="Browallia New"/>
          <w:color w:val="CF4A02"/>
          <w:sz w:val="26"/>
          <w:szCs w:val="26"/>
        </w:rPr>
        <w:t>4</w:t>
      </w:r>
      <w:r w:rsidR="009536C7" w:rsidRPr="00036904">
        <w:rPr>
          <w:rFonts w:ascii="Browallia New" w:hAnsi="Browallia New" w:cs="Browallia New"/>
          <w:color w:val="CF4A02"/>
          <w:sz w:val="26"/>
          <w:szCs w:val="26"/>
        </w:rPr>
        <w:t>.</w:t>
      </w:r>
      <w:r w:rsidRPr="0049753D">
        <w:rPr>
          <w:rFonts w:ascii="Browallia New" w:hAnsi="Browallia New" w:cs="Browallia New"/>
          <w:color w:val="CF4A02"/>
          <w:sz w:val="26"/>
          <w:szCs w:val="26"/>
        </w:rPr>
        <w:t>3</w:t>
      </w:r>
      <w:r w:rsidR="00B31B03" w:rsidRPr="00036904">
        <w:rPr>
          <w:rFonts w:ascii="Browallia New" w:hAnsi="Browallia New" w:cs="Browallia New"/>
          <w:color w:val="CF4A02"/>
          <w:sz w:val="26"/>
          <w:szCs w:val="26"/>
        </w:rPr>
        <w:tab/>
      </w:r>
      <w:r w:rsidR="00B31B03" w:rsidRPr="00036904">
        <w:rPr>
          <w:rFonts w:ascii="Browallia New" w:hAnsi="Browallia New" w:cs="Browallia New"/>
          <w:color w:val="CF4A02"/>
          <w:sz w:val="26"/>
          <w:szCs w:val="26"/>
          <w:cs/>
        </w:rPr>
        <w:t>การแปลงค่าเงินตราต่างประเทศ</w:t>
      </w:r>
    </w:p>
    <w:p w14:paraId="2938A67F" w14:textId="77777777" w:rsidR="00C932AA" w:rsidRPr="00CF23D9" w:rsidRDefault="00C932AA" w:rsidP="00036904">
      <w:pPr>
        <w:ind w:left="1080"/>
        <w:jc w:val="thaiDistribute"/>
        <w:rPr>
          <w:rFonts w:ascii="Browallia New" w:eastAsia="MS Mincho" w:hAnsi="Browallia New" w:cs="Browallia New"/>
          <w:color w:val="000000" w:themeColor="text1"/>
          <w:sz w:val="16"/>
          <w:szCs w:val="16"/>
          <w:lang w:val="en-US"/>
        </w:rPr>
      </w:pPr>
    </w:p>
    <w:p w14:paraId="732410A3" w14:textId="7ADDC76D" w:rsidR="00B31B03" w:rsidRPr="00036904" w:rsidRDefault="00B31B03" w:rsidP="00036904">
      <w:pPr>
        <w:ind w:left="1080" w:hanging="540"/>
        <w:jc w:val="thaiDistribute"/>
        <w:rPr>
          <w:rFonts w:ascii="Browallia New" w:hAnsi="Browallia New" w:cs="Browallia New"/>
          <w:color w:val="CF4A02"/>
          <w:sz w:val="26"/>
          <w:szCs w:val="26"/>
        </w:rPr>
      </w:pPr>
      <w:r w:rsidRPr="00036904">
        <w:rPr>
          <w:rFonts w:ascii="Browallia New" w:hAnsi="Browallia New" w:cs="Browallia New"/>
          <w:color w:val="CF4A02"/>
          <w:sz w:val="26"/>
          <w:szCs w:val="26"/>
        </w:rPr>
        <w:t>(</w:t>
      </w:r>
      <w:r w:rsidRPr="00036904">
        <w:rPr>
          <w:rFonts w:ascii="Browallia New" w:hAnsi="Browallia New" w:cs="Browallia New"/>
          <w:color w:val="CF4A02"/>
          <w:sz w:val="26"/>
          <w:szCs w:val="26"/>
          <w:cs/>
        </w:rPr>
        <w:t>ก)</w:t>
      </w:r>
      <w:r w:rsidRPr="00036904">
        <w:rPr>
          <w:rFonts w:ascii="Browallia New" w:hAnsi="Browallia New" w:cs="Browallia New"/>
          <w:color w:val="CF4A02"/>
          <w:sz w:val="26"/>
          <w:szCs w:val="26"/>
          <w:cs/>
        </w:rPr>
        <w:tab/>
        <w:t>สกุลเงินที่ใช้ในการดำเนินงานและสกุลเงินที่ใช้นำเสนองบการเงิน</w:t>
      </w:r>
    </w:p>
    <w:p w14:paraId="499F2C8F" w14:textId="77777777" w:rsidR="00B31B03" w:rsidRPr="00CF23D9" w:rsidRDefault="00B31B03" w:rsidP="00036904">
      <w:pPr>
        <w:ind w:left="1080"/>
        <w:jc w:val="thaiDistribute"/>
        <w:rPr>
          <w:rFonts w:ascii="Browallia New" w:eastAsia="MS Mincho" w:hAnsi="Browallia New" w:cs="Browallia New"/>
          <w:color w:val="000000" w:themeColor="text1"/>
          <w:sz w:val="16"/>
          <w:szCs w:val="16"/>
          <w:lang w:val="en-US"/>
        </w:rPr>
      </w:pPr>
    </w:p>
    <w:p w14:paraId="322B733B" w14:textId="02ECA756" w:rsidR="00B31B03" w:rsidRDefault="00257B81" w:rsidP="00036904">
      <w:pPr>
        <w:tabs>
          <w:tab w:val="left" w:pos="1440"/>
        </w:tabs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งบการเงินแสดงในสกุลเงินบาท ซึ่งเป็นสกุลเงินที่ใช้ในการดำเนินงานของกิจการและเป็นสกุลเงินที่ใช้นำเสนอ</w:t>
      </w:r>
      <w:r w:rsidR="00CF23D9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งบการเงินของบริษัท</w:t>
      </w:r>
    </w:p>
    <w:p w14:paraId="4BDC39DA" w14:textId="77777777" w:rsidR="00CF23D9" w:rsidRPr="00CF23D9" w:rsidRDefault="00CF23D9" w:rsidP="00CF23D9">
      <w:pPr>
        <w:ind w:left="1080"/>
        <w:jc w:val="thaiDistribute"/>
        <w:rPr>
          <w:rFonts w:ascii="Browallia New" w:eastAsia="MS Mincho" w:hAnsi="Browallia New" w:cs="Browallia New"/>
          <w:color w:val="000000" w:themeColor="text1"/>
          <w:sz w:val="16"/>
          <w:szCs w:val="16"/>
          <w:lang w:val="en-US"/>
        </w:rPr>
      </w:pPr>
    </w:p>
    <w:p w14:paraId="56B1176F" w14:textId="77777777" w:rsidR="00CF23D9" w:rsidRPr="00036904" w:rsidRDefault="00CF23D9" w:rsidP="00CF23D9">
      <w:pPr>
        <w:ind w:left="1080" w:hanging="540"/>
        <w:jc w:val="thaiDistribute"/>
        <w:rPr>
          <w:rFonts w:ascii="Browallia New" w:hAnsi="Browallia New" w:cs="Browallia New"/>
          <w:color w:val="CF4A02"/>
          <w:sz w:val="26"/>
          <w:szCs w:val="26"/>
        </w:rPr>
      </w:pPr>
      <w:r w:rsidRPr="00036904">
        <w:rPr>
          <w:rFonts w:ascii="Browallia New" w:hAnsi="Browallia New" w:cs="Browallia New"/>
          <w:color w:val="CF4A02"/>
          <w:sz w:val="26"/>
          <w:szCs w:val="26"/>
        </w:rPr>
        <w:t>(</w:t>
      </w:r>
      <w:r w:rsidRPr="00036904">
        <w:rPr>
          <w:rFonts w:ascii="Browallia New" w:hAnsi="Browallia New" w:cs="Browallia New"/>
          <w:color w:val="CF4A02"/>
          <w:sz w:val="26"/>
          <w:szCs w:val="26"/>
          <w:cs/>
        </w:rPr>
        <w:t>ข)</w:t>
      </w:r>
      <w:r w:rsidRPr="00036904">
        <w:rPr>
          <w:rFonts w:ascii="Browallia New" w:hAnsi="Browallia New" w:cs="Browallia New"/>
          <w:color w:val="CF4A02"/>
          <w:sz w:val="26"/>
          <w:szCs w:val="26"/>
          <w:cs/>
        </w:rPr>
        <w:tab/>
        <w:t>รายการและยอดคงเหลือ</w:t>
      </w:r>
    </w:p>
    <w:p w14:paraId="62DCD537" w14:textId="77777777" w:rsidR="00CF23D9" w:rsidRPr="00CF23D9" w:rsidRDefault="00CF23D9" w:rsidP="00CF23D9">
      <w:pPr>
        <w:ind w:left="1080"/>
        <w:jc w:val="thaiDistribute"/>
        <w:rPr>
          <w:rFonts w:ascii="Browallia New" w:eastAsia="MS Mincho" w:hAnsi="Browallia New" w:cs="Browallia New"/>
          <w:color w:val="000000" w:themeColor="text1"/>
          <w:sz w:val="16"/>
          <w:szCs w:val="16"/>
          <w:lang w:val="en-US"/>
        </w:rPr>
      </w:pPr>
    </w:p>
    <w:p w14:paraId="4CEC7B4B" w14:textId="77777777" w:rsidR="00CF23D9" w:rsidRPr="00036904" w:rsidRDefault="00CF23D9" w:rsidP="00CF23D9">
      <w:pPr>
        <w:ind w:left="1080"/>
        <w:jc w:val="thaiDistribute"/>
        <w:rPr>
          <w:rFonts w:ascii="Browallia New" w:hAnsi="Browallia New" w:cs="Browallia New"/>
          <w:sz w:val="26"/>
          <w:szCs w:val="26"/>
        </w:rPr>
      </w:pPr>
      <w:r w:rsidRPr="00036904">
        <w:rPr>
          <w:rFonts w:ascii="Browallia New" w:hAnsi="Browallia New" w:cs="Browallia New"/>
          <w:sz w:val="26"/>
          <w:szCs w:val="26"/>
          <w:cs/>
        </w:rPr>
        <w:t xml:space="preserve">รายการที่เป็นสกุลเงินตราต่างประเทศแปลงค่าเป็นสกุลเงินที่ใช้ในการดำเนินงานโดยใช้อัตราแลกเปลี่ยน ณ วันที่เกิดรายการ </w:t>
      </w:r>
    </w:p>
    <w:p w14:paraId="2742BDB2" w14:textId="77777777" w:rsidR="00CF23D9" w:rsidRPr="00CF23D9" w:rsidRDefault="00CF23D9" w:rsidP="00CF23D9">
      <w:pPr>
        <w:ind w:left="1080"/>
        <w:jc w:val="thaiDistribute"/>
        <w:rPr>
          <w:rFonts w:ascii="Browallia New" w:eastAsia="MS Mincho" w:hAnsi="Browallia New" w:cs="Browallia New"/>
          <w:color w:val="000000" w:themeColor="text1"/>
          <w:sz w:val="16"/>
          <w:szCs w:val="16"/>
          <w:lang w:val="en-US"/>
        </w:rPr>
      </w:pPr>
    </w:p>
    <w:p w14:paraId="46741A26" w14:textId="77777777" w:rsidR="00CF23D9" w:rsidRPr="00036904" w:rsidRDefault="00CF23D9" w:rsidP="00CF23D9">
      <w:pPr>
        <w:ind w:left="1080"/>
        <w:jc w:val="thaiDistribute"/>
        <w:rPr>
          <w:rFonts w:ascii="Browallia New" w:hAnsi="Browallia New" w:cs="Browallia New"/>
          <w:spacing w:val="-6"/>
          <w:sz w:val="26"/>
          <w:szCs w:val="26"/>
        </w:rPr>
      </w:pPr>
      <w:r w:rsidRPr="00036904">
        <w:rPr>
          <w:rFonts w:ascii="Browallia New" w:hAnsi="Browallia New" w:cs="Browallia New"/>
          <w:spacing w:val="-6"/>
          <w:sz w:val="26"/>
          <w:szCs w:val="26"/>
          <w:cs/>
        </w:rPr>
        <w:t>รายการกำไรและรายการขาดทุนที่เกิดจากการรับหรือจ่ายชำระที่เป็นเงินตราต่างประเทศ และที่เกิดจากการแปลงค่าสินทรัพย์และหนี้สินทางการเงินโดยใช้อัตราแลกเปลี่ยน ณ สิ้นรอบระยะเวลารายงาน ได้บันทึกไว้ในกำไรหรือขาดทุน</w:t>
      </w:r>
    </w:p>
    <w:p w14:paraId="6F1BFE64" w14:textId="77777777" w:rsidR="00CF23D9" w:rsidRPr="00CF23D9" w:rsidRDefault="00CF23D9" w:rsidP="00CF23D9">
      <w:pPr>
        <w:ind w:left="1080"/>
        <w:jc w:val="thaiDistribute"/>
        <w:rPr>
          <w:rFonts w:ascii="Browallia New" w:eastAsia="MS Mincho" w:hAnsi="Browallia New" w:cs="Browallia New"/>
          <w:color w:val="000000" w:themeColor="text1"/>
          <w:sz w:val="16"/>
          <w:szCs w:val="16"/>
          <w:lang w:val="en-US"/>
        </w:rPr>
      </w:pPr>
    </w:p>
    <w:p w14:paraId="1FFB3353" w14:textId="77777777" w:rsidR="00CF23D9" w:rsidRPr="00036904" w:rsidRDefault="00CF23D9" w:rsidP="00CF23D9">
      <w:pPr>
        <w:ind w:left="1080"/>
        <w:jc w:val="thaiDistribute"/>
        <w:rPr>
          <w:rFonts w:ascii="Browallia New" w:hAnsi="Browallia New" w:cs="Browallia New"/>
          <w:spacing w:val="-6"/>
          <w:sz w:val="26"/>
          <w:szCs w:val="26"/>
        </w:rPr>
      </w:pPr>
      <w:r w:rsidRPr="00036904">
        <w:rPr>
          <w:rFonts w:ascii="Browallia New" w:hAnsi="Browallia New" w:cs="Browallia New"/>
          <w:spacing w:val="-6"/>
          <w:sz w:val="26"/>
          <w:szCs w:val="26"/>
          <w:cs/>
        </w:rPr>
        <w:t>เมื่อมีการรับรู้รายการกำไรหรือขาดทุนของรายการที่ไม่เป็นตัวเงินไว้ในงบกำไรขาดทุนเบ็ดเสร็จอื่น องค์ประกอบของอัตราแลกเปลี่ยนทั้งหมดของกำไรหรือขาดทุนนั้นจะรับรู้ไว้ในกำไรขาดทุนเบ็ดเสร็จอื่นด้วย ในทางตรงข้ามการรับรู้กำไรหรือขาดทุนของรายการที่ไม่เป็นตัวเงินไว้ในกำไรหรือขาดทุน องค์ประกอบของอัตราแลกเปลี่ยนทั้งหมดของกำไรหรือขาดทุนนั้นจะรับรู้ไว้ในกำไรหรือขาดทุนด้วย</w:t>
      </w:r>
    </w:p>
    <w:p w14:paraId="2A71964A" w14:textId="629F5971" w:rsidR="00036904" w:rsidRDefault="00036904">
      <w:pPr>
        <w:jc w:val="left"/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</w:pPr>
      <w:r>
        <w:rPr>
          <w:rFonts w:ascii="Browallia New" w:eastAsia="MS Mincho" w:hAnsi="Browallia New" w:cs="Browallia New"/>
          <w:color w:val="000000" w:themeColor="text1"/>
          <w:sz w:val="26"/>
          <w:szCs w:val="26"/>
          <w:lang w:val="en-US"/>
        </w:rPr>
        <w:br w:type="page"/>
      </w:r>
    </w:p>
    <w:p w14:paraId="5A30BF23" w14:textId="1D3960E1" w:rsidR="008B6071" w:rsidRPr="00036904" w:rsidRDefault="0049753D" w:rsidP="00036904">
      <w:pPr>
        <w:pStyle w:val="IndexHeading"/>
        <w:tabs>
          <w:tab w:val="left" w:pos="540"/>
        </w:tabs>
        <w:ind w:left="540" w:hanging="540"/>
        <w:jc w:val="thaiDistribute"/>
        <w:outlineLvl w:val="0"/>
        <w:rPr>
          <w:rFonts w:ascii="Browallia New" w:hAnsi="Browallia New" w:cs="Browallia New"/>
          <w:color w:val="CF4A02"/>
          <w:sz w:val="26"/>
          <w:szCs w:val="26"/>
        </w:rPr>
      </w:pPr>
      <w:r w:rsidRPr="0049753D">
        <w:rPr>
          <w:rFonts w:ascii="Browallia New" w:hAnsi="Browallia New" w:cs="Browallia New"/>
          <w:color w:val="CF4A02"/>
          <w:sz w:val="26"/>
          <w:szCs w:val="26"/>
        </w:rPr>
        <w:lastRenderedPageBreak/>
        <w:t>4</w:t>
      </w:r>
      <w:r w:rsidR="001A523F" w:rsidRPr="00036904">
        <w:rPr>
          <w:rFonts w:ascii="Browallia New" w:hAnsi="Browallia New" w:cs="Browallia New"/>
          <w:color w:val="CF4A02"/>
          <w:sz w:val="26"/>
          <w:szCs w:val="26"/>
        </w:rPr>
        <w:t>.</w:t>
      </w:r>
      <w:r w:rsidRPr="0049753D">
        <w:rPr>
          <w:rFonts w:ascii="Browallia New" w:hAnsi="Browallia New" w:cs="Browallia New"/>
          <w:color w:val="CF4A02"/>
          <w:sz w:val="26"/>
          <w:szCs w:val="26"/>
        </w:rPr>
        <w:t>4</w:t>
      </w:r>
      <w:r w:rsidR="008B6071" w:rsidRPr="00036904">
        <w:rPr>
          <w:rFonts w:ascii="Browallia New" w:hAnsi="Browallia New" w:cs="Browallia New"/>
          <w:color w:val="CF4A02"/>
          <w:sz w:val="26"/>
          <w:szCs w:val="26"/>
          <w:cs/>
        </w:rPr>
        <w:tab/>
        <w:t>เงินสดและรายการเทียบเท่าเงินสด</w:t>
      </w:r>
    </w:p>
    <w:p w14:paraId="1B217C61" w14:textId="77777777" w:rsidR="008B6071" w:rsidRPr="005252A0" w:rsidRDefault="008B6071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6EAD66D5" w14:textId="77777777" w:rsidR="00CB681D" w:rsidRPr="00036904" w:rsidRDefault="008B6071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ในงบกระแสเงินสด เงินสดและรายการเทียบเท่าเงินสดรวมถึงเงินสดในมือ เงินฝากธนาคารประเภทจ่ายคืนเมื่อทวงถาม เงินลงทุนระยะสั้นอื่นที่มีสภาพคล่องสูงซึ่งมีอายุไม่เกินสามเดือนนับจากวันที่ได้มา</w:t>
      </w:r>
      <w:r w:rsidR="00CB681D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7C6E5A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และเงินเบิกเกินบัญชี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</w:p>
    <w:p w14:paraId="0D4EF22B" w14:textId="77777777" w:rsidR="00CB681D" w:rsidRPr="005252A0" w:rsidRDefault="00CB681D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28AD079B" w14:textId="77777777" w:rsidR="008B6071" w:rsidRPr="00036904" w:rsidRDefault="006C792B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เงินเบิกเกินบัญชี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จะแสดงไว้ในส่วนของหนี้สินหมุนเวียนในงบแสดงฐานะการเงิน</w:t>
      </w:r>
    </w:p>
    <w:p w14:paraId="277C9036" w14:textId="28E7A3F2" w:rsidR="00EB5145" w:rsidRPr="005252A0" w:rsidRDefault="00EB5145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70B52881" w14:textId="138C697A" w:rsidR="00D316D9" w:rsidRPr="00036904" w:rsidRDefault="0049753D" w:rsidP="00036904">
      <w:pPr>
        <w:pStyle w:val="IndexHeading"/>
        <w:tabs>
          <w:tab w:val="left" w:pos="540"/>
        </w:tabs>
        <w:ind w:left="540" w:hanging="540"/>
        <w:jc w:val="thaiDistribute"/>
        <w:outlineLvl w:val="0"/>
        <w:rPr>
          <w:rFonts w:ascii="Browallia New" w:hAnsi="Browallia New" w:cs="Browallia New"/>
          <w:color w:val="CF4A02"/>
          <w:sz w:val="26"/>
          <w:szCs w:val="26"/>
        </w:rPr>
      </w:pPr>
      <w:r w:rsidRPr="0049753D">
        <w:rPr>
          <w:rFonts w:ascii="Browallia New" w:hAnsi="Browallia New" w:cs="Browallia New"/>
          <w:color w:val="CF4A02"/>
          <w:sz w:val="26"/>
          <w:szCs w:val="26"/>
        </w:rPr>
        <w:t>4</w:t>
      </w:r>
      <w:r w:rsidR="001A523F" w:rsidRPr="00036904">
        <w:rPr>
          <w:rFonts w:ascii="Browallia New" w:hAnsi="Browallia New" w:cs="Browallia New"/>
          <w:color w:val="CF4A02"/>
          <w:sz w:val="26"/>
          <w:szCs w:val="26"/>
        </w:rPr>
        <w:t>.</w:t>
      </w:r>
      <w:r w:rsidRPr="0049753D">
        <w:rPr>
          <w:rFonts w:ascii="Browallia New" w:hAnsi="Browallia New" w:cs="Browallia New"/>
          <w:color w:val="CF4A02"/>
          <w:sz w:val="26"/>
          <w:szCs w:val="26"/>
        </w:rPr>
        <w:t>5</w:t>
      </w:r>
      <w:r w:rsidR="00D316D9" w:rsidRPr="00036904">
        <w:rPr>
          <w:rFonts w:ascii="Browallia New" w:hAnsi="Browallia New" w:cs="Browallia New"/>
          <w:color w:val="CF4A02"/>
          <w:sz w:val="26"/>
          <w:szCs w:val="26"/>
        </w:rPr>
        <w:tab/>
      </w:r>
      <w:r w:rsidR="00D316D9" w:rsidRPr="00036904">
        <w:rPr>
          <w:rFonts w:ascii="Browallia New" w:hAnsi="Browallia New" w:cs="Browallia New"/>
          <w:color w:val="CF4A02"/>
          <w:sz w:val="26"/>
          <w:szCs w:val="26"/>
          <w:cs/>
        </w:rPr>
        <w:t>ลูกหนี้การค้า</w:t>
      </w:r>
    </w:p>
    <w:p w14:paraId="70DFC23D" w14:textId="77777777" w:rsidR="00D316D9" w:rsidRPr="005252A0" w:rsidRDefault="00D316D9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15069370" w14:textId="67B72C2F" w:rsidR="00C2202B" w:rsidRPr="00036904" w:rsidRDefault="00C2202B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ลูกหนี้การค้าแสดงถึงจำนวนเงินที่ลูกค้าจะต้องชำระซึ่งเกิดจากการขายสินค้าและ/หรือให้บริการตามปกติของธุรกิจ ซึ่งลูกหนี้โดยส่วนใหญ่จะมีระยะเวลาสินเชื่อ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30</w:t>
      </w:r>
      <w:r w:rsidR="00282282" w:rsidRPr="0003690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282282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ถึง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45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วัน ดังนั้นลูกหนี้การค้าจึงแสดงอยู่ในรายการหมุนเวียน</w:t>
      </w:r>
    </w:p>
    <w:p w14:paraId="3852E6E9" w14:textId="77777777" w:rsidR="00C2202B" w:rsidRPr="005252A0" w:rsidRDefault="00C2202B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5F714D76" w14:textId="48029C22" w:rsidR="00C2202B" w:rsidRPr="00036904" w:rsidRDefault="00C2202B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รับรู้ลูกหนี้การค้าเมื่อเริ่มแรกด้วยจำนวนเงินของสิ่งตอบแทนที่ปราศจากเงื่อนไขในการได้รับชำระ ยกเว้นในกรณี</w:t>
      </w:r>
      <w:r w:rsidR="008D0C91" w:rsidRPr="00036904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ที่เป็นรายการที่มีองค์ประกอบด้านการจัดหาเงินที่มีนัยสำคัญ กลุ่มกิจการจะรับรู้ลูกหนี้ด้วยมูลค่าปัจจุบันของสิ่งตอบแทน และ</w:t>
      </w:r>
      <w:r w:rsidR="00E922AC" w:rsidRPr="00036904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จะวัดมูลค่าในภายหลังด้วยราคาทุนตัดจำหน่ายเนื่องจากกลุ่มกิจการตั้งใจที่จะรับชำระกระแสเงินสดตามสัญญา</w:t>
      </w:r>
    </w:p>
    <w:p w14:paraId="18B59963" w14:textId="77777777" w:rsidR="00C2202B" w:rsidRPr="005252A0" w:rsidRDefault="00C2202B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4A08774F" w14:textId="6923E267" w:rsidR="00016C8F" w:rsidRPr="00036904" w:rsidRDefault="00C2202B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ทั้งนี้ การพิจารณาการด้อยค่าของลูกหนี้การค้าได้เปิดเผยในหมายเหตุ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5</w:t>
      </w:r>
      <w:r w:rsidR="00513061" w:rsidRPr="00036904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1</w:t>
      </w:r>
      <w:r w:rsidR="00513061" w:rsidRPr="00036904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</w:t>
      </w:r>
      <w:r w:rsidR="00513061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(</w:t>
      </w:r>
      <w:r w:rsidR="00741F21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ค</w:t>
      </w:r>
      <w:r w:rsidR="00513061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)</w:t>
      </w:r>
      <w:r w:rsidR="00B316E0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</w:p>
    <w:p w14:paraId="3207A690" w14:textId="77777777" w:rsidR="0033055A" w:rsidRPr="005252A0" w:rsidRDefault="0033055A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41D5F61A" w14:textId="79FFA07A" w:rsidR="00016C8F" w:rsidRPr="00036904" w:rsidRDefault="0049753D" w:rsidP="00036904">
      <w:pPr>
        <w:tabs>
          <w:tab w:val="left" w:pos="540"/>
        </w:tabs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4</w:t>
      </w:r>
      <w:r w:rsidR="001A523F" w:rsidRPr="00036904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6</w:t>
      </w:r>
      <w:r w:rsidR="00016C8F" w:rsidRPr="00036904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016C8F"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สินค้าคงเหลือ</w:t>
      </w:r>
    </w:p>
    <w:p w14:paraId="484F2C92" w14:textId="77777777" w:rsidR="00016C8F" w:rsidRPr="005252A0" w:rsidRDefault="00016C8F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7C704F34" w14:textId="77777777" w:rsidR="00C2202B" w:rsidRPr="00036904" w:rsidRDefault="00C2202B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pacing w:val="-2"/>
          <w:sz w:val="26"/>
          <w:szCs w:val="26"/>
          <w:lang w:val="en-US"/>
        </w:rPr>
      </w:pPr>
      <w:r w:rsidRPr="0003690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  <w:lang w:val="en-US"/>
        </w:rPr>
        <w:t>สินค้าคงเหลือแสดงด้วยราคาทุนหรือมูลค่าสุทธิที่จะได้รับแล้วแต่ราคาใดจะต่ำกว่า</w:t>
      </w:r>
    </w:p>
    <w:p w14:paraId="7B9B8330" w14:textId="77777777" w:rsidR="00C2202B" w:rsidRPr="005252A0" w:rsidRDefault="00C2202B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206DB0D0" w14:textId="25BE90F6" w:rsidR="00016C8F" w:rsidRPr="00036904" w:rsidRDefault="00C2202B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</w:pPr>
      <w:r w:rsidRPr="0003690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  <w:lang w:val="en-US"/>
        </w:rPr>
        <w:t>ราคาทุนของสินค้าคำนวณโดยวิธีเข้าก่อนออกก่อน ต้นทุนของวัตถุดิบประกอบด้วยราคาซื้อและค่าใช้จ่ายที่เกี่ยวข้องโดยตรงกับ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การซื้อ หักด้วยส่วนลดที่เกี่ยวข้องทั้งหมด ต้นทุนของสินค้าสำเร็จรูปและงานระหว่างทำประกอบด้วยค่าวัตถุดิบ ค่าแรงทางตรง ค่าใช้จ่ายอื่นทางตรง ค่าโสหุ้ยในการผลิต และค่าใช้จ่ายที่เกี่ยวข้องโดยตรงเพื่อให้สินค้านั้นอยู่ในสภาพและสถานที่ปัจจุบัน</w:t>
      </w:r>
    </w:p>
    <w:p w14:paraId="284E580E" w14:textId="77777777" w:rsidR="00CF23D9" w:rsidRPr="005252A0" w:rsidRDefault="00CF23D9" w:rsidP="005252A0">
      <w:pPr>
        <w:ind w:left="1080"/>
        <w:jc w:val="thaiDistribute"/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0D2F5344" w14:textId="3EAA1BEC" w:rsidR="00E23D86" w:rsidRPr="00036904" w:rsidRDefault="0049753D" w:rsidP="00036904">
      <w:pPr>
        <w:tabs>
          <w:tab w:val="left" w:pos="540"/>
        </w:tabs>
        <w:jc w:val="left"/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</w:pP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4</w:t>
      </w:r>
      <w:r w:rsidR="00E23D86" w:rsidRPr="00036904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7</w:t>
      </w:r>
      <w:r w:rsidR="00E23D86" w:rsidRPr="00036904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E23D86"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สินทรัพย์ทางการเงิน</w:t>
      </w:r>
    </w:p>
    <w:p w14:paraId="048DA8C5" w14:textId="49903AF9" w:rsidR="00E23D86" w:rsidRPr="005252A0" w:rsidRDefault="00E23D86" w:rsidP="005252A0">
      <w:pPr>
        <w:ind w:left="1080"/>
        <w:jc w:val="thaiDistribute"/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720A3C5D" w14:textId="77777777" w:rsidR="00E23D86" w:rsidRPr="00036904" w:rsidRDefault="00E23D86" w:rsidP="00036904">
      <w:pPr>
        <w:pStyle w:val="Style1"/>
        <w:numPr>
          <w:ilvl w:val="0"/>
          <w:numId w:val="6"/>
        </w:numPr>
        <w:pBdr>
          <w:bottom w:val="none" w:sz="0" w:space="0" w:color="auto"/>
        </w:pBdr>
        <w:spacing w:line="240" w:lineRule="auto"/>
        <w:jc w:val="thaiDistribute"/>
        <w:outlineLvl w:val="3"/>
        <w:rPr>
          <w:rFonts w:ascii="Browallia New" w:eastAsia="Arial Unicode MS" w:hAnsi="Browallia New" w:cs="Browallia New"/>
          <w:b w:val="0"/>
          <w:bCs w:val="0"/>
          <w:color w:val="CF4A02"/>
          <w:sz w:val="26"/>
          <w:szCs w:val="26"/>
        </w:rPr>
      </w:pPr>
      <w:r w:rsidRPr="00036904">
        <w:rPr>
          <w:rFonts w:ascii="Browallia New" w:eastAsia="Arial Unicode MS" w:hAnsi="Browallia New" w:cs="Browallia New"/>
          <w:b w:val="0"/>
          <w:bCs w:val="0"/>
          <w:color w:val="CF4A02"/>
          <w:sz w:val="26"/>
          <w:szCs w:val="26"/>
          <w:cs/>
        </w:rPr>
        <w:t>การจัดประเภท</w:t>
      </w:r>
    </w:p>
    <w:p w14:paraId="0DBAB865" w14:textId="77777777" w:rsidR="00E23D86" w:rsidRPr="005252A0" w:rsidRDefault="00E23D86" w:rsidP="00036904">
      <w:pPr>
        <w:ind w:left="1080"/>
        <w:jc w:val="thaiDistribute"/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4E777165" w14:textId="38E00396" w:rsidR="00D760C2" w:rsidRDefault="009061BC" w:rsidP="00036904">
      <w:pPr>
        <w:ind w:left="1080"/>
        <w:jc w:val="thaiDistribute"/>
        <w:rPr>
          <w:rFonts w:ascii="Browallia New" w:eastAsia="Arial Unicode MS" w:hAnsi="Browallia New" w:cs="Browallia New"/>
          <w:spacing w:val="-6"/>
          <w:sz w:val="26"/>
          <w:szCs w:val="26"/>
        </w:rPr>
      </w:pPr>
      <w:r w:rsidRPr="00036904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>กลุ่มกิจการจัดประเภทสินทรัพย์ทางการเงินประเภทตราสารหนี้ตามลักษณะการวัดมูลค่า โดยพิจารณาจาก ก) โมเดลธุรกิจ</w:t>
      </w:r>
      <w:r w:rsidR="004F00BF" w:rsidRPr="00036904">
        <w:rPr>
          <w:rFonts w:ascii="Browallia New" w:eastAsia="Arial Unicode MS" w:hAnsi="Browallia New" w:cs="Browallia New"/>
          <w:spacing w:val="-6"/>
          <w:sz w:val="26"/>
          <w:szCs w:val="26"/>
        </w:rPr>
        <w:br/>
      </w:r>
      <w:r w:rsidRPr="00036904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>ในการบริหารสินทรัพย์ดังกล่าว และ ข) ลักษณะกระแสเงินสดตามสัญญาว่าเข้าเงื่อนไขของการเป็นเงินต้นและดอกเบี้ย (</w:t>
      </w:r>
      <w:r w:rsidRPr="00036904">
        <w:rPr>
          <w:rFonts w:ascii="Browallia New" w:eastAsia="Arial Unicode MS" w:hAnsi="Browallia New" w:cs="Browallia New"/>
          <w:spacing w:val="-6"/>
          <w:sz w:val="26"/>
          <w:szCs w:val="26"/>
        </w:rPr>
        <w:t xml:space="preserve">SPPI) </w:t>
      </w:r>
      <w:r w:rsidRPr="00036904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>หรือไม่ ดังนี้</w:t>
      </w:r>
    </w:p>
    <w:p w14:paraId="04F66FD5" w14:textId="77777777" w:rsidR="005252A0" w:rsidRPr="005252A0" w:rsidRDefault="005252A0" w:rsidP="00036904">
      <w:pPr>
        <w:ind w:left="1080"/>
        <w:jc w:val="thaiDistribute"/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7FCDF4A2" w14:textId="77777777" w:rsidR="00E23D86" w:rsidRPr="00036904" w:rsidRDefault="00E23D86" w:rsidP="00036904">
      <w:pPr>
        <w:pStyle w:val="Style1"/>
        <w:numPr>
          <w:ilvl w:val="0"/>
          <w:numId w:val="5"/>
        </w:numPr>
        <w:pBdr>
          <w:bottom w:val="none" w:sz="0" w:space="0" w:color="auto"/>
        </w:pBdr>
        <w:spacing w:line="240" w:lineRule="auto"/>
        <w:ind w:left="1440"/>
        <w:jc w:val="thaiDistribute"/>
        <w:rPr>
          <w:rFonts w:ascii="Browallia New" w:eastAsia="Arial Unicode MS" w:hAnsi="Browallia New" w:cs="Browallia New"/>
          <w:b w:val="0"/>
          <w:bCs w:val="0"/>
          <w:sz w:val="26"/>
          <w:szCs w:val="26"/>
        </w:rPr>
      </w:pPr>
      <w:r w:rsidRPr="00036904">
        <w:rPr>
          <w:rFonts w:ascii="Browallia New" w:eastAsia="Arial Unicode MS" w:hAnsi="Browallia New" w:cs="Browallia New"/>
          <w:b w:val="0"/>
          <w:bCs w:val="0"/>
          <w:sz w:val="26"/>
          <w:szCs w:val="26"/>
          <w:cs/>
        </w:rPr>
        <w:t>รายการที่วัดมูลค่าภายหลังด้วยมูลค่ายุติธรรม (ผ่านกำไรขาดทุนเบ็ดเสร็จอื่นหรือผ่านกำไรหรือขาดทุน) และ</w:t>
      </w:r>
    </w:p>
    <w:p w14:paraId="3877C436" w14:textId="45D7FA6E" w:rsidR="00664BA0" w:rsidRDefault="00E23D86" w:rsidP="00036904">
      <w:pPr>
        <w:pStyle w:val="Style1"/>
        <w:numPr>
          <w:ilvl w:val="0"/>
          <w:numId w:val="5"/>
        </w:numPr>
        <w:pBdr>
          <w:bottom w:val="none" w:sz="0" w:space="0" w:color="auto"/>
        </w:pBdr>
        <w:spacing w:line="240" w:lineRule="auto"/>
        <w:ind w:left="1440"/>
        <w:jc w:val="thaiDistribute"/>
        <w:rPr>
          <w:rFonts w:ascii="Browallia New" w:eastAsia="Arial Unicode MS" w:hAnsi="Browallia New" w:cs="Browallia New"/>
          <w:b w:val="0"/>
          <w:bCs w:val="0"/>
          <w:sz w:val="26"/>
          <w:szCs w:val="26"/>
        </w:rPr>
      </w:pPr>
      <w:r w:rsidRPr="00036904">
        <w:rPr>
          <w:rFonts w:ascii="Browallia New" w:eastAsia="Arial Unicode MS" w:hAnsi="Browallia New" w:cs="Browallia New"/>
          <w:b w:val="0"/>
          <w:bCs w:val="0"/>
          <w:sz w:val="26"/>
          <w:szCs w:val="26"/>
          <w:cs/>
        </w:rPr>
        <w:t>รายการที่วัดมูลค่าด้วยราคาทุนตัดจำหน่าย</w:t>
      </w:r>
    </w:p>
    <w:p w14:paraId="09AF3A76" w14:textId="77777777" w:rsidR="005252A0" w:rsidRPr="005252A0" w:rsidRDefault="005252A0" w:rsidP="005252A0">
      <w:pPr>
        <w:ind w:left="1080"/>
        <w:jc w:val="thaiDistribute"/>
        <w:rPr>
          <w:rFonts w:ascii="Browallia New" w:hAnsi="Browallia New" w:cs="Browallia New"/>
          <w:color w:val="000000" w:themeColor="text1"/>
          <w:sz w:val="16"/>
          <w:szCs w:val="16"/>
          <w:cs/>
        </w:rPr>
      </w:pPr>
    </w:p>
    <w:p w14:paraId="2BB6F5F6" w14:textId="4F3B7EAE" w:rsidR="00E23D86" w:rsidRPr="00036904" w:rsidRDefault="00E23D86" w:rsidP="00036904">
      <w:pPr>
        <w:ind w:left="1080"/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036904">
        <w:rPr>
          <w:rFonts w:ascii="Browallia New" w:eastAsia="Arial Unicode MS" w:hAnsi="Browallia New" w:cs="Browallia New"/>
          <w:sz w:val="26"/>
          <w:szCs w:val="26"/>
          <w:cs/>
        </w:rPr>
        <w:t>กลุ่มกิจการจะสามารถจัดประเภทเงินลงทุนในตราสารหนี้ใหม่ก็ต่อเมื่อมีการเปลี่ยนแปลงในโมเดลธุรกิจในการบริหารสินทรัพย์เท่านั้น</w:t>
      </w:r>
    </w:p>
    <w:p w14:paraId="25069956" w14:textId="0A9FA332" w:rsidR="00E23D86" w:rsidRPr="005252A0" w:rsidRDefault="00E23D86" w:rsidP="00036904">
      <w:pPr>
        <w:ind w:left="1080"/>
        <w:jc w:val="thaiDistribute"/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0F30119C" w14:textId="4294DA54" w:rsidR="00322407" w:rsidRPr="00036904" w:rsidRDefault="009061BC" w:rsidP="00036904">
      <w:pPr>
        <w:ind w:left="1080"/>
        <w:jc w:val="thaiDistribute"/>
        <w:rPr>
          <w:rFonts w:ascii="Browallia New" w:eastAsia="Arial Unicode MS" w:hAnsi="Browallia New" w:cs="Browallia New"/>
          <w:spacing w:val="-6"/>
          <w:sz w:val="26"/>
          <w:szCs w:val="26"/>
        </w:rPr>
      </w:pPr>
      <w:r w:rsidRPr="00036904">
        <w:rPr>
          <w:rFonts w:ascii="Browallia New" w:eastAsia="Arial Unicode MS" w:hAnsi="Browallia New" w:cs="Browallia New"/>
          <w:spacing w:val="-8"/>
          <w:sz w:val="26"/>
          <w:szCs w:val="26"/>
          <w:cs/>
        </w:rPr>
        <w:t>สำหรับเงินลงทุนในตราสารทุน กลุ่มกิจการสามารถเลือก (ซึ่งไม่สามารถเปลี่ยนแปลงได้) ที่จะวัดมูลค่าเงินลงทุนในตราสารทุน</w:t>
      </w:r>
      <w:r w:rsidRPr="00036904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 xml:space="preserve"> ณ วันที่รับรู้เริ่มแรกด้วยมูลค่ายุติธรรมผ่านกำไรขาดทุน </w:t>
      </w:r>
      <w:r w:rsidRPr="00036904">
        <w:rPr>
          <w:rFonts w:ascii="Browallia New" w:eastAsia="Arial Unicode MS" w:hAnsi="Browallia New" w:cs="Browallia New"/>
          <w:spacing w:val="-6"/>
          <w:sz w:val="26"/>
          <w:szCs w:val="26"/>
        </w:rPr>
        <w:t xml:space="preserve">(FVPL) </w:t>
      </w:r>
      <w:r w:rsidRPr="00036904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 xml:space="preserve">หรือด้วยมูลค่ายุติธรรมผ่านกำไรขาดทุนเบ็ดเสร็จอื่น </w:t>
      </w:r>
      <w:r w:rsidRPr="00036904">
        <w:rPr>
          <w:rFonts w:ascii="Browallia New" w:eastAsia="Arial Unicode MS" w:hAnsi="Browallia New" w:cs="Browallia New"/>
          <w:spacing w:val="-6"/>
          <w:sz w:val="26"/>
          <w:szCs w:val="26"/>
        </w:rPr>
        <w:t xml:space="preserve">(FVOCI) </w:t>
      </w:r>
      <w:r w:rsidRPr="00036904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 xml:space="preserve">ยกเว้นเงินลงทุนในตราสารทุนที่ถือไว้เพื่อค้าจะวัดมูลค่าด้วย </w:t>
      </w:r>
      <w:r w:rsidRPr="00036904">
        <w:rPr>
          <w:rFonts w:ascii="Browallia New" w:eastAsia="Arial Unicode MS" w:hAnsi="Browallia New" w:cs="Browallia New"/>
          <w:spacing w:val="-6"/>
          <w:sz w:val="26"/>
          <w:szCs w:val="26"/>
        </w:rPr>
        <w:t>FVPL</w:t>
      </w:r>
      <w:r w:rsidRPr="00036904">
        <w:rPr>
          <w:rFonts w:ascii="Browallia New" w:eastAsia="Arial Unicode MS" w:hAnsi="Browallia New" w:cs="Browallia New"/>
          <w:spacing w:val="-6"/>
          <w:sz w:val="26"/>
          <w:szCs w:val="26"/>
          <w:cs/>
        </w:rPr>
        <w:t xml:space="preserve"> เท่านั้น </w:t>
      </w:r>
    </w:p>
    <w:p w14:paraId="6388ACB1" w14:textId="6094E06F" w:rsidR="00CF23D9" w:rsidRDefault="00CF23D9">
      <w:pPr>
        <w:jc w:val="left"/>
        <w:rPr>
          <w:rFonts w:ascii="Browallia New" w:eastAsia="Arial Unicode MS" w:hAnsi="Browallia New" w:cs="Browallia New"/>
          <w:spacing w:val="-6"/>
          <w:sz w:val="26"/>
          <w:szCs w:val="26"/>
        </w:rPr>
      </w:pPr>
      <w:r>
        <w:rPr>
          <w:rFonts w:ascii="Browallia New" w:eastAsia="Arial Unicode MS" w:hAnsi="Browallia New" w:cs="Browallia New"/>
          <w:spacing w:val="-6"/>
          <w:sz w:val="26"/>
          <w:szCs w:val="26"/>
        </w:rPr>
        <w:br w:type="page"/>
      </w:r>
    </w:p>
    <w:p w14:paraId="7763CC18" w14:textId="77777777" w:rsidR="00C2202B" w:rsidRPr="00036904" w:rsidRDefault="00C2202B" w:rsidP="00036904">
      <w:pPr>
        <w:tabs>
          <w:tab w:val="left" w:pos="1620"/>
        </w:tabs>
        <w:ind w:left="1080" w:hanging="540"/>
        <w:jc w:val="thaiDistribute"/>
        <w:rPr>
          <w:rFonts w:ascii="Browallia New" w:eastAsia="Arial Unicode MS" w:hAnsi="Browallia New" w:cs="Browallia New"/>
          <w:color w:val="CF4A02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CF4A02"/>
          <w:sz w:val="26"/>
          <w:szCs w:val="26"/>
          <w:cs/>
        </w:rPr>
        <w:lastRenderedPageBreak/>
        <w:t>ข)</w:t>
      </w:r>
      <w:r w:rsidRPr="00036904">
        <w:rPr>
          <w:rFonts w:ascii="Browallia New" w:eastAsia="Arial Unicode MS" w:hAnsi="Browallia New" w:cs="Browallia New"/>
          <w:color w:val="CF4A02"/>
          <w:sz w:val="26"/>
          <w:szCs w:val="26"/>
          <w:cs/>
        </w:rPr>
        <w:tab/>
        <w:t>การรับรู้รายการและการตัดรายการ</w:t>
      </w:r>
    </w:p>
    <w:p w14:paraId="4A99A1BD" w14:textId="77777777" w:rsidR="00C2202B" w:rsidRPr="00CF23D9" w:rsidRDefault="00C2202B" w:rsidP="00036904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0"/>
          <w:szCs w:val="20"/>
        </w:rPr>
      </w:pPr>
    </w:p>
    <w:p w14:paraId="717EE770" w14:textId="422040C6" w:rsidR="002A5011" w:rsidRPr="00036904" w:rsidRDefault="00C2202B" w:rsidP="00036904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ในการซื้อหรือได้มาหรือขายสินทรัพย์ทางการเงินโดยปกติ กลุ่มกิจการจะรับรู้รายการ ณ วันที่ทำรายการค้า ซึ่งเป็นวันที่กลุ่มกิจการเข้าทำรายการซื้อหรือขายสินทรัพย์นั้น  โดยกลุ่มกิจการจะตัดรายการสินทรัพย์ทางการเงินออก</w:t>
      </w:r>
      <w:r w:rsidR="001B3520"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เมื่อสิทธิในการได้รับกระแสเงินสดจากสินทรัพย์นั้นสิ้นสุดลงหรือได้ถูกโอนไปและกลุ่มกิจการได้โอนความเสี่ยงและผลประโยชน์ที่เกี่ยวข้องกับการเป็นเจ้าของสินทรัพย์ออกไป</w:t>
      </w:r>
    </w:p>
    <w:p w14:paraId="14316CB2" w14:textId="4723AA87" w:rsidR="00C2202B" w:rsidRPr="00CF23D9" w:rsidRDefault="00C2202B" w:rsidP="00036904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0"/>
          <w:szCs w:val="20"/>
        </w:rPr>
      </w:pPr>
    </w:p>
    <w:p w14:paraId="19DA3C8B" w14:textId="65AF0DC7" w:rsidR="00C2202B" w:rsidRPr="00036904" w:rsidRDefault="00C2202B" w:rsidP="00036904">
      <w:pPr>
        <w:tabs>
          <w:tab w:val="left" w:pos="1620"/>
        </w:tabs>
        <w:ind w:left="1080"/>
        <w:jc w:val="thaiDistribute"/>
        <w:rPr>
          <w:rFonts w:ascii="Browallia New" w:eastAsia="Arial Unicode MS" w:hAnsi="Browallia New" w:cs="Browallia New"/>
          <w:color w:val="CF4A02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CF4A02"/>
          <w:sz w:val="26"/>
          <w:szCs w:val="26"/>
          <w:cs/>
        </w:rPr>
        <w:t>การวัดมูลค่า</w:t>
      </w:r>
    </w:p>
    <w:p w14:paraId="6451614F" w14:textId="77777777" w:rsidR="00C2202B" w:rsidRPr="00CF23D9" w:rsidRDefault="00C2202B" w:rsidP="00036904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0"/>
          <w:szCs w:val="20"/>
        </w:rPr>
      </w:pPr>
    </w:p>
    <w:p w14:paraId="210EF21C" w14:textId="77777777" w:rsidR="00C2202B" w:rsidRPr="00036904" w:rsidRDefault="00C2202B" w:rsidP="00036904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  <w:cs/>
        </w:rPr>
        <w:t>ในการรับรู้รายการเมื่อเริ่มแรก กลุ่มกิจการวัดมูลค่าของสินทรัพย์ทางการเงินด้วยมูลค่ายุติธรรมบวกต้นทุนการทำรายการ</w:t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ซึ่งเกี่ยวข้องโดยตรงกับการได้มาซึ่งสินทรัพย์นั้น สำหรับสินทรัพย์ทางการเงินที่วัดมูลค่าด้วย </w:t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FVPL </w:t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กลุ่มกิจการจะรับรู้ต้นทุนการทำรายการที่เกี่ยวข้องเป็นค่าใช้จ่ายในกำไรหรือขาดทุน</w:t>
      </w:r>
    </w:p>
    <w:p w14:paraId="556AF0EA" w14:textId="77777777" w:rsidR="00C2202B" w:rsidRPr="00CF23D9" w:rsidRDefault="00C2202B" w:rsidP="00036904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0"/>
          <w:szCs w:val="20"/>
        </w:rPr>
      </w:pPr>
    </w:p>
    <w:p w14:paraId="08F7518D" w14:textId="003A1DD9" w:rsidR="00282282" w:rsidRDefault="00C2202B" w:rsidP="00036904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จะพิจารณาสินทรัพย์ทางการเงินซึ่งมีอนุพันธ์แฝงในภาพรวมว่าลักษณะกระแสเงินสดตามสัญญาว่า</w:t>
      </w:r>
      <w:r w:rsidR="00DE09CB"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เข้าเงือนไขของการเป็นเงินต้นและดอกเบี้ย (</w:t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SPPI) </w:t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หรือไม่</w:t>
      </w:r>
    </w:p>
    <w:p w14:paraId="5097AD87" w14:textId="77777777" w:rsidR="00CF23D9" w:rsidRPr="00CF23D9" w:rsidRDefault="00CF23D9" w:rsidP="00036904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0"/>
          <w:szCs w:val="20"/>
        </w:rPr>
      </w:pPr>
    </w:p>
    <w:p w14:paraId="6D056D25" w14:textId="6DC46EBA" w:rsidR="002A5011" w:rsidRPr="00036904" w:rsidRDefault="00A32682" w:rsidP="00036904">
      <w:pPr>
        <w:tabs>
          <w:tab w:val="left" w:pos="1620"/>
        </w:tabs>
        <w:ind w:left="1080" w:hanging="540"/>
        <w:jc w:val="thaiDistribute"/>
        <w:rPr>
          <w:rFonts w:ascii="Browallia New" w:eastAsia="Arial Unicode MS" w:hAnsi="Browallia New" w:cs="Browallia New"/>
          <w:color w:val="CF4A02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CF4A02"/>
          <w:sz w:val="26"/>
          <w:szCs w:val="26"/>
          <w:cs/>
        </w:rPr>
        <w:t>ค</w:t>
      </w:r>
      <w:r w:rsidRPr="00036904">
        <w:rPr>
          <w:rFonts w:ascii="Browallia New" w:eastAsia="Arial Unicode MS" w:hAnsi="Browallia New" w:cs="Browallia New"/>
          <w:color w:val="CF4A02"/>
          <w:sz w:val="26"/>
          <w:szCs w:val="26"/>
        </w:rPr>
        <w:t>)</w:t>
      </w:r>
      <w:r w:rsidR="00664BA0" w:rsidRPr="00036904">
        <w:rPr>
          <w:rFonts w:ascii="Browallia New" w:eastAsia="Arial Unicode MS" w:hAnsi="Browallia New" w:cs="Browallia New"/>
          <w:color w:val="CF4A02"/>
          <w:sz w:val="26"/>
          <w:szCs w:val="26"/>
        </w:rPr>
        <w:tab/>
      </w:r>
      <w:r w:rsidR="002A5011" w:rsidRPr="00036904">
        <w:rPr>
          <w:rFonts w:ascii="Browallia New" w:eastAsia="Arial Unicode MS" w:hAnsi="Browallia New" w:cs="Browallia New"/>
          <w:color w:val="CF4A02"/>
          <w:sz w:val="26"/>
          <w:szCs w:val="26"/>
          <w:cs/>
        </w:rPr>
        <w:t>ตราสารหนี้</w:t>
      </w:r>
    </w:p>
    <w:p w14:paraId="04392147" w14:textId="77777777" w:rsidR="002A5011" w:rsidRPr="00CF23D9" w:rsidRDefault="002A5011" w:rsidP="00036904">
      <w:pPr>
        <w:ind w:left="108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1EBE4596" w14:textId="53B0DDC1" w:rsidR="002A5011" w:rsidRPr="00036904" w:rsidRDefault="002A5011" w:rsidP="00036904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การวัดมูลค่าในภายหลังของตราสารหนี้ขึ้นอยู่กับโมเดลธุรกิจของกลุ่มกิจการในการจัดการสินทรัพย์ทางการเงิน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และลักษณะของกระแสเงินสดตามสัญญาของสินทรัพย์ทางการเงิน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การวัดมูลค่าสินทรัพย์ทางการเงินประเภทตราสารหนี้</w:t>
      </w:r>
      <w:r w:rsidR="00016A89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ของกลุ่มกิจการมี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ดังนี้</w:t>
      </w:r>
    </w:p>
    <w:p w14:paraId="04804617" w14:textId="77777777" w:rsidR="002A5011" w:rsidRPr="00CF23D9" w:rsidRDefault="002A5011" w:rsidP="00036904">
      <w:pPr>
        <w:ind w:left="108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2F476BEC" w14:textId="03686BFD" w:rsidR="002A5011" w:rsidRPr="00036904" w:rsidRDefault="002A5011" w:rsidP="00036904">
      <w:pPr>
        <w:numPr>
          <w:ilvl w:val="0"/>
          <w:numId w:val="7"/>
        </w:numPr>
        <w:ind w:left="14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ราคาทุนตัดจำหน่าย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1B3520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-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สินทรัพย์ทางการเงินที่กลุ่มกิจการถือไว้เพื่อรับชำระกระแสเงินสดตามสัญญาซึ่งประกอบด้ว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ยเงินต้นและดอกเบี้ยเท่านั้น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จะวัดมูลค่าด้วยราคาทุนตัดจำหน่าย และรับรู้รายได้ดอกเบี้ยจากสินทรัพย์ทางการเงินดังกล่าวตามวิธีอัตราดอกเบี้ยที่แท้จริงและแสดงในรายการรายได้อื่น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กำไรหรือขาดทุนที่เกิดขึ้นจากการ</w:t>
      </w:r>
      <w:r w:rsidR="00664BA0" w:rsidRPr="00036904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ตัดรายการจะรับรู้โดยตรงในกำไรหรือขาดทุน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และแสดงรายการในกำไร/(ขาดทุน)อื่นพร้อมกับกำไร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</w:rPr>
        <w:t>/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ขาดทุนจากอัตราแลกเปลี่ยน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รายการขาดทุนจากการด้อยค่าแสดงเป็นรายการแยกต่างหากในงบกำไรขาดทุน</w:t>
      </w:r>
      <w:r w:rsidR="00A91953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เบ็ดเสร็จ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</w:p>
    <w:p w14:paraId="2A8790FE" w14:textId="77777777" w:rsidR="006A40F5" w:rsidRPr="00CF23D9" w:rsidRDefault="006A40F5" w:rsidP="00036904">
      <w:pPr>
        <w:pStyle w:val="ListParagraph"/>
        <w:ind w:left="1440" w:hanging="360"/>
        <w:rPr>
          <w:rFonts w:ascii="Browallia New" w:hAnsi="Browallia New" w:cs="Browallia New"/>
          <w:sz w:val="20"/>
          <w:szCs w:val="20"/>
          <w:lang w:val="en-GB"/>
        </w:rPr>
      </w:pPr>
    </w:p>
    <w:p w14:paraId="4C688216" w14:textId="408328DE" w:rsidR="00D8362E" w:rsidRPr="00036904" w:rsidRDefault="006A40F5" w:rsidP="00036904">
      <w:pPr>
        <w:numPr>
          <w:ilvl w:val="0"/>
          <w:numId w:val="7"/>
        </w:numPr>
        <w:ind w:left="1440"/>
        <w:jc w:val="thaiDistribute"/>
        <w:rPr>
          <w:rFonts w:ascii="Browallia New" w:hAnsi="Browallia New" w:cs="Browallia New"/>
          <w:sz w:val="26"/>
          <w:szCs w:val="26"/>
        </w:rPr>
      </w:pPr>
      <w:r w:rsidRPr="00036904">
        <w:rPr>
          <w:rFonts w:ascii="Browallia New" w:hAnsi="Browallia New" w:cs="Browallia New"/>
          <w:sz w:val="26"/>
          <w:szCs w:val="26"/>
          <w:cs/>
        </w:rPr>
        <w:t>มูลค่ายุติธรรมผ่านกำไรหรือขาดทุน</w:t>
      </w:r>
      <w:r w:rsidRPr="00036904">
        <w:rPr>
          <w:rFonts w:ascii="Browallia New" w:hAnsi="Browallia New" w:cs="Browallia New"/>
          <w:sz w:val="26"/>
          <w:szCs w:val="26"/>
        </w:rPr>
        <w:t xml:space="preserve"> (FVPL) - </w:t>
      </w:r>
      <w:r w:rsidRPr="00036904">
        <w:rPr>
          <w:rFonts w:ascii="Browallia New" w:hAnsi="Browallia New" w:cs="Browallia New"/>
          <w:sz w:val="26"/>
          <w:szCs w:val="26"/>
          <w:cs/>
        </w:rPr>
        <w:t xml:space="preserve">กลุ่มกิจการจะวัดมูลค่าสินทรัพย์ทางการเงินอื่นที่ไม่เข้าเงื่อนไขการวัดมูลค่าด้วยราคาทุนตัดจำหน่ายหรือ </w:t>
      </w:r>
      <w:r w:rsidRPr="00036904">
        <w:rPr>
          <w:rFonts w:ascii="Browallia New" w:hAnsi="Browallia New" w:cs="Browallia New"/>
          <w:sz w:val="26"/>
          <w:szCs w:val="26"/>
        </w:rPr>
        <w:t xml:space="preserve">FVOCI </w:t>
      </w:r>
      <w:r w:rsidRPr="00036904">
        <w:rPr>
          <w:rFonts w:ascii="Browallia New" w:hAnsi="Browallia New" w:cs="Browallia New"/>
          <w:sz w:val="26"/>
          <w:szCs w:val="26"/>
          <w:cs/>
        </w:rPr>
        <w:t>ข้างต้น ด้วย</w:t>
      </w:r>
      <w:r w:rsidRPr="00036904">
        <w:rPr>
          <w:rFonts w:ascii="Browallia New" w:hAnsi="Browallia New" w:cs="Browallia New"/>
          <w:sz w:val="26"/>
          <w:szCs w:val="26"/>
        </w:rPr>
        <w:t xml:space="preserve"> FVPL </w:t>
      </w:r>
      <w:r w:rsidRPr="00036904">
        <w:rPr>
          <w:rFonts w:ascii="Browallia New" w:hAnsi="Browallia New" w:cs="Browallia New"/>
          <w:sz w:val="26"/>
          <w:szCs w:val="26"/>
          <w:cs/>
        </w:rPr>
        <w:t>โดยกำไรหรือขาดทุนที่เกิดจากการวัดมูลค่ายุติธรรมจะรับรู้ในกำไรหรือขาดทุนและแสดงเป็นรายการสุทธิในกำไร/(ขาดทุน)อื่นในรอบระยะเวลาที่เกิดรายการ</w:t>
      </w:r>
    </w:p>
    <w:p w14:paraId="5C514329" w14:textId="77777777" w:rsidR="00036904" w:rsidRPr="00CF23D9" w:rsidRDefault="00036904" w:rsidP="00036904">
      <w:pPr>
        <w:tabs>
          <w:tab w:val="left" w:pos="1620"/>
        </w:tabs>
        <w:ind w:left="1080" w:hanging="540"/>
        <w:jc w:val="thaiDistribute"/>
        <w:rPr>
          <w:rFonts w:ascii="Browallia New" w:eastAsia="Arial Unicode MS" w:hAnsi="Browallia New" w:cs="Browallia New"/>
          <w:color w:val="CF4A02"/>
          <w:sz w:val="20"/>
          <w:szCs w:val="20"/>
        </w:rPr>
      </w:pPr>
    </w:p>
    <w:p w14:paraId="0B23563F" w14:textId="3E72FC99" w:rsidR="00A32682" w:rsidRPr="00036904" w:rsidRDefault="00A32682" w:rsidP="00036904">
      <w:pPr>
        <w:tabs>
          <w:tab w:val="left" w:pos="1620"/>
        </w:tabs>
        <w:ind w:left="1080" w:hanging="540"/>
        <w:jc w:val="thaiDistribute"/>
        <w:rPr>
          <w:rFonts w:ascii="Browallia New" w:eastAsia="Arial Unicode MS" w:hAnsi="Browallia New" w:cs="Browallia New"/>
          <w:color w:val="CF4A02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CF4A02"/>
          <w:sz w:val="26"/>
          <w:szCs w:val="26"/>
          <w:cs/>
        </w:rPr>
        <w:t>ง</w:t>
      </w:r>
      <w:r w:rsidRPr="00036904">
        <w:rPr>
          <w:rFonts w:ascii="Browallia New" w:eastAsia="Arial Unicode MS" w:hAnsi="Browallia New" w:cs="Browallia New"/>
          <w:color w:val="CF4A02"/>
          <w:sz w:val="26"/>
          <w:szCs w:val="26"/>
        </w:rPr>
        <w:t>)</w:t>
      </w:r>
      <w:r w:rsidR="00664BA0" w:rsidRPr="00036904">
        <w:rPr>
          <w:rFonts w:ascii="Browallia New" w:eastAsia="Arial Unicode MS" w:hAnsi="Browallia New" w:cs="Browallia New"/>
          <w:color w:val="CF4A02"/>
          <w:sz w:val="26"/>
          <w:szCs w:val="26"/>
        </w:rPr>
        <w:tab/>
      </w:r>
      <w:r w:rsidRPr="00036904">
        <w:rPr>
          <w:rFonts w:ascii="Browallia New" w:eastAsia="Arial Unicode MS" w:hAnsi="Browallia New" w:cs="Browallia New"/>
          <w:color w:val="CF4A02"/>
          <w:sz w:val="26"/>
          <w:szCs w:val="26"/>
          <w:cs/>
        </w:rPr>
        <w:t>ตราสารทุน</w:t>
      </w:r>
    </w:p>
    <w:p w14:paraId="65B06F06" w14:textId="77777777" w:rsidR="00A32682" w:rsidRPr="00CF23D9" w:rsidRDefault="00A32682" w:rsidP="00036904">
      <w:pPr>
        <w:ind w:left="1080"/>
        <w:jc w:val="left"/>
        <w:rPr>
          <w:rFonts w:ascii="Browallia New" w:eastAsia="Browallia New" w:hAnsi="Browallia New" w:cs="Browallia New"/>
          <w:color w:val="000000"/>
          <w:sz w:val="20"/>
          <w:szCs w:val="20"/>
          <w:lang w:bidi="ar-SA"/>
        </w:rPr>
      </w:pPr>
    </w:p>
    <w:p w14:paraId="3CA0259A" w14:textId="6F608115" w:rsidR="00A32682" w:rsidRPr="00036904" w:rsidRDefault="00A32682" w:rsidP="00036904">
      <w:pPr>
        <w:ind w:left="1080"/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036904">
        <w:rPr>
          <w:rFonts w:ascii="Browallia New" w:eastAsia="Arial Unicode MS" w:hAnsi="Browallia New" w:cs="Browallia New"/>
          <w:sz w:val="26"/>
          <w:szCs w:val="26"/>
          <w:cs/>
        </w:rPr>
        <w:t>กลุ่มกิจการวัดมูลค่าตราสารทุนด้วยมูลค่ายุติธรรม ในกรณีที่กลุ่มกิจการเลือกรับรู้กำไร/ขาดทุนจากมูลค่ายุติธรรม</w:t>
      </w:r>
      <w:r w:rsidR="00664BA0" w:rsidRPr="00036904">
        <w:rPr>
          <w:rFonts w:ascii="Browallia New" w:eastAsia="Arial Unicode MS" w:hAnsi="Browallia New" w:cs="Browallia New"/>
          <w:sz w:val="26"/>
          <w:szCs w:val="26"/>
        </w:rPr>
        <w:br/>
      </w:r>
      <w:r w:rsidRPr="00036904">
        <w:rPr>
          <w:rFonts w:ascii="Browallia New" w:eastAsia="Arial Unicode MS" w:hAnsi="Browallia New" w:cs="Browallia New"/>
          <w:sz w:val="26"/>
          <w:szCs w:val="26"/>
          <w:cs/>
        </w:rPr>
        <w:t xml:space="preserve">ในกำไรขาดทุนเบ็ดเสร็จอื่น </w:t>
      </w:r>
      <w:r w:rsidRPr="00036904">
        <w:rPr>
          <w:rFonts w:ascii="Browallia New" w:eastAsia="Arial Unicode MS" w:hAnsi="Browallia New" w:cs="Browallia New"/>
          <w:sz w:val="26"/>
          <w:szCs w:val="26"/>
        </w:rPr>
        <w:t>(FVOCI)</w:t>
      </w:r>
      <w:r w:rsidRPr="00036904">
        <w:rPr>
          <w:rFonts w:ascii="Browallia New" w:eastAsia="Arial Unicode MS" w:hAnsi="Browallia New" w:cs="Browallia New"/>
          <w:sz w:val="26"/>
          <w:szCs w:val="26"/>
          <w:cs/>
        </w:rPr>
        <w:t xml:space="preserve"> กลุ่มกิจการจะไม่โอนจัดประเภทกำไร/ขาดทุนที่รับรู้สะสมดังกล่าวไปยังกำไรหรือขาดทุนเมื่อมีการตัดรายการเงินลงทุนในตราสารทุนดังกล่าวออกไป ทั้งนี้ เงินปันผลจากเงินลงทุนในตราสารทุนดังกล่าวจะรับรู้ในกำไรหรือขาดทุน และแสดงในรายการรายได้อื่น เมื่อกลุ่มกิจการมีสิทธิได้รับเงินปันผลนั้น</w:t>
      </w:r>
    </w:p>
    <w:p w14:paraId="3C2A0666" w14:textId="77777777" w:rsidR="00036904" w:rsidRPr="00CF23D9" w:rsidRDefault="00036904" w:rsidP="00036904">
      <w:pPr>
        <w:ind w:left="1080"/>
        <w:jc w:val="left"/>
        <w:rPr>
          <w:rFonts w:ascii="Browallia New" w:eastAsia="Browallia New" w:hAnsi="Browallia New" w:cs="Browallia New"/>
          <w:color w:val="000000"/>
          <w:sz w:val="20"/>
          <w:szCs w:val="20"/>
          <w:lang w:val="en-US"/>
        </w:rPr>
      </w:pPr>
    </w:p>
    <w:p w14:paraId="4D9B7C4A" w14:textId="348A63F9" w:rsidR="00A32682" w:rsidRPr="00036904" w:rsidRDefault="00A32682" w:rsidP="00036904">
      <w:pPr>
        <w:ind w:left="1080"/>
        <w:jc w:val="left"/>
        <w:rPr>
          <w:rFonts w:ascii="Browallia New" w:eastAsia="Browallia New" w:hAnsi="Browallia New" w:cs="Browallia New"/>
          <w:color w:val="000000"/>
          <w:sz w:val="26"/>
          <w:szCs w:val="26"/>
          <w:lang w:val="en-US"/>
        </w:rPr>
      </w:pPr>
      <w:r w:rsidRPr="00036904">
        <w:rPr>
          <w:rFonts w:ascii="Browallia New" w:eastAsia="Browallia New" w:hAnsi="Browallia New" w:cs="Browallia New"/>
          <w:color w:val="000000"/>
          <w:sz w:val="26"/>
          <w:szCs w:val="26"/>
          <w:cs/>
          <w:lang w:val="en-US"/>
        </w:rPr>
        <w:t>ขาดทุน/กลับรายการขาดทุนจากการด้อยค่าจะแสดงรวมอยู่ในการเปลี่ยนแปลงในมูลค่ายุติธรรม</w:t>
      </w:r>
    </w:p>
    <w:p w14:paraId="5C734ECC" w14:textId="0BFB7A38" w:rsidR="00CF23D9" w:rsidRDefault="00CF23D9">
      <w:pPr>
        <w:jc w:val="left"/>
        <w:rPr>
          <w:rFonts w:ascii="Browallia New" w:eastAsia="Arial Unicode MS" w:hAnsi="Browallia New" w:cs="Browallia New"/>
          <w:color w:val="CF4A02"/>
          <w:sz w:val="26"/>
          <w:szCs w:val="26"/>
        </w:rPr>
      </w:pPr>
      <w:r>
        <w:rPr>
          <w:rFonts w:ascii="Browallia New" w:eastAsia="Arial Unicode MS" w:hAnsi="Browallia New" w:cs="Browallia New"/>
          <w:color w:val="CF4A02"/>
          <w:sz w:val="26"/>
          <w:szCs w:val="26"/>
        </w:rPr>
        <w:br w:type="page"/>
      </w:r>
    </w:p>
    <w:p w14:paraId="50928634" w14:textId="334440B6" w:rsidR="002A5011" w:rsidRPr="00036904" w:rsidRDefault="003723A5" w:rsidP="00036904">
      <w:pPr>
        <w:tabs>
          <w:tab w:val="left" w:pos="1620"/>
        </w:tabs>
        <w:ind w:left="1080" w:hanging="540"/>
        <w:jc w:val="thaiDistribute"/>
        <w:rPr>
          <w:rFonts w:ascii="Browallia New" w:eastAsia="Arial Unicode MS" w:hAnsi="Browallia New" w:cs="Browallia New"/>
          <w:color w:val="CF4A02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CF4A02"/>
          <w:sz w:val="26"/>
          <w:szCs w:val="26"/>
          <w:cs/>
        </w:rPr>
        <w:lastRenderedPageBreak/>
        <w:t>จ</w:t>
      </w:r>
      <w:r w:rsidRPr="00036904">
        <w:rPr>
          <w:rFonts w:ascii="Browallia New" w:eastAsia="Arial Unicode MS" w:hAnsi="Browallia New" w:cs="Browallia New"/>
          <w:color w:val="CF4A02"/>
          <w:sz w:val="26"/>
          <w:szCs w:val="26"/>
        </w:rPr>
        <w:t>)</w:t>
      </w:r>
      <w:r w:rsidR="00664BA0" w:rsidRPr="00036904">
        <w:rPr>
          <w:rFonts w:ascii="Browallia New" w:eastAsia="Arial Unicode MS" w:hAnsi="Browallia New" w:cs="Browallia New"/>
          <w:color w:val="CF4A02"/>
          <w:sz w:val="26"/>
          <w:szCs w:val="26"/>
        </w:rPr>
        <w:tab/>
      </w:r>
      <w:r w:rsidR="002A5011" w:rsidRPr="00036904">
        <w:rPr>
          <w:rFonts w:ascii="Browallia New" w:eastAsia="Arial Unicode MS" w:hAnsi="Browallia New" w:cs="Browallia New"/>
          <w:color w:val="CF4A02"/>
          <w:sz w:val="26"/>
          <w:szCs w:val="26"/>
          <w:cs/>
        </w:rPr>
        <w:t>การด้อยค่า</w:t>
      </w:r>
    </w:p>
    <w:p w14:paraId="07686504" w14:textId="77777777" w:rsidR="00E04E92" w:rsidRPr="00CF23D9" w:rsidRDefault="00E04E92" w:rsidP="00036904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0"/>
          <w:szCs w:val="20"/>
        </w:rPr>
      </w:pPr>
    </w:p>
    <w:p w14:paraId="24013B87" w14:textId="2A696479" w:rsidR="005A7D30" w:rsidRPr="00036904" w:rsidRDefault="005A7D30" w:rsidP="00036904">
      <w:pPr>
        <w:ind w:left="1080"/>
        <w:jc w:val="thaiDistribute"/>
        <w:rPr>
          <w:rFonts w:ascii="Browallia New" w:eastAsia="Arial Unicode MS" w:hAnsi="Browallia New" w:cs="Browallia New"/>
          <w:strike/>
          <w:color w:val="000000" w:themeColor="text1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  <w:cs/>
        </w:rPr>
        <w:t>กลุ่มกิจการ</w:t>
      </w:r>
      <w:r w:rsidR="00D01406" w:rsidRPr="00036904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  <w:cs/>
        </w:rPr>
        <w:t>ใช้วิธีอย่างง่าย (</w:t>
      </w:r>
      <w:r w:rsidR="00D01406" w:rsidRPr="00036904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</w:rPr>
        <w:t xml:space="preserve">Simplified approach) </w:t>
      </w:r>
      <w:r w:rsidR="00D01406" w:rsidRPr="00036904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  <w:cs/>
        </w:rPr>
        <w:t xml:space="preserve">ตาม </w:t>
      </w:r>
      <w:r w:rsidR="00D01406" w:rsidRPr="00036904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</w:rPr>
        <w:t xml:space="preserve">TFRS </w:t>
      </w:r>
      <w:r w:rsidR="0049753D" w:rsidRPr="0049753D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</w:rPr>
        <w:t>9</w:t>
      </w:r>
      <w:r w:rsidR="00D01406" w:rsidRPr="00036904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  <w:cs/>
        </w:rPr>
        <w:t xml:space="preserve"> ในการรับรู้การด้อยค่าของลูกหนี้การค้า สินทรัพย์ที่เกิดจากสัญญา ประมาณการผลขาดทุนด้านเครดิตตลอดอายุของสินทรัพย์ดังกล่าวตั้งแต่วันที่บริษัทเริ่มรับรู้</w:t>
      </w:r>
    </w:p>
    <w:p w14:paraId="5E5564A3" w14:textId="77777777" w:rsidR="005A7D30" w:rsidRPr="00CF23D9" w:rsidRDefault="005A7D30" w:rsidP="00036904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0"/>
          <w:szCs w:val="20"/>
        </w:rPr>
      </w:pPr>
    </w:p>
    <w:p w14:paraId="434F948C" w14:textId="1C7DF81E" w:rsidR="00EA5E0D" w:rsidRDefault="005A7D30" w:rsidP="00036904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ในการพิจารณาผลขาดทุนด้านเครดิตที่คาดว่าจะเกิดขึ้น ผู้บริหารได้จัดกลุ่มลูกหนี้ตามความเสี่ยงด้านเครดิตที่มีลักษณะร่วมกันและตามกลุ่มระยะเวลาที่เกินกำหนดชำระ ทั้งนี้เนื่องจากสินทรัพย์ที่เกิดจากสัญญานั้นเป็นงานที่ส่งมอบแต่ยังไม่ได้เรียกเก็บซึ่งมีลักษณะความเสี่ยงใกล้เคียงกับลูกหนี้สำหรับสัญญาประเภทเดียวกัน ผู้บริหารจึงได้ใช้อัตรา</w:t>
      </w:r>
      <w:r w:rsidR="000B3172"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ผลขาดทุนด้านเครดิตของลูกหนี้กับสินทรัพย์ที่เกิดจากสัญญาที่เกี่ยวข้องด้วย อัตราขาดทุนด้านเครดิตที่คาดว่า</w:t>
      </w:r>
      <w:r w:rsidR="00664BA0"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จะเกิดขึ้นพิจารณาจากลักษณะการจ่ายชำระในอดีต ข้อมูลผลขาดทุนด้านเครดิตจากประสบการณ์ในอดีต รวมทั้งข้อมูลและปัจจัยในอนาคตที่อาจมีผลกระทบต่อการจ่ายชำระของลูกหนี้ </w:t>
      </w:r>
      <w:r w:rsidR="00EA5E0D"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สำหรับลูกหนี้ที่มีความเสี่ยงด้านเครดิตต่ำ ผู้บริหารพิจารณาวัดมูลค่าผลขาดทุนด้านเครดิตด้วยวิธีคิดลดประมาณการกระแสเงินสดตามกำหนดเวลาที่จะเรียกเก็บเงินได้</w:t>
      </w:r>
    </w:p>
    <w:p w14:paraId="11F71361" w14:textId="77777777" w:rsidR="00CF23D9" w:rsidRPr="00CF23D9" w:rsidRDefault="00CF23D9" w:rsidP="00036904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0"/>
          <w:szCs w:val="20"/>
        </w:rPr>
      </w:pPr>
    </w:p>
    <w:p w14:paraId="6A0CF72C" w14:textId="68B8BB51" w:rsidR="00EA5E0D" w:rsidRPr="00036904" w:rsidRDefault="00EA5E0D" w:rsidP="00036904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ทั้งนี้เนื่องจากสินทรัพย์ที่เกิดจากสัญญานั้นเป็นงานที่ส่งมอบแต่ยังไม่ได้เรียกเก็บซึ่งมีลักษณะความเสี่ยงใกล้เคียงกับลูกหนี้สำหรับสัญญาประเภทเดียวกันผู้บริหารจึงได้ใช้อัตราผลขาดทุนด้านเครดิตของลูกหนี้กับสินทรัพย์ที่เกิดจากสัญญาที่เกี่ยวข้องด้วย</w:t>
      </w:r>
    </w:p>
    <w:p w14:paraId="6A4F2212" w14:textId="78DAF00A" w:rsidR="005C124E" w:rsidRPr="00CF23D9" w:rsidRDefault="005C124E" w:rsidP="00036904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0"/>
          <w:szCs w:val="20"/>
        </w:rPr>
      </w:pPr>
    </w:p>
    <w:p w14:paraId="29B85703" w14:textId="41FAE80E" w:rsidR="005A7D30" w:rsidRPr="00036904" w:rsidRDefault="005A7D30" w:rsidP="00036904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สำหรับสินทรัพย์ทางการเงินอื่นที่วัดมูลค่าด้วยราคาทุนตัดจำหน่าย กลุ่มกิจการใช้วิธีการทั่วไป (</w:t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General approach) </w:t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ตาม </w:t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TFRS </w:t>
      </w:r>
      <w:r w:rsidR="0049753D" w:rsidRPr="0049753D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9</w:t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ในการวัดมูลค่าผลขาดทุนด้านเครดิตที่คาดว่าจะเกิดขึ้น ซึ่งกำหนดให้พิจารณาผลขาดทุนที่คาดว่า</w:t>
      </w:r>
      <w:r w:rsidR="00FA1867"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จะเกิดขึ้นภายใน</w:t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="0049753D" w:rsidRPr="0049753D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12</w:t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เดือนหรือตลอดอายุสินทรัพย์ ขึ้นอยู่กับว่ามีการเพิ่มขึ้นของความเสี่ยงด้านเครดิตอย่างมีนัยสำคัญหรือไม่ และรับรู้ผลขาดทุนจากการด้อยค่าตั้งแต่เริ่มรับรู้สินทรัพย์ทางการเงินดังกล่าว</w:t>
      </w:r>
    </w:p>
    <w:p w14:paraId="0865CC33" w14:textId="77777777" w:rsidR="000B3172" w:rsidRPr="00CF23D9" w:rsidRDefault="000B3172" w:rsidP="00036904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0"/>
          <w:szCs w:val="20"/>
        </w:rPr>
      </w:pPr>
    </w:p>
    <w:p w14:paraId="6E41051F" w14:textId="2C5BA192" w:rsidR="005A7D30" w:rsidRDefault="005A7D30" w:rsidP="00036904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กลุ่มกิจการประเมินความเสี่ยงด้านเครดิตของสินทรัพย์ทางการเงินดังกล่าว ณ ทุกสิ้นรอบระยะเวลารายงาน ว่ามีการเพิ่มขึ้นอย่างมีนัยสำคัญนับตั้งแต่การรับรู้รายการเมื่อแรกเริ่มหรือไม่ (เปรียบเทียบความเสี่ยงของการผิดสัญญาที่จะเกิดขึ้น ณ วันที่รายงาน กับความเสี่ยงของการผิดสัญญาที่จะเกิดขึ้น ณ วันที่รับรู้รายการเริ่มแรก) </w:t>
      </w:r>
    </w:p>
    <w:p w14:paraId="52522239" w14:textId="77777777" w:rsidR="00AF6DC6" w:rsidRPr="00CF23D9" w:rsidRDefault="00AF6DC6" w:rsidP="00036904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0"/>
          <w:szCs w:val="20"/>
        </w:rPr>
      </w:pPr>
    </w:p>
    <w:p w14:paraId="4F6E55E8" w14:textId="4324A0D8" w:rsidR="005A7D30" w:rsidRPr="00036904" w:rsidRDefault="005A7D30" w:rsidP="00036904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กลุ่มกิจการพิจารณาและรับรู้ผลขาดทุนด้านเครดิตที่คาดว่าจะเกิดขึ้น โดยพิจารณาถึงการคาดการณ์ในอนาคต</w:t>
      </w:r>
      <w:r w:rsidR="00BA3DA5"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มาประกอบกับประสบการณ์ในอดีต</w:t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 โดยผลขาดทุนด้านเครดิตที่รับรู้เกิดจากประมาณการความน่าจะเป็นของ</w:t>
      </w:r>
      <w:r w:rsidR="00BA3DA5"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ผลขาดทุนด้านเครดิตถัวเฉลี่ยถ่วงนํ้าหนัก (เช่น มูลค่าปัจจุบันของจำนวนเงินสดที่คาดว่าจะไม่ได้รับทั้งหมดถัวเฉลี่ยถ่วงน้ำหนัก) โดยจำนวนเงินสดที่คาดว่าจะไม่ได้รับ หมายถึงผลต่างระหว่างกระแสเงินสดตามสัญญาทั้งหมดและ</w:t>
      </w:r>
      <w:r w:rsidR="0096553B"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br/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กระแสเงินสดซึ่งกลุ่มกิจการคาดว่าจะได้รับ คิดลดด้วยอัตราดอกเบี้ยที่แท้จริงเมื่อแรกเริ่มของสัญญา </w:t>
      </w:r>
    </w:p>
    <w:p w14:paraId="05AF2CF0" w14:textId="77777777" w:rsidR="00AF6DC6" w:rsidRPr="00CF23D9" w:rsidRDefault="00AF6DC6" w:rsidP="00036904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0"/>
          <w:szCs w:val="20"/>
        </w:rPr>
      </w:pPr>
    </w:p>
    <w:p w14:paraId="4C50019F" w14:textId="7DBAE34E" w:rsidR="005A7D30" w:rsidRPr="00036904" w:rsidRDefault="005A7D30" w:rsidP="00036904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กลุ่มกิจการวัดมูลค่าผลขาดทุนด้านเครดิตที่คาดว่าจะเกิดขึ้นโดยสะท้อนถึงปัจจัยต่อไปนี้</w:t>
      </w:r>
    </w:p>
    <w:p w14:paraId="0A959E5B" w14:textId="77777777" w:rsidR="00A30DE1" w:rsidRPr="00CF23D9" w:rsidRDefault="00A30DE1" w:rsidP="00036904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0"/>
          <w:szCs w:val="20"/>
        </w:rPr>
      </w:pPr>
    </w:p>
    <w:p w14:paraId="345B02A9" w14:textId="52C80A3F" w:rsidR="005A7D30" w:rsidRPr="00036904" w:rsidRDefault="005A7D30" w:rsidP="00036904">
      <w:pPr>
        <w:numPr>
          <w:ilvl w:val="1"/>
          <w:numId w:val="8"/>
        </w:numPr>
        <w:tabs>
          <w:tab w:val="left" w:pos="1440"/>
        </w:tabs>
        <w:ind w:left="1418" w:hanging="338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จำนวนเงินที่</w:t>
      </w:r>
      <w:r w:rsidR="003723A5"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ค</w:t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าดว่าจะไม่ได้รับถ่วงน้ำหนักตามประมาณการความน่าจะเป็น</w:t>
      </w:r>
    </w:p>
    <w:p w14:paraId="2281D554" w14:textId="77777777" w:rsidR="005A7D30" w:rsidRPr="00036904" w:rsidRDefault="005A7D30" w:rsidP="00036904">
      <w:pPr>
        <w:numPr>
          <w:ilvl w:val="1"/>
          <w:numId w:val="8"/>
        </w:numPr>
        <w:tabs>
          <w:tab w:val="left" w:pos="1440"/>
        </w:tabs>
        <w:ind w:left="1418" w:hanging="338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มูลค่าเงินตามเวลา</w:t>
      </w:r>
    </w:p>
    <w:p w14:paraId="69E1B960" w14:textId="5FEE3E08" w:rsidR="005A7D30" w:rsidRPr="00036904" w:rsidRDefault="005A7D30" w:rsidP="00036904">
      <w:pPr>
        <w:numPr>
          <w:ilvl w:val="1"/>
          <w:numId w:val="8"/>
        </w:numPr>
        <w:tabs>
          <w:tab w:val="left" w:pos="1440"/>
        </w:tabs>
        <w:ind w:left="1418" w:hanging="338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ข้อมูลสนับสนุนและความสมเหตุสมผล ณ วันที่รายงาน เกี่ยวกับประสบการณ์ในอดีต สภาพการณ์ในปัจจุบัน</w:t>
      </w:r>
      <w:r w:rsidR="00BD2EB5"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br/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และการคาดการณ์ไปในอนาคต</w:t>
      </w:r>
    </w:p>
    <w:p w14:paraId="13918B1E" w14:textId="77777777" w:rsidR="005A7D30" w:rsidRPr="00CF23D9" w:rsidRDefault="005A7D30" w:rsidP="00036904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0"/>
          <w:szCs w:val="20"/>
        </w:rPr>
      </w:pPr>
    </w:p>
    <w:p w14:paraId="4483BEDE" w14:textId="604990CB" w:rsidR="004522DC" w:rsidRPr="00036904" w:rsidRDefault="005A7D30" w:rsidP="00036904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ผลขาดทุนและการกลับรายการผลขาดทุนจากการด้อยค่าบันทึกในกำไรหรือขาดทุน </w:t>
      </w:r>
      <w:r w:rsidR="006A40F5"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โดยแสดงรวมอยู่ในรายการค่าใช้จ่ายในการบริหาร</w:t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 </w:t>
      </w:r>
    </w:p>
    <w:p w14:paraId="6C5A6E10" w14:textId="4EAF3ADE" w:rsidR="00CF23D9" w:rsidRDefault="00CF23D9">
      <w:pPr>
        <w:jc w:val="left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 w:type="page"/>
      </w:r>
    </w:p>
    <w:p w14:paraId="1195EFFF" w14:textId="31256732" w:rsidR="00AC2F21" w:rsidRPr="00036904" w:rsidRDefault="0049753D" w:rsidP="00036904">
      <w:pPr>
        <w:tabs>
          <w:tab w:val="left" w:pos="540"/>
        </w:tabs>
        <w:jc w:val="left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lastRenderedPageBreak/>
        <w:t>4</w:t>
      </w:r>
      <w:r w:rsidR="005B3029" w:rsidRPr="00036904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8</w:t>
      </w:r>
      <w:r w:rsidR="00AC2F21" w:rsidRPr="00036904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AC2F21" w:rsidRPr="00036904">
        <w:rPr>
          <w:rFonts w:ascii="Browallia New" w:hAnsi="Browallia New" w:cs="Browallia New"/>
          <w:bCs/>
          <w:color w:val="CF4A02"/>
          <w:sz w:val="26"/>
          <w:szCs w:val="26"/>
          <w:cs/>
        </w:rPr>
        <w:t>ที่ดิน อาคารและอุปกรณ์</w:t>
      </w:r>
      <w:r w:rsidR="00AC2F21" w:rsidRPr="00036904">
        <w:rPr>
          <w:rFonts w:ascii="Browallia New" w:hAnsi="Browallia New" w:cs="Browallia New"/>
          <w:bCs/>
          <w:color w:val="CF4A02"/>
          <w:sz w:val="26"/>
          <w:szCs w:val="26"/>
        </w:rPr>
        <w:t xml:space="preserve"> </w:t>
      </w:r>
    </w:p>
    <w:p w14:paraId="4024B8B1" w14:textId="77777777" w:rsidR="00AC2F21" w:rsidRPr="00036904" w:rsidRDefault="00AC2F21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  <w:lang w:val="th-TH"/>
        </w:rPr>
      </w:pPr>
    </w:p>
    <w:p w14:paraId="5BCE3AD6" w14:textId="3442277A" w:rsidR="00AC2F21" w:rsidRPr="00036904" w:rsidRDefault="00AC2F21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  <w:lang w:val="th-TH"/>
        </w:rPr>
        <w:t xml:space="preserve">ที่ดิน อาคารและอุปกรณ์ทั้งหมดวัดมูลค่าด้วยราคาทุนหักด้วยค่าเสื่อมราคาสะสม ต้นทุนเริ่มแรกจะรวมต้นทุนทางตรงอื่น ๆ </w:t>
      </w:r>
      <w:r w:rsidR="00FA1867" w:rsidRPr="00036904">
        <w:rPr>
          <w:rFonts w:ascii="Browallia New" w:hAnsi="Browallia New" w:cs="Browallia New"/>
          <w:color w:val="000000" w:themeColor="text1"/>
          <w:sz w:val="26"/>
          <w:szCs w:val="26"/>
          <w:cs/>
          <w:lang w:val="th-TH"/>
        </w:rPr>
        <w:br/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  <w:lang w:val="th-TH"/>
        </w:rPr>
        <w:t>ที่เกี่ยวข้องกับการซื้อสินทรัพย์นั้น</w:t>
      </w:r>
    </w:p>
    <w:p w14:paraId="11B40A19" w14:textId="77777777" w:rsidR="00AC2F21" w:rsidRPr="00036904" w:rsidRDefault="00AC2F21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</w:p>
    <w:p w14:paraId="369C5E61" w14:textId="0C6CF6AA" w:rsidR="008116B9" w:rsidRPr="00036904" w:rsidRDefault="00AC2F21" w:rsidP="00036904">
      <w:pPr>
        <w:ind w:left="540"/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ต้นทุนที่เกิดขึ้นภายหลังจะรวมอยู่ในมูลค่าตามบัญชีของสินทรัพย์ เมื่อต้นทุนนั้นเกิดขึ้นและคาดว่าจะให้ประโยชน์เชิงเศรษฐกิจในอนาคต มูลค่าตามบัญชีของชิ้นส่วนที่ถูกเปลี่ยนแทนจะถูกตัดรายการออก</w:t>
      </w:r>
      <w:r w:rsidR="008116B9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ไป</w:t>
      </w:r>
    </w:p>
    <w:p w14:paraId="78006006" w14:textId="77777777" w:rsidR="008116B9" w:rsidRPr="00036904" w:rsidRDefault="008116B9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2F41934" w14:textId="0EBC9066" w:rsidR="00AF6DC6" w:rsidRDefault="00C4724C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036904">
        <w:rPr>
          <w:rFonts w:ascii="Browallia New" w:hAnsi="Browallia New" w:cs="Browallia New"/>
          <w:sz w:val="26"/>
          <w:szCs w:val="26"/>
          <w:cs/>
        </w:rPr>
        <w:t>กลุ่มกิจการจะรับรู้ต้นทุน</w:t>
      </w:r>
      <w:r w:rsidR="00AC2F21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ซ่อมแซมและบำรุงรักษาอื่น เป็นค่าใช้จ่ายในกำไรหรือขาดทุนเมื่อเกิดขึ้น</w:t>
      </w:r>
    </w:p>
    <w:p w14:paraId="3271B4D5" w14:textId="77777777" w:rsidR="00CF23D9" w:rsidRDefault="00CF23D9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164E95F" w14:textId="3E3C82C6" w:rsidR="00AC2F21" w:rsidRPr="00036904" w:rsidRDefault="00AC2F21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ที่ดินไม่มีการคิดค่าเสื่อมราคา ค่าเสื่อมราคาของสินทรัพย์อื่นคำนวณโดยใช้วิธีเส้นตรงเพื่อลดราคาทุนแต่ละชนิดตลอดอายุ</w:t>
      </w:r>
      <w:r w:rsidR="00FA1867" w:rsidRPr="00036904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การให้ประโยชน์ที่ประมาณการไว้ของสินทรัพย์ดังต่อไปนี้</w:t>
      </w:r>
    </w:p>
    <w:p w14:paraId="4759C6F7" w14:textId="77777777" w:rsidR="00AC2F21" w:rsidRPr="00036904" w:rsidRDefault="00AC2F21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56" w:type="dxa"/>
        <w:tblLayout w:type="fixed"/>
        <w:tblLook w:val="0000" w:firstRow="0" w:lastRow="0" w:firstColumn="0" w:lastColumn="0" w:noHBand="0" w:noVBand="0"/>
      </w:tblPr>
      <w:tblGrid>
        <w:gridCol w:w="7236"/>
        <w:gridCol w:w="2220"/>
      </w:tblGrid>
      <w:tr w:rsidR="00BF25CF" w:rsidRPr="00036904" w14:paraId="543B9791" w14:textId="77777777" w:rsidTr="00FA1867">
        <w:tc>
          <w:tcPr>
            <w:tcW w:w="7236" w:type="dxa"/>
            <w:vAlign w:val="bottom"/>
          </w:tcPr>
          <w:p w14:paraId="5A32C978" w14:textId="77777777" w:rsidR="00AC2F21" w:rsidRPr="00036904" w:rsidRDefault="00AC2F21" w:rsidP="00036904">
            <w:pPr>
              <w:ind w:left="427" w:hanging="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ส่วนปรับปรุงที่ดิน</w:t>
            </w:r>
          </w:p>
        </w:tc>
        <w:tc>
          <w:tcPr>
            <w:tcW w:w="2220" w:type="dxa"/>
            <w:vAlign w:val="bottom"/>
          </w:tcPr>
          <w:p w14:paraId="6967F554" w14:textId="53AF04D1" w:rsidR="00AC2F21" w:rsidRPr="00036904" w:rsidRDefault="0049753D" w:rsidP="00036904">
            <w:pPr>
              <w:tabs>
                <w:tab w:val="left" w:pos="-9718"/>
              </w:tabs>
              <w:ind w:left="-14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proofErr w:type="gramStart"/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AC2F2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</w:t>
            </w:r>
            <w:r w:rsidR="00AC2F2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ปี</w:t>
            </w:r>
            <w:proofErr w:type="gramEnd"/>
          </w:p>
        </w:tc>
      </w:tr>
      <w:tr w:rsidR="00BF25CF" w:rsidRPr="00036904" w14:paraId="2FEE51CA" w14:textId="77777777" w:rsidTr="00FA1867">
        <w:tc>
          <w:tcPr>
            <w:tcW w:w="7236" w:type="dxa"/>
            <w:vAlign w:val="bottom"/>
          </w:tcPr>
          <w:p w14:paraId="0D327FC7" w14:textId="77777777" w:rsidR="00AC2F21" w:rsidRPr="00036904" w:rsidRDefault="00AC2F21" w:rsidP="00036904">
            <w:pPr>
              <w:ind w:left="427" w:hanging="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อาคารและส่วนปรับปรุงอาคาร</w:t>
            </w:r>
          </w:p>
        </w:tc>
        <w:tc>
          <w:tcPr>
            <w:tcW w:w="2220" w:type="dxa"/>
            <w:vAlign w:val="bottom"/>
          </w:tcPr>
          <w:p w14:paraId="655CB08F" w14:textId="6E663A57" w:rsidR="00AC2F21" w:rsidRPr="00036904" w:rsidRDefault="0049753D" w:rsidP="00036904">
            <w:pPr>
              <w:tabs>
                <w:tab w:val="left" w:pos="-9718"/>
              </w:tabs>
              <w:ind w:left="-14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AC2F2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, 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AC2F2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, </w:t>
            </w:r>
            <w:proofErr w:type="gramStart"/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</w:t>
            </w:r>
            <w:r w:rsidR="00AC2F2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</w:t>
            </w:r>
            <w:r w:rsidR="00AC2F2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ปี</w:t>
            </w:r>
            <w:proofErr w:type="gramEnd"/>
          </w:p>
        </w:tc>
      </w:tr>
      <w:tr w:rsidR="00BF25CF" w:rsidRPr="00036904" w14:paraId="4D58D8E8" w14:textId="77777777" w:rsidTr="00FA1867">
        <w:tc>
          <w:tcPr>
            <w:tcW w:w="7236" w:type="dxa"/>
            <w:vAlign w:val="bottom"/>
          </w:tcPr>
          <w:p w14:paraId="64C4852D" w14:textId="77777777" w:rsidR="00AC2F21" w:rsidRPr="00036904" w:rsidRDefault="00AC2F21" w:rsidP="00036904">
            <w:pPr>
              <w:ind w:left="427" w:hanging="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อุปกรณ์เครือข่าย</w:t>
            </w:r>
          </w:p>
        </w:tc>
        <w:tc>
          <w:tcPr>
            <w:tcW w:w="2220" w:type="dxa"/>
            <w:vAlign w:val="bottom"/>
          </w:tcPr>
          <w:p w14:paraId="62360489" w14:textId="3A5DD05E" w:rsidR="00AC2F21" w:rsidRPr="00036904" w:rsidRDefault="0049753D" w:rsidP="00036904">
            <w:pPr>
              <w:tabs>
                <w:tab w:val="left" w:pos="-9718"/>
              </w:tabs>
              <w:ind w:left="-14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proofErr w:type="gramStart"/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AC2F2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="00AC2F2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ปี</w:t>
            </w:r>
            <w:proofErr w:type="gramEnd"/>
          </w:p>
        </w:tc>
      </w:tr>
      <w:tr w:rsidR="00BF25CF" w:rsidRPr="00036904" w14:paraId="307D1092" w14:textId="77777777" w:rsidTr="00FA1867">
        <w:trPr>
          <w:trHeight w:val="234"/>
        </w:trPr>
        <w:tc>
          <w:tcPr>
            <w:tcW w:w="7236" w:type="dxa"/>
            <w:vAlign w:val="bottom"/>
          </w:tcPr>
          <w:p w14:paraId="64860DA7" w14:textId="77777777" w:rsidR="00AC2F21" w:rsidRPr="00036904" w:rsidRDefault="00AC2F21" w:rsidP="00036904">
            <w:pPr>
              <w:ind w:left="427" w:hanging="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เครื่องตกแต่งติดตั้ง และอุปกรณ์สำนักงาน</w:t>
            </w:r>
          </w:p>
        </w:tc>
        <w:tc>
          <w:tcPr>
            <w:tcW w:w="2220" w:type="dxa"/>
            <w:vAlign w:val="bottom"/>
          </w:tcPr>
          <w:p w14:paraId="05C6A38D" w14:textId="36412607" w:rsidR="00AC2F21" w:rsidRPr="00036904" w:rsidRDefault="0049753D" w:rsidP="00036904">
            <w:pPr>
              <w:tabs>
                <w:tab w:val="left" w:pos="-9718"/>
              </w:tabs>
              <w:ind w:left="-14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proofErr w:type="gramStart"/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AC2F2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</w:t>
            </w:r>
            <w:r w:rsidR="00AC2F2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ปี</w:t>
            </w:r>
            <w:proofErr w:type="gramEnd"/>
          </w:p>
        </w:tc>
      </w:tr>
      <w:tr w:rsidR="00AC2F21" w:rsidRPr="00036904" w14:paraId="58ABAB46" w14:textId="77777777" w:rsidTr="00FA1867">
        <w:tc>
          <w:tcPr>
            <w:tcW w:w="7236" w:type="dxa"/>
            <w:vAlign w:val="bottom"/>
          </w:tcPr>
          <w:p w14:paraId="48F17B4B" w14:textId="77777777" w:rsidR="00AC2F21" w:rsidRPr="00036904" w:rsidRDefault="00AC2F21" w:rsidP="00036904">
            <w:pPr>
              <w:ind w:left="427" w:hanging="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ยานพาหนะ</w:t>
            </w:r>
          </w:p>
        </w:tc>
        <w:tc>
          <w:tcPr>
            <w:tcW w:w="2220" w:type="dxa"/>
            <w:vAlign w:val="bottom"/>
          </w:tcPr>
          <w:p w14:paraId="7313C64F" w14:textId="0A13D5B4" w:rsidR="00AC2F21" w:rsidRPr="00036904" w:rsidRDefault="0049753D" w:rsidP="00036904">
            <w:pPr>
              <w:tabs>
                <w:tab w:val="left" w:pos="-9718"/>
              </w:tabs>
              <w:ind w:left="-14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proofErr w:type="gramStart"/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AC2F2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</w:t>
            </w:r>
            <w:r w:rsidR="00AC2F2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ปี</w:t>
            </w:r>
            <w:proofErr w:type="gramEnd"/>
          </w:p>
        </w:tc>
      </w:tr>
    </w:tbl>
    <w:p w14:paraId="0C80CF46" w14:textId="14630F64" w:rsidR="004655F5" w:rsidRPr="00036904" w:rsidRDefault="004655F5" w:rsidP="00036904">
      <w:pPr>
        <w:ind w:left="547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E5B1A82" w14:textId="38BE4861" w:rsidR="00AC2F21" w:rsidRPr="00036904" w:rsidRDefault="00AC2F21" w:rsidP="00036904">
      <w:pPr>
        <w:ind w:left="547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กลุ่มกิจการได้มีการทบทวนและปรับปรุงมูลค่าคงเหลือและอายุการให้ประโยชน์ของสินทรัพย์ให้เหมาะสม</w:t>
      </w:r>
      <w:r w:rsidR="00913BA1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ทุกสิ้นรอบระยะเวลารายงาน</w:t>
      </w:r>
    </w:p>
    <w:p w14:paraId="63005839" w14:textId="77777777" w:rsidR="00AC2F21" w:rsidRPr="00036904" w:rsidRDefault="00AC2F21" w:rsidP="00036904">
      <w:pPr>
        <w:ind w:left="547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331F4F14" w14:textId="36BDDAF5" w:rsidR="00190949" w:rsidRPr="00036904" w:rsidRDefault="008116B9" w:rsidP="00036904">
      <w:pPr>
        <w:ind w:left="547"/>
        <w:jc w:val="thaiDistribute"/>
        <w:rPr>
          <w:rFonts w:ascii="Browallia New" w:hAnsi="Browallia New" w:cs="Browallia New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ผลกำไรหรือขาดทุนที่เกิดจากการจำหน่ายที่ดิน อาคารและอุปกรณ์ คำนวณโดยเปรียบเทียบสิ่งตอบแทนสุทธิที่ได้รับจากการจำหน่ายสินทรัพย์กับมูลค่าตามบัญชีของสินทรัพย์และแสดงใน</w:t>
      </w:r>
      <w:r w:rsidRPr="00036904">
        <w:rPr>
          <w:rFonts w:ascii="Browallia New" w:hAnsi="Browallia New" w:cs="Browallia New"/>
          <w:sz w:val="26"/>
          <w:szCs w:val="26"/>
          <w:cs/>
        </w:rPr>
        <w:t xml:space="preserve">กำไรหรือขาดทุนอื่น </w:t>
      </w:r>
      <w:r w:rsidR="00AF6DC6">
        <w:rPr>
          <w:rFonts w:ascii="Browallia New" w:hAnsi="Browallia New" w:cs="Browallia New"/>
          <w:sz w:val="26"/>
          <w:szCs w:val="26"/>
        </w:rPr>
        <w:t>-</w:t>
      </w:r>
      <w:r w:rsidRPr="00036904">
        <w:rPr>
          <w:rFonts w:ascii="Browallia New" w:hAnsi="Browallia New" w:cs="Browallia New"/>
          <w:sz w:val="26"/>
          <w:szCs w:val="26"/>
          <w:cs/>
        </w:rPr>
        <w:t xml:space="preserve"> สุทธิ</w:t>
      </w:r>
    </w:p>
    <w:p w14:paraId="34AD3A5D" w14:textId="77777777" w:rsidR="00612189" w:rsidRPr="00AF6DC6" w:rsidRDefault="00612189" w:rsidP="00036904">
      <w:pPr>
        <w:jc w:val="left"/>
        <w:rPr>
          <w:rFonts w:ascii="Browallia New" w:hAnsi="Browallia New" w:cs="Browallia New"/>
          <w:b/>
          <w:bCs/>
          <w:color w:val="CF4A02"/>
          <w:sz w:val="26"/>
          <w:szCs w:val="26"/>
        </w:rPr>
      </w:pPr>
    </w:p>
    <w:p w14:paraId="4E2FFBFB" w14:textId="4A56CD55" w:rsidR="00AC2F21" w:rsidRPr="00AF6DC6" w:rsidRDefault="0049753D" w:rsidP="00036904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4</w:t>
      </w:r>
      <w:r w:rsidR="005B3029" w:rsidRPr="00AF6DC6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9</w:t>
      </w:r>
      <w:r w:rsidR="00FD51F1" w:rsidRPr="00AF6DC6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AC2F21" w:rsidRPr="00AF6DC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สินทรัพย์ไม่มีตัวตน</w:t>
      </w:r>
    </w:p>
    <w:p w14:paraId="21E2A5F3" w14:textId="77777777" w:rsidR="00AC2F21" w:rsidRPr="00AF6DC6" w:rsidRDefault="00AC2F21" w:rsidP="00036904">
      <w:pPr>
        <w:ind w:left="1080"/>
        <w:jc w:val="thaiDistribute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0F0525FC" w14:textId="6ABC4436" w:rsidR="00AC2F21" w:rsidRPr="00AF6DC6" w:rsidRDefault="00202A98" w:rsidP="00036904">
      <w:pPr>
        <w:ind w:left="1080" w:hanging="540"/>
        <w:jc w:val="thaiDistribute"/>
        <w:outlineLvl w:val="0"/>
        <w:rPr>
          <w:rFonts w:ascii="Browallia New" w:hAnsi="Browallia New" w:cs="Browallia New"/>
          <w:bCs/>
          <w:color w:val="CF4A02"/>
          <w:sz w:val="26"/>
          <w:szCs w:val="26"/>
        </w:rPr>
      </w:pPr>
      <w:r w:rsidRPr="00AF6DC6">
        <w:rPr>
          <w:rFonts w:ascii="Browallia New" w:hAnsi="Browallia New" w:cs="Browallia New"/>
          <w:bCs/>
          <w:color w:val="CF4A02"/>
          <w:sz w:val="26"/>
          <w:szCs w:val="26"/>
          <w:cs/>
        </w:rPr>
        <w:t>ก</w:t>
      </w:r>
      <w:r w:rsidRPr="00AF6DC6">
        <w:rPr>
          <w:rFonts w:ascii="Browallia New" w:hAnsi="Browallia New" w:cs="Browallia New"/>
          <w:b/>
          <w:color w:val="CF4A02"/>
          <w:sz w:val="26"/>
          <w:szCs w:val="26"/>
        </w:rPr>
        <w:t>)</w:t>
      </w:r>
      <w:r w:rsidR="00AC2F21" w:rsidRPr="00AF6DC6">
        <w:rPr>
          <w:rFonts w:ascii="Browallia New" w:hAnsi="Browallia New" w:cs="Browallia New"/>
          <w:bCs/>
          <w:color w:val="CF4A02"/>
          <w:sz w:val="26"/>
          <w:szCs w:val="26"/>
        </w:rPr>
        <w:tab/>
      </w:r>
      <w:r w:rsidR="0011549A" w:rsidRPr="00AF6DC6">
        <w:rPr>
          <w:rFonts w:ascii="Browallia New" w:hAnsi="Browallia New" w:cs="Browallia New"/>
          <w:bCs/>
          <w:color w:val="CF4A02"/>
          <w:sz w:val="26"/>
          <w:szCs w:val="26"/>
          <w:cs/>
        </w:rPr>
        <w:t>การซื้อ</w:t>
      </w:r>
      <w:r w:rsidR="00AC2F21" w:rsidRPr="00AF6DC6">
        <w:rPr>
          <w:rFonts w:ascii="Browallia New" w:hAnsi="Browallia New" w:cs="Browallia New"/>
          <w:bCs/>
          <w:color w:val="CF4A02"/>
          <w:sz w:val="26"/>
          <w:szCs w:val="26"/>
          <w:cs/>
        </w:rPr>
        <w:t>สิทธิการใช้โปรแกรมคอมพิวเตอร์</w:t>
      </w:r>
    </w:p>
    <w:p w14:paraId="538EEBB1" w14:textId="77777777" w:rsidR="00AC2F21" w:rsidRPr="00AF6DC6" w:rsidRDefault="00AC2F21" w:rsidP="00036904">
      <w:pPr>
        <w:ind w:left="1080"/>
        <w:jc w:val="thaiDistribute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2CF4D984" w14:textId="22FB54B8" w:rsidR="00AC2F21" w:rsidRPr="00AF6DC6" w:rsidRDefault="00AC2F21" w:rsidP="00036904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F6DC6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สิทธิการใช้โปรแกรมคอมพิวเตอร์ที่ซื้อมาจะถูกบันทึก</w:t>
      </w:r>
      <w:r w:rsidR="0051143B" w:rsidRPr="00AF6DC6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ด้วยราคาทุน</w:t>
      </w:r>
      <w:r w:rsidRPr="00AF6DC6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 และจะถูกตัดจำหน่ายตลอดอายุประมาณการ</w:t>
      </w:r>
      <w:r w:rsidRPr="00AF6DC6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 xml:space="preserve">ให้ประโยชน์ภายในระยะเวลาไม่เกิน </w:t>
      </w:r>
      <w:r w:rsidR="0049753D" w:rsidRPr="0049753D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>10</w:t>
      </w:r>
      <w:r w:rsidRPr="00AF6DC6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 xml:space="preserve"> ปี</w:t>
      </w:r>
    </w:p>
    <w:p w14:paraId="48496C3A" w14:textId="77777777" w:rsidR="00AC2F21" w:rsidRPr="00AF6DC6" w:rsidRDefault="00AC2F21" w:rsidP="00036904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</w:pPr>
    </w:p>
    <w:p w14:paraId="1C8DBC4B" w14:textId="4D6DB283" w:rsidR="00AC2F21" w:rsidRPr="00AF6DC6" w:rsidRDefault="00AC2F21" w:rsidP="00036904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ต้นทุนที่ใช้ในการบำรุงรักษาโปรแกรมคอมพิวเตอร์ให้บันทึกเป็นค่าใช้จ่ายเมื่อเกิดขึ้น</w:t>
      </w:r>
    </w:p>
    <w:p w14:paraId="047D52E8" w14:textId="7722EB64" w:rsidR="00AC2F21" w:rsidRPr="00AF6DC6" w:rsidRDefault="00202A98" w:rsidP="00036904">
      <w:pPr>
        <w:ind w:left="1080" w:hanging="540"/>
        <w:jc w:val="thaiDistribute"/>
        <w:outlineLvl w:val="0"/>
        <w:rPr>
          <w:rFonts w:ascii="Browallia New" w:hAnsi="Browallia New" w:cs="Browallia New"/>
          <w:bCs/>
          <w:color w:val="CF4A02"/>
          <w:sz w:val="26"/>
          <w:szCs w:val="26"/>
        </w:rPr>
      </w:pPr>
      <w:r w:rsidRPr="00AF6DC6">
        <w:rPr>
          <w:rFonts w:ascii="Browallia New" w:hAnsi="Browallia New" w:cs="Browallia New"/>
          <w:bCs/>
          <w:color w:val="CF4A02"/>
          <w:sz w:val="26"/>
          <w:szCs w:val="26"/>
          <w:cs/>
        </w:rPr>
        <w:t>ข</w:t>
      </w:r>
      <w:r w:rsidRPr="00AF6DC6">
        <w:rPr>
          <w:rFonts w:ascii="Browallia New" w:hAnsi="Browallia New" w:cs="Browallia New"/>
          <w:b/>
          <w:color w:val="CF4A02"/>
          <w:sz w:val="26"/>
          <w:szCs w:val="26"/>
        </w:rPr>
        <w:t>)</w:t>
      </w:r>
      <w:r w:rsidR="00AC2F21" w:rsidRPr="00AF6DC6">
        <w:rPr>
          <w:rFonts w:ascii="Browallia New" w:hAnsi="Browallia New" w:cs="Browallia New"/>
          <w:bCs/>
          <w:color w:val="CF4A02"/>
          <w:sz w:val="26"/>
          <w:szCs w:val="26"/>
          <w:cs/>
        </w:rPr>
        <w:tab/>
      </w:r>
      <w:r w:rsidR="0051143B" w:rsidRPr="00AF6DC6">
        <w:rPr>
          <w:rFonts w:ascii="Browallia New" w:hAnsi="Browallia New" w:cs="Browallia New"/>
          <w:bCs/>
          <w:color w:val="CF4A02"/>
          <w:sz w:val="26"/>
          <w:szCs w:val="26"/>
          <w:cs/>
        </w:rPr>
        <w:t>การซื้อ</w:t>
      </w:r>
      <w:r w:rsidR="00AC2F21" w:rsidRPr="00AF6DC6">
        <w:rPr>
          <w:rFonts w:ascii="Browallia New" w:hAnsi="Browallia New" w:cs="Browallia New"/>
          <w:bCs/>
          <w:color w:val="CF4A02"/>
          <w:sz w:val="26"/>
          <w:szCs w:val="26"/>
          <w:cs/>
        </w:rPr>
        <w:t>สิทธิการใช้ไอพีแอดเดรส</w:t>
      </w:r>
    </w:p>
    <w:p w14:paraId="56E23099" w14:textId="77777777" w:rsidR="00AC2F21" w:rsidRPr="00AF6DC6" w:rsidRDefault="00AC2F21" w:rsidP="00036904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05E1935" w14:textId="77777777" w:rsidR="003E6D83" w:rsidRPr="00AF6DC6" w:rsidRDefault="00AC2F21" w:rsidP="00036904">
      <w:pPr>
        <w:ind w:left="1080"/>
        <w:jc w:val="thaiDistribute"/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</w:pPr>
      <w:r w:rsidRPr="00AF6DC6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สิทธิการใช้ไอพีแอดเดรสที่ได้มาจากการซื้อจะ</w:t>
      </w:r>
      <w:r w:rsidR="0051143B" w:rsidRPr="00AF6DC6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วัดมูลค่า</w:t>
      </w:r>
      <w:r w:rsidRPr="00AF6DC6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 xml:space="preserve">ด้วยราคาทุน </w:t>
      </w:r>
    </w:p>
    <w:p w14:paraId="6D8A7342" w14:textId="77777777" w:rsidR="003E6D83" w:rsidRPr="00AF6DC6" w:rsidRDefault="003E6D83" w:rsidP="00036904">
      <w:pPr>
        <w:ind w:left="1080"/>
        <w:jc w:val="thaiDistribute"/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</w:pPr>
    </w:p>
    <w:p w14:paraId="3416AFEC" w14:textId="769CE4BF" w:rsidR="003E6D83" w:rsidRPr="00AF6DC6" w:rsidRDefault="00AC2F21" w:rsidP="00036904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F6DC6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สิทธิการใช้ไอพีแอดเดรสซึ่งไม่ทราบอายุการให้ประโยชน์แน่ชัด</w:t>
      </w:r>
      <w:r w:rsidR="00896702" w:rsidRPr="00AF6DC6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และ</w:t>
      </w:r>
      <w:r w:rsidRPr="00AF6DC6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ไม่มีการตัดจำหน่ายจะต้องถูกทดสอบการด้อยค่าทุกปี และแสดงด้วยราคาทุนหักค่าเผื่อการด้อยค่าสะสม</w:t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</w:p>
    <w:p w14:paraId="061A6504" w14:textId="2C85BF3F" w:rsidR="00AF6DC6" w:rsidRDefault="00AF6DC6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p w14:paraId="1BD9FE8D" w14:textId="1850AE53" w:rsidR="00E30E77" w:rsidRPr="00AF6DC6" w:rsidRDefault="00E30E77" w:rsidP="00036904">
      <w:pPr>
        <w:ind w:left="1080" w:hanging="540"/>
        <w:jc w:val="thaiDistribute"/>
        <w:outlineLvl w:val="0"/>
        <w:rPr>
          <w:rFonts w:ascii="Browallia New" w:hAnsi="Browallia New" w:cs="Browallia New"/>
          <w:bCs/>
          <w:color w:val="CF4A02"/>
          <w:sz w:val="26"/>
          <w:szCs w:val="26"/>
          <w:cs/>
        </w:rPr>
      </w:pPr>
      <w:r w:rsidRPr="00AF6DC6">
        <w:rPr>
          <w:rFonts w:ascii="Browallia New" w:hAnsi="Browallia New" w:cs="Browallia New"/>
          <w:bCs/>
          <w:color w:val="CF4A02"/>
          <w:sz w:val="26"/>
          <w:szCs w:val="26"/>
          <w:cs/>
        </w:rPr>
        <w:lastRenderedPageBreak/>
        <w:t>ค</w:t>
      </w:r>
      <w:r w:rsidRPr="00AF6DC6">
        <w:rPr>
          <w:rFonts w:ascii="Browallia New" w:hAnsi="Browallia New" w:cs="Browallia New"/>
          <w:b/>
          <w:color w:val="CF4A02"/>
          <w:sz w:val="26"/>
          <w:szCs w:val="26"/>
        </w:rPr>
        <w:t>)</w:t>
      </w:r>
      <w:r w:rsidRPr="00AF6DC6">
        <w:rPr>
          <w:rFonts w:ascii="Browallia New" w:hAnsi="Browallia New" w:cs="Browallia New"/>
          <w:bCs/>
          <w:color w:val="CF4A02"/>
          <w:sz w:val="26"/>
          <w:szCs w:val="26"/>
          <w:cs/>
        </w:rPr>
        <w:tab/>
      </w:r>
      <w:r w:rsidR="00C53B82" w:rsidRPr="00AF6DC6">
        <w:rPr>
          <w:rFonts w:ascii="Browallia New" w:hAnsi="Browallia New" w:cs="Browallia New"/>
          <w:bCs/>
          <w:color w:val="CF4A02"/>
          <w:sz w:val="26"/>
          <w:szCs w:val="26"/>
          <w:cs/>
        </w:rPr>
        <w:t>สินทรัพย์ดิจิทัล</w:t>
      </w:r>
    </w:p>
    <w:p w14:paraId="76F451EB" w14:textId="77777777" w:rsidR="004E28B9" w:rsidRPr="00AF6DC6" w:rsidRDefault="004E28B9" w:rsidP="00036904">
      <w:pPr>
        <w:pStyle w:val="ListParagraph"/>
        <w:ind w:left="1080"/>
        <w:jc w:val="thaiDistribute"/>
        <w:outlineLvl w:val="0"/>
        <w:rPr>
          <w:rFonts w:ascii="Browallia New" w:hAnsi="Browallia New" w:cs="Browallia New"/>
          <w:color w:val="CF4A02"/>
          <w:sz w:val="26"/>
          <w:szCs w:val="26"/>
        </w:rPr>
      </w:pPr>
    </w:p>
    <w:p w14:paraId="4D97D1B7" w14:textId="1ED5A9D3" w:rsidR="004E28B9" w:rsidRPr="00AF6DC6" w:rsidRDefault="004E28B9" w:rsidP="00036904">
      <w:pPr>
        <w:ind w:left="1080"/>
        <w:jc w:val="thaiDistribute"/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</w:pPr>
      <w:r w:rsidRPr="00AF6DC6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สินทรัพย์ดิจิทัลจากการเป็นผู้ยืนยันธุรกรรมบนบล็อคเชนแสดงด้วยราคาทุนหักค่าเผื่อการด้อยค่าสะสม สินทรัพย์ดิจิทัลรับรู้เริ่มแรกด้วยราคาปิด ณ วันที่ได้รับเหรียญโดยอ้างอิงตามราคาปิดสิ้นวันจากเว็บไซต์ของศูนย์แลกเปลี่ยนสินทรัพย์ดิจิทัลและแสดงภายใต้สินทรัพย์ไม่มีตัวตน</w:t>
      </w:r>
    </w:p>
    <w:p w14:paraId="05E0C07F" w14:textId="77777777" w:rsidR="004E28B9" w:rsidRPr="00AF6DC6" w:rsidRDefault="004E28B9" w:rsidP="00036904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</w:pPr>
    </w:p>
    <w:p w14:paraId="555C8BD4" w14:textId="4BABF4A8" w:rsidR="004E28B9" w:rsidRPr="00AF6DC6" w:rsidRDefault="004E28B9" w:rsidP="00036904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สินทรัพย์ดิจิทัลซึ่งไม่ทราบอายุการให้ประโยชน์แน่ชัดและไม่มีการตัดจำหน่ายจะต้องถูกทดสอบการด้อยค่าทุกสิ้นรอบบัญชีและแสดงด้วยราคาทุนหักค่าเผื่อการด้อยค่าสะสม</w:t>
      </w:r>
    </w:p>
    <w:p w14:paraId="27D16437" w14:textId="26FE520C" w:rsidR="004E28B9" w:rsidRPr="00AF6DC6" w:rsidRDefault="004E28B9" w:rsidP="00036904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59E5574" w14:textId="77C6DCB2" w:rsidR="004E28B9" w:rsidRPr="00AF6DC6" w:rsidRDefault="004E28B9" w:rsidP="00036904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กลุ่มกิจการจะทดสอบการด้อยค่าทุกสิ้นรอบบัญชี โดยจะรับรู้ผลขาดทุนจากการด้อยค่าเมื่อมูลค่าตามบัญชีสูงกว่า</w:t>
      </w:r>
      <w:r w:rsidR="00C932AA" w:rsidRPr="00AF6DC6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มูลค่าที่คาดว่าจะได้รับคืน มูลค่าที่คาดว่าจะได้รับคืนอ้างอิงตามราคาปิดจากเว็บไซต์ของศูนย์แลกเปลี่ยนสินทรัพย์ดิจิทัล ณ วันสิ้น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รอบบัญชี หากสินทรัพย์นั้นมีมูลค่าเพิ่มขึ้นและ</w:t>
      </w:r>
      <w:r w:rsidR="00C97251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กิจการได้รับรู้ค่าเผื่อการด้อยค่าของสินทรัพย์ไม่มี</w:t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ตัวตนที่บันทึกเป็นค่าใช้จ่ายในงวดก่อนแล้ว ส่วนที่เพิ่มขึ้นต้องรับรู้ในกำไรหรือขาดทุนเพื่อกลับรายการในจำนวน</w:t>
      </w:r>
      <w:r w:rsidR="00B633B2" w:rsidRPr="00AF6DC6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ที่ไม่เกินมูลค่าของค่าเผื่อการด้อยค่าสะสมของสินทรัพย์ในรายการเดียวกันที่</w:t>
      </w:r>
      <w:r w:rsidR="00C97251"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เคย</w:t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รับรู้ในกำไรหรือขาดทุนในงวดก่อน</w:t>
      </w:r>
    </w:p>
    <w:p w14:paraId="23080AD4" w14:textId="77777777" w:rsidR="00E30E77" w:rsidRPr="00AF6DC6" w:rsidRDefault="00E30E77" w:rsidP="00036904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17F2894" w14:textId="363DF5EB" w:rsidR="00AB5A4F" w:rsidRPr="00AF6DC6" w:rsidRDefault="004E28B9" w:rsidP="00036904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ผลกำไรหรือขาดทุนจากการจำหน่ายสินทรัพย์ดิจิทัล และผลขาดทุนจากการด้อยค่าจะแสดงในกำไรหรือขาดทุน</w:t>
      </w:r>
    </w:p>
    <w:p w14:paraId="31410695" w14:textId="77777777" w:rsidR="004E28B9" w:rsidRPr="00AF6DC6" w:rsidRDefault="004E28B9" w:rsidP="00036904">
      <w:pPr>
        <w:ind w:left="547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 w:bidi="ar-SA"/>
        </w:rPr>
      </w:pPr>
    </w:p>
    <w:p w14:paraId="239A55F5" w14:textId="74D42A83" w:rsidR="00AC2F21" w:rsidRPr="00AF6DC6" w:rsidRDefault="0049753D" w:rsidP="00036904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4</w:t>
      </w:r>
      <w:r w:rsidR="00664007" w:rsidRPr="00AF6DC6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10</w:t>
      </w:r>
      <w:r w:rsidR="009F74E6" w:rsidRPr="00AF6DC6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AC2F21" w:rsidRPr="00AF6DC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การด้อยค่าของสินทรัพย์</w:t>
      </w:r>
    </w:p>
    <w:p w14:paraId="72E06494" w14:textId="77777777" w:rsidR="00AC2F21" w:rsidRPr="00AF6DC6" w:rsidRDefault="00AC2F21" w:rsidP="00036904">
      <w:pPr>
        <w:ind w:left="547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 w:bidi="ar-SA"/>
        </w:rPr>
      </w:pPr>
    </w:p>
    <w:p w14:paraId="259330E6" w14:textId="186F6156" w:rsidR="00896702" w:rsidRPr="00AF6DC6" w:rsidRDefault="002C748C" w:rsidP="00036904">
      <w:pPr>
        <w:ind w:left="540"/>
        <w:jc w:val="thaiDistribute"/>
        <w:rPr>
          <w:rFonts w:ascii="Browallia New" w:hAnsi="Browallia New" w:cs="Browallia New"/>
          <w:sz w:val="26"/>
          <w:szCs w:val="26"/>
        </w:rPr>
      </w:pPr>
      <w:r w:rsidRPr="00AF6DC6">
        <w:rPr>
          <w:rFonts w:ascii="Browallia New" w:hAnsi="Browallia New" w:cs="Browallia New"/>
          <w:sz w:val="26"/>
          <w:szCs w:val="26"/>
          <w:cs/>
        </w:rPr>
        <w:t>กลุ่มกิจการทดสอบ การด้อยค่าของสินทรัพย์ที่มีอายุการให้ประโยชน์ที่ไม่ทราบได้แน่นอนเป็นประจำทุกปี และเมื่อมีเหตุการณ์หรือสถานการณ์ที่บ่งชี้ว่าสินทรัพย์ดังกล่าวอาจมีการด้อยค่า สำหรับสินทรัพย์อื่น กลุ่มกิจการจะทดสอบการด้อยค่าเมื่อ</w:t>
      </w:r>
      <w:r w:rsidR="000B3172" w:rsidRPr="00AF6DC6">
        <w:rPr>
          <w:rFonts w:ascii="Browallia New" w:hAnsi="Browallia New" w:cs="Browallia New"/>
          <w:sz w:val="26"/>
          <w:szCs w:val="26"/>
        </w:rPr>
        <w:br/>
      </w:r>
      <w:r w:rsidRPr="00AF6DC6">
        <w:rPr>
          <w:rFonts w:ascii="Browallia New" w:hAnsi="Browallia New" w:cs="Browallia New"/>
          <w:sz w:val="26"/>
          <w:szCs w:val="26"/>
          <w:cs/>
        </w:rPr>
        <w:t>มีเหตุการณ์หรือสถานการณ์ที่บ่งชี้ว่าสินทรัพย์ดังกล่าวอาจมีการด้อยค่า รายการขาดทุนจากการด้อยค่าจะรับรู้เมื่อมูลค่า</w:t>
      </w:r>
      <w:r w:rsidR="000B3172" w:rsidRPr="00AF6DC6">
        <w:rPr>
          <w:rFonts w:ascii="Browallia New" w:hAnsi="Browallia New" w:cs="Browallia New"/>
          <w:sz w:val="26"/>
          <w:szCs w:val="26"/>
        </w:rPr>
        <w:br/>
      </w:r>
      <w:r w:rsidRPr="00AF6DC6">
        <w:rPr>
          <w:rFonts w:ascii="Browallia New" w:hAnsi="Browallia New" w:cs="Browallia New"/>
          <w:sz w:val="26"/>
          <w:szCs w:val="26"/>
          <w:cs/>
        </w:rPr>
        <w:t>ตามบัญชีของสินทรัพย์สูงกว่ามูลค่าที่คาดว่าจะได้รับคืน โดยมูลค่าที่คาดว่าจะได้รับคืนหมายถึงจำนวนที่สูงกว่าระหว่างมูลค่ายุติธรรมหักต้นทุนในการจำหน่ายและมูลค่าจากการใช้</w:t>
      </w:r>
    </w:p>
    <w:p w14:paraId="4475690F" w14:textId="77777777" w:rsidR="002C748C" w:rsidRPr="00AF6DC6" w:rsidRDefault="002C748C" w:rsidP="00036904">
      <w:pPr>
        <w:ind w:left="547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 w:bidi="ar-SA"/>
        </w:rPr>
      </w:pPr>
    </w:p>
    <w:p w14:paraId="0281C8CF" w14:textId="10049C4B" w:rsidR="003E6D83" w:rsidRPr="00AF6DC6" w:rsidRDefault="002C748C" w:rsidP="00036904">
      <w:pPr>
        <w:ind w:left="540"/>
        <w:jc w:val="thaiDistribute"/>
        <w:rPr>
          <w:rFonts w:ascii="Browallia New" w:hAnsi="Browallia New" w:cs="Browallia New"/>
          <w:sz w:val="26"/>
          <w:szCs w:val="26"/>
        </w:rPr>
      </w:pPr>
      <w:r w:rsidRPr="00AF6DC6">
        <w:rPr>
          <w:rFonts w:ascii="Browallia New" w:hAnsi="Browallia New" w:cs="Browallia New"/>
          <w:sz w:val="26"/>
          <w:szCs w:val="26"/>
          <w:cs/>
        </w:rPr>
        <w:t>เมื่อมีเหตุให้เชื่อว่าสาเหตุที่ทำให้เกิดการด้อยค่าในอดีตได้หมดไป กลุ่มกิจการจะกลับรายการขาดทุนจากด้อยค่าสำหรับสินทรัพย์อื่น ๆ ที่ไม่ใช่ค่าความนิยม</w:t>
      </w:r>
    </w:p>
    <w:p w14:paraId="4EBBC016" w14:textId="77777777" w:rsidR="00AF6DC6" w:rsidRDefault="00AF6DC6" w:rsidP="00036904">
      <w:pPr>
        <w:tabs>
          <w:tab w:val="left" w:pos="540"/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</w:p>
    <w:p w14:paraId="382807BD" w14:textId="000185D4" w:rsidR="00AC2F21" w:rsidRPr="00AF6DC6" w:rsidRDefault="0049753D" w:rsidP="00036904">
      <w:pPr>
        <w:tabs>
          <w:tab w:val="left" w:pos="540"/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4</w:t>
      </w:r>
      <w:r w:rsidR="00664007" w:rsidRPr="00AF6DC6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11</w:t>
      </w:r>
      <w:r w:rsidR="00282BAE" w:rsidRPr="00AF6DC6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AC2F21" w:rsidRPr="00AF6DC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สัญญาเช่า</w:t>
      </w:r>
    </w:p>
    <w:p w14:paraId="2B2D706D" w14:textId="77777777" w:rsidR="00746F44" w:rsidRPr="00AF6DC6" w:rsidRDefault="00746F44" w:rsidP="00036904">
      <w:pPr>
        <w:ind w:left="547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 w:bidi="ar-SA"/>
        </w:rPr>
      </w:pPr>
    </w:p>
    <w:p w14:paraId="093EC8F6" w14:textId="77777777" w:rsidR="00746F44" w:rsidRPr="00AF6DC6" w:rsidRDefault="00746F44" w:rsidP="00036904">
      <w:pPr>
        <w:ind w:left="547"/>
        <w:jc w:val="thaiDistribute"/>
        <w:rPr>
          <w:rFonts w:ascii="Browallia New" w:eastAsia="Arial" w:hAnsi="Browallia New" w:cs="Browallia New"/>
          <w:b/>
          <w:bCs/>
          <w:color w:val="CF4A04"/>
          <w:sz w:val="26"/>
          <w:szCs w:val="26"/>
          <w:lang w:val="en-US" w:bidi="ar-SA"/>
        </w:rPr>
      </w:pPr>
      <w:r w:rsidRPr="00AF6DC6">
        <w:rPr>
          <w:rFonts w:ascii="Browallia New" w:eastAsia="Arial" w:hAnsi="Browallia New" w:cs="Browallia New"/>
          <w:b/>
          <w:bCs/>
          <w:color w:val="CF4A04"/>
          <w:sz w:val="26"/>
          <w:szCs w:val="26"/>
          <w:cs/>
          <w:lang w:val="en-US"/>
        </w:rPr>
        <w:t>สัญญาเช่า - กรณีที่กลุ่มกิจการเป็นผู้เช่า</w:t>
      </w:r>
    </w:p>
    <w:p w14:paraId="48B04428" w14:textId="77777777" w:rsidR="00746F44" w:rsidRPr="00AF6DC6" w:rsidRDefault="00746F44" w:rsidP="00036904">
      <w:pPr>
        <w:ind w:left="547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 w:bidi="ar-SA"/>
        </w:rPr>
      </w:pPr>
    </w:p>
    <w:p w14:paraId="2ED91BF6" w14:textId="5D159CC0" w:rsidR="00746F44" w:rsidRPr="00AF6DC6" w:rsidRDefault="002E1FD6" w:rsidP="00036904">
      <w:pPr>
        <w:ind w:left="547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</w:pPr>
      <w:r w:rsidRPr="00AF6DC6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กลุ่มกิจการรับรู้สัญญาเช่าเมื่อกลุ่มกิจการสามารถเข้าถึงสินทรัพย์ตามสัญญาเช่า เป็นสินทรัพย์สิทธิการใช้และหนี้สิน</w:t>
      </w:r>
      <w:r w:rsidR="008D0C91" w:rsidRPr="00AF6DC6"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  <w:br/>
      </w:r>
      <w:r w:rsidRPr="00AF6DC6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ตามสัญญาเช่า โดยค่าเช่าที่ชำระจะปันส่วนเป็นการจ่ายชำระหนี้สินและต้นทุนทางการเงิน โดยต้นทุนทางการเงินจะรับรู้</w:t>
      </w:r>
      <w:r w:rsidR="00780366" w:rsidRPr="00AF6DC6"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  <w:br/>
      </w:r>
      <w:r w:rsidRPr="00AF6DC6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ในกำไรหรือขาดทุนตลอดระยะเวลาสัญญาเช่าด้วยอัตราดอกเบี้ยคงที่จากยอดหนี้สินตามสัญญาเช่าที่คงเหลืออยู่ กลุ่มกิจการคิดค่าเสื่อมราคาสินทรัพย์สิทธิการใช้ตามวิธีเส้นตรงตามอายุที่สั้นกว่าระหว่างอายุสินทรัพย์และระยะเวลาการเช่า</w:t>
      </w:r>
    </w:p>
    <w:p w14:paraId="72655DB5" w14:textId="13C4E755" w:rsidR="00AF6DC6" w:rsidRDefault="00AF6DC6">
      <w:pPr>
        <w:jc w:val="left"/>
        <w:rPr>
          <w:rFonts w:ascii="Browallia New" w:eastAsia="Arial" w:hAnsi="Browallia New" w:cs="Browallia New"/>
          <w:color w:val="000000" w:themeColor="text1"/>
          <w:sz w:val="26"/>
          <w:szCs w:val="26"/>
          <w:lang w:val="en-US" w:bidi="ar-SA"/>
        </w:rPr>
      </w:pPr>
      <w:r>
        <w:rPr>
          <w:rFonts w:ascii="Browallia New" w:eastAsia="Arial" w:hAnsi="Browallia New" w:cs="Browallia New"/>
          <w:color w:val="000000" w:themeColor="text1"/>
          <w:sz w:val="26"/>
          <w:szCs w:val="26"/>
          <w:lang w:val="en-US" w:bidi="ar-SA"/>
        </w:rPr>
        <w:br w:type="page"/>
      </w:r>
    </w:p>
    <w:p w14:paraId="529721C8" w14:textId="798687EC" w:rsidR="00383845" w:rsidRDefault="00746F44" w:rsidP="00036904">
      <w:pPr>
        <w:ind w:left="547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</w:pPr>
      <w:r w:rsidRPr="0003690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lastRenderedPageBreak/>
        <w:t>กลุ่มกิจการปันส่วนสิ่งตอบแทนในสัญญา</w:t>
      </w:r>
      <w:r w:rsidR="0086625B" w:rsidRPr="0003690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เช่าอสังหาริมทรัพย</w:t>
      </w:r>
      <w:r w:rsidR="00AF6D59" w:rsidRPr="0003690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์</w:t>
      </w:r>
      <w:r w:rsidRPr="0003690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ไปยังส่วนประกอบของสัญญาที่เป็นการเช่าและส่วนประกอบ</w:t>
      </w:r>
      <w:r w:rsidR="004655F5" w:rsidRPr="00036904"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  <w:br/>
      </w:r>
      <w:r w:rsidRPr="0003690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ของสัญญาที่ไม่เป็นการเช่าตามราคาเอกเทศเปรียบเทียบของแต่ละส่วนประกอบ สำหรับสัญญาที่ประกอบด้วยส่วนประกอบของสัญญาที่เป็นการเช่าและส่วนประกอบของสัญญาที่ไม่เป็นการเช่า</w:t>
      </w:r>
    </w:p>
    <w:p w14:paraId="391964D1" w14:textId="77777777" w:rsidR="00AF6DC6" w:rsidRPr="00AF6DC6" w:rsidRDefault="00AF6DC6" w:rsidP="00036904">
      <w:pPr>
        <w:ind w:left="547"/>
        <w:jc w:val="thaiDistribute"/>
        <w:rPr>
          <w:rFonts w:ascii="Browallia New" w:eastAsia="Arial" w:hAnsi="Browallia New" w:cs="Browallia New"/>
          <w:color w:val="000000" w:themeColor="text1"/>
          <w:sz w:val="20"/>
          <w:szCs w:val="20"/>
          <w:lang w:val="en-US"/>
        </w:rPr>
      </w:pPr>
    </w:p>
    <w:p w14:paraId="4160ABD9" w14:textId="02D2230B" w:rsidR="00746F44" w:rsidRPr="00036904" w:rsidRDefault="00746F44" w:rsidP="00036904">
      <w:pPr>
        <w:ind w:left="547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</w:pPr>
      <w:r w:rsidRPr="00036904">
        <w:rPr>
          <w:rFonts w:ascii="Browallia New" w:eastAsia="Arial" w:hAnsi="Browallia New" w:cs="Browallia New"/>
          <w:color w:val="000000" w:themeColor="text1"/>
          <w:spacing w:val="-6"/>
          <w:sz w:val="26"/>
          <w:szCs w:val="26"/>
          <w:cs/>
          <w:lang w:val="en-US" w:bidi="ar-SA"/>
        </w:rPr>
        <w:t>สินทรัพย์และหนี้สินตามสัญญาเช่ารับรู้เริ่มแรกด้วยมูลค่า</w:t>
      </w:r>
      <w:r w:rsidRPr="00036904">
        <w:rPr>
          <w:rFonts w:ascii="Browallia New" w:eastAsia="Arial" w:hAnsi="Browallia New" w:cs="Browallia New"/>
          <w:color w:val="000000" w:themeColor="text1"/>
          <w:spacing w:val="-6"/>
          <w:sz w:val="26"/>
          <w:szCs w:val="26"/>
          <w:cs/>
          <w:lang w:val="en-US"/>
        </w:rPr>
        <w:t>ปัจจุบัน หนี้สินตามสัญญาเช่าประกอบด้วยมูลค่าปัจจุบันของการจ่ายชำระ</w:t>
      </w:r>
      <w:r w:rsidRPr="0003690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ตามสัญญาเช่า ดังนี้</w:t>
      </w:r>
    </w:p>
    <w:p w14:paraId="754292AF" w14:textId="77777777" w:rsidR="00A30DE1" w:rsidRPr="00AF6DC6" w:rsidRDefault="00A30DE1" w:rsidP="00036904">
      <w:pPr>
        <w:ind w:left="547"/>
        <w:jc w:val="thaiDistribute"/>
        <w:rPr>
          <w:rFonts w:ascii="Browallia New" w:eastAsia="Arial" w:hAnsi="Browallia New" w:cs="Browallia New"/>
          <w:color w:val="000000" w:themeColor="text1"/>
          <w:sz w:val="20"/>
          <w:szCs w:val="20"/>
          <w:lang w:val="en-US" w:bidi="ar-SA"/>
        </w:rPr>
      </w:pPr>
    </w:p>
    <w:p w14:paraId="34AD6CAA" w14:textId="77777777" w:rsidR="00746F44" w:rsidRPr="00036904" w:rsidRDefault="00746F44" w:rsidP="00036904">
      <w:pPr>
        <w:numPr>
          <w:ilvl w:val="0"/>
          <w:numId w:val="3"/>
        </w:numPr>
        <w:ind w:left="900"/>
        <w:contextualSpacing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 w:bidi="ar-SA"/>
        </w:rPr>
      </w:pPr>
      <w:r w:rsidRPr="0003690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ค่าเช่าคงที่ (รวมถึงการจ่ายชำระคงที่โดยเนื้อหา) สุทธิด้วยเงินจูงใจค้างรับ</w:t>
      </w:r>
    </w:p>
    <w:p w14:paraId="7C2E7E83" w14:textId="77777777" w:rsidR="00746F44" w:rsidRPr="00036904" w:rsidRDefault="00746F44" w:rsidP="00036904">
      <w:pPr>
        <w:numPr>
          <w:ilvl w:val="0"/>
          <w:numId w:val="3"/>
        </w:numPr>
        <w:ind w:left="900"/>
        <w:contextualSpacing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 w:bidi="ar-SA"/>
        </w:rPr>
      </w:pPr>
      <w:r w:rsidRPr="0003690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 xml:space="preserve">ค่าเช่าผันแปรที่อ้างอิงจากอัตราหรือดัชนี </w:t>
      </w:r>
    </w:p>
    <w:p w14:paraId="1EB84FBE" w14:textId="77777777" w:rsidR="00746F44" w:rsidRPr="00036904" w:rsidRDefault="00746F44" w:rsidP="00036904">
      <w:pPr>
        <w:numPr>
          <w:ilvl w:val="0"/>
          <w:numId w:val="3"/>
        </w:numPr>
        <w:ind w:left="900"/>
        <w:contextualSpacing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 w:bidi="ar-SA"/>
        </w:rPr>
      </w:pPr>
      <w:r w:rsidRPr="0003690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มูลค่าที่คาดว่าจะต้องจ่ายจากการรับประกันมูลค่าคงเหลือ</w:t>
      </w:r>
    </w:p>
    <w:p w14:paraId="1FD7F215" w14:textId="77777777" w:rsidR="00746F44" w:rsidRPr="00036904" w:rsidRDefault="00746F44" w:rsidP="00036904">
      <w:pPr>
        <w:numPr>
          <w:ilvl w:val="0"/>
          <w:numId w:val="3"/>
        </w:numPr>
        <w:ind w:left="900"/>
        <w:contextualSpacing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 w:bidi="ar-SA"/>
        </w:rPr>
      </w:pPr>
      <w:r w:rsidRPr="0003690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 w:bidi="ar-SA"/>
        </w:rPr>
        <w:t>ราคาสิทธิเลือกซื้อหากมีความแน่นอน</w:t>
      </w:r>
      <w:r w:rsidRPr="0003690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อย่างสมเหตุสมผลที่กลุ่มกิจการจะใช้สิทธิ และ</w:t>
      </w:r>
    </w:p>
    <w:p w14:paraId="3A6EE31A" w14:textId="77777777" w:rsidR="00746F44" w:rsidRPr="00036904" w:rsidRDefault="00746F44" w:rsidP="00036904">
      <w:pPr>
        <w:numPr>
          <w:ilvl w:val="0"/>
          <w:numId w:val="3"/>
        </w:numPr>
        <w:ind w:left="900"/>
        <w:contextualSpacing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 w:bidi="ar-SA"/>
        </w:rPr>
      </w:pPr>
      <w:r w:rsidRPr="0003690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 xml:space="preserve">ค่าปรับจากการยกเลิกสัญญา </w:t>
      </w:r>
      <w:r w:rsidRPr="0003690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 w:bidi="ar-SA"/>
        </w:rPr>
        <w:t>หากอายุของสัญญาเช่าสะท้อนถึงการที่กลุ่มกิจการคาดว่าจะยกเลิกสัญญานั้น</w:t>
      </w:r>
    </w:p>
    <w:p w14:paraId="4B0B1D42" w14:textId="77777777" w:rsidR="00746F44" w:rsidRPr="00AF6DC6" w:rsidRDefault="00746F44" w:rsidP="00036904">
      <w:pPr>
        <w:ind w:left="540"/>
        <w:jc w:val="thaiDistribute"/>
        <w:rPr>
          <w:rFonts w:ascii="Browallia New" w:eastAsia="Arial" w:hAnsi="Browallia New" w:cs="Browallia New"/>
          <w:color w:val="000000" w:themeColor="text1"/>
          <w:sz w:val="20"/>
          <w:szCs w:val="20"/>
          <w:lang w:val="en-US" w:bidi="ar-SA"/>
        </w:rPr>
      </w:pPr>
    </w:p>
    <w:p w14:paraId="046E4B64" w14:textId="3D960618" w:rsidR="00746F44" w:rsidRPr="00036904" w:rsidRDefault="00746F44" w:rsidP="00036904">
      <w:pPr>
        <w:ind w:left="540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</w:pPr>
      <w:r w:rsidRPr="0003690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การจ่ายชำระตามสัญญาเช่าในช่วงการต่ออายุสัญญาเช่าได้รวมอยู่ในการคำนวณหนี้สินตามสัญญาเช่า หากกลุ่มกิจการ</w:t>
      </w:r>
      <w:r w:rsidR="009C1CC9" w:rsidRPr="00036904"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  <w:br/>
      </w:r>
      <w:r w:rsidRPr="0003690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 xml:space="preserve">มีความแน่นอนอย่างสมเหตุสมผลในการใช้สิทธิต่ออายุสัญญาเช่า </w:t>
      </w:r>
    </w:p>
    <w:p w14:paraId="164EE9B6" w14:textId="77777777" w:rsidR="00746F44" w:rsidRPr="00AF6DC6" w:rsidRDefault="00746F44" w:rsidP="00036904">
      <w:pPr>
        <w:ind w:left="540"/>
        <w:jc w:val="thaiDistribute"/>
        <w:rPr>
          <w:rFonts w:ascii="Browallia New" w:eastAsia="Arial" w:hAnsi="Browallia New" w:cs="Browallia New"/>
          <w:color w:val="000000" w:themeColor="text1"/>
          <w:sz w:val="20"/>
          <w:szCs w:val="20"/>
          <w:lang w:bidi="ar-SA"/>
        </w:rPr>
      </w:pPr>
    </w:p>
    <w:p w14:paraId="345A6B5C" w14:textId="77777777" w:rsidR="003E6D83" w:rsidRPr="00036904" w:rsidRDefault="00746F44" w:rsidP="00036904">
      <w:pPr>
        <w:ind w:left="540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</w:pPr>
      <w:r w:rsidRPr="0003690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 xml:space="preserve">กลุ่มกิจการจะคิดลดค่าเช่าจ่ายข้างต้นด้วยอัตราดอกเบี้ยโดยนัยตามสัญญา หากไม่สามารถหาอัตราดอกเบี้ยโดยนัยได้ </w:t>
      </w:r>
      <w:r w:rsidR="009C1CC9" w:rsidRPr="00036904"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  <w:br/>
      </w:r>
      <w:r w:rsidRPr="0003690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กลุ่มกิจการจะคิดลดด้วยอัตราการกู้ยืมส่วนเพิ่มของผู้เช่า ซึ่งก็คืออัตราที่สะท้อนถึงการกู้ยืมเพื่อให้ได้มาซึ่งสินทรัพย์ที่มีมูลค่าใกล้เคียงกัน ในสภาวะเศรษฐกิจ อายุสัญญา และเงื่อนไขที่ใกล้เคียงกัน</w:t>
      </w:r>
    </w:p>
    <w:p w14:paraId="5338EB62" w14:textId="77777777" w:rsidR="00322407" w:rsidRPr="00AF6DC6" w:rsidRDefault="00322407" w:rsidP="00036904">
      <w:pPr>
        <w:ind w:left="540"/>
        <w:jc w:val="thaiDistribute"/>
        <w:rPr>
          <w:rFonts w:ascii="Browallia New" w:eastAsia="Arial" w:hAnsi="Browallia New" w:cs="Browallia New"/>
          <w:color w:val="000000" w:themeColor="text1"/>
          <w:spacing w:val="-4"/>
          <w:sz w:val="20"/>
          <w:szCs w:val="20"/>
          <w:lang w:val="en-US"/>
        </w:rPr>
      </w:pPr>
    </w:p>
    <w:p w14:paraId="4CEEF5F8" w14:textId="3B33F488" w:rsidR="00746F44" w:rsidRPr="00036904" w:rsidRDefault="00746F44" w:rsidP="00036904">
      <w:pPr>
        <w:ind w:left="540"/>
        <w:jc w:val="thaiDistribute"/>
        <w:rPr>
          <w:rFonts w:ascii="Browallia New" w:eastAsia="Arial" w:hAnsi="Browallia New" w:cs="Browallia New"/>
          <w:color w:val="000000" w:themeColor="text1"/>
          <w:sz w:val="26"/>
          <w:szCs w:val="26"/>
          <w:lang w:val="en-US"/>
        </w:rPr>
      </w:pPr>
      <w:r w:rsidRPr="00036904"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>สินทรัพย์สิทธิการใช้จะรับรู้ด้วยราคาทุน ซึ่งประกอบด้วย</w:t>
      </w:r>
    </w:p>
    <w:p w14:paraId="12BEA6C9" w14:textId="77777777" w:rsidR="00A30DE1" w:rsidRPr="00AF6DC6" w:rsidRDefault="00A30DE1" w:rsidP="00036904">
      <w:pPr>
        <w:ind w:left="540"/>
        <w:jc w:val="thaiDistribute"/>
        <w:rPr>
          <w:rFonts w:ascii="Browallia New" w:eastAsia="Arial" w:hAnsi="Browallia New" w:cs="Browallia New"/>
          <w:color w:val="000000" w:themeColor="text1"/>
          <w:spacing w:val="-4"/>
          <w:sz w:val="20"/>
          <w:szCs w:val="20"/>
          <w:lang w:val="en-US"/>
        </w:rPr>
      </w:pPr>
    </w:p>
    <w:p w14:paraId="065F0011" w14:textId="77777777" w:rsidR="00746F44" w:rsidRPr="00036904" w:rsidRDefault="00746F44" w:rsidP="00036904">
      <w:pPr>
        <w:numPr>
          <w:ilvl w:val="0"/>
          <w:numId w:val="9"/>
        </w:numPr>
        <w:ind w:left="900"/>
        <w:contextualSpacing/>
        <w:jc w:val="thaiDistribute"/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lang w:val="en-US"/>
        </w:rPr>
      </w:pPr>
      <w:r w:rsidRPr="00036904"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 xml:space="preserve">จำนวนที่รับรู้เริ่มแรกของหนี้สินตามสัญญาเช่า </w:t>
      </w:r>
    </w:p>
    <w:p w14:paraId="05923EE8" w14:textId="77777777" w:rsidR="00746F44" w:rsidRPr="00036904" w:rsidRDefault="00746F44" w:rsidP="00036904">
      <w:pPr>
        <w:numPr>
          <w:ilvl w:val="0"/>
          <w:numId w:val="9"/>
        </w:numPr>
        <w:ind w:left="900"/>
        <w:contextualSpacing/>
        <w:jc w:val="thaiDistribute"/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lang w:val="en-US"/>
        </w:rPr>
      </w:pPr>
      <w:r w:rsidRPr="00036904"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 xml:space="preserve">ค่าเช่าจ่ายที่ได้ชำระก่อนเริ่ม หรือ ณ วันทำสัญญา สุทธิจากเงินจูงใจที่ได้รับตามสัญญาเช่า </w:t>
      </w:r>
    </w:p>
    <w:p w14:paraId="5683FCA2" w14:textId="77777777" w:rsidR="00746F44" w:rsidRPr="00036904" w:rsidRDefault="00746F44" w:rsidP="00036904">
      <w:pPr>
        <w:numPr>
          <w:ilvl w:val="0"/>
          <w:numId w:val="9"/>
        </w:numPr>
        <w:ind w:left="900"/>
        <w:contextualSpacing/>
        <w:jc w:val="thaiDistribute"/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lang w:val="en-US"/>
        </w:rPr>
      </w:pPr>
      <w:r w:rsidRPr="00036904"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 xml:space="preserve">ต้นทุนทางตรงเริ่มแรก </w:t>
      </w:r>
    </w:p>
    <w:p w14:paraId="207FAF17" w14:textId="77777777" w:rsidR="00746F44" w:rsidRPr="00036904" w:rsidRDefault="00746F44" w:rsidP="00036904">
      <w:pPr>
        <w:numPr>
          <w:ilvl w:val="0"/>
          <w:numId w:val="9"/>
        </w:numPr>
        <w:ind w:left="900"/>
        <w:contextualSpacing/>
        <w:jc w:val="thaiDistribute"/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lang w:val="en-US"/>
        </w:rPr>
      </w:pPr>
      <w:r w:rsidRPr="00036904"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 xml:space="preserve">ต้นทุนการปรับสภาพสินทรัพย์ </w:t>
      </w:r>
    </w:p>
    <w:p w14:paraId="0E9810FA" w14:textId="77777777" w:rsidR="00B24F5B" w:rsidRPr="00AF6DC6" w:rsidRDefault="00B24F5B" w:rsidP="00036904">
      <w:pPr>
        <w:ind w:left="540"/>
        <w:jc w:val="thaiDistribute"/>
        <w:rPr>
          <w:rFonts w:ascii="Browallia New" w:eastAsia="Arial" w:hAnsi="Browallia New" w:cs="Browallia New"/>
          <w:color w:val="000000" w:themeColor="text1"/>
          <w:spacing w:val="-4"/>
          <w:sz w:val="20"/>
          <w:szCs w:val="20"/>
          <w:lang w:val="en-US"/>
        </w:rPr>
      </w:pPr>
    </w:p>
    <w:p w14:paraId="326E0D59" w14:textId="6D9B9275" w:rsidR="00746F44" w:rsidRPr="00036904" w:rsidRDefault="00746F44" w:rsidP="00036904">
      <w:pPr>
        <w:ind w:left="540"/>
        <w:jc w:val="thaiDistribute"/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lang w:val="en-US"/>
        </w:rPr>
      </w:pPr>
      <w:r w:rsidRPr="00036904"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 xml:space="preserve">ค่าเช่าที่จ่ายตามสัญญาเช่าระยะสั้นและสัญญาเช่าสินทรัพย์ที่มีมูลค่าต่ำจะรับรู้เป็นค่าใช้จ่ายตามวิธีเส้นตรง สัญญาเช่าระยะสั้นคือสัญญาเช่าที่มีอายุสัญญาเช่าน้อยกว่าหรือเท่ากับ </w:t>
      </w:r>
      <w:r w:rsidR="0049753D" w:rsidRPr="0049753D"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</w:rPr>
        <w:t>12</w:t>
      </w:r>
      <w:r w:rsidRPr="00036904">
        <w:rPr>
          <w:rFonts w:ascii="Browallia New" w:eastAsia="Arial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 xml:space="preserve"> เดือน</w:t>
      </w:r>
    </w:p>
    <w:p w14:paraId="694696DD" w14:textId="77777777" w:rsidR="00EA5E0D" w:rsidRPr="00AF6DC6" w:rsidRDefault="00EA5E0D" w:rsidP="00CF23D9">
      <w:pPr>
        <w:ind w:left="540"/>
        <w:jc w:val="left"/>
        <w:rPr>
          <w:rFonts w:ascii="Browallia New" w:eastAsia="Arial" w:hAnsi="Browallia New" w:cs="Browallia New"/>
          <w:b/>
          <w:bCs/>
          <w:color w:val="CF4A04"/>
          <w:sz w:val="20"/>
          <w:szCs w:val="20"/>
          <w:cs/>
          <w:lang w:val="en-US"/>
        </w:rPr>
      </w:pPr>
    </w:p>
    <w:p w14:paraId="21BB5237" w14:textId="5A21619B" w:rsidR="0010521D" w:rsidRPr="00036904" w:rsidRDefault="0010521D" w:rsidP="00036904">
      <w:pPr>
        <w:ind w:left="540"/>
        <w:jc w:val="left"/>
        <w:rPr>
          <w:rFonts w:ascii="Browallia New" w:eastAsia="Arial" w:hAnsi="Browallia New" w:cs="Browallia New"/>
          <w:b/>
          <w:bCs/>
          <w:color w:val="CF4A04"/>
          <w:sz w:val="26"/>
          <w:szCs w:val="26"/>
          <w:lang w:val="en-US"/>
        </w:rPr>
      </w:pPr>
      <w:r w:rsidRPr="00036904">
        <w:rPr>
          <w:rFonts w:ascii="Browallia New" w:eastAsia="Arial" w:hAnsi="Browallia New" w:cs="Browallia New"/>
          <w:b/>
          <w:bCs/>
          <w:color w:val="CF4A04"/>
          <w:sz w:val="26"/>
          <w:szCs w:val="26"/>
          <w:cs/>
          <w:lang w:val="en-US"/>
        </w:rPr>
        <w:t xml:space="preserve">สัญญาเช่า </w:t>
      </w:r>
      <w:r w:rsidR="00A30DE1" w:rsidRPr="00036904">
        <w:rPr>
          <w:rFonts w:ascii="Browallia New" w:eastAsia="Arial" w:hAnsi="Browallia New" w:cs="Browallia New"/>
          <w:b/>
          <w:bCs/>
          <w:color w:val="CF4A04"/>
          <w:sz w:val="26"/>
          <w:szCs w:val="26"/>
          <w:lang w:val="en-US"/>
        </w:rPr>
        <w:t xml:space="preserve">- </w:t>
      </w:r>
      <w:r w:rsidRPr="00036904">
        <w:rPr>
          <w:rFonts w:ascii="Browallia New" w:eastAsia="Arial" w:hAnsi="Browallia New" w:cs="Browallia New"/>
          <w:b/>
          <w:bCs/>
          <w:color w:val="CF4A04"/>
          <w:sz w:val="26"/>
          <w:szCs w:val="26"/>
          <w:cs/>
          <w:lang w:val="en-US"/>
        </w:rPr>
        <w:t>กรณีที่กลุ่มกิจการเป็นผู้ให้เช่า</w:t>
      </w:r>
    </w:p>
    <w:p w14:paraId="2A4DD216" w14:textId="77777777" w:rsidR="0010521D" w:rsidRPr="00AF6DC6" w:rsidRDefault="0010521D" w:rsidP="00036904">
      <w:pPr>
        <w:ind w:left="540"/>
        <w:contextualSpacing/>
        <w:jc w:val="thaiDistribute"/>
        <w:rPr>
          <w:rFonts w:ascii="Browallia New" w:eastAsia="Arial Unicode MS" w:hAnsi="Browallia New" w:cs="Browallia New"/>
          <w:color w:val="000000" w:themeColor="text1"/>
          <w:spacing w:val="-2"/>
          <w:sz w:val="20"/>
          <w:szCs w:val="20"/>
          <w:lang w:val="en-US"/>
        </w:rPr>
      </w:pPr>
    </w:p>
    <w:p w14:paraId="06816220" w14:textId="6267AA7C" w:rsidR="0010521D" w:rsidRPr="00036904" w:rsidRDefault="0010521D" w:rsidP="00036904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 w:bidi="ar-SA"/>
        </w:rPr>
      </w:pP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val="en-US"/>
        </w:rPr>
        <w:t>สินทรัพย์ที่ให้เช่าตามสัญญาเช่า</w:t>
      </w:r>
      <w:r w:rsidR="003723A5"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val="en-US"/>
        </w:rPr>
        <w:t>เงินทุน</w:t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val="en-US"/>
        </w:rPr>
        <w:t>บันทึกเป็นลูกหนี้สัญญาเช่า</w:t>
      </w:r>
      <w:r w:rsidR="003723A5"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val="en-US"/>
        </w:rPr>
        <w:t>เงินทุน</w:t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val="en-US"/>
        </w:rPr>
        <w:t>ด้วยมูลค่าปัจจุบันของจำนวนเงินที่จ่าย</w:t>
      </w:r>
      <w:r w:rsidR="00F51806"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/>
        </w:rPr>
        <w:br/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val="en-US"/>
        </w:rPr>
        <w:t>ตาม</w:t>
      </w:r>
      <w:r w:rsidRPr="00036904">
        <w:rPr>
          <w:rFonts w:ascii="Browallia New" w:eastAsia="Arial" w:hAnsi="Browallia New" w:cs="Browallia New"/>
          <w:color w:val="000000" w:themeColor="text1"/>
          <w:sz w:val="26"/>
          <w:szCs w:val="26"/>
          <w:cs/>
          <w:lang w:val="en-US"/>
        </w:rPr>
        <w:t>สัญญา</w:t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val="en-US"/>
        </w:rPr>
        <w:t>เช่า ผลต่างระหว่างยอดรวมของลูกหนี้ที่ยังไม่ได้คิดลดกับมูลค่าปัจจุบันของลูกหนี้จะทยอยรับรู้เป็นรายได้ทางการเงินโดยใช้วิธีเงินลงทุนสุทธิซึ่งสะท้อนอัตราผลตอบแทนคงที่ ต้นทุนทางตรงเริ่มแรกที่รวมอยู่ในการวัดมูลค่าลูกหนี้สัญญาเช่า</w:t>
      </w:r>
      <w:r w:rsidR="003723A5"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val="en-US"/>
        </w:rPr>
        <w:t>เงินทุน</w:t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val="en-US"/>
        </w:rPr>
        <w:t>เริ่มแรกและจะทยอยรับรู้โดยลดจากรายได้ตลอดอายุของสัญญาเช่า</w:t>
      </w:r>
    </w:p>
    <w:p w14:paraId="2C9E07B8" w14:textId="77777777" w:rsidR="0010521D" w:rsidRPr="00AF6DC6" w:rsidRDefault="0010521D" w:rsidP="00036904">
      <w:pPr>
        <w:ind w:left="540"/>
        <w:contextualSpacing/>
        <w:jc w:val="thaiDistribute"/>
        <w:rPr>
          <w:rFonts w:ascii="Browallia New" w:eastAsia="Arial Unicode MS" w:hAnsi="Browallia New" w:cs="Browallia New"/>
          <w:color w:val="000000" w:themeColor="text1"/>
          <w:spacing w:val="-2"/>
          <w:sz w:val="20"/>
          <w:szCs w:val="20"/>
          <w:lang w:val="en-US"/>
        </w:rPr>
      </w:pPr>
    </w:p>
    <w:p w14:paraId="020762BC" w14:textId="56128D22" w:rsidR="00AF6DC6" w:rsidRDefault="0010521D" w:rsidP="00036904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</w:pP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val="en-US"/>
        </w:rPr>
        <w:t>รายได้ค่าเช่าตามสัญญาเช่าดำเนินงาน (สุทธิจากสิ่งตอบแทนจูงใจที่ได้จ่ายให้แก่ผู้เช่า) รับรู้ด้วยวิธีเส้นตรงตลอดช่วงเวลา</w:t>
      </w:r>
      <w:r w:rsidR="009C1CC9"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/>
        </w:rPr>
        <w:br/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val="en-US"/>
        </w:rPr>
        <w:t>การให้เช่า</w:t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ต้องรวมต้นทุนทางตรงเริ่มแรกที่เกิดขึ้นจากการได้มาซึ่งสัญญาเช่าดำเนินงานในมูลค่าตามบัญชี</w:t>
      </w:r>
      <w:r w:rsidR="009C1CC9"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ของสินทรัพย์อ้างอิง และรับรู้ต้นทุนดังกล่าวเป็นค่าใช้จ่ายตลอดอายุสัญญาเช่า โดยใช้เกณฑ์เดียวกันกับรายได้จากสัญญาเช่า สินทรัพย์ที่ให้เช่าได้รวมอยู่ในงบแสดงฐานะการเงินตามลักษณะของสินทรัพย์ </w:t>
      </w:r>
    </w:p>
    <w:p w14:paraId="20BD4558" w14:textId="77777777" w:rsidR="00AF6DC6" w:rsidRDefault="00AF6DC6">
      <w:pPr>
        <w:jc w:val="left"/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</w:pPr>
      <w:r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br w:type="page"/>
      </w:r>
    </w:p>
    <w:p w14:paraId="54914664" w14:textId="6CF8B549" w:rsidR="00A17D75" w:rsidRPr="00036904" w:rsidRDefault="0049753D" w:rsidP="00AF6DC6">
      <w:pPr>
        <w:ind w:left="54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lastRenderedPageBreak/>
        <w:t>4</w:t>
      </w:r>
      <w:r w:rsidR="003A72F2" w:rsidRPr="00036904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12</w:t>
      </w:r>
      <w:r w:rsidR="003A72F2" w:rsidRPr="00036904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3A72F2"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หนี้สินทางการเงิน</w:t>
      </w:r>
    </w:p>
    <w:p w14:paraId="37CBFF30" w14:textId="77777777" w:rsidR="00AF6DC6" w:rsidRDefault="00AF6DC6" w:rsidP="00036904">
      <w:pPr>
        <w:tabs>
          <w:tab w:val="left" w:pos="9781"/>
        </w:tabs>
        <w:ind w:left="1080" w:hanging="540"/>
        <w:jc w:val="thaiDistribute"/>
        <w:outlineLvl w:val="0"/>
        <w:rPr>
          <w:rFonts w:ascii="Browallia New" w:hAnsi="Browallia New" w:cs="Browallia New"/>
          <w:b/>
          <w:color w:val="CF4A02"/>
          <w:sz w:val="26"/>
          <w:szCs w:val="26"/>
        </w:rPr>
      </w:pPr>
    </w:p>
    <w:p w14:paraId="76A2F43B" w14:textId="1819FB57" w:rsidR="00A17D75" w:rsidRPr="00036904" w:rsidRDefault="0096553B" w:rsidP="00036904">
      <w:pPr>
        <w:tabs>
          <w:tab w:val="left" w:pos="9781"/>
        </w:tabs>
        <w:ind w:left="1080" w:hanging="540"/>
        <w:jc w:val="thaiDistribute"/>
        <w:outlineLvl w:val="0"/>
        <w:rPr>
          <w:rFonts w:ascii="Browallia New" w:hAnsi="Browallia New" w:cs="Browallia New"/>
          <w:b/>
          <w:color w:val="CF4A02"/>
          <w:sz w:val="26"/>
          <w:szCs w:val="26"/>
        </w:rPr>
      </w:pPr>
      <w:r w:rsidRPr="00036904">
        <w:rPr>
          <w:rFonts w:ascii="Browallia New" w:hAnsi="Browallia New" w:cs="Browallia New"/>
          <w:b/>
          <w:color w:val="CF4A02"/>
          <w:sz w:val="26"/>
          <w:szCs w:val="26"/>
          <w:cs/>
        </w:rPr>
        <w:t>ก)</w:t>
      </w:r>
      <w:r w:rsidRPr="00036904">
        <w:rPr>
          <w:rFonts w:ascii="Browallia New" w:hAnsi="Browallia New" w:cs="Browallia New"/>
          <w:b/>
          <w:color w:val="CF4A02"/>
          <w:sz w:val="26"/>
          <w:szCs w:val="26"/>
          <w:cs/>
        </w:rPr>
        <w:tab/>
      </w:r>
      <w:r w:rsidR="00A17D75" w:rsidRPr="00036904">
        <w:rPr>
          <w:rFonts w:ascii="Browallia New" w:hAnsi="Browallia New" w:cs="Browallia New"/>
          <w:b/>
          <w:color w:val="CF4A02"/>
          <w:sz w:val="26"/>
          <w:szCs w:val="26"/>
          <w:cs/>
        </w:rPr>
        <w:t>การจัดประเภท</w:t>
      </w:r>
    </w:p>
    <w:p w14:paraId="648079D6" w14:textId="77777777" w:rsidR="00A17D75" w:rsidRPr="00036904" w:rsidRDefault="00A17D75" w:rsidP="00036904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</w:rPr>
      </w:pPr>
    </w:p>
    <w:p w14:paraId="2FCEF111" w14:textId="487A14F3" w:rsidR="00A17D75" w:rsidRPr="00036904" w:rsidRDefault="00A17D75" w:rsidP="00036904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จะพิจารณาจัดประเภทเครื่องมือทางการเงินที่กลุ่มกิจการเป็นผู้ออกเป็นหนี้สินทางการเงินหรือตราสารทุนโดยพิจารณาภาระผูกพันตามสัญญา ดังนี้</w:t>
      </w:r>
    </w:p>
    <w:p w14:paraId="0E8281C0" w14:textId="77777777" w:rsidR="003E6D83" w:rsidRPr="00036904" w:rsidRDefault="003E6D83" w:rsidP="00036904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</w:rPr>
      </w:pPr>
    </w:p>
    <w:p w14:paraId="3102E95A" w14:textId="75B360A4" w:rsidR="00A17D75" w:rsidRPr="00036904" w:rsidRDefault="00A17D75" w:rsidP="00036904">
      <w:pPr>
        <w:numPr>
          <w:ilvl w:val="0"/>
          <w:numId w:val="10"/>
        </w:numPr>
        <w:ind w:left="14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หากกลุ่มกิจการมีภาระผูกพันตามสัญญาที่จะต้องส่งมอบเงินสดหรือสินทรัพย์ทางการเงินอื่นให้กับกิจการอื่น </w:t>
      </w:r>
      <w:r w:rsidR="009C1CC9"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036904">
        <w:rPr>
          <w:rFonts w:ascii="Browallia New" w:eastAsia="Arial Unicode MS" w:hAnsi="Browallia New" w:cs="Browallia New"/>
          <w:color w:val="000000" w:themeColor="text1"/>
          <w:spacing w:val="-6"/>
          <w:sz w:val="26"/>
          <w:szCs w:val="26"/>
          <w:cs/>
        </w:rPr>
        <w:t>โดยไม่สามารถปฏิเสธการชำระหรือเลื่อนการชำระออกไปอย่างไม่มีกำหนดได้นั้น เครื่องมือทางการเงินนั้นจะจัดประเภท</w:t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เป็นหนี้สินทางการเงิน เว้นแต่ว่าการชำระนั้นสามารถชำระโดยการออกตราสารทุนของกลุ่มกิจการเองด้วยจำนวนตราสารทุนที่คงที่ เพื่อแลกเปลี่ยนกับจำนวนเงินที่คงที่</w:t>
      </w:r>
    </w:p>
    <w:p w14:paraId="57BEE2CF" w14:textId="5B26AC78" w:rsidR="00A17D75" w:rsidRPr="00036904" w:rsidRDefault="00A17D75" w:rsidP="00036904">
      <w:pPr>
        <w:numPr>
          <w:ilvl w:val="0"/>
          <w:numId w:val="10"/>
        </w:numPr>
        <w:ind w:left="14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หากกลุ่มกิจการไม่มีภาระผูกพันตามสัญญาหรือสามารถเลื่อนการชำระภาระผูกพันตามสัญญาไปได้ เครื่องมือ</w:t>
      </w:r>
      <w:r w:rsidR="009C1CC9"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ทางการเงินดังกล่าวจะจัดประเภทเป็นตราสารทุน</w:t>
      </w:r>
    </w:p>
    <w:p w14:paraId="4FBE5250" w14:textId="77777777" w:rsidR="000B3172" w:rsidRPr="00036904" w:rsidRDefault="000B3172" w:rsidP="00036904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</w:rPr>
      </w:pPr>
    </w:p>
    <w:p w14:paraId="675C4972" w14:textId="09BCDABC" w:rsidR="00D031FF" w:rsidRPr="00036904" w:rsidRDefault="00A17D75" w:rsidP="00036904">
      <w:pPr>
        <w:ind w:left="108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เงินกู้ยืมจัดประเภทเป็นหนี้สินหมุนเวียนเมื่อกลุ่มกิจการไม่มีสิทธิอันปราศจากเงื่อนไขให้เลื่อนชำระหนี้ออกไปอีก</w:t>
      </w:r>
      <w:r w:rsidR="009C1CC9"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เป็นเวลาไม่น้อยกว่า </w:t>
      </w:r>
      <w:r w:rsidR="0049753D" w:rsidRPr="0049753D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12</w:t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 เดือน นับจากวันสิ้นรอบระยะเวลารายงาน</w:t>
      </w:r>
    </w:p>
    <w:p w14:paraId="34207AA9" w14:textId="77777777" w:rsidR="00AB5A4F" w:rsidRPr="00036904" w:rsidRDefault="00AB5A4F" w:rsidP="00036904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  <w:cs/>
        </w:rPr>
      </w:pPr>
    </w:p>
    <w:p w14:paraId="7D8987FA" w14:textId="26E8E626" w:rsidR="00A17D75" w:rsidRPr="00036904" w:rsidRDefault="0096553B" w:rsidP="00036904">
      <w:pPr>
        <w:tabs>
          <w:tab w:val="left" w:pos="9781"/>
        </w:tabs>
        <w:ind w:left="1080" w:hanging="540"/>
        <w:jc w:val="thaiDistribute"/>
        <w:outlineLvl w:val="0"/>
        <w:rPr>
          <w:rFonts w:ascii="Browallia New" w:hAnsi="Browallia New" w:cs="Browallia New"/>
          <w:b/>
          <w:color w:val="CF4A02"/>
          <w:sz w:val="26"/>
          <w:szCs w:val="26"/>
        </w:rPr>
      </w:pPr>
      <w:r w:rsidRPr="00036904">
        <w:rPr>
          <w:rFonts w:ascii="Browallia New" w:hAnsi="Browallia New" w:cs="Browallia New"/>
          <w:b/>
          <w:color w:val="CF4A02"/>
          <w:sz w:val="26"/>
          <w:szCs w:val="26"/>
          <w:cs/>
        </w:rPr>
        <w:t>ข)</w:t>
      </w:r>
      <w:r w:rsidRPr="00036904">
        <w:rPr>
          <w:rFonts w:ascii="Browallia New" w:hAnsi="Browallia New" w:cs="Browallia New"/>
          <w:b/>
          <w:color w:val="CF4A02"/>
          <w:sz w:val="26"/>
          <w:szCs w:val="26"/>
          <w:cs/>
        </w:rPr>
        <w:tab/>
      </w:r>
      <w:r w:rsidR="00A17D75" w:rsidRPr="00036904">
        <w:rPr>
          <w:rFonts w:ascii="Browallia New" w:hAnsi="Browallia New" w:cs="Browallia New"/>
          <w:b/>
          <w:color w:val="CF4A02"/>
          <w:sz w:val="26"/>
          <w:szCs w:val="26"/>
          <w:cs/>
        </w:rPr>
        <w:t>การวัดมูลค่า</w:t>
      </w:r>
    </w:p>
    <w:p w14:paraId="2032742A" w14:textId="77777777" w:rsidR="00A17D75" w:rsidRPr="00036904" w:rsidRDefault="00A17D75" w:rsidP="00036904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</w:rPr>
      </w:pPr>
    </w:p>
    <w:p w14:paraId="68CBE875" w14:textId="5B25B3DA" w:rsidR="00A17D75" w:rsidRPr="00036904" w:rsidRDefault="00A17D75" w:rsidP="00036904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ในการรับรู้รายการเมื่อเริ่มแรกกลุ่มกิจการต้องวัดมูลค่าหนี้สินทางการเงินด้วยมูลค่ายุติธรรม และวัดมูลค่าหนี้สิน</w:t>
      </w:r>
      <w:r w:rsidR="009C1CC9"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ทางการเงินทั้งหมดภายหลังการรับรู้รายการด้วยราคาทุนตัดจำหน่าย</w:t>
      </w:r>
    </w:p>
    <w:p w14:paraId="0A8817F6" w14:textId="77777777" w:rsidR="00AF6DC6" w:rsidRDefault="00AF6DC6" w:rsidP="00036904">
      <w:pPr>
        <w:tabs>
          <w:tab w:val="left" w:pos="9781"/>
        </w:tabs>
        <w:ind w:left="1080" w:hanging="540"/>
        <w:jc w:val="thaiDistribute"/>
        <w:outlineLvl w:val="0"/>
        <w:rPr>
          <w:rFonts w:ascii="Browallia New" w:hAnsi="Browallia New" w:cs="Browallia New"/>
          <w:b/>
          <w:color w:val="CF4A02"/>
          <w:sz w:val="26"/>
          <w:szCs w:val="26"/>
        </w:rPr>
      </w:pPr>
    </w:p>
    <w:p w14:paraId="2EF7A39C" w14:textId="25DC2BC6" w:rsidR="0051143B" w:rsidRPr="00036904" w:rsidRDefault="0051143B" w:rsidP="00036904">
      <w:pPr>
        <w:tabs>
          <w:tab w:val="left" w:pos="9781"/>
        </w:tabs>
        <w:ind w:left="1080" w:hanging="540"/>
        <w:jc w:val="thaiDistribute"/>
        <w:outlineLvl w:val="0"/>
        <w:rPr>
          <w:rFonts w:ascii="Browallia New" w:hAnsi="Browallia New" w:cs="Browallia New"/>
          <w:b/>
          <w:color w:val="CF4A02"/>
          <w:sz w:val="26"/>
          <w:szCs w:val="26"/>
        </w:rPr>
      </w:pPr>
      <w:r w:rsidRPr="00036904">
        <w:rPr>
          <w:rFonts w:ascii="Browallia New" w:hAnsi="Browallia New" w:cs="Browallia New"/>
          <w:b/>
          <w:color w:val="CF4A02"/>
          <w:sz w:val="26"/>
          <w:szCs w:val="26"/>
          <w:cs/>
        </w:rPr>
        <w:t>ค)</w:t>
      </w:r>
      <w:r w:rsidRPr="00036904">
        <w:rPr>
          <w:rFonts w:ascii="Browallia New" w:hAnsi="Browallia New" w:cs="Browallia New"/>
          <w:b/>
          <w:color w:val="CF4A02"/>
          <w:sz w:val="26"/>
          <w:szCs w:val="26"/>
          <w:cs/>
        </w:rPr>
        <w:tab/>
        <w:t>การตัดรายการและการเปลี่ยนแปลงเงื่อนไขของสัญญา</w:t>
      </w:r>
    </w:p>
    <w:p w14:paraId="534F9443" w14:textId="77777777" w:rsidR="0051143B" w:rsidRPr="00036904" w:rsidRDefault="0051143B" w:rsidP="00036904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</w:rPr>
      </w:pPr>
    </w:p>
    <w:p w14:paraId="349B932F" w14:textId="2E9EA8AA" w:rsidR="0051143B" w:rsidRPr="00036904" w:rsidRDefault="0051143B" w:rsidP="00036904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</w:rPr>
      </w:pPr>
      <w:r w:rsidRPr="00036904"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  <w:cs/>
        </w:rPr>
        <w:t>กลุ่มกิจการตัดรายการหนี้สินทางการเงินเมื่อภาระผูกพันที่ระบุในสัญญาได้มีการปฏิบัติตามแล้ว หรือได้มีการยกเลิกไป หรือสิ้นสุดลงแล้ว</w:t>
      </w:r>
    </w:p>
    <w:p w14:paraId="3CE096D1" w14:textId="1FD069B9" w:rsidR="0051143B" w:rsidRPr="00036904" w:rsidRDefault="0051143B" w:rsidP="00036904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</w:rPr>
      </w:pPr>
      <w:r w:rsidRPr="00036904"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  <w:cs/>
        </w:rPr>
        <w:t xml:space="preserve">หากกลุ่มกิจการมีการเจรจาต่อรองหรือเปลี่ยนแปลงเงื่อนไขของหนี้สินทางการเงิน กลุ่มกิจการจะต้องพิจารณาว่ารายการดังกล่าวเข้าเงื่อนไขของการตัดรายการหรือไม่ หากเข้าเงื่อนไขของการตัดรายการ กลุ่มกิจการจะต้องรับรู้หนี้สินทางการเงินใหม่ด้วยมูลค่ายุติธรรมของหนี้สินใหม่นั้น และตัดรายการหนี้สินทางการเงินนั้นด้วยมูลค่าตามบัญชีที่เหลืออยู่ และรับรู้ส่วนต่างในรายการกำไร/ขาดทุนอื่นในกำไรหรือขาดทุน </w:t>
      </w:r>
    </w:p>
    <w:p w14:paraId="0F06A86B" w14:textId="77777777" w:rsidR="0051143B" w:rsidRPr="00036904" w:rsidRDefault="0051143B" w:rsidP="00036904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</w:rPr>
      </w:pPr>
    </w:p>
    <w:p w14:paraId="6BCC2A9E" w14:textId="3C5F3926" w:rsidR="00874B69" w:rsidRPr="00036904" w:rsidRDefault="0051143B" w:rsidP="00036904">
      <w:pPr>
        <w:tabs>
          <w:tab w:val="left" w:pos="9781"/>
        </w:tabs>
        <w:ind w:left="108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</w:rPr>
      </w:pPr>
      <w:r w:rsidRPr="00036904"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  <w:cs/>
        </w:rPr>
        <w:t>หากกลุ่มกิจการพิจารณาแล้วว่าการต่อรองเงื่อนไขดังกล่าวไม่เข้าเงื่อนไขของการตัดรายการ กลุ่มกิจการจะปรับปรุงมูลค่าของหนี้สินทางการเงินโดยการคิดลดกระแสเงินสดใหม่ตามสัญญาด้วยอัตราดอกเบี้ยที่แท้จริงเดิม (</w:t>
      </w:r>
      <w:r w:rsidRPr="00036904">
        <w:rPr>
          <w:rFonts w:ascii="Browallia New" w:eastAsia="Arial Unicode MS" w:hAnsi="Browallia New" w:cs="Browallia New"/>
          <w:bCs/>
          <w:color w:val="000000" w:themeColor="text1"/>
          <w:sz w:val="26"/>
          <w:szCs w:val="26"/>
        </w:rPr>
        <w:t>Original effective interest rate)</w:t>
      </w:r>
      <w:r w:rsidRPr="00036904"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</w:rPr>
        <w:t xml:space="preserve"> </w:t>
      </w:r>
      <w:r w:rsidRPr="00036904"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  <w:cs/>
        </w:rPr>
        <w:t>ของหนี้สินทางการเงินนั้น และรับรู้ส่วนต่างในรายการกำไรหรือขาดทุนอื่นในกำไรหรือขาดทุน</w:t>
      </w:r>
    </w:p>
    <w:p w14:paraId="2C2042F8" w14:textId="3DF548C6" w:rsidR="00AF6DC6" w:rsidRDefault="00AF6DC6">
      <w:pPr>
        <w:jc w:val="left"/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</w:rPr>
      </w:pPr>
      <w:r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</w:rPr>
        <w:br w:type="page"/>
      </w:r>
    </w:p>
    <w:p w14:paraId="2C93837E" w14:textId="346285FF" w:rsidR="00AC2F21" w:rsidRPr="00036904" w:rsidRDefault="0049753D" w:rsidP="00036904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lastRenderedPageBreak/>
        <w:t>4</w:t>
      </w:r>
      <w:r w:rsidR="00E61F5B" w:rsidRPr="00036904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13</w:t>
      </w:r>
      <w:r w:rsidR="00234B77" w:rsidRPr="00036904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AC2F21"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ต้นทุนการกู้ยืม</w:t>
      </w:r>
    </w:p>
    <w:p w14:paraId="3CD1213F" w14:textId="77777777" w:rsidR="00AF6DC6" w:rsidRDefault="00AF6DC6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</w:pPr>
    </w:p>
    <w:p w14:paraId="50469F16" w14:textId="220BE15B" w:rsidR="00AC2F21" w:rsidRPr="00036904" w:rsidRDefault="00AC2F21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ต้นทุนการกู้ยืมของเงินกู้ยืมที่กู้มาทั่วไปและที่กู้มาโดยเฉพาะที่เกี่ยวข้องโดยตรงกับการได้มา</w:t>
      </w:r>
      <w:r w:rsidRPr="00036904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การก่อสร้าง</w:t>
      </w:r>
      <w:r w:rsidRPr="00036904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หรือการผลิต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สินทรัพย์ที่เข้าเงื่อนไขต้องนำมารวมเป็นส่วนหนึ่งของราคาทุนของสินทรัพย์นั้น โดยสินทรัพย์ที่เข้าเงื่อนไขคือสินทรัพย์</w:t>
      </w:r>
      <w:r w:rsidRPr="0003690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ที่จำเป็นต้องใช้</w:t>
      </w:r>
      <w:r w:rsidR="009C1CC9" w:rsidRPr="00036904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br/>
      </w:r>
      <w:r w:rsidRPr="0003690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ระยะเวลานานในการเตรียมสินทรัพย์นั้นให้อยู่ในสภาพพร้อมที่จะใช้ได้ตามประสงค์หรือพร้อมที่จะขาย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การรวมต้นทุนการกู้ยืมเป็นราคาทุนของสินทรัพย์ต้องสิ้นสุดลงเมื่อการดำเนินการส่วนใหญ่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ที่จำเป็นในการเตรียมสินทรัพย์ที่เข้าเงื่อนไขให้อยู่ใน</w:t>
      </w:r>
      <w:r w:rsidR="008D0C91" w:rsidRPr="00036904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สภาพพร้อมที่จะใช้ได้ตามประสงค์หรือพร้อมที่จะขายได้เสร็จสิ้นลง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</w:p>
    <w:p w14:paraId="75F32DD4" w14:textId="77777777" w:rsidR="001B3520" w:rsidRPr="00036904" w:rsidRDefault="001B3520" w:rsidP="00CF23D9">
      <w:pPr>
        <w:tabs>
          <w:tab w:val="left" w:pos="9781"/>
        </w:tabs>
        <w:ind w:left="540"/>
        <w:jc w:val="thaiDistribute"/>
        <w:outlineLvl w:val="0"/>
        <w:rPr>
          <w:rFonts w:ascii="Browallia New" w:eastAsia="Arial Unicode MS" w:hAnsi="Browallia New" w:cs="Browallia New"/>
          <w:b/>
          <w:color w:val="000000" w:themeColor="text1"/>
          <w:sz w:val="26"/>
          <w:szCs w:val="26"/>
        </w:rPr>
      </w:pPr>
    </w:p>
    <w:p w14:paraId="7F33657B" w14:textId="71C91372" w:rsidR="00383845" w:rsidRPr="00036904" w:rsidRDefault="00AC2F21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ต้นทุนการกู้ยืมอื่น ๆ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ต้องถือเป็นค่าใช้จ่ายในงวดที่เกิดขึ้น</w:t>
      </w:r>
    </w:p>
    <w:p w14:paraId="49FBEEAE" w14:textId="77777777" w:rsidR="00383845" w:rsidRPr="00036904" w:rsidRDefault="00383845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06540A7" w14:textId="36D125F3" w:rsidR="00AC2F21" w:rsidRPr="00036904" w:rsidRDefault="0049753D" w:rsidP="00AF6DC6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4</w:t>
      </w:r>
      <w:r w:rsidR="00E61F5B" w:rsidRPr="00036904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14</w:t>
      </w:r>
      <w:r w:rsidR="00AF6DC6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AC2F21"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ภาษีเงินได้งวดปัจจุบันและภาษีเงินได้รอการตัดบัญชี</w:t>
      </w:r>
    </w:p>
    <w:p w14:paraId="476DF067" w14:textId="77777777" w:rsidR="00AC2F21" w:rsidRPr="00036904" w:rsidRDefault="00AC2F21" w:rsidP="00036904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FAC7FED" w14:textId="49AE19BB" w:rsidR="00AC2F21" w:rsidRPr="00036904" w:rsidRDefault="00AC2F21" w:rsidP="00036904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ค่าใช้จ่ายภาษีเงินได้สำหรับงวดประกอบด้วย ภาษีเงินได้ของงวดปัจจุบันและภาษีเงินได้รอการตัดบัญชี ภาษีเงินได้จะรับรู้</w:t>
      </w:r>
      <w:r w:rsidR="009C1CC9" w:rsidRPr="00036904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ในกำไรหรือขาดทุน ยกเว้นส่วนภาษีเงินได้ที่เกี่ยวข้องกับรายการที่รับรู้ในกำไรขาดทุนเบ็ดเสร็จอื่น หรือรายการที่รับรู้โดยตรงไปยังส่วนของเจ้าของ </w:t>
      </w:r>
    </w:p>
    <w:p w14:paraId="0B8303B3" w14:textId="77777777" w:rsidR="00AB5A4F" w:rsidRPr="00036904" w:rsidRDefault="00AB5A4F" w:rsidP="00036904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7B48D86" w14:textId="0CFEE369" w:rsidR="00AC2F21" w:rsidRPr="00036904" w:rsidRDefault="00867AD0" w:rsidP="00036904">
      <w:pPr>
        <w:ind w:left="540"/>
        <w:jc w:val="thaiDistribute"/>
        <w:rPr>
          <w:rFonts w:ascii="Browallia New" w:hAnsi="Browallia New" w:cs="Browallia New"/>
          <w:i/>
          <w:iCs/>
          <w:color w:val="CF4A04"/>
          <w:sz w:val="26"/>
          <w:szCs w:val="26"/>
        </w:rPr>
      </w:pPr>
      <w:r w:rsidRPr="00036904"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  <w:t>ภาษีเงินได้ของงวดปัจจุบัน</w:t>
      </w:r>
    </w:p>
    <w:p w14:paraId="2966D8D6" w14:textId="77777777" w:rsidR="00867AD0" w:rsidRPr="00036904" w:rsidRDefault="00867AD0" w:rsidP="00036904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  <w:cs/>
        </w:rPr>
      </w:pPr>
    </w:p>
    <w:p w14:paraId="1982F20A" w14:textId="33B1CDB1" w:rsidR="00EA5E0D" w:rsidRPr="00036904" w:rsidRDefault="0051143B" w:rsidP="00036904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ภาษีเงินได้ของงวดปัจจุบันคำนวณจากอัตราภาษีตามกฎหมายภาษีที่มีผลบังคับใช้อยู่หรือที่คาดได้ค่อนข้างแน่ว่าจะมีผลบังคับใช้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ภายในสิ้นรอบระยะเวลาที่รายงาน ผู้บริหารจะประเมินสถานะของการยื่นแบบแสดงรายการภาษีเป็นงวด ๆ ในกรณีที่การนำกฎหมายภาษีไปปฏิบัติขึ้นอยู่กับการตีความ กลุ่มกิจการจะตั้งประมาณการค่าใช้จ่ายภาษีที่เหมาะสมจากจำนวนที่คาดว่าจะต้องจ่ายชำระแก่หน่วยงานจัดเก็บภาษ</w:t>
      </w:r>
      <w:r w:rsidR="00190949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ี</w:t>
      </w:r>
    </w:p>
    <w:p w14:paraId="28BBAD26" w14:textId="77777777" w:rsidR="00EA5E0D" w:rsidRPr="00AF6DC6" w:rsidRDefault="00EA5E0D" w:rsidP="00CF23D9">
      <w:pPr>
        <w:ind w:left="540"/>
        <w:jc w:val="left"/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</w:pPr>
    </w:p>
    <w:p w14:paraId="6F015480" w14:textId="4E9F7BC2" w:rsidR="0096553B" w:rsidRPr="00AF6DC6" w:rsidRDefault="0096553B" w:rsidP="00036904">
      <w:pPr>
        <w:ind w:left="540"/>
        <w:jc w:val="thaiDistribute"/>
        <w:outlineLvl w:val="0"/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</w:pPr>
      <w:r w:rsidRPr="00AF6DC6"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  <w:t>ภาษีเงินได้รอการตัดบัญชี</w:t>
      </w:r>
    </w:p>
    <w:p w14:paraId="211398A2" w14:textId="77777777" w:rsidR="0096553B" w:rsidRPr="00AF6DC6" w:rsidRDefault="0096553B" w:rsidP="00036904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4083CD84" w14:textId="77777777" w:rsidR="00D84F69" w:rsidRPr="00AF6DC6" w:rsidRDefault="00D84F69" w:rsidP="00036904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AF6DC6">
        <w:rPr>
          <w:rFonts w:ascii="Browallia New" w:hAnsi="Browallia New" w:cs="Browallia New"/>
          <w:sz w:val="26"/>
          <w:szCs w:val="26"/>
          <w:cs/>
        </w:rPr>
        <w:t>ภาษีเงินได้รอการตัดบัญชีรับรู้เมื่อเกิดผลต่างชั่วคราวระหว่างฐานภาษีของสินทรัพย์และหนี้สิน และราคาตามบัญชีที่แสดงอยู่ในงบการเงิน อย่างไรก็ตามกลุ่มกิจการจะไม่รับรู้ภาษีเงินได้รอการตัดบัญชีสำหรับผลต่างชั่วคราวที่เกิดจากเหตุการณ์ต่อไปนี้</w:t>
      </w:r>
    </w:p>
    <w:p w14:paraId="1B702669" w14:textId="77777777" w:rsidR="00D84F69" w:rsidRPr="00AF6DC6" w:rsidRDefault="00D84F69" w:rsidP="00036904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387E3B60" w14:textId="77777777" w:rsidR="00D84F69" w:rsidRPr="00AF6DC6" w:rsidRDefault="00D84F69" w:rsidP="00036904">
      <w:pPr>
        <w:ind w:left="900" w:hanging="36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AF6DC6">
        <w:rPr>
          <w:rFonts w:ascii="Browallia New" w:hAnsi="Browallia New" w:cs="Browallia New"/>
          <w:sz w:val="26"/>
          <w:szCs w:val="26"/>
          <w:cs/>
        </w:rPr>
        <w:t>-</w:t>
      </w:r>
      <w:r w:rsidRPr="00AF6DC6">
        <w:rPr>
          <w:rFonts w:ascii="Browallia New" w:hAnsi="Browallia New" w:cs="Browallia New"/>
          <w:sz w:val="26"/>
          <w:szCs w:val="26"/>
          <w:cs/>
        </w:rPr>
        <w:tab/>
        <w:t xml:space="preserve">การรับรู้เริ่มแรกของรายการสินทรัพย์หรือรายการหนี้สินที่เกิดจากรายการที่ไม่ใช่การรวมธุรกิจ และไม่มีผลกระทบต่อกำไรหรือขาดทุนทั้งทางบัญชีและทางภาษี </w:t>
      </w:r>
    </w:p>
    <w:p w14:paraId="5DB89250" w14:textId="77777777" w:rsidR="00D84F69" w:rsidRPr="00AF6DC6" w:rsidRDefault="00D84F69" w:rsidP="00036904">
      <w:pPr>
        <w:ind w:left="900" w:hanging="36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AF6DC6">
        <w:rPr>
          <w:rFonts w:ascii="Browallia New" w:hAnsi="Browallia New" w:cs="Browallia New"/>
          <w:sz w:val="26"/>
          <w:szCs w:val="26"/>
          <w:cs/>
        </w:rPr>
        <w:t>-</w:t>
      </w:r>
      <w:r w:rsidRPr="00AF6DC6">
        <w:rPr>
          <w:rFonts w:ascii="Browallia New" w:hAnsi="Browallia New" w:cs="Browallia New"/>
          <w:sz w:val="26"/>
          <w:szCs w:val="26"/>
          <w:cs/>
        </w:rPr>
        <w:tab/>
        <w:t>ผลต่างชั่วคราวของเงินลงทุนในบริษัทย่อย บริษัทร่วม และส่วนได้เสียในการร่วมค้าที่กลุ่มกิจการสามารถควบคุมจังหวะเวลาของการกลับรายการผลต่างชั่วคราวและการกลับรายการผลต่างชั่วคราวมีความเป็นไปได้ค่อนข้างแน่ว่าจะไม่เกิดขึ้นภายในระยะเวลาที่คาดการณ์ได้ในอนาคต</w:t>
      </w:r>
    </w:p>
    <w:p w14:paraId="0CD1E8FF" w14:textId="77777777" w:rsidR="00D84F69" w:rsidRPr="00AF6DC6" w:rsidRDefault="00D84F69" w:rsidP="00036904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6BE4419F" w14:textId="734987C1" w:rsidR="00D84F69" w:rsidRPr="00AF6DC6" w:rsidRDefault="00D84F69" w:rsidP="00036904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AF6DC6">
        <w:rPr>
          <w:rFonts w:ascii="Browallia New" w:hAnsi="Browallia New" w:cs="Browallia New"/>
          <w:sz w:val="26"/>
          <w:szCs w:val="26"/>
          <w:cs/>
        </w:rPr>
        <w:t>ภาษีเงินได้รอการตัดบัญชีคำนวณจากอัตราภาษีที่มีผลบังคับใช้อยู่หรือที่คาดได้ค่อนข้างแน่ว่าจะมีผลบังคับใช้ภายในสิ้นรอบระยะเวลาที่รายงาน และคาดว่าอัตราภาษีดังกล่าวจะนำไปใช้เมื่อสินทรัพย์ภาษีเงินได้รอการตัดบัญชีที่เกี่ยวข้องได้ใช้ประโยชน์ หรือหนี้สินภาษีเงินได้รอการตัดบัญชีได้มีการจ่ายชำระ</w:t>
      </w:r>
    </w:p>
    <w:p w14:paraId="66E9EDCC" w14:textId="2B29131B" w:rsidR="00AF6DC6" w:rsidRDefault="00AF6DC6">
      <w:pPr>
        <w:jc w:val="left"/>
        <w:rPr>
          <w:rFonts w:ascii="Browallia New" w:hAnsi="Browallia New" w:cs="Browallia New"/>
          <w:sz w:val="26"/>
          <w:szCs w:val="26"/>
        </w:rPr>
      </w:pPr>
      <w:r>
        <w:rPr>
          <w:rFonts w:ascii="Browallia New" w:hAnsi="Browallia New" w:cs="Browallia New"/>
          <w:sz w:val="26"/>
          <w:szCs w:val="26"/>
        </w:rPr>
        <w:br w:type="page"/>
      </w:r>
    </w:p>
    <w:p w14:paraId="2491EE16" w14:textId="77777777" w:rsidR="00D84F69" w:rsidRPr="00CF23D9" w:rsidRDefault="00D84F69" w:rsidP="00036904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CF23D9">
        <w:rPr>
          <w:rFonts w:ascii="Browallia New" w:hAnsi="Browallia New" w:cs="Browallia New"/>
          <w:sz w:val="26"/>
          <w:szCs w:val="26"/>
          <w:cs/>
        </w:rPr>
        <w:lastRenderedPageBreak/>
        <w:t xml:space="preserve">สินทรัพย์ภาษีเงินได้รอการตัดบัญชีจะรับรู้หากมีความเป็นไปได้ค่อนข้างแน่ว่ากลุ่มกิจการจะมีกำไรทางภาษีเพียงพอที่จะนำจำนวนผลต่างชั่วคราวนั้นมาใช้ประโยชน์ </w:t>
      </w:r>
    </w:p>
    <w:p w14:paraId="0D679803" w14:textId="77777777" w:rsidR="00D84F69" w:rsidRPr="00CF23D9" w:rsidRDefault="00D84F69" w:rsidP="00036904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</w:p>
    <w:p w14:paraId="449F005B" w14:textId="010CC1CA" w:rsidR="00F51806" w:rsidRPr="00CF23D9" w:rsidRDefault="00D84F69" w:rsidP="00036904">
      <w:pPr>
        <w:ind w:left="54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CF23D9">
        <w:rPr>
          <w:rFonts w:ascii="Browallia New" w:hAnsi="Browallia New" w:cs="Browallia New"/>
          <w:sz w:val="26"/>
          <w:szCs w:val="26"/>
          <w:cs/>
        </w:rPr>
        <w:t>สินทรัพย์ภาษีเงินได้รอการตัดบัญชีและหนี้สินภาษีเงินได้รอการตัดบัญชีจะแสดงหักกลบกันก็ต่อเมื่อกิจการมีสิทธิ</w:t>
      </w:r>
      <w:r w:rsidR="00CF23D9">
        <w:rPr>
          <w:rFonts w:ascii="Browallia New" w:hAnsi="Browallia New" w:cs="Browallia New"/>
          <w:sz w:val="26"/>
          <w:szCs w:val="26"/>
        </w:rPr>
        <w:br/>
      </w:r>
      <w:r w:rsidRPr="00CF23D9">
        <w:rPr>
          <w:rFonts w:ascii="Browallia New" w:hAnsi="Browallia New" w:cs="Browallia New"/>
          <w:sz w:val="26"/>
          <w:szCs w:val="26"/>
          <w:cs/>
        </w:rPr>
        <w:t>ตามกฎหมายที่จะนำสินทรัพย์ภาษีเงินได้ของงวดปัจจุบันมาหักกลบกับหนี้สินภาษีเงินได้ของงวดปัจจุบัน และทั้งสินทรัพย์และหนี้สินภาษีเงินได้ของงวดปัจจุบันเกี่ยวข้องกับภาษีเงินได้ที่ประเมินโดยหน่วยงานจัดเก็บภาษีหน่วยงานเดียวกันซึ่งตั้งใจจะจ่ายหนี้สินและสินทรัพย์ภาษีเงินได้ของงวดปัจจุบันด้วยยอดสุทธิ</w:t>
      </w:r>
    </w:p>
    <w:p w14:paraId="4EE0F342" w14:textId="77777777" w:rsidR="00383845" w:rsidRPr="00CF23D9" w:rsidRDefault="00383845" w:rsidP="00036904">
      <w:pPr>
        <w:ind w:left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</w:p>
    <w:p w14:paraId="457BBC7A" w14:textId="52D667A2" w:rsidR="00AC2F21" w:rsidRPr="00CF23D9" w:rsidRDefault="0049753D" w:rsidP="00036904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4</w:t>
      </w:r>
      <w:r w:rsidR="00490E3D" w:rsidRPr="00CF23D9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15</w:t>
      </w:r>
      <w:r w:rsidR="00AC2F21" w:rsidRPr="00CF23D9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AC2F21" w:rsidRPr="00CF23D9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ผลประโยชน์พนักงาน</w:t>
      </w:r>
    </w:p>
    <w:p w14:paraId="7F2A1E8C" w14:textId="77777777" w:rsidR="00D01406" w:rsidRPr="00CF23D9" w:rsidRDefault="00D01406" w:rsidP="00036904">
      <w:pPr>
        <w:ind w:left="540"/>
        <w:jc w:val="thaiDistribute"/>
        <w:outlineLvl w:val="0"/>
        <w:rPr>
          <w:rFonts w:ascii="Browallia New" w:hAnsi="Browallia New" w:cs="Browallia New"/>
          <w:color w:val="CF4A04"/>
          <w:sz w:val="26"/>
          <w:szCs w:val="26"/>
        </w:rPr>
      </w:pPr>
    </w:p>
    <w:p w14:paraId="40358595" w14:textId="540AB383" w:rsidR="00D01406" w:rsidRPr="00CF23D9" w:rsidRDefault="00D01406" w:rsidP="00CF23D9">
      <w:pPr>
        <w:pStyle w:val="ListParagraph"/>
        <w:numPr>
          <w:ilvl w:val="0"/>
          <w:numId w:val="21"/>
        </w:numPr>
        <w:tabs>
          <w:tab w:val="left" w:pos="1080"/>
        </w:tabs>
        <w:ind w:left="1080" w:hanging="540"/>
        <w:jc w:val="thaiDistribute"/>
        <w:outlineLvl w:val="0"/>
        <w:rPr>
          <w:rFonts w:ascii="Browallia New" w:hAnsi="Browallia New" w:cs="Browallia New"/>
          <w:b w:val="0"/>
          <w:bCs w:val="0"/>
          <w:color w:val="CF4A04"/>
          <w:sz w:val="26"/>
          <w:szCs w:val="26"/>
        </w:rPr>
      </w:pPr>
      <w:r w:rsidRPr="00CF23D9">
        <w:rPr>
          <w:rFonts w:ascii="Browallia New" w:hAnsi="Browallia New" w:cs="Browallia New"/>
          <w:b w:val="0"/>
          <w:bCs w:val="0"/>
          <w:color w:val="CF4A04"/>
          <w:sz w:val="26"/>
          <w:szCs w:val="26"/>
          <w:cs/>
        </w:rPr>
        <w:t>ผลประโยชน์พนักงานระยะสั้น</w:t>
      </w:r>
    </w:p>
    <w:p w14:paraId="60527347" w14:textId="77777777" w:rsidR="00D01406" w:rsidRPr="00CF23D9" w:rsidRDefault="00D01406" w:rsidP="00036904">
      <w:pPr>
        <w:ind w:left="1080"/>
        <w:contextualSpacing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  <w:lang w:val="en-US"/>
        </w:rPr>
      </w:pPr>
    </w:p>
    <w:p w14:paraId="6B592F76" w14:textId="424E0AFD" w:rsidR="00AB5A4F" w:rsidRPr="00CF23D9" w:rsidRDefault="00D01406" w:rsidP="00036904">
      <w:pPr>
        <w:ind w:left="1080"/>
        <w:contextualSpacing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  <w:lang w:val="en-US"/>
        </w:rPr>
      </w:pPr>
      <w:r w:rsidRPr="00CF23D9">
        <w:rPr>
          <w:rFonts w:ascii="Browallia New" w:eastAsia="Arial Unicode MS" w:hAnsi="Browallia New" w:cs="Browallia New"/>
          <w:color w:val="000000"/>
          <w:spacing w:val="-8"/>
          <w:sz w:val="26"/>
          <w:szCs w:val="26"/>
          <w:cs/>
          <w:lang w:val="en-US"/>
        </w:rPr>
        <w:t xml:space="preserve">ผลประโยชน์พนักงานระยะสั้น คือ ผลประโยชน์ที่คาดว่าจะต้องจ่ายชำระภายใน </w:t>
      </w:r>
      <w:r w:rsidR="0049753D" w:rsidRPr="0049753D">
        <w:rPr>
          <w:rFonts w:ascii="Browallia New" w:eastAsia="Arial Unicode MS" w:hAnsi="Browallia New" w:cs="Browallia New"/>
          <w:color w:val="000000"/>
          <w:spacing w:val="-8"/>
          <w:sz w:val="26"/>
          <w:szCs w:val="26"/>
        </w:rPr>
        <w:t>12</w:t>
      </w:r>
      <w:r w:rsidRPr="00CF23D9">
        <w:rPr>
          <w:rFonts w:ascii="Browallia New" w:eastAsia="Arial Unicode MS" w:hAnsi="Browallia New" w:cs="Browallia New"/>
          <w:color w:val="000000"/>
          <w:spacing w:val="-8"/>
          <w:sz w:val="26"/>
          <w:szCs w:val="26"/>
          <w:cs/>
          <w:lang w:val="en-US"/>
        </w:rPr>
        <w:t xml:space="preserve"> เดือนหลังจากวันสิ้นรอบระยะเวลา</w:t>
      </w:r>
      <w:r w:rsidRPr="00CF23D9">
        <w:rPr>
          <w:rFonts w:ascii="Browallia New" w:eastAsia="Arial Unicode MS" w:hAnsi="Browallia New" w:cs="Browallia New"/>
          <w:color w:val="000000"/>
          <w:spacing w:val="-6"/>
          <w:sz w:val="26"/>
          <w:szCs w:val="26"/>
          <w:cs/>
          <w:lang w:val="en-US"/>
        </w:rPr>
        <w:t xml:space="preserve">บัญชี เช่น ค่าจ้าง เงินเดือน และโบนัส </w:t>
      </w:r>
      <w:r w:rsidRPr="00CF23D9">
        <w:rPr>
          <w:rFonts w:ascii="Browallia New" w:eastAsia="Arial Unicode MS" w:hAnsi="Browallia New" w:cs="Browallia New"/>
          <w:color w:val="000000"/>
          <w:spacing w:val="-4"/>
          <w:sz w:val="26"/>
          <w:szCs w:val="26"/>
          <w:cs/>
        </w:rPr>
        <w:t>โดย</w:t>
      </w:r>
      <w:r w:rsidRPr="00CF23D9">
        <w:rPr>
          <w:rFonts w:ascii="Browallia New" w:eastAsia="Arial Unicode MS" w:hAnsi="Browallia New" w:cs="Browallia New"/>
          <w:color w:val="000000"/>
          <w:spacing w:val="-4"/>
          <w:sz w:val="26"/>
          <w:szCs w:val="26"/>
          <w:cs/>
          <w:lang w:val="en-US"/>
        </w:rPr>
        <w:t>รับรู้ตามช่วงเวลาการให้บริการของพนักงานไปจนถึงวันสิ้นสุดรอบระยะเวลารายงาน</w:t>
      </w:r>
      <w:r w:rsidRPr="00CF23D9">
        <w:rPr>
          <w:rFonts w:ascii="Browallia New" w:eastAsia="Arial Unicode MS" w:hAnsi="Browallia New" w:cs="Browallia New"/>
          <w:color w:val="000000"/>
          <w:sz w:val="26"/>
          <w:szCs w:val="26"/>
          <w:cs/>
          <w:lang w:val="en-US"/>
        </w:rPr>
        <w:t xml:space="preserve"> บริษัทจะบันทึกหนี้สินด้วยจำนวนที่คาดว่าจะต้องจ่าย</w:t>
      </w:r>
    </w:p>
    <w:p w14:paraId="3144A830" w14:textId="77777777" w:rsidR="00AB5A4F" w:rsidRPr="00CF23D9" w:rsidRDefault="00AB5A4F" w:rsidP="00036904">
      <w:pPr>
        <w:tabs>
          <w:tab w:val="left" w:pos="1080"/>
        </w:tabs>
        <w:contextualSpacing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  <w:lang w:val="en-US"/>
        </w:rPr>
      </w:pPr>
    </w:p>
    <w:p w14:paraId="6EE296CF" w14:textId="22800750" w:rsidR="00D01406" w:rsidRPr="00CF23D9" w:rsidRDefault="00D01406" w:rsidP="00CF23D9">
      <w:pPr>
        <w:pStyle w:val="ListParagraph"/>
        <w:numPr>
          <w:ilvl w:val="0"/>
          <w:numId w:val="21"/>
        </w:numPr>
        <w:tabs>
          <w:tab w:val="left" w:pos="1080"/>
        </w:tabs>
        <w:ind w:left="1080" w:hanging="540"/>
        <w:jc w:val="thaiDistribute"/>
        <w:outlineLvl w:val="0"/>
        <w:rPr>
          <w:rFonts w:ascii="Browallia New" w:hAnsi="Browallia New" w:cs="Browallia New"/>
          <w:b w:val="0"/>
          <w:bCs w:val="0"/>
          <w:color w:val="CF4A04"/>
          <w:sz w:val="26"/>
          <w:szCs w:val="26"/>
          <w:cs/>
        </w:rPr>
      </w:pPr>
      <w:r w:rsidRPr="00CF23D9">
        <w:rPr>
          <w:rFonts w:ascii="Browallia New" w:hAnsi="Browallia New" w:cs="Browallia New"/>
          <w:b w:val="0"/>
          <w:bCs w:val="0"/>
          <w:color w:val="CF4A04"/>
          <w:sz w:val="26"/>
          <w:szCs w:val="26"/>
          <w:cs/>
        </w:rPr>
        <w:t>ผลประโยชน์เมื่อเกษียณอายุ</w:t>
      </w:r>
    </w:p>
    <w:p w14:paraId="05C0819B" w14:textId="77777777" w:rsidR="00D01406" w:rsidRPr="00CF23D9" w:rsidRDefault="00D01406" w:rsidP="00036904">
      <w:pPr>
        <w:ind w:left="1080"/>
        <w:jc w:val="thaiDistribute"/>
        <w:outlineLvl w:val="0"/>
        <w:rPr>
          <w:rFonts w:ascii="Browallia New" w:hAnsi="Browallia New" w:cs="Browallia New"/>
          <w:color w:val="943634" w:themeColor="accent2" w:themeShade="BF"/>
          <w:sz w:val="26"/>
          <w:szCs w:val="26"/>
        </w:rPr>
      </w:pPr>
    </w:p>
    <w:p w14:paraId="4538DB45" w14:textId="77777777" w:rsidR="00D01406" w:rsidRPr="00CF23D9" w:rsidRDefault="00D01406" w:rsidP="00036904">
      <w:pPr>
        <w:ind w:left="108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CF23D9">
        <w:rPr>
          <w:rFonts w:ascii="Browallia New" w:hAnsi="Browallia New" w:cs="Browallia New"/>
          <w:color w:val="000000" w:themeColor="text1"/>
          <w:sz w:val="26"/>
          <w:szCs w:val="26"/>
          <w:cs/>
        </w:rPr>
        <w:t>โครงการผลประโยชน์เมื่อเกษียณอายุ</w:t>
      </w:r>
      <w:r w:rsidRPr="00CF23D9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CF23D9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กำหนดจำนวนเงินผลประโยชน์ที่พนักงานจะได้รับเมื่อเกษียณอายุ โดยมักขึ้นอยู่กับปัจจัยหลายประการ เช่น อายุ จำนวนปีที่ให้บริการ และค่าตอบแทนเมื่อเกษียณอายุ  </w:t>
      </w:r>
    </w:p>
    <w:p w14:paraId="69D9BA92" w14:textId="77777777" w:rsidR="00CF23D9" w:rsidRPr="00CF23D9" w:rsidRDefault="00CF23D9" w:rsidP="00036904">
      <w:pPr>
        <w:ind w:left="108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3F62622" w14:textId="60D76A2C" w:rsidR="00D01406" w:rsidRPr="00CF23D9" w:rsidRDefault="00D01406" w:rsidP="00036904">
      <w:pPr>
        <w:ind w:left="108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CF23D9">
        <w:rPr>
          <w:rFonts w:ascii="Browallia New" w:hAnsi="Browallia New" w:cs="Browallia New"/>
          <w:color w:val="000000" w:themeColor="text1"/>
          <w:sz w:val="26"/>
          <w:szCs w:val="26"/>
          <w:cs/>
        </w:rPr>
        <w:t>ภาระผูกพันนี้คำนวณโดยนักคณิตศาสตร์ประกันภัยอิสระ ด้วยวิธีคิดลดแต่ละหน่วยที่ประมาณการไว้ ซึ่งมูลค่าปัจจุบันของโครงการผลประโยชน์จะประมาณโดยการคิดลดกระแสเงินสดออกในอนาคต โดยใช้อัตราผลตอบแทนในตลาดของพันธบัตรรัฐบาล ซึ่งเป็นสกุลเงินเดียวกับสกุลเงินที่จะจ่ายภาระผูกพัน และวันครบกำหนดของหุ้นกู้ใกล้เคียงกับระยะเวลาที่ต้องชำระภาระผูกพันโครงการผลประโยชน์เมื่อเกษียณอายุ</w:t>
      </w:r>
    </w:p>
    <w:p w14:paraId="431112D8" w14:textId="77777777" w:rsidR="00CF23D9" w:rsidRPr="00CF23D9" w:rsidRDefault="00CF23D9" w:rsidP="00036904">
      <w:pPr>
        <w:ind w:left="108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521D0F9" w14:textId="77777777" w:rsidR="00D01406" w:rsidRPr="00CF23D9" w:rsidRDefault="00D01406" w:rsidP="00036904">
      <w:pPr>
        <w:ind w:left="108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CF23D9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กำไรและขาดทุนจากการวัดมูลค่าใหม่รับรู้ในส่วนของเจ้าของผ่านกำไรขาดทุนเบ็ดเสร็จอื่นในงวดที่เกิดขึ้นและได้รวมอยู่</w:t>
      </w:r>
      <w:r w:rsidRPr="00CF23D9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ในกำไรสะสมในงบแสดงการเปลี่ยนแปลงในส่วนของเจ้าของ</w:t>
      </w:r>
    </w:p>
    <w:p w14:paraId="3D5ACC94" w14:textId="77777777" w:rsidR="00D01406" w:rsidRPr="00CF23D9" w:rsidRDefault="00D01406" w:rsidP="00036904">
      <w:pPr>
        <w:tabs>
          <w:tab w:val="left" w:pos="1080"/>
        </w:tabs>
        <w:contextualSpacing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  <w:lang w:val="en-US"/>
        </w:rPr>
      </w:pPr>
    </w:p>
    <w:p w14:paraId="4D42E625" w14:textId="04662E80" w:rsidR="00DD5CA6" w:rsidRPr="00CF23D9" w:rsidRDefault="00D01406" w:rsidP="00036904">
      <w:pPr>
        <w:ind w:left="900" w:firstLine="18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CF23D9">
        <w:rPr>
          <w:rFonts w:ascii="Browallia New" w:hAnsi="Browallia New" w:cs="Browallia New"/>
          <w:color w:val="000000" w:themeColor="text1"/>
          <w:sz w:val="26"/>
          <w:szCs w:val="26"/>
          <w:cs/>
        </w:rPr>
        <w:t>ต้นทุนบริการในอดีตจะถูกรับรู้ทันทีในกำไรหรือขาดทุน</w:t>
      </w:r>
    </w:p>
    <w:p w14:paraId="4E39C83C" w14:textId="77777777" w:rsidR="00190949" w:rsidRPr="00CF23D9" w:rsidRDefault="00190949" w:rsidP="00036904">
      <w:pPr>
        <w:tabs>
          <w:tab w:val="left" w:pos="540"/>
        </w:tabs>
        <w:ind w:left="540" w:hanging="540"/>
        <w:jc w:val="left"/>
        <w:rPr>
          <w:rFonts w:ascii="Browallia New" w:hAnsi="Browallia New" w:cs="Browallia New"/>
          <w:b/>
          <w:bCs/>
          <w:color w:val="CF4A02"/>
          <w:sz w:val="26"/>
          <w:szCs w:val="26"/>
        </w:rPr>
      </w:pPr>
    </w:p>
    <w:p w14:paraId="47EC3917" w14:textId="7BBDDD1D" w:rsidR="00B51712" w:rsidRPr="00CF23D9" w:rsidRDefault="0049753D" w:rsidP="00036904">
      <w:pPr>
        <w:tabs>
          <w:tab w:val="left" w:pos="540"/>
        </w:tabs>
        <w:ind w:left="540" w:hanging="540"/>
        <w:jc w:val="left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4</w:t>
      </w:r>
      <w:r w:rsidR="00490E3D" w:rsidRPr="00CF23D9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16</w:t>
      </w:r>
      <w:r w:rsidR="00736D5B" w:rsidRPr="00CF23D9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736D5B" w:rsidRPr="00CF23D9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ประมาณการหนี้สิน</w:t>
      </w:r>
    </w:p>
    <w:p w14:paraId="24C9BF7B" w14:textId="77777777" w:rsidR="00B51712" w:rsidRPr="00CF23D9" w:rsidRDefault="00B51712" w:rsidP="00036904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6A1A162" w14:textId="4DEA5797" w:rsidR="00B51712" w:rsidRPr="00CF23D9" w:rsidRDefault="00B51712" w:rsidP="00036904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CF23D9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กลุ่มกิจการมีภาระผูกพันในปัจจุบันตามกฎหมายหรือตามข้อตกลงที่จัดทำไว้ อันเป็นผลสืบเนื่องมาจากเหตุการณ์ในอดีต</w:t>
      </w:r>
      <w:r w:rsidR="001B3520" w:rsidRPr="00CF23D9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CF23D9">
        <w:rPr>
          <w:rFonts w:ascii="Browallia New" w:hAnsi="Browallia New" w:cs="Browallia New"/>
          <w:color w:val="000000" w:themeColor="text1"/>
          <w:sz w:val="26"/>
          <w:szCs w:val="26"/>
          <w:cs/>
        </w:rPr>
        <w:t>ซึ่งการชำระภาระผูกพันนั้นมีความเป็นไปได้ค่อนข้างแน่ว่าจะส่งผลให้บริษัทต้องสูญเสียทรัพยากรออกไป และประมาณการจำนวนที่ต้องจ่ายได้</w:t>
      </w:r>
    </w:p>
    <w:p w14:paraId="31B91581" w14:textId="77777777" w:rsidR="00B51712" w:rsidRPr="00CF23D9" w:rsidRDefault="00B51712" w:rsidP="00036904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DA6A2E2" w14:textId="55790A8E" w:rsidR="007C0C8B" w:rsidRPr="00CF23D9" w:rsidRDefault="00B51712" w:rsidP="00036904">
      <w:pPr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CF23D9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กลุ่มกิจการจะวัดมูลค่าของจำนวนประมาณการหนี้สินโดยใช้มูลค่าปัจจุบันของรายจ่ายที่คาดว่าจะต้องนำมาจ่ายชำระภาระผูกพัน</w:t>
      </w:r>
      <w:r w:rsidRPr="00CF23D9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การเพิ่มขึ้นของประมาณการหนี้สินเนื่องจากมูลค่าของเงินตามเวลาจะรับรู้เป็นดอกเบี้ยจ่าย</w:t>
      </w:r>
    </w:p>
    <w:p w14:paraId="2524FE9B" w14:textId="51801CAA" w:rsidR="00AF6DC6" w:rsidRPr="00CF23D9" w:rsidRDefault="00AF6DC6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CF23D9"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p w14:paraId="7D069C5F" w14:textId="11C7ED28" w:rsidR="00B51712" w:rsidRPr="00036904" w:rsidRDefault="0049753D" w:rsidP="00036904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lastRenderedPageBreak/>
        <w:t>4</w:t>
      </w:r>
      <w:r w:rsidR="00B51712" w:rsidRPr="00036904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17</w:t>
      </w:r>
      <w:r w:rsidR="000B3172" w:rsidRPr="00036904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B51712"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ทุนเรือนหุ้น</w:t>
      </w:r>
    </w:p>
    <w:p w14:paraId="01A9F2D5" w14:textId="77777777" w:rsidR="00B51712" w:rsidRPr="00036904" w:rsidRDefault="00B51712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FD594D7" w14:textId="77777777" w:rsidR="00B51712" w:rsidRPr="00036904" w:rsidRDefault="00B51712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หุ้นสามัญที่สามารถกำหนดเงินปันผลได้อย่างอิสระจะจัดประเภทไว้เป็นส่วนของเจ้าของ </w:t>
      </w:r>
    </w:p>
    <w:p w14:paraId="6FBBF689" w14:textId="77777777" w:rsidR="00B51712" w:rsidRPr="00036904" w:rsidRDefault="00B51712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</w:p>
    <w:p w14:paraId="4B67AB8A" w14:textId="1F28AA52" w:rsidR="00F51806" w:rsidRPr="00036904" w:rsidRDefault="00B51712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ต้นทุนส่วนเพิ่มที่เกี่ยวข้องกับการออกหุ้นใหม่หรือการออกสิทธิในการซื้อหุ้นซึ่งสุทธิจากภาษีจะถูกแสดง</w:t>
      </w:r>
      <w:r w:rsidR="0051143B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เป็นยอดหักในส่วนของเจ้าของ</w:t>
      </w:r>
    </w:p>
    <w:p w14:paraId="761AD331" w14:textId="77777777" w:rsidR="00383845" w:rsidRPr="00036904" w:rsidRDefault="00383845" w:rsidP="00036904">
      <w:pPr>
        <w:ind w:left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</w:p>
    <w:p w14:paraId="65E27B57" w14:textId="7FCDA9DC" w:rsidR="001C0E2D" w:rsidRPr="00036904" w:rsidRDefault="0049753D" w:rsidP="00036904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4</w:t>
      </w:r>
      <w:r w:rsidR="001C0E2D" w:rsidRPr="00036904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18</w:t>
      </w:r>
      <w:r w:rsidR="001C0E2D" w:rsidRPr="00036904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1C0E2D"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การรับรู้รายได้</w:t>
      </w:r>
    </w:p>
    <w:p w14:paraId="3CA2A554" w14:textId="77777777" w:rsidR="001C0E2D" w:rsidRPr="00036904" w:rsidRDefault="001C0E2D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6AD507F" w14:textId="5909F3A8" w:rsidR="001C0E2D" w:rsidRPr="00036904" w:rsidRDefault="001C0E2D" w:rsidP="00036904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รายได้หลักรวมถึงรายได้ที่เกิดจากกิจกรรมปกติทางธุรกิจทุกประเภท รวมถึงรายได้อื่นๆ ที่กลุ่มกิจการได้รับจากการขนส่งสินค้าและให้บริการในกิจกรรมตามปกติธุรกิจ</w:t>
      </w:r>
    </w:p>
    <w:p w14:paraId="01F5EED5" w14:textId="77777777" w:rsidR="001C0E2D" w:rsidRPr="00036904" w:rsidRDefault="001C0E2D" w:rsidP="00036904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A8F5584" w14:textId="5847D8AB" w:rsidR="0096553B" w:rsidRPr="00036904" w:rsidRDefault="001C0E2D" w:rsidP="00036904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กลุ่มกิจการรับรู้รายได้สุทธิจากภาษีมูลค่าเพิ่มซึ่งกลุ่มกิจการจะรับรู้รายได้เมื่อคาดว่ามีความเป็นไปได้ค่อนข้างแน่ที่จะได้รับชำระ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เมื่อส่งมอบสินค้าหรือให้บริการ</w:t>
      </w:r>
    </w:p>
    <w:p w14:paraId="1560985A" w14:textId="77777777" w:rsidR="0051143B" w:rsidRPr="00036904" w:rsidRDefault="0051143B" w:rsidP="00036904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67C6292" w14:textId="7E3ED019" w:rsidR="00B24F5B" w:rsidRPr="00036904" w:rsidRDefault="0096553B" w:rsidP="00036904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สำหรับสัญญาที่มีหลายองค์ประกอบที่กลุ่มกิจการจะต้องส่งมอบสินค้าหรือให้บริการหลายประเภท กลุ่มกิจการต้องแยกเป็น</w:t>
      </w:r>
      <w:r w:rsidR="00CF7A1C" w:rsidRPr="00036904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แต่ละภาระที่ต้องปฏิบัติที่แยกต่างหากจากกัน และต้องปันส่วนราคาของรายการของสัญญาดังกล่าวไปยังแต่ละภาระที่ต้องปฏิบัติตามสัดส่วนของราคาขายแบบเอกเทศหรือประมาณการราคาขายแบบเอกเทศ กลุ่มกิจการจะรับรู้รายได้ของแต่ละภาระที่ต้องปฏิบัติแยกต่างหากจากกันเมื่อกลุ่มกิจการได้ปฏิบัติตามภาระนั้นแล้ว</w:t>
      </w:r>
    </w:p>
    <w:p w14:paraId="20E4C067" w14:textId="77777777" w:rsidR="00190949" w:rsidRPr="00036904" w:rsidRDefault="00190949" w:rsidP="00036904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</w:pPr>
    </w:p>
    <w:p w14:paraId="798F62DC" w14:textId="77777777" w:rsidR="007C0C8B" w:rsidRPr="00036904" w:rsidRDefault="007C0C8B" w:rsidP="00036904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i/>
          <w:iCs/>
          <w:color w:val="CF4A04"/>
          <w:sz w:val="26"/>
          <w:szCs w:val="26"/>
        </w:rPr>
      </w:pPr>
      <w:r w:rsidRPr="00036904"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  <w:t xml:space="preserve">รายได้จากการขายสินค้า </w:t>
      </w:r>
    </w:p>
    <w:p w14:paraId="0CD0792D" w14:textId="77777777" w:rsidR="007C0C8B" w:rsidRPr="00036904" w:rsidRDefault="007C0C8B" w:rsidP="00036904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02921B0" w14:textId="3F3DFE03" w:rsidR="00234B77" w:rsidRPr="00036904" w:rsidRDefault="007C0C8B" w:rsidP="00036904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รายได้จากการ</w:t>
      </w:r>
      <w:r w:rsidR="00197269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ขาย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สินค้าจะรับรู้เมื่อกลุ่มกิจการ</w:t>
      </w:r>
      <w:r w:rsidR="00197269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มอบ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สินค้าให้กับลูกค้า</w:t>
      </w:r>
      <w:r w:rsidR="00E12DF0" w:rsidRPr="0003690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E77FEB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ซึ่งเป็นจุดที่มีการโอนการควบคุมในสินค้านั้นไปยังลูกค้า</w:t>
      </w:r>
    </w:p>
    <w:p w14:paraId="29B0D9F7" w14:textId="77777777" w:rsidR="00EA5E0D" w:rsidRPr="00036904" w:rsidRDefault="00EA5E0D" w:rsidP="00036904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B11967D" w14:textId="7F14E885" w:rsidR="003132D4" w:rsidRPr="00036904" w:rsidRDefault="003132D4" w:rsidP="00036904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i/>
          <w:iCs/>
          <w:color w:val="CF4A04"/>
          <w:sz w:val="26"/>
          <w:szCs w:val="26"/>
        </w:rPr>
      </w:pPr>
      <w:r w:rsidRPr="00036904"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  <w:t>การให้บริการ</w:t>
      </w:r>
    </w:p>
    <w:p w14:paraId="3CC6F55A" w14:textId="77777777" w:rsidR="003132D4" w:rsidRPr="00036904" w:rsidRDefault="003132D4" w:rsidP="00036904">
      <w:pPr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37BF6386" w14:textId="0FC6E827" w:rsidR="003132D4" w:rsidRPr="00036904" w:rsidRDefault="003132D4" w:rsidP="00036904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รับรู้รายได้จากสัญญาให้บริการที่มีลักษณะการให้บริการแบบต่อเนื่องตามวิธีเส้นตรงตลอดระยะเวลาของสัญญา โดยที่ไม่ได้คำนึงถึงรอบระยะเวลาการชำระเงินตามสัญญา</w:t>
      </w:r>
    </w:p>
    <w:p w14:paraId="4BFCDA18" w14:textId="77777777" w:rsidR="00190949" w:rsidRPr="00AF6DC6" w:rsidRDefault="00190949" w:rsidP="00CF23D9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</w:pPr>
    </w:p>
    <w:p w14:paraId="7F74A35E" w14:textId="0FB8C695" w:rsidR="0096553B" w:rsidRPr="00AF6DC6" w:rsidRDefault="0096553B" w:rsidP="00036904">
      <w:pPr>
        <w:tabs>
          <w:tab w:val="left" w:pos="9781"/>
        </w:tabs>
        <w:ind w:left="547"/>
        <w:jc w:val="thaiDistribute"/>
        <w:outlineLvl w:val="0"/>
        <w:rPr>
          <w:rFonts w:ascii="Browallia New" w:hAnsi="Browallia New" w:cs="Browallia New"/>
          <w:i/>
          <w:iCs/>
          <w:color w:val="CF4A04"/>
          <w:sz w:val="26"/>
          <w:szCs w:val="26"/>
        </w:rPr>
      </w:pPr>
      <w:r w:rsidRPr="00AF6DC6"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  <w:t>บริการให้คำปรึกษาด้านไอที</w:t>
      </w:r>
    </w:p>
    <w:p w14:paraId="0AEA19B9" w14:textId="77777777" w:rsidR="007C0C8B" w:rsidRPr="00AF6DC6" w:rsidRDefault="007C0C8B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20AD64D" w14:textId="10828E27" w:rsidR="0051143B" w:rsidRPr="00AF6DC6" w:rsidRDefault="0051143B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F6DC6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แผนกที่ปรึกษาด้านไอทีให้บริการด้านการจัดการ การออกแบบ การนำไปปฏิบัติจริง และบริการสนับสนุนอื่น ภายใต้สัญญาราคาคงที่และราคาผันแปร กลุ่มกิจการรับรู้รายได้จากการให้บริการในรอบระยะเวลาบัญชีที่ให้บริการ สำหรับสัญญาที่มีราคาคงที่ </w:t>
      </w:r>
      <w:r w:rsidR="00CF23D9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br/>
      </w:r>
      <w:r w:rsidRPr="00AF6DC6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กลุ่มกิจการรับรู้รายได้ตามสัดส่วนของการให้บริการจริงจนถึงวันสิ้นรอบระยะเวลาการรายงานจากบริการทั้งสิ้นตามสัญญ</w:t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า เนื่องจากลูกค้าได้รับและใช้ประโยชน์ทันที ณ เวลาที่กิจการให้บริการ โดยสัดส่วนดังกล่าวคำนวณจากจำนวนชั่วโมงทำงาน</w:t>
      </w:r>
      <w:r w:rsidR="00CF23D9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ที่เกิดขึ้นจริงต่อจำนวนชั่วโมงทำงานทั้งหมดที่ประมาณการไว้</w:t>
      </w:r>
    </w:p>
    <w:p w14:paraId="14CC03B2" w14:textId="1D4DD1A5" w:rsidR="00AF6DC6" w:rsidRDefault="00AF6DC6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p w14:paraId="71B66E38" w14:textId="632CACD0" w:rsidR="0051143B" w:rsidRPr="00AF6DC6" w:rsidRDefault="0051143B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lastRenderedPageBreak/>
        <w:t>สำหรับบางสัญญาที่กลุ่มกิจการต้องส่งมอบสินค้าหรือให้บริการหลายประเภท เช่น การขายฮาร์ดแวร์และบริการติดตั้ง</w:t>
      </w:r>
      <w:r w:rsidR="000B4895" w:rsidRPr="00AF6DC6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ที่เกี่ยวข้อง หากการติดตั้งนั้นไม่ซับซ้อนและไม่ใช่การให้บริการแบบบูรณาการ และเป็นการติดตั้งที่บุคคลอื่นสามารถทำได้ </w:t>
      </w:r>
      <w:r w:rsidR="000B3172" w:rsidRPr="00AF6DC6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กลุ่มกิจการถือว่าสินค้าและบริการดังกล่าวเป็นภาระที่ต้องปฏิบัติแยกต่างหากจากกัน </w:t>
      </w:r>
    </w:p>
    <w:p w14:paraId="43EEA60B" w14:textId="77777777" w:rsidR="00F51806" w:rsidRPr="00AF6DC6" w:rsidRDefault="00F51806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92E733A" w14:textId="77777777" w:rsidR="0051143B" w:rsidRPr="00AF6DC6" w:rsidRDefault="0051143B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ในกรณีที่สัญญามีหลายภาระที่ต้องปฏิบัติ กลุ่มกิจการจะปันส่วนราคาของรายการให้แต่ละภาระที่ต้องปฏิบัติตามสัดส่วนของราคาขายแบบเอกเทศ ในกรณีที่ราคาขายแบบเอกเทศไม่สามารถหาได้โดยตรง กลุ่มกิจการจะทำการประมาณการราคาขายแบบเอกเทศโดยใช้วิธีต้นทุนบวกกำไรส่วนเพิ่ม ในกรณีที่สัญญารวมถึงการติดตั้งฮาร์ดแวร์  รายได้สำหรับการขายฮาร์ดแวร์จะรับรู้ ณ เวลาใดเวลาหนึ่ง เมื่อมีการส่งมอบฮาร์ดแวร์ ลูกค้ายอมรับสินค้า และได้โอนกรรมสิทธิ์ตามกฎหมายให้แก่ลูกค้าแล้ว</w:t>
      </w:r>
    </w:p>
    <w:p w14:paraId="549A7995" w14:textId="77777777" w:rsidR="00383845" w:rsidRPr="00AF6DC6" w:rsidRDefault="00383845" w:rsidP="00036904">
      <w:pPr>
        <w:ind w:left="540"/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0737FB1" w14:textId="5883D54B" w:rsidR="0051143B" w:rsidRPr="00AF6DC6" w:rsidRDefault="0051143B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กลุ่มกิจการจะทบทวนและปรับปรุงประมาณการรายได้ ต้นทุน หรือความก้าวหน้าของงานหากสถานการณ์เปลี่ยนแปลงไป </w:t>
      </w:r>
      <w:r w:rsidRPr="00AF6DC6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และรับรู้รายได้และต้นทุนที่เพิ่มขึ้นหรือลดลงในกำไรหรือขาดทุนในรอบระยะเวลาที่ผู้บริหารทราบถึงสถานการณ์ที่เปลี่ยนแปลงไป</w:t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ดังกล่าว ในกรณีของสัญญาราคาคงที่ ซึ่งลูกค้าชำระจำนวนเงินคงที่ตามกำหนดการชำระเงินในสัญญา กลุ่มกิจการจะรับรู้สินทรัพย์ที่เกิดจากสัญญาเมื่อกลุ่มกิจการให้บริการไปมากกว่าจำนวนเงินที่ลูกค้าชำระ แต่หากจำนวนเงินที่ลูกค้าชำระมา</w:t>
      </w:r>
      <w:r w:rsidR="004854B5" w:rsidRPr="00AF6DC6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มีจำนวนสูงกว่าที่กลุ่มกิจการได้ให้บริการ กลุ่มกิจการจะรับรู้จำนวนดังกล่าวเป็นหนี้สินที่เกิดจากสัญญา</w:t>
      </w:r>
    </w:p>
    <w:p w14:paraId="19F69B92" w14:textId="77777777" w:rsidR="0051143B" w:rsidRPr="00AF6DC6" w:rsidRDefault="0051143B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E5FBC8D" w14:textId="1D2D3375" w:rsidR="007C0C8B" w:rsidRPr="00AF6DC6" w:rsidRDefault="0051143B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ในกรณีของสัญญาที่คิดค่าธรรมเนียมรายชั่วโมง รายได้จะถูกรับรู้ในจำนวนที่กลุ่มกิจการมีสิทธิออกใบแจ้งหนี้ โดยจะออก</w:t>
      </w:r>
      <w:r w:rsidR="00F51806" w:rsidRPr="00AF6DC6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ใบแจ้งหนี้ทุกเดือน ซึ่งลูกค้าจะมีภาระในการชำระเงินเมื่อได้รับใบแจ้งหนี้</w:t>
      </w:r>
    </w:p>
    <w:p w14:paraId="6DE1B750" w14:textId="77777777" w:rsidR="00DD5CA6" w:rsidRPr="00AF6DC6" w:rsidRDefault="00DD5CA6" w:rsidP="00036904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9D1481C" w14:textId="7058E265" w:rsidR="007C0C8B" w:rsidRPr="00AF6DC6" w:rsidRDefault="00282282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i/>
          <w:iCs/>
          <w:color w:val="CF4A04"/>
          <w:sz w:val="26"/>
          <w:szCs w:val="26"/>
        </w:rPr>
      </w:pPr>
      <w:r w:rsidRPr="00AF6DC6"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  <w:t>งาน</w:t>
      </w:r>
      <w:r w:rsidR="007C0C8B" w:rsidRPr="00AF6DC6"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  <w:t>ก่อสร้าง</w:t>
      </w:r>
    </w:p>
    <w:p w14:paraId="7CC840AC" w14:textId="77777777" w:rsidR="007C0C8B" w:rsidRPr="00AF6DC6" w:rsidRDefault="007C0C8B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965F2E8" w14:textId="07425EA5" w:rsidR="007C0C8B" w:rsidRPr="00AF6DC6" w:rsidRDefault="007C0C8B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AF6DC6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รายได้จาก</w:t>
      </w:r>
      <w:r w:rsidR="00282282" w:rsidRPr="00AF6DC6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งาน</w:t>
      </w:r>
      <w:r w:rsidRPr="00AF6DC6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ก่อสร้างรวมถึงสัญญาการให้บริการด้านการก่อสร้างสำหรับงานก่อสร้างโยธา กิจกรรม</w:t>
      </w:r>
      <w:r w:rsidR="00282282" w:rsidRPr="00AF6DC6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งาน</w:t>
      </w:r>
      <w:r w:rsidRPr="00AF6DC6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ก่อสร้างของกลุ่มกิจการ</w:t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เป็นการสร้างหรือทำให้สินทรัพย์ (งานระหว่างก่อสร้าง) ที่ลูกค้ามีอำนาจควบคุมอยู่เพิ่มขึ้น กลุ่มกิจการจึงรับรู้รายได้ตลอดช่วงเวลาหนึ่งโดยอ้างอิงจากระดับความคืบหน้าในการก่อสร้าง</w:t>
      </w:r>
      <w:r w:rsidR="0051143B"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ตามประมาณการล่าสุดของมูลค่าของสัญญาและขั้นความสำเร็จของงานโดยอ้างอิงจาก</w:t>
      </w:r>
      <w:r w:rsidR="00E66B77"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ระดับความคืบหน้าตามประมาณการล่าสุดของมูลค่าสัญญาและต้นทุนที่เกิดขึ้น</w:t>
      </w:r>
    </w:p>
    <w:p w14:paraId="2F776079" w14:textId="11BCCD30" w:rsidR="00BE7311" w:rsidRPr="00AF6DC6" w:rsidRDefault="00BE7311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3186C01" w14:textId="041798C8" w:rsidR="00BE7311" w:rsidRPr="00AF6DC6" w:rsidRDefault="00BE7311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ค่าชดเชยจากการเรียกร้อง ราคาตามสัญญาที่เปลี่ยนแปลงไป และค่าปรับจากความล่าช้าจากการก่อสร้างถือเป็นสิ่งตอบแทนผันแปรและรวมอยู่ในรายได้ตามสัญญาหากมีความเป็นไปได้ค่อนข้างแน่ที่การกลับรายการอย่างมีสาระสำคัญจะไม่เกิดขึ้น</w:t>
      </w:r>
      <w:r w:rsidR="000B3172" w:rsidRPr="00AF6DC6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ในอนาคต</w:t>
      </w:r>
    </w:p>
    <w:p w14:paraId="0F112C4F" w14:textId="77777777" w:rsidR="00190949" w:rsidRPr="00AF6DC6" w:rsidRDefault="00190949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strike/>
          <w:color w:val="000000" w:themeColor="text1"/>
          <w:sz w:val="26"/>
          <w:szCs w:val="26"/>
        </w:rPr>
      </w:pPr>
    </w:p>
    <w:p w14:paraId="509C6847" w14:textId="183586AF" w:rsidR="00D01406" w:rsidRPr="00AF6DC6" w:rsidRDefault="00D01406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i/>
          <w:iCs/>
          <w:color w:val="CF4A04"/>
          <w:sz w:val="26"/>
          <w:szCs w:val="26"/>
        </w:rPr>
      </w:pPr>
      <w:r w:rsidRPr="00AF6DC6"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  <w:t>ขั้นความสำเร็จของงาน</w:t>
      </w:r>
    </w:p>
    <w:p w14:paraId="1B595525" w14:textId="77777777" w:rsidR="00D01406" w:rsidRPr="00AF6DC6" w:rsidRDefault="00D01406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i/>
          <w:iCs/>
          <w:color w:val="CF4A04"/>
          <w:sz w:val="26"/>
          <w:szCs w:val="26"/>
        </w:rPr>
      </w:pPr>
    </w:p>
    <w:p w14:paraId="52B80303" w14:textId="77777777" w:rsidR="00136AFC" w:rsidRDefault="00136AFC" w:rsidP="00136AFC">
      <w:pPr>
        <w:tabs>
          <w:tab w:val="left" w:pos="9781"/>
        </w:tabs>
        <w:ind w:left="540"/>
        <w:jc w:val="thaiDistribute"/>
        <w:outlineLvl w:val="0"/>
        <w:rPr>
          <w:rFonts w:cs="Browallia New"/>
          <w:color w:val="000000" w:themeColor="text1"/>
          <w:spacing w:val="-4"/>
          <w:sz w:val="26"/>
          <w:szCs w:val="26"/>
        </w:rPr>
      </w:pPr>
      <w:r w:rsidRPr="00AF6DC6">
        <w:rPr>
          <w:rFonts w:cs="Browallia New"/>
          <w:color w:val="000000" w:themeColor="text1"/>
          <w:spacing w:val="-4"/>
          <w:sz w:val="26"/>
          <w:szCs w:val="26"/>
          <w:cs/>
        </w:rPr>
        <w:t xml:space="preserve">รายได้จากสัญญาก่อสร้าง สัญญาให้บริการการก่อสร้าง หรือสัญญาให้บริการ ที่สัญญามีการกำหนดผลลัพธ์ของงาน โดยเลือกวิธีการวัดขั้นความสำเร็จที่แสดงความก้าวหน้าของงานได้อย่างเหมาะสมระหว่าง </w:t>
      </w:r>
    </w:p>
    <w:p w14:paraId="785858E9" w14:textId="77777777" w:rsidR="00136AFC" w:rsidRDefault="00136AFC" w:rsidP="00136AFC">
      <w:pPr>
        <w:tabs>
          <w:tab w:val="left" w:pos="9781"/>
        </w:tabs>
        <w:ind w:left="540"/>
        <w:jc w:val="thaiDistribute"/>
        <w:outlineLvl w:val="0"/>
        <w:rPr>
          <w:rFonts w:cs="Browallia New"/>
          <w:color w:val="000000" w:themeColor="text1"/>
          <w:spacing w:val="-4"/>
          <w:sz w:val="26"/>
          <w:szCs w:val="26"/>
        </w:rPr>
      </w:pPr>
    </w:p>
    <w:p w14:paraId="7057E624" w14:textId="77777777" w:rsidR="00136AFC" w:rsidRPr="00AF6DC6" w:rsidRDefault="00136AFC" w:rsidP="00136AFC">
      <w:pPr>
        <w:tabs>
          <w:tab w:val="left" w:pos="9781"/>
        </w:tabs>
        <w:ind w:left="900" w:hanging="360"/>
        <w:jc w:val="thaiDistribute"/>
        <w:outlineLvl w:val="0"/>
        <w:rPr>
          <w:rFonts w:cs="Browallia New"/>
          <w:color w:val="000000" w:themeColor="text1"/>
          <w:spacing w:val="-4"/>
          <w:sz w:val="26"/>
          <w:szCs w:val="26"/>
        </w:rPr>
      </w:pPr>
      <w:r w:rsidRPr="0049753D">
        <w:rPr>
          <w:rFonts w:cs="Browallia New"/>
          <w:color w:val="000000" w:themeColor="text1"/>
          <w:spacing w:val="-4"/>
          <w:sz w:val="26"/>
          <w:szCs w:val="26"/>
        </w:rPr>
        <w:t>1</w:t>
      </w:r>
      <w:r w:rsidRPr="00AF6DC6">
        <w:rPr>
          <w:rFonts w:cs="Browallia New"/>
          <w:color w:val="000000" w:themeColor="text1"/>
          <w:spacing w:val="-4"/>
          <w:sz w:val="26"/>
          <w:szCs w:val="26"/>
          <w:cs/>
        </w:rPr>
        <w:t>)</w:t>
      </w:r>
      <w:r>
        <w:rPr>
          <w:rFonts w:cs="Browallia New"/>
          <w:color w:val="000000" w:themeColor="text1"/>
          <w:spacing w:val="-4"/>
          <w:sz w:val="26"/>
          <w:szCs w:val="26"/>
        </w:rPr>
        <w:tab/>
      </w:r>
      <w:r w:rsidRPr="00AF6DC6">
        <w:rPr>
          <w:rFonts w:cs="Browallia New"/>
          <w:color w:val="000000" w:themeColor="text1"/>
          <w:spacing w:val="-4"/>
          <w:sz w:val="26"/>
          <w:szCs w:val="26"/>
          <w:cs/>
        </w:rPr>
        <w:t xml:space="preserve">วิธีผลผลิต โดยอ้างอิงจากระดับความคืบหน้าของโครงการตามความคืบหน้าทางกายภาพ หรือ </w:t>
      </w:r>
    </w:p>
    <w:p w14:paraId="7724EAE3" w14:textId="77777777" w:rsidR="00136AFC" w:rsidRPr="00AF6DC6" w:rsidRDefault="00136AFC" w:rsidP="00136AFC">
      <w:pPr>
        <w:tabs>
          <w:tab w:val="left" w:pos="9781"/>
        </w:tabs>
        <w:ind w:left="900" w:hanging="360"/>
        <w:jc w:val="thaiDistribute"/>
        <w:outlineLvl w:val="0"/>
        <w:rPr>
          <w:rFonts w:cs="Browallia New"/>
          <w:color w:val="000000" w:themeColor="text1"/>
          <w:spacing w:val="-4"/>
          <w:sz w:val="26"/>
          <w:szCs w:val="26"/>
        </w:rPr>
      </w:pPr>
      <w:r w:rsidRPr="0049753D">
        <w:rPr>
          <w:rFonts w:cs="Browallia New"/>
          <w:color w:val="000000" w:themeColor="text1"/>
          <w:spacing w:val="-4"/>
          <w:sz w:val="26"/>
          <w:szCs w:val="26"/>
        </w:rPr>
        <w:t>2</w:t>
      </w:r>
      <w:r w:rsidRPr="00AF6DC6">
        <w:rPr>
          <w:rFonts w:cs="Browallia New"/>
          <w:color w:val="000000" w:themeColor="text1"/>
          <w:spacing w:val="-4"/>
          <w:sz w:val="26"/>
          <w:szCs w:val="26"/>
          <w:cs/>
        </w:rPr>
        <w:t>)</w:t>
      </w:r>
      <w:r>
        <w:rPr>
          <w:rFonts w:cs="Browallia New"/>
          <w:color w:val="000000" w:themeColor="text1"/>
          <w:spacing w:val="-4"/>
          <w:sz w:val="26"/>
          <w:szCs w:val="26"/>
        </w:rPr>
        <w:tab/>
      </w:r>
      <w:r w:rsidRPr="00AF6DC6">
        <w:rPr>
          <w:rFonts w:cs="Browallia New"/>
          <w:color w:val="000000" w:themeColor="text1"/>
          <w:spacing w:val="-4"/>
          <w:sz w:val="26"/>
          <w:szCs w:val="26"/>
          <w:cs/>
        </w:rPr>
        <w:t>วิธีปัจจัยนำเข้า โดยขั้นของความสำเร็จจะคำนวณเป็นสัดส่วนของ</w:t>
      </w:r>
    </w:p>
    <w:p w14:paraId="5E53F163" w14:textId="77777777" w:rsidR="00136AFC" w:rsidRPr="00AF6DC6" w:rsidRDefault="00136AFC" w:rsidP="00136AFC">
      <w:pPr>
        <w:tabs>
          <w:tab w:val="left" w:pos="9781"/>
        </w:tabs>
        <w:ind w:left="1440" w:hanging="540"/>
        <w:jc w:val="thaiDistribute"/>
        <w:outlineLvl w:val="0"/>
        <w:rPr>
          <w:rFonts w:cs="Browallia New"/>
          <w:color w:val="000000" w:themeColor="text1"/>
          <w:spacing w:val="-4"/>
          <w:sz w:val="26"/>
          <w:szCs w:val="26"/>
        </w:rPr>
      </w:pPr>
      <w:r w:rsidRPr="0049753D">
        <w:rPr>
          <w:rFonts w:cs="Browallia New"/>
          <w:color w:val="000000" w:themeColor="text1"/>
          <w:spacing w:val="-4"/>
          <w:sz w:val="26"/>
          <w:szCs w:val="26"/>
        </w:rPr>
        <w:t>2</w:t>
      </w:r>
      <w:r w:rsidRPr="00AF6DC6">
        <w:rPr>
          <w:rFonts w:cs="Browallia New"/>
          <w:color w:val="000000" w:themeColor="text1"/>
          <w:spacing w:val="-4"/>
          <w:sz w:val="26"/>
          <w:szCs w:val="26"/>
          <w:cs/>
        </w:rPr>
        <w:t>.</w:t>
      </w:r>
      <w:r w:rsidRPr="0049753D">
        <w:rPr>
          <w:rFonts w:cs="Browallia New"/>
          <w:color w:val="000000" w:themeColor="text1"/>
          <w:spacing w:val="-4"/>
          <w:sz w:val="26"/>
          <w:szCs w:val="26"/>
        </w:rPr>
        <w:t>1</w:t>
      </w:r>
      <w:r w:rsidRPr="00AF6DC6">
        <w:rPr>
          <w:rFonts w:cs="Browallia New"/>
          <w:color w:val="000000" w:themeColor="text1"/>
          <w:spacing w:val="-4"/>
          <w:sz w:val="26"/>
          <w:szCs w:val="26"/>
          <w:cs/>
        </w:rPr>
        <w:t>)</w:t>
      </w:r>
      <w:r>
        <w:rPr>
          <w:rFonts w:cs="Browallia New"/>
          <w:color w:val="000000" w:themeColor="text1"/>
          <w:spacing w:val="-4"/>
          <w:sz w:val="26"/>
          <w:szCs w:val="26"/>
        </w:rPr>
        <w:tab/>
      </w:r>
      <w:r w:rsidRPr="00AF6DC6">
        <w:rPr>
          <w:rFonts w:cs="Browallia New"/>
          <w:color w:val="000000" w:themeColor="text1"/>
          <w:spacing w:val="-4"/>
          <w:sz w:val="26"/>
          <w:szCs w:val="26"/>
          <w:cs/>
        </w:rPr>
        <w:t xml:space="preserve">ต้นทุนที่เกี่ยวข้องโดยตรงเกิดขึ้นสะสมจนถึงวันที่ในรายงานต่อประมาณการต้นทุนที่เกี่ยวข้องโดยตรงทั้งหมด หรือ </w:t>
      </w:r>
    </w:p>
    <w:p w14:paraId="55604498" w14:textId="77777777" w:rsidR="00136AFC" w:rsidRPr="00AF6DC6" w:rsidRDefault="00136AFC" w:rsidP="00136AFC">
      <w:pPr>
        <w:tabs>
          <w:tab w:val="left" w:pos="9781"/>
        </w:tabs>
        <w:ind w:left="1440" w:hanging="540"/>
        <w:jc w:val="thaiDistribute"/>
        <w:outlineLvl w:val="0"/>
        <w:rPr>
          <w:rFonts w:cs="Browallia New"/>
          <w:color w:val="000000" w:themeColor="text1"/>
          <w:spacing w:val="-4"/>
          <w:sz w:val="26"/>
          <w:szCs w:val="26"/>
        </w:rPr>
      </w:pPr>
      <w:r w:rsidRPr="0049753D">
        <w:rPr>
          <w:rFonts w:cs="Browallia New"/>
          <w:color w:val="000000" w:themeColor="text1"/>
          <w:spacing w:val="-4"/>
          <w:sz w:val="26"/>
          <w:szCs w:val="26"/>
        </w:rPr>
        <w:t>2</w:t>
      </w:r>
      <w:r w:rsidRPr="00AF6DC6">
        <w:rPr>
          <w:rFonts w:cs="Browallia New"/>
          <w:color w:val="000000" w:themeColor="text1"/>
          <w:spacing w:val="-4"/>
          <w:sz w:val="26"/>
          <w:szCs w:val="26"/>
          <w:cs/>
        </w:rPr>
        <w:t>.</w:t>
      </w:r>
      <w:r w:rsidRPr="0049753D">
        <w:rPr>
          <w:rFonts w:cs="Browallia New"/>
          <w:color w:val="000000" w:themeColor="text1"/>
          <w:spacing w:val="-4"/>
          <w:sz w:val="26"/>
          <w:szCs w:val="26"/>
        </w:rPr>
        <w:t>2</w:t>
      </w:r>
      <w:r w:rsidRPr="00AF6DC6">
        <w:rPr>
          <w:rFonts w:cs="Browallia New"/>
          <w:color w:val="000000" w:themeColor="text1"/>
          <w:spacing w:val="-4"/>
          <w:sz w:val="26"/>
          <w:szCs w:val="26"/>
          <w:cs/>
        </w:rPr>
        <w:t>)</w:t>
      </w:r>
      <w:r>
        <w:rPr>
          <w:rFonts w:cs="Browallia New"/>
          <w:color w:val="000000" w:themeColor="text1"/>
          <w:spacing w:val="-4"/>
          <w:sz w:val="26"/>
          <w:szCs w:val="26"/>
        </w:rPr>
        <w:tab/>
      </w:r>
      <w:r w:rsidRPr="00AF6DC6">
        <w:rPr>
          <w:rFonts w:cs="Browallia New"/>
          <w:color w:val="000000" w:themeColor="text1"/>
          <w:spacing w:val="-4"/>
          <w:sz w:val="26"/>
          <w:szCs w:val="26"/>
          <w:cs/>
        </w:rPr>
        <w:t>สัดส่วนของจำนวนชั่วโมงที่เกี่ยวข้องโดยตรงเกิดขึ้นสะสมจนถึงวันที่ในรายงานต่อประมาณการชั่วโมงที่เกี่ยวข้อง โดยตรงทั้งหมด</w:t>
      </w:r>
      <w:r w:rsidRPr="00AF6DC6">
        <w:rPr>
          <w:rFonts w:cs="Browallia New"/>
          <w:color w:val="000000" w:themeColor="text1"/>
          <w:spacing w:val="-4"/>
          <w:sz w:val="26"/>
          <w:szCs w:val="26"/>
        </w:rPr>
        <w:t xml:space="preserve"> </w:t>
      </w:r>
    </w:p>
    <w:p w14:paraId="1B95653F" w14:textId="77777777" w:rsidR="00136AFC" w:rsidRDefault="00136AFC" w:rsidP="00136AFC">
      <w:pPr>
        <w:tabs>
          <w:tab w:val="left" w:pos="9781"/>
        </w:tabs>
        <w:ind w:left="540"/>
        <w:jc w:val="thaiDistribute"/>
        <w:outlineLvl w:val="0"/>
        <w:rPr>
          <w:rFonts w:cs="Browallia New"/>
          <w:color w:val="000000" w:themeColor="text1"/>
          <w:sz w:val="26"/>
          <w:szCs w:val="26"/>
        </w:rPr>
      </w:pPr>
      <w:r w:rsidRPr="0069447C">
        <w:rPr>
          <w:rFonts w:cs="Browallia New"/>
          <w:color w:val="000000" w:themeColor="text1"/>
          <w:sz w:val="26"/>
          <w:szCs w:val="26"/>
          <w:cs/>
        </w:rPr>
        <w:lastRenderedPageBreak/>
        <w:t>ผู้บริหารจะพิจารณาความเหมาะสมของวิธีการรับรู้ขั้นความสำเร็จของงานตามภาระที่ต้องปฏิบัติงาน หรือ ผลของการปฏิบัติงานของกิจการในการส่งมอบอำนาจควบคุมสินค้าหรือบริการตามที่ตกลงให้ลูกค้าในแต่ละสัญญา</w:t>
      </w:r>
    </w:p>
    <w:p w14:paraId="4D59F0B6" w14:textId="77777777" w:rsidR="00136AFC" w:rsidRDefault="00136AFC" w:rsidP="00136AFC">
      <w:pPr>
        <w:tabs>
          <w:tab w:val="left" w:pos="9781"/>
        </w:tabs>
        <w:ind w:left="540"/>
        <w:jc w:val="thaiDistribute"/>
        <w:outlineLvl w:val="0"/>
        <w:rPr>
          <w:rFonts w:cs="Browallia New"/>
          <w:color w:val="000000" w:themeColor="text1"/>
          <w:sz w:val="26"/>
          <w:szCs w:val="26"/>
        </w:rPr>
      </w:pPr>
    </w:p>
    <w:p w14:paraId="0E745342" w14:textId="77777777" w:rsidR="00136AFC" w:rsidRDefault="00136AFC" w:rsidP="00136AFC">
      <w:pPr>
        <w:tabs>
          <w:tab w:val="left" w:pos="9781"/>
        </w:tabs>
        <w:ind w:left="540"/>
        <w:jc w:val="thaiDistribute"/>
        <w:outlineLvl w:val="0"/>
        <w:rPr>
          <w:rFonts w:cs="Browallia New"/>
          <w:color w:val="000000" w:themeColor="text1"/>
          <w:sz w:val="26"/>
          <w:szCs w:val="26"/>
        </w:rPr>
      </w:pPr>
      <w:r w:rsidRPr="00AF6DC6">
        <w:rPr>
          <w:rFonts w:cs="Browallia New"/>
          <w:color w:val="000000" w:themeColor="text1"/>
          <w:sz w:val="26"/>
          <w:szCs w:val="26"/>
          <w:cs/>
        </w:rPr>
        <w:t>บริษัทจะทบทวนและปรับปรุงประมาณการรายได้ ต้นทุน หรือความก้าวหน้าของงานหากสถานการณ์เปลี่ยนแปลงไป และรับรู้รายได้และต้นทุนที่เพิ่มขึ้นหรือลดลงในกำไรขาดทุนในรอบระยะเวลาที่ผู้บริหารทราบถึงสถานการณ์ที่เปลี่ยนแปลงไปดังกล่าว</w:t>
      </w:r>
    </w:p>
    <w:p w14:paraId="1FAAB5FD" w14:textId="77777777" w:rsidR="00136AFC" w:rsidRPr="00D81DE5" w:rsidRDefault="00136AFC" w:rsidP="00136AFC">
      <w:pPr>
        <w:ind w:left="540"/>
        <w:jc w:val="thaiDistribute"/>
        <w:rPr>
          <w:rFonts w:cs="Browallia New"/>
          <w:color w:val="000000" w:themeColor="text1"/>
          <w:sz w:val="26"/>
          <w:szCs w:val="26"/>
          <w:cs/>
        </w:rPr>
      </w:pPr>
    </w:p>
    <w:p w14:paraId="27A62518" w14:textId="79CBBFF1" w:rsidR="00CB4CCC" w:rsidRPr="00AF6DC6" w:rsidRDefault="00CB4CCC" w:rsidP="00036904">
      <w:pPr>
        <w:tabs>
          <w:tab w:val="left" w:pos="9781"/>
        </w:tabs>
        <w:ind w:left="540"/>
        <w:jc w:val="left"/>
        <w:outlineLvl w:val="0"/>
        <w:rPr>
          <w:rFonts w:ascii="Browallia New" w:hAnsi="Browallia New" w:cs="Browallia New"/>
          <w:i/>
          <w:iCs/>
          <w:color w:val="CF4A04"/>
          <w:sz w:val="26"/>
          <w:szCs w:val="26"/>
        </w:rPr>
      </w:pPr>
      <w:r w:rsidRPr="00AF6DC6"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  <w:t>สินทรัพย์และหนี้สินที่เกิดจากสัญญา</w:t>
      </w:r>
    </w:p>
    <w:p w14:paraId="2BE9C450" w14:textId="77777777" w:rsidR="00CB4CCC" w:rsidRPr="00AF6DC6" w:rsidRDefault="00CB4CCC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21D0C8D" w14:textId="6D513840" w:rsidR="00CB4CCC" w:rsidRPr="00AF6DC6" w:rsidRDefault="00CB4CCC" w:rsidP="00036904">
      <w:pPr>
        <w:tabs>
          <w:tab w:val="left" w:pos="9781"/>
        </w:tabs>
        <w:ind w:left="567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กลุ่มกิจการรับรู้</w:t>
      </w:r>
      <w:bookmarkStart w:id="5" w:name="OLE_LINK6"/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สินทรัพย์ที่เกิดจากสัญญา</w:t>
      </w:r>
      <w:bookmarkEnd w:id="5"/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เมื่อกลุ่มกิจการรับรู้รายได้จากการปฏิบัติตามภาระที่ต้องปฏิบัติตามสัญญา ก่อนที่จะรับชำระหรือถึงกำหนดชำระตามสัญญา โดยจะแสดงเป็นสินทรัพย์หมุนเวียนภายใตหัวข้อ </w:t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</w:rPr>
        <w:t>“</w:t>
      </w:r>
      <w:r w:rsidR="00D01406"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สินทรัพย์ที่เกิดจากสัญญา</w:t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</w:rPr>
        <w:t>”</w:t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</w:p>
    <w:p w14:paraId="6F774EBE" w14:textId="77777777" w:rsidR="00CB4CCC" w:rsidRPr="00AF6DC6" w:rsidRDefault="00CB4CCC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F14C0D7" w14:textId="42315B6B" w:rsidR="00C77C39" w:rsidRPr="00AF6DC6" w:rsidRDefault="00C77C39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AF6DC6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กลุ่มกิจการรับรู้หนี้สินที่เกิดจากสัญญาเมื่อได้รับชำระจากลูกค้าหรือถึงกำหนดชำระตามสัญญาก่อนที่กลุ่มกิจการจะปฏิบัติตามภาระ</w:t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ที่ต้องปฏิบัติ</w:t>
      </w:r>
      <w:r w:rsidR="00866030"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โดยจะแสดงเป็นหนี้สินหมุนเวียนภายใต้หัวข้อ </w:t>
      </w:r>
      <w:r w:rsidR="00866030" w:rsidRPr="00AF6DC6">
        <w:rPr>
          <w:rFonts w:ascii="Browallia New" w:hAnsi="Browallia New" w:cs="Browallia New"/>
          <w:color w:val="000000" w:themeColor="text1"/>
          <w:sz w:val="26"/>
          <w:szCs w:val="26"/>
        </w:rPr>
        <w:t>“</w:t>
      </w:r>
      <w:r w:rsidR="00866030"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เจ้าหนี้การค้าและเจ้าหนี้อื่น</w:t>
      </w:r>
      <w:r w:rsidR="00866030" w:rsidRPr="00AF6DC6">
        <w:rPr>
          <w:rFonts w:ascii="Browallia New" w:hAnsi="Browallia New" w:cs="Browallia New"/>
          <w:color w:val="000000" w:themeColor="text1"/>
          <w:sz w:val="26"/>
          <w:szCs w:val="26"/>
        </w:rPr>
        <w:t>”</w:t>
      </w:r>
    </w:p>
    <w:p w14:paraId="6A36CEA5" w14:textId="77777777" w:rsidR="00C77C39" w:rsidRPr="00AF6DC6" w:rsidRDefault="00C77C39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3A28846" w14:textId="3B77B2D9" w:rsidR="003132D4" w:rsidRPr="00AF6DC6" w:rsidRDefault="00C77C39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กลุ่มกิจการจะแสดงยอดสุทธิหนี้สินที่เกิดจากสัญญาหลังจากหักกลบกับสินทรัพย์ที่เกิดจากสัญญานั้น ๆ ในแต่ละสัญญา</w:t>
      </w:r>
      <w:r w:rsidR="00F51806" w:rsidRPr="00AF6DC6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ที่ทำกับลูกค้า</w:t>
      </w:r>
    </w:p>
    <w:p w14:paraId="7A150AB1" w14:textId="3ECDF979" w:rsidR="001B3520" w:rsidRPr="00AF6DC6" w:rsidRDefault="001B3520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24BA30A" w14:textId="77777777" w:rsidR="00DD5CA6" w:rsidRPr="00AF6DC6" w:rsidRDefault="00DD5CA6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E9C9C69" w14:textId="6ED28C9A" w:rsidR="00681B60" w:rsidRPr="00AF6DC6" w:rsidRDefault="00681B60" w:rsidP="00036904">
      <w:pPr>
        <w:ind w:left="567"/>
        <w:jc w:val="left"/>
        <w:rPr>
          <w:rFonts w:ascii="Browallia New" w:hAnsi="Browallia New" w:cs="Browallia New"/>
          <w:i/>
          <w:iCs/>
          <w:color w:val="CF4A04"/>
          <w:sz w:val="26"/>
          <w:szCs w:val="26"/>
        </w:rPr>
      </w:pPr>
      <w:r w:rsidRPr="00AF6DC6"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  <w:t>องค์ประกอบของการจัดหาเงิน</w:t>
      </w:r>
    </w:p>
    <w:p w14:paraId="29290F09" w14:textId="77777777" w:rsidR="00681B60" w:rsidRPr="00AF6DC6" w:rsidRDefault="00681B60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i/>
          <w:iCs/>
          <w:color w:val="000000" w:themeColor="text1"/>
          <w:sz w:val="26"/>
          <w:szCs w:val="26"/>
        </w:rPr>
      </w:pPr>
    </w:p>
    <w:p w14:paraId="27328A2A" w14:textId="2EF2FDE0" w:rsidR="00681B60" w:rsidRPr="00AF6DC6" w:rsidRDefault="00681B60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กลุ่มกิจการไม่มีการทำสัญญาซึ่งระยะเวลาระหว่างการโอนสินค้าหรือบริการตามสัญญาไปยังลูกค้าและการชำระเงินของลูกค้าจะไม่เกินหนึ่งปี ดังนั้นกลุ่มกิจการไม่ได้ปรับปรุงราคาของรายการด้วยมูลค่าของเงิน </w:t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</w:rPr>
        <w:t>(Time value of money)</w:t>
      </w:r>
    </w:p>
    <w:p w14:paraId="0D8A3547" w14:textId="45373314" w:rsidR="001B3520" w:rsidRPr="00AF6DC6" w:rsidRDefault="001B3520" w:rsidP="00036904">
      <w:pPr>
        <w:jc w:val="left"/>
        <w:rPr>
          <w:rFonts w:ascii="Browallia New" w:hAnsi="Browallia New" w:cs="Browallia New"/>
          <w:i/>
          <w:iCs/>
          <w:color w:val="000000" w:themeColor="text1"/>
          <w:sz w:val="26"/>
          <w:szCs w:val="26"/>
        </w:rPr>
      </w:pPr>
    </w:p>
    <w:p w14:paraId="4F875BA4" w14:textId="23F61183" w:rsidR="007278C3" w:rsidRPr="00AF6DC6" w:rsidRDefault="0049753D" w:rsidP="00036904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4</w:t>
      </w:r>
      <w:r w:rsidR="007B0361" w:rsidRPr="00AF6DC6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19</w:t>
      </w:r>
      <w:r w:rsidR="007278C3" w:rsidRPr="00AF6DC6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7278C3" w:rsidRPr="00AF6DC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การจ่ายเงินปันผล</w:t>
      </w:r>
    </w:p>
    <w:p w14:paraId="16D37E85" w14:textId="77777777" w:rsidR="008B3D75" w:rsidRPr="00AF6DC6" w:rsidRDefault="008B3D75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4AA962EC" w14:textId="607FF504" w:rsidR="00437DA0" w:rsidRPr="00AF6DC6" w:rsidRDefault="00B96C92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AF6DC6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เงินปันผลที่จ่ายไปยังผู้ถือหุ้นของกิจการจะรับรู้เป็นหนี้สินในงบการเงิน</w:t>
      </w:r>
      <w:r w:rsidR="0084369F" w:rsidRPr="00AF6DC6">
        <w:rPr>
          <w:rFonts w:ascii="Browallia New" w:hAnsi="Browallia New" w:cs="Browallia New"/>
          <w:b/>
          <w:color w:val="000000" w:themeColor="text1"/>
          <w:sz w:val="26"/>
          <w:szCs w:val="26"/>
        </w:rPr>
        <w:t xml:space="preserve"> </w:t>
      </w:r>
      <w:r w:rsidRPr="00AF6DC6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เมื่อการจ่ายเงินปันผลระหว่างกาลได้รับการอนุมัติจาก</w:t>
      </w:r>
      <w:r w:rsidR="000D2DE5" w:rsidRPr="00AF6DC6">
        <w:rPr>
          <w:rFonts w:ascii="Browallia New" w:hAnsi="Browallia New" w:cs="Browallia New"/>
          <w:b/>
          <w:color w:val="000000" w:themeColor="text1"/>
          <w:sz w:val="26"/>
          <w:szCs w:val="26"/>
        </w:rPr>
        <w:br/>
      </w:r>
      <w:r w:rsidRPr="00AF6DC6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ที่ประชุมคณะกรรมการบริษัท และการจ่ายเงินปันผลประจำปีได้รับอนุมัติจากที่ประชุมผู้ถือหุ้นของบริษัท</w:t>
      </w:r>
    </w:p>
    <w:p w14:paraId="48B81FBE" w14:textId="77777777" w:rsidR="005E625B" w:rsidRPr="00AF6DC6" w:rsidRDefault="005E625B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AA69197" w14:textId="40D4FC85" w:rsidR="005E625B" w:rsidRPr="00AF6DC6" w:rsidRDefault="0049753D" w:rsidP="00036904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4</w:t>
      </w:r>
      <w:r w:rsidR="005E625B" w:rsidRPr="00AF6DC6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20</w:t>
      </w:r>
      <w:r w:rsidR="005E625B" w:rsidRPr="00AF6DC6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5E625B" w:rsidRPr="00AF6DC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สำรองตามกฎหมาย</w:t>
      </w:r>
    </w:p>
    <w:p w14:paraId="1D80858A" w14:textId="77777777" w:rsidR="005E625B" w:rsidRPr="00AF6DC6" w:rsidRDefault="005E625B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2DD4C8BE" w14:textId="28D40AD1" w:rsidR="000D2DE5" w:rsidRPr="00AF6DC6" w:rsidRDefault="005E625B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</w:pPr>
      <w:r w:rsidRPr="00AF6DC6">
        <w:rPr>
          <w:rFonts w:ascii="Browallia New" w:hAnsi="Browallia New" w:cs="Browallia New"/>
          <w:b/>
          <w:color w:val="000000" w:themeColor="text1"/>
          <w:spacing w:val="-4"/>
          <w:sz w:val="26"/>
          <w:szCs w:val="26"/>
          <w:cs/>
        </w:rPr>
        <w:t xml:space="preserve">เงินสำรองตามกฎหมายจะรับรู้อย่างน้อยร้อยละ </w:t>
      </w:r>
      <w:r w:rsidR="0049753D" w:rsidRPr="0049753D">
        <w:rPr>
          <w:rFonts w:ascii="Browallia New" w:hAnsi="Browallia New" w:cs="Browallia New"/>
          <w:bCs/>
          <w:color w:val="000000" w:themeColor="text1"/>
          <w:spacing w:val="-4"/>
          <w:sz w:val="26"/>
          <w:szCs w:val="26"/>
        </w:rPr>
        <w:t>5</w:t>
      </w:r>
      <w:r w:rsidRPr="00AF6DC6">
        <w:rPr>
          <w:rFonts w:ascii="Browallia New" w:hAnsi="Browallia New" w:cs="Browallia New"/>
          <w:b/>
          <w:color w:val="000000" w:themeColor="text1"/>
          <w:spacing w:val="-4"/>
          <w:sz w:val="26"/>
          <w:szCs w:val="26"/>
          <w:cs/>
        </w:rPr>
        <w:t xml:space="preserve"> ของกำไรสุทธิ หลังจากหักส่วนของขาดทุนสะสมยกมา (ถ้ามี) จนกว่าสำรองนี้</w:t>
      </w:r>
      <w:r w:rsidR="00052587" w:rsidRPr="00AF6DC6">
        <w:rPr>
          <w:rFonts w:ascii="Browallia New" w:hAnsi="Browallia New" w:cs="Browallia New"/>
          <w:b/>
          <w:color w:val="000000" w:themeColor="text1"/>
          <w:spacing w:val="-4"/>
          <w:sz w:val="26"/>
          <w:szCs w:val="26"/>
        </w:rPr>
        <w:br/>
      </w:r>
      <w:r w:rsidRPr="00AF6DC6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 xml:space="preserve">จะมีมูลค่าไม่น้อยกว่าร้อยละ </w:t>
      </w:r>
      <w:r w:rsidR="0049753D" w:rsidRPr="0049753D">
        <w:rPr>
          <w:rFonts w:ascii="Browallia New" w:hAnsi="Browallia New" w:cs="Browallia New"/>
          <w:bCs/>
          <w:color w:val="000000" w:themeColor="text1"/>
          <w:sz w:val="26"/>
          <w:szCs w:val="26"/>
        </w:rPr>
        <w:t>10</w:t>
      </w:r>
      <w:r w:rsidRPr="00AF6DC6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 xml:space="preserve"> ของทุนจดทะเบียน  สำรองนี้ไม่สามารถนำไปจ่ายเงินปันผลได้ </w:t>
      </w:r>
      <w:r w:rsidR="003D4385" w:rsidRPr="00AF6DC6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บริษัทจะบันทึกสำรองตามกฎหมายในงบการเงินประจำปี ซึ่งจะนำเสนอ</w:t>
      </w:r>
      <w:r w:rsidR="00616F83" w:rsidRPr="00AF6DC6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ที่ประชุมคณะกรรมการบริษัทและที่ประชุม</w:t>
      </w:r>
      <w:r w:rsidR="003D4385" w:rsidRPr="00AF6DC6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ผู้ถือหุ้นเพื่ออนุมติในภายหลัง</w:t>
      </w:r>
    </w:p>
    <w:p w14:paraId="0DFDA564" w14:textId="0827A8D3" w:rsidR="00AF6DC6" w:rsidRDefault="00AF6DC6">
      <w:pPr>
        <w:jc w:val="left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  <w:r>
        <w:rPr>
          <w:rFonts w:ascii="Browallia New" w:hAnsi="Browallia New" w:cs="Browallia New"/>
          <w:bCs/>
          <w:color w:val="000000" w:themeColor="text1"/>
          <w:sz w:val="26"/>
          <w:szCs w:val="26"/>
        </w:rPr>
        <w:br w:type="page"/>
      </w:r>
    </w:p>
    <w:p w14:paraId="756E0984" w14:textId="7A78F0A7" w:rsidR="0082323F" w:rsidRPr="00AF6DC6" w:rsidRDefault="0049753D" w:rsidP="00036904">
      <w:pPr>
        <w:tabs>
          <w:tab w:val="left" w:pos="9781"/>
        </w:tabs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lastRenderedPageBreak/>
        <w:t>4</w:t>
      </w:r>
      <w:r w:rsidR="00D327B2" w:rsidRPr="00AF6DC6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21</w:t>
      </w:r>
      <w:r w:rsidR="00282282" w:rsidRPr="00AF6DC6">
        <w:rPr>
          <w:rFonts w:ascii="Browallia New" w:hAnsi="Browallia New" w:cs="Browallia New"/>
          <w:b/>
          <w:bCs/>
          <w:color w:val="CF4A02"/>
          <w:sz w:val="26"/>
          <w:szCs w:val="26"/>
        </w:rPr>
        <w:t xml:space="preserve"> </w:t>
      </w:r>
      <w:r w:rsidR="004C6163" w:rsidRPr="00AF6DC6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7E0FD3" w:rsidRPr="00AF6DC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สัญญาค้ำประกันทางการเงิน</w:t>
      </w:r>
    </w:p>
    <w:p w14:paraId="2F18ED45" w14:textId="77777777" w:rsidR="007E0FD3" w:rsidRPr="00AF6DC6" w:rsidRDefault="007E0FD3" w:rsidP="00036904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b w:val="0"/>
          <w:bCs w:val="0"/>
          <w:color w:val="000000" w:themeColor="text1"/>
          <w:sz w:val="16"/>
          <w:szCs w:val="16"/>
        </w:rPr>
      </w:pPr>
    </w:p>
    <w:p w14:paraId="5AE0EA28" w14:textId="77777777" w:rsidR="007E0FD3" w:rsidRPr="00AF6DC6" w:rsidRDefault="007E0FD3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b/>
          <w:color w:val="000000" w:themeColor="text1"/>
          <w:spacing w:val="-2"/>
          <w:sz w:val="26"/>
          <w:szCs w:val="26"/>
        </w:rPr>
      </w:pPr>
      <w:r w:rsidRPr="00AF6DC6">
        <w:rPr>
          <w:rFonts w:ascii="Browallia New" w:hAnsi="Browallia New" w:cs="Browallia New"/>
          <w:b/>
          <w:color w:val="000000" w:themeColor="text1"/>
          <w:spacing w:val="-2"/>
          <w:sz w:val="26"/>
          <w:szCs w:val="26"/>
          <w:cs/>
        </w:rPr>
        <w:t>กลุ่มกิจการรับรู้หนี้สินทางการเงินจากสัญญาค้ำประกันเมื่อกลุ่มกิจการให้การค้ำประกันทางการเงินที่มูลค่ายุติธรรม ณ วันที่รับรู้เริ่มแรก และรับรู้มูลค่าในภายหลังด้วยจำนวนที่สูงกว่าระหว่าง</w:t>
      </w:r>
    </w:p>
    <w:p w14:paraId="0183D581" w14:textId="5B85314F" w:rsidR="007E0FD3" w:rsidRPr="00AF6DC6" w:rsidRDefault="007E0FD3" w:rsidP="00036904">
      <w:pPr>
        <w:pStyle w:val="ListParagraph"/>
        <w:numPr>
          <w:ilvl w:val="0"/>
          <w:numId w:val="11"/>
        </w:numPr>
        <w:tabs>
          <w:tab w:val="left" w:pos="900"/>
          <w:tab w:val="left" w:pos="9781"/>
        </w:tabs>
        <w:ind w:left="900"/>
        <w:jc w:val="thaiDistribute"/>
        <w:outlineLvl w:val="0"/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</w:rPr>
      </w:pPr>
      <w:r w:rsidRPr="00AF6DC6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  <w:cs/>
        </w:rPr>
        <w:t xml:space="preserve">จำนวนผลขาดทุนด้านเครดิตที่คาดว่าจะเกิดขึ้นที่คำนวณตามข้อกำหนดของ </w:t>
      </w:r>
      <w:r w:rsidRPr="00AF6DC6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</w:rPr>
        <w:t xml:space="preserve">TFRS </w:t>
      </w:r>
      <w:r w:rsidR="0049753D" w:rsidRPr="0049753D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  <w:lang w:val="en-GB"/>
        </w:rPr>
        <w:t>9</w:t>
      </w:r>
      <w:r w:rsidRPr="00AF6DC6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  <w:cs/>
        </w:rPr>
        <w:t xml:space="preserve"> และ</w:t>
      </w:r>
    </w:p>
    <w:p w14:paraId="39A26897" w14:textId="17D4B11F" w:rsidR="007E0FD3" w:rsidRPr="00AF6DC6" w:rsidRDefault="007E0FD3" w:rsidP="00036904">
      <w:pPr>
        <w:pStyle w:val="ListParagraph"/>
        <w:numPr>
          <w:ilvl w:val="0"/>
          <w:numId w:val="11"/>
        </w:numPr>
        <w:tabs>
          <w:tab w:val="left" w:pos="900"/>
          <w:tab w:val="left" w:pos="9781"/>
        </w:tabs>
        <w:ind w:left="900"/>
        <w:jc w:val="thaiDistribute"/>
        <w:outlineLvl w:val="0"/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</w:rPr>
      </w:pPr>
      <w:r w:rsidRPr="00AF6DC6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  <w:cs/>
        </w:rPr>
        <w:t xml:space="preserve">จำนวนที่รับรู้เริ่มแรกหักด้วยรายได้ที่รับรู้ตามการรับรู้รายได้ภายใต้ </w:t>
      </w:r>
      <w:r w:rsidRPr="00AF6DC6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</w:rPr>
        <w:t xml:space="preserve">TFRS </w:t>
      </w:r>
      <w:r w:rsidR="0049753D" w:rsidRPr="0049753D">
        <w:rPr>
          <w:rFonts w:ascii="Browallia New" w:hAnsi="Browallia New" w:cs="Browallia New"/>
          <w:b w:val="0"/>
          <w:bCs w:val="0"/>
          <w:color w:val="000000" w:themeColor="text1"/>
          <w:spacing w:val="-2"/>
          <w:sz w:val="26"/>
          <w:szCs w:val="26"/>
          <w:lang w:val="en-GB"/>
        </w:rPr>
        <w:t>15</w:t>
      </w:r>
    </w:p>
    <w:p w14:paraId="26934193" w14:textId="77777777" w:rsidR="007E0FD3" w:rsidRPr="00AF6DC6" w:rsidRDefault="007E0FD3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bCs/>
          <w:color w:val="000000" w:themeColor="text1"/>
          <w:spacing w:val="-2"/>
          <w:sz w:val="16"/>
          <w:szCs w:val="16"/>
        </w:rPr>
      </w:pPr>
    </w:p>
    <w:p w14:paraId="7A4765BD" w14:textId="71B5DDB2" w:rsidR="007E0FD3" w:rsidRPr="00AF6DC6" w:rsidRDefault="007E0FD3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F6DC6">
        <w:rPr>
          <w:rFonts w:ascii="Browallia New" w:hAnsi="Browallia New" w:cs="Browallia New"/>
          <w:b/>
          <w:color w:val="000000" w:themeColor="text1"/>
          <w:spacing w:val="-7"/>
          <w:sz w:val="26"/>
          <w:szCs w:val="26"/>
          <w:cs/>
        </w:rPr>
        <w:t>มูลค่ายุติธรรมของสัญญาค้ำประกันทางการเงินกำหนดจากมูลค่าปัจจุบันของผลต่างในกระแสเงินสดระหว่าง ก) กระแสเงินสด</w:t>
      </w:r>
      <w:r w:rsidR="004E2118" w:rsidRPr="00AF6DC6">
        <w:rPr>
          <w:rFonts w:ascii="Browallia New" w:hAnsi="Browallia New" w:cs="Browallia New"/>
          <w:b/>
          <w:color w:val="000000" w:themeColor="text1"/>
          <w:spacing w:val="-7"/>
          <w:sz w:val="26"/>
          <w:szCs w:val="26"/>
        </w:rPr>
        <w:br/>
      </w:r>
      <w:r w:rsidRPr="00AF6DC6">
        <w:rPr>
          <w:rFonts w:ascii="Browallia New" w:hAnsi="Browallia New" w:cs="Browallia New"/>
          <w:b/>
          <w:color w:val="000000" w:themeColor="text1"/>
          <w:spacing w:val="-2"/>
          <w:sz w:val="26"/>
          <w:szCs w:val="26"/>
          <w:cs/>
        </w:rPr>
        <w:t>ตามสัญญาของหนี้สินที่เกี่ยวข้อง และ ข) กระแสเงินสดที่จะต้องจ่ายชำระในกรณีที่ไม่มีการ</w:t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ค้ำประกันดังกล่าว หรือการประมาณจำนวนเงินที่ต้องจ่ายให้แก่บุคคลภายนอกสำหรับเพื่อโอนภาระผูกพันดังกล่าวออกไป</w:t>
      </w:r>
    </w:p>
    <w:p w14:paraId="2016EC7D" w14:textId="77777777" w:rsidR="007E0FD3" w:rsidRPr="00AF6DC6" w:rsidRDefault="007E0FD3" w:rsidP="00036904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00125680" w14:textId="1BFE411E" w:rsidR="00874B69" w:rsidRPr="00AF6DC6" w:rsidRDefault="007E0FD3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F6DC6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สัญญาค้ำประกันที่เกี่ยวข้องกับเงินกู้ยืมหรือค่าใช้จ่ายค้างจ่ายอื่นๆที่ไม่ได้รับผลตอบแทน มูลค่ายุติธรรมจะแสดงรวมเป็นส่วนหนึ่ง</w:t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ของต้นทุนของเงินลงทุน</w:t>
      </w:r>
    </w:p>
    <w:p w14:paraId="0414DD2B" w14:textId="77777777" w:rsidR="00190949" w:rsidRPr="00AF6DC6" w:rsidRDefault="00190949" w:rsidP="00036904">
      <w:pPr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16"/>
          <w:szCs w:val="1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4E2118" w:rsidRPr="00AF6DC6" w14:paraId="4BFBD52C" w14:textId="77777777" w:rsidTr="002A012F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6B30D8D8" w14:textId="4F37D513" w:rsidR="004E2118" w:rsidRPr="00AF6DC6" w:rsidRDefault="0049753D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5</w:t>
            </w:r>
            <w:r w:rsidR="004E2118" w:rsidRPr="00AF6DC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4E2118" w:rsidRPr="00AF6DC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การจัดการความเสี่ยงทางการเงิน</w:t>
            </w:r>
          </w:p>
        </w:tc>
      </w:tr>
    </w:tbl>
    <w:p w14:paraId="6CACCC89" w14:textId="77777777" w:rsidR="002421E2" w:rsidRPr="00AF6DC6" w:rsidRDefault="002421E2" w:rsidP="00036904">
      <w:pPr>
        <w:rPr>
          <w:rFonts w:ascii="Browallia New" w:eastAsia="Times New Roman" w:hAnsi="Browallia New" w:cs="Browallia New"/>
          <w:sz w:val="16"/>
          <w:szCs w:val="16"/>
        </w:rPr>
      </w:pPr>
    </w:p>
    <w:p w14:paraId="4DFB9BF4" w14:textId="1912C0B3" w:rsidR="00F76EFF" w:rsidRPr="00AF6DC6" w:rsidRDefault="0049753D" w:rsidP="00036904">
      <w:pPr>
        <w:tabs>
          <w:tab w:val="left" w:pos="540"/>
        </w:tabs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5</w:t>
      </w:r>
      <w:r w:rsidR="00F76EFF" w:rsidRPr="00AF6DC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1</w:t>
      </w:r>
      <w:r w:rsidR="00F76EFF" w:rsidRPr="00AF6DC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ปัจจัยความเสี่ยงด้านการเงิน</w:t>
      </w:r>
    </w:p>
    <w:p w14:paraId="3602EA38" w14:textId="77777777" w:rsidR="00190949" w:rsidRPr="00AF6DC6" w:rsidRDefault="00190949" w:rsidP="00036904">
      <w:pPr>
        <w:tabs>
          <w:tab w:val="left" w:pos="540"/>
        </w:tabs>
        <w:jc w:val="thaiDistribute"/>
        <w:rPr>
          <w:rFonts w:ascii="Browallia New" w:hAnsi="Browallia New" w:cs="Browallia New"/>
          <w:b/>
          <w:bCs/>
          <w:color w:val="CF4A02"/>
          <w:sz w:val="16"/>
          <w:szCs w:val="16"/>
        </w:rPr>
      </w:pPr>
    </w:p>
    <w:p w14:paraId="5F70CFF1" w14:textId="5474F9DB" w:rsidR="007A41CB" w:rsidRPr="00AF6DC6" w:rsidRDefault="00F76EFF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กลุ่มกิจการมีความเสี่ยงทางการเงินซึ่งได้แก่ การเปลี่ยนแปลงของอัตราดอกเบี้ยและจากการที่คู่สัญญาไม่ปฏิบัติตามสัญญา </w:t>
      </w:r>
      <w:r w:rsidRPr="00AF6DC6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ความเสี่ยงด้านการให้สินเชื่อ ความเสี่ยงด้านสภาพคล่อง การจัดการความเสี่ยงดำเนินงานโดยฝ่ายบริหารของบริษัท โดยมุ่งเน้น</w:t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ความผันผวนของตลาดการเงินและแสวงหาวิธีการลดผลกระทบที่ทำเสียหายต่อผลการดำเนินงานทางการเงินของบริษัท</w:t>
      </w:r>
      <w:r w:rsidR="00664BA0" w:rsidRPr="00AF6DC6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ให้เหลือน้อยที่สุดเท่าที่เป็นไปได้</w:t>
      </w:r>
    </w:p>
    <w:p w14:paraId="77651EAC" w14:textId="77777777" w:rsidR="00F76EFF" w:rsidRPr="00AF6DC6" w:rsidRDefault="00F76EFF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056528E9" w14:textId="65D62E71" w:rsidR="00EE29D9" w:rsidRPr="00AF6DC6" w:rsidRDefault="00EE29D9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หน่วยงานบริหารความเสี่ยงของกลุ่มกิจการขึ้นตรงกับแผนกการเงินกลางของกลุ่มกิจการ ซึ่งคณะกรรมการบริษัทเป็นผู้อนุมัตินโยบายที่เกี่ยวข้องต่างๆ ซึ่งแผนกการเงินกลางของกลุ่มกิจการเป็นผู้กำหนด ประเมิน และบริหารความเสี่ยงด้านการเงิน </w:t>
      </w:r>
      <w:r w:rsidR="004E2118" w:rsidRPr="00AF6DC6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โดยจะทำงานอย่างใกล้ชิดกับหน่วยปฏิบัติงานของกลุ่มกิจการ ส่วนคณะกรรมการบริษัทจะกำหนดหลักการในการบริหาร</w:t>
      </w:r>
      <w:r w:rsidR="000B3172" w:rsidRPr="00AF6DC6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ความเสี่ยงในภาพรวม รวมถึงกำหนดนโยบายเฉพาะด้านต่างๆ เช่น การบริหารความเสี่ยงด้านอัตราดอกเบี้ย การบริหาร</w:t>
      </w:r>
      <w:r w:rsidR="000B3172" w:rsidRPr="00AF6DC6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ความเสี่ยงด้านสินเชื่อ รวมทั้งการลงทุนในกรณีที่มีสภาพคล่องส่วนเกิน</w:t>
      </w:r>
    </w:p>
    <w:p w14:paraId="1172A1E0" w14:textId="75B8D39B" w:rsidR="0009793E" w:rsidRPr="00AF6DC6" w:rsidRDefault="0009793E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4E9ADB37" w14:textId="3F6DAA3F" w:rsidR="0009793E" w:rsidRPr="00AF6DC6" w:rsidRDefault="0009793E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กลุ่มกิจการส่วนใหญ่ทำธุรกรรมทางการเงินในสกุลเงินท้องถิ่นที่บริษัทตั้งอยู่ ฝ่ายบริหารได้พิจารณาแล้วว่าความเสี่ยงจากอัตราแลกเปลี่ยนอยู่ในระดับต่ำ</w:t>
      </w:r>
    </w:p>
    <w:p w14:paraId="38952754" w14:textId="77777777" w:rsidR="00AF6DC6" w:rsidRPr="00AF6DC6" w:rsidRDefault="00AF6DC6" w:rsidP="00036904">
      <w:pPr>
        <w:tabs>
          <w:tab w:val="right" w:pos="7200"/>
          <w:tab w:val="right" w:pos="8540"/>
        </w:tabs>
        <w:ind w:left="1080" w:hanging="547"/>
        <w:jc w:val="thaiDistribute"/>
        <w:outlineLvl w:val="0"/>
        <w:rPr>
          <w:rFonts w:ascii="Browallia New" w:hAnsi="Browallia New" w:cs="Browallia New"/>
          <w:b/>
          <w:bCs/>
          <w:color w:val="CF4A02"/>
          <w:sz w:val="16"/>
          <w:szCs w:val="16"/>
        </w:rPr>
      </w:pPr>
      <w:bookmarkStart w:id="6" w:name="_Toc48681834"/>
    </w:p>
    <w:p w14:paraId="4EE60F05" w14:textId="206DB6CB" w:rsidR="00EE29D9" w:rsidRPr="00AF6DC6" w:rsidRDefault="0049753D" w:rsidP="00036904">
      <w:pPr>
        <w:tabs>
          <w:tab w:val="right" w:pos="7200"/>
          <w:tab w:val="right" w:pos="8540"/>
        </w:tabs>
        <w:ind w:left="1080" w:hanging="547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5</w:t>
      </w:r>
      <w:r w:rsidR="00EE29D9" w:rsidRPr="00AF6DC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1</w:t>
      </w:r>
      <w:r w:rsidR="00EE29D9" w:rsidRPr="00AF6DC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1</w:t>
      </w:r>
      <w:r w:rsidR="0096553B" w:rsidRPr="00AF6DC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</w:r>
      <w:r w:rsidR="00EE29D9" w:rsidRPr="00AF6DC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ความเสี่ยงจากตลาด</w:t>
      </w:r>
      <w:bookmarkEnd w:id="6"/>
    </w:p>
    <w:p w14:paraId="02A35F05" w14:textId="77777777" w:rsidR="000B3172" w:rsidRPr="00AF6DC6" w:rsidRDefault="000B3172" w:rsidP="00036904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29374860" w14:textId="7BFD183F" w:rsidR="00EE29D9" w:rsidRPr="00AF6DC6" w:rsidRDefault="004E2994" w:rsidP="00036904">
      <w:pPr>
        <w:tabs>
          <w:tab w:val="right" w:pos="7200"/>
          <w:tab w:val="right" w:pos="8540"/>
        </w:tabs>
        <w:ind w:left="1089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AF6DC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ความเสี่ยงในมูลค่ายุติธรรมและความเสี่ยงในกระแสเงินสดที่เกิดจากการเปลี่ยนแปลงอัตราดอกเบี้ย</w:t>
      </w:r>
    </w:p>
    <w:p w14:paraId="35E89D2E" w14:textId="77777777" w:rsidR="004E2994" w:rsidRPr="00AF6DC6" w:rsidRDefault="004E2994" w:rsidP="00036904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4219BCBB" w14:textId="26A22379" w:rsidR="0014698C" w:rsidRPr="00AF6DC6" w:rsidRDefault="003845EB" w:rsidP="00036904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ายได้และกระแสเงินสดจากการดำเนินงานของกลุ่มกิจการส่วนใหญ่ไม่ขึ้นกับการเปลี่ยนแปลงของอัตราดอกเบี้ย</w:t>
      </w:r>
      <w:r w:rsidR="00B84FCA" w:rsidRPr="00AF6DC6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ในตลาด กลุ่มกิจการมีความเสี่ยงจากอัตราดอกเบี้ยจากเงินฝากสถาบันการเงิน</w:t>
      </w:r>
      <w:r w:rsidR="00342C47"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เงินฝาก</w:t>
      </w:r>
      <w:r w:rsidR="004232C9"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ธนาคาร</w:t>
      </w:r>
      <w:r w:rsidR="00342C47"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ที่ติดภาระค้ำประกัน ลูกหนี้ตามสัญญาเช่า </w:t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เงินให้กู้ยืมระยะยาวแก่กิจการที่เกี่ยวข้องกัน เงินกู้ยืมระยะสั้น เงินกู้ยืมระยาว และหุ้นกู้ สินทรัพย์และหนี้สินทางการเงินส่วนใหญ่ของกลุ่มกิจการ</w:t>
      </w:r>
      <w:r w:rsidR="00342C47"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มีอัตราดอกเบี้ยลอยตัวหรืออัตราดอกเบี้ยคงที่ซึ่งใกล้เคียงกับอัตราตลาดในปัจจุบัน กลุ่มกิจการพิจารณาความเสี่ยงจากอัตราดอกเบี้ยไม่เป็นนัยสำคัญเนื่องจากสินทรัพย์ทางการเงินและหนี้สินทางการเงินที่มีดอกเบี้ยมีจำนวนใกล้เคียงกัน ทั้งนี้ กลุ่มกิจการจะเข้าทำสัญญาแลกเปลี่ยนอัตราดอกเบี้ย</w:t>
      </w:r>
      <w:r w:rsidR="00664BA0" w:rsidRPr="00AF6DC6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เพื่อบริหารความเสี่ยงเมื่อจำเป็น</w:t>
      </w:r>
    </w:p>
    <w:p w14:paraId="1AB22222" w14:textId="77777777" w:rsidR="00664BA0" w:rsidRPr="00AF6DC6" w:rsidRDefault="00664BA0" w:rsidP="00036904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2EF18E0" w14:textId="618427F4" w:rsidR="001B3520" w:rsidRPr="00AF6DC6" w:rsidRDefault="001B3520" w:rsidP="00036904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  <w:sectPr w:rsidR="001B3520" w:rsidRPr="00AF6DC6" w:rsidSect="00947BE8">
          <w:headerReference w:type="default" r:id="rId8"/>
          <w:footerReference w:type="default" r:id="rId9"/>
          <w:type w:val="continuous"/>
          <w:pgSz w:w="11907" w:h="16840" w:code="9"/>
          <w:pgMar w:top="1440" w:right="720" w:bottom="720" w:left="1728" w:header="706" w:footer="576" w:gutter="0"/>
          <w:pgNumType w:start="16"/>
          <w:cols w:space="720"/>
          <w:docGrid w:linePitch="381"/>
        </w:sectPr>
      </w:pPr>
    </w:p>
    <w:p w14:paraId="036BD57A" w14:textId="75D90AC1" w:rsidR="00740631" w:rsidRPr="00036904" w:rsidRDefault="00740631" w:rsidP="00036904">
      <w:pPr>
        <w:ind w:left="1080"/>
        <w:jc w:val="left"/>
        <w:rPr>
          <w:rFonts w:ascii="Browallia New" w:eastAsia="Times New Roman" w:hAnsi="Browallia New" w:cs="Browallia New"/>
          <w:sz w:val="24"/>
          <w:szCs w:val="24"/>
          <w:lang w:eastAsia="en-GB"/>
        </w:rPr>
      </w:pPr>
      <w:r w:rsidRPr="00036904">
        <w:rPr>
          <w:rFonts w:ascii="Browallia New" w:eastAsia="Times New Roman" w:hAnsi="Browallia New" w:cs="Browallia New"/>
          <w:color w:val="000000"/>
          <w:sz w:val="26"/>
          <w:szCs w:val="26"/>
          <w:cs/>
          <w:lang w:eastAsia="en-GB"/>
        </w:rPr>
        <w:lastRenderedPageBreak/>
        <w:t>สินทรัพย์และหนี้สินทางการเงินที่องค์ประกอบของดอกเบี้ยที่มีสาระสำคัญสามารถจัดตามประเภทของอัตราดอกเบี้ยและวันครบกำหนด ได้ดังนี้</w:t>
      </w:r>
    </w:p>
    <w:p w14:paraId="5AE9632A" w14:textId="77777777" w:rsidR="00740631" w:rsidRPr="00036904" w:rsidRDefault="00740631" w:rsidP="00036904">
      <w:pPr>
        <w:jc w:val="left"/>
        <w:rPr>
          <w:rFonts w:ascii="Browallia New" w:eastAsia="Times New Roman" w:hAnsi="Browallia New" w:cs="Browallia New"/>
          <w:sz w:val="24"/>
          <w:szCs w:val="24"/>
          <w:lang w:eastAsia="en-GB"/>
        </w:rPr>
      </w:pPr>
    </w:p>
    <w:tbl>
      <w:tblPr>
        <w:tblW w:w="15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7"/>
        <w:gridCol w:w="1181"/>
        <w:gridCol w:w="1181"/>
        <w:gridCol w:w="1181"/>
        <w:gridCol w:w="1181"/>
        <w:gridCol w:w="1181"/>
        <w:gridCol w:w="1181"/>
        <w:gridCol w:w="1181"/>
        <w:gridCol w:w="1181"/>
      </w:tblGrid>
      <w:tr w:rsidR="003A0470" w:rsidRPr="00036904" w14:paraId="4BAA4F8B" w14:textId="77777777" w:rsidTr="00BA3DA5"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007B90E" w14:textId="77777777" w:rsidR="003A0470" w:rsidRPr="00036904" w:rsidRDefault="003A0470" w:rsidP="00036904">
            <w:pPr>
              <w:ind w:left="962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bookmarkStart w:id="7" w:name="_Hlk107820910"/>
          </w:p>
        </w:tc>
        <w:tc>
          <w:tcPr>
            <w:tcW w:w="9448" w:type="dxa"/>
            <w:gridSpan w:val="8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D4643F8" w14:textId="0985F111" w:rsidR="003A0470" w:rsidRPr="00036904" w:rsidRDefault="003A0470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งบการเงินรวม</w:t>
            </w:r>
          </w:p>
        </w:tc>
      </w:tr>
      <w:tr w:rsidR="003A0470" w:rsidRPr="00036904" w14:paraId="2797856E" w14:textId="77777777" w:rsidTr="00BA3DA5"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6E138B0" w14:textId="77777777" w:rsidR="003A0470" w:rsidRPr="00036904" w:rsidRDefault="003A0470" w:rsidP="00036904">
            <w:pPr>
              <w:ind w:left="962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3543" w:type="dxa"/>
            <w:gridSpan w:val="3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EAE9E1A" w14:textId="23B59EE9" w:rsidR="003A0470" w:rsidRPr="00036904" w:rsidRDefault="003A0470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อัตราดอกเบี้ยคงที่</w:t>
            </w:r>
          </w:p>
        </w:tc>
        <w:tc>
          <w:tcPr>
            <w:tcW w:w="3543" w:type="dxa"/>
            <w:gridSpan w:val="3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9E5F83A" w14:textId="1795A154" w:rsidR="003A0470" w:rsidRPr="00036904" w:rsidRDefault="003A0470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อัตราดอกเบี้ยลอยตัว</w:t>
            </w:r>
          </w:p>
        </w:tc>
        <w:tc>
          <w:tcPr>
            <w:tcW w:w="2362" w:type="dxa"/>
            <w:gridSpan w:val="2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7385812" w14:textId="77777777" w:rsidR="003A0470" w:rsidRPr="00036904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</w:tr>
      <w:tr w:rsidR="00740631" w:rsidRPr="00036904" w14:paraId="286CE094" w14:textId="77777777" w:rsidTr="00BA3DA5">
        <w:trPr>
          <w:trHeight w:val="486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A9C8C08" w14:textId="5E25F522" w:rsidR="00740631" w:rsidRPr="00036904" w:rsidRDefault="00740631" w:rsidP="00036904">
            <w:pPr>
              <w:ind w:left="962" w:right="-74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ณ วันที่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31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ธันวาคม 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2B4E0CF" w14:textId="7AC334C2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702106C4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E0D756E" w14:textId="4DF9E34D" w:rsidR="00740631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="00740631"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="00740631"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740631"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255EE0D8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3E476D1" w14:textId="27305075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2EAEFA2E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9C090C7" w14:textId="50111C58" w:rsidR="00740631" w:rsidRPr="00036904" w:rsidRDefault="00740631" w:rsidP="00036904">
            <w:pPr>
              <w:ind w:right="-72" w:hanging="111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3B7EE282" w14:textId="77777777" w:rsidR="00740631" w:rsidRPr="00036904" w:rsidRDefault="00740631" w:rsidP="00036904">
            <w:pPr>
              <w:ind w:right="-72" w:hanging="111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DC46242" w14:textId="145B91ED" w:rsidR="00740631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="00740631"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="00740631"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740631"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41FA26F6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4B592EB" w14:textId="67867B4C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34D21C43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B92F67A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รวม</w:t>
            </w:r>
          </w:p>
          <w:p w14:paraId="500692BE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7385692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ดอกเบี้ย</w:t>
            </w:r>
          </w:p>
          <w:p w14:paraId="375DE6D2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6"/>
                <w:sz w:val="26"/>
                <w:szCs w:val="26"/>
                <w:lang w:eastAsia="en-GB"/>
              </w:rPr>
              <w:t>(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6"/>
                <w:sz w:val="26"/>
                <w:szCs w:val="26"/>
                <w:cs/>
                <w:lang w:eastAsia="en-GB"/>
              </w:rPr>
              <w:t>ร้อยละต่อปี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)</w:t>
            </w:r>
          </w:p>
        </w:tc>
      </w:tr>
      <w:tr w:rsidR="00740631" w:rsidRPr="00036904" w14:paraId="2AE64E68" w14:textId="77777777" w:rsidTr="00BD120B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3F062E2" w14:textId="77777777" w:rsidR="00740631" w:rsidRPr="00036904" w:rsidRDefault="00740631" w:rsidP="00036904">
            <w:pPr>
              <w:ind w:left="962" w:right="-74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สินทรัพย์ทางการเงินที่มีสาระสำคัญ</w:t>
            </w: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0E5F20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64458A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CC7CB9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D9AAE3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7D8C99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87A405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AC36DE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C1E7CB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732E97" w:rsidRPr="00036904" w14:paraId="126FF588" w14:textId="77777777" w:rsidTr="00BA3DA5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5AC8C4" w14:textId="7119FF90" w:rsidR="00732E97" w:rsidRPr="00036904" w:rsidRDefault="00732E97" w:rsidP="00036904">
            <w:pPr>
              <w:ind w:left="962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เงินสดและรายการเทียบเท่าเงินสด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5D4F101" w14:textId="6832BCDC" w:rsidR="00732E97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224</w:t>
            </w:r>
            <w:r w:rsidR="00D73E2B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819</w:t>
            </w:r>
            <w:r w:rsidR="00D73E2B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803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52E7920" w14:textId="7D635058" w:rsidR="00732E97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2E9783A" w14:textId="122B6A74" w:rsidR="00732E97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1B5F401" w14:textId="269FB1EB" w:rsidR="00732E97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C5EA747" w14:textId="57794CAD" w:rsidR="00732E97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6442243" w14:textId="637F6D8D" w:rsidR="00732E97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EE34B84" w14:textId="54AF62E2" w:rsidR="00732E97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224</w:t>
            </w:r>
            <w:r w:rsidR="00D73E2B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819</w:t>
            </w:r>
            <w:r w:rsidR="00D73E2B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803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0D4E55D" w14:textId="2689C563" w:rsidR="00732E97" w:rsidRPr="00036904" w:rsidRDefault="0049753D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9F6F91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125</w:t>
            </w:r>
            <w:r w:rsidR="009F6F91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9F6F91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350</w:t>
            </w:r>
          </w:p>
        </w:tc>
      </w:tr>
      <w:tr w:rsidR="00732E97" w:rsidRPr="00036904" w14:paraId="260AE0F6" w14:textId="77777777" w:rsidTr="00BA3DA5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F3F6043" w14:textId="6261EE43" w:rsidR="00732E97" w:rsidRPr="00036904" w:rsidRDefault="00B018BA" w:rsidP="00036904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เงินฝาก</w:t>
            </w:r>
            <w:r w:rsidR="00E9162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ธนาคาร</w:t>
            </w: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ที่ติดภาระค้ำประกัน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D5CCFB8" w14:textId="712A8424" w:rsidR="00732E97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C999678" w14:textId="4CA3DA38" w:rsidR="00732E97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87</w:t>
            </w:r>
            <w:r w:rsidR="00D73E2B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512</w:t>
            </w:r>
            <w:r w:rsidR="00D73E2B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454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B2E3E26" w14:textId="071C3AF0" w:rsidR="00732E97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8133FBA" w14:textId="610DC55A" w:rsidR="00732E97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580893A" w14:textId="6859086D" w:rsidR="00732E97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F1D5AED" w14:textId="3AA52BAB" w:rsidR="00732E97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435FC4E" w14:textId="632771CA" w:rsidR="00732E97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87</w:t>
            </w:r>
            <w:r w:rsidR="00D73E2B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512</w:t>
            </w:r>
            <w:r w:rsidR="00D73E2B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454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61D1DBF" w14:textId="0045481D" w:rsidR="00732E97" w:rsidRPr="00036904" w:rsidRDefault="0049753D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9F6F91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320</w:t>
            </w:r>
            <w:r w:rsidR="009F6F91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9F6F91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375</w:t>
            </w:r>
          </w:p>
        </w:tc>
      </w:tr>
      <w:tr w:rsidR="00732E97" w:rsidRPr="00036904" w14:paraId="633C426A" w14:textId="77777777" w:rsidTr="00BA3DA5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8C4206C" w14:textId="77777777" w:rsidR="00732E97" w:rsidRPr="00036904" w:rsidRDefault="00732E97" w:rsidP="00036904">
            <w:pPr>
              <w:ind w:left="962" w:right="-72"/>
              <w:jc w:val="lef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1CD98E" w14:textId="04D6B465" w:rsidR="00732E97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224</w:t>
            </w:r>
            <w:r w:rsidR="00D73E2B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819</w:t>
            </w:r>
            <w:r w:rsidR="00D73E2B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803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D2DC0D" w14:textId="1043DA77" w:rsidR="00732E97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87</w:t>
            </w:r>
            <w:r w:rsidR="00D73E2B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512</w:t>
            </w:r>
            <w:r w:rsidR="00D73E2B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454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50B2CA" w14:textId="6921916C" w:rsidR="00732E97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E7E7F2" w14:textId="47D4BA0B" w:rsidR="00732E97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B9EC5B" w14:textId="46F221B8" w:rsidR="00732E97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AD36CD" w14:textId="520474FF" w:rsidR="00732E97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C24D9" w14:textId="707EC0B5" w:rsidR="00732E97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312</w:t>
            </w:r>
            <w:r w:rsidR="00D73E2B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332</w:t>
            </w:r>
            <w:r w:rsidR="00D73E2B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257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6BE7285" w14:textId="77777777" w:rsidR="00732E97" w:rsidRPr="00036904" w:rsidRDefault="00732E97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tr w:rsidR="00740631" w:rsidRPr="00036904" w14:paraId="46667BFB" w14:textId="77777777" w:rsidTr="00BD120B">
        <w:trPr>
          <w:trHeight w:val="305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E0B6B6B" w14:textId="77777777" w:rsidR="00740631" w:rsidRPr="00036904" w:rsidRDefault="00740631" w:rsidP="00036904">
            <w:pPr>
              <w:ind w:left="962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724B13A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5AFDCBF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6B43EF0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BDF55D5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1EC7B4A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8426E1F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787637E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000B682" w14:textId="77777777" w:rsidR="00740631" w:rsidRPr="00036904" w:rsidRDefault="00740631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740631" w:rsidRPr="00036904" w14:paraId="453D25C2" w14:textId="77777777" w:rsidTr="00BD120B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4AF3575" w14:textId="77777777" w:rsidR="00740631" w:rsidRPr="00036904" w:rsidRDefault="00740631" w:rsidP="00036904">
            <w:pPr>
              <w:ind w:left="962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0A2AB36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B8F0B0F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9A8337C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4CC11C2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3D22707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0301295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F45AC35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EEC2B11" w14:textId="77777777" w:rsidR="00740631" w:rsidRPr="00036904" w:rsidRDefault="00740631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740631" w:rsidRPr="00036904" w14:paraId="6F741529" w14:textId="77777777" w:rsidTr="00BD120B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5DE639C" w14:textId="77777777" w:rsidR="00740631" w:rsidRPr="00036904" w:rsidRDefault="00740631" w:rsidP="00036904">
            <w:pPr>
              <w:ind w:left="962" w:right="-74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หนี้สินทางการเงินที่มีสาระสำคัญ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FA0333C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FDA5D49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739A738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9D0BFD2" w14:textId="7710DEEF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85BC922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4400222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69E9197" w14:textId="77777777" w:rsidR="00740631" w:rsidRPr="00036904" w:rsidRDefault="0074063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C443362" w14:textId="77777777" w:rsidR="00740631" w:rsidRPr="00036904" w:rsidRDefault="00740631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732E97" w:rsidRPr="00036904" w14:paraId="0A3D6993" w14:textId="77777777" w:rsidTr="00BA3DA5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35CA893" w14:textId="1A330499" w:rsidR="00732E97" w:rsidRPr="00036904" w:rsidRDefault="00732E97" w:rsidP="00036904">
            <w:pPr>
              <w:ind w:left="962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เงินเบิกเกินบัญชีและเงินกู้ยืมระยะสั้นจากสถาบันการเงิน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BBF1C9" w14:textId="3D8B20B2" w:rsidR="00732E97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288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330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377273" w14:textId="6EE680A1" w:rsidR="00732E97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2E9C17" w14:textId="1BE18DA9" w:rsidR="00732E97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26F0EC" w14:textId="534DF1C5" w:rsidR="00732E97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52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000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F59461" w14:textId="43B24C33" w:rsidR="00732E97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4A36CF" w14:textId="2A22289B" w:rsidR="00732E97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25A0C7" w14:textId="72846E2E" w:rsidR="00732E97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54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288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330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95DC9E" w14:textId="103CBE73" w:rsidR="00732E97" w:rsidRPr="00036904" w:rsidRDefault="0049753D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</w:t>
            </w:r>
            <w:r w:rsidR="00A7351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50</w:t>
            </w:r>
            <w:r w:rsidR="00A7351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11</w:t>
            </w:r>
            <w:r w:rsidR="00A7351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37</w:t>
            </w:r>
          </w:p>
        </w:tc>
      </w:tr>
      <w:tr w:rsidR="00732E97" w:rsidRPr="00036904" w14:paraId="2A929C11" w14:textId="77777777" w:rsidTr="00BA3DA5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107ED83" w14:textId="4B59B376" w:rsidR="00732E97" w:rsidRPr="00036904" w:rsidRDefault="00732E97" w:rsidP="00036904">
            <w:pPr>
              <w:ind w:left="962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เงินกู้ยืมระยะยาวจากสถาบันการเงิน - สุทธิ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2FB4DF" w14:textId="26BCD165" w:rsidR="00732E97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786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164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3AB9A3" w14:textId="30DB9BC3" w:rsidR="00732E97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612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924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F067E7" w14:textId="5C773DAF" w:rsidR="00732E97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CEB98C" w14:textId="57ABE155" w:rsidR="00732E97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460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562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B10548" w14:textId="5B411A93" w:rsidR="00732E97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168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663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331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245155" w14:textId="7B7C813F" w:rsidR="00732E97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50E9DE" w14:textId="57484C4D" w:rsidR="00732E97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187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522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981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28C823" w14:textId="5FE89355" w:rsidR="00732E97" w:rsidRPr="00036904" w:rsidRDefault="0049753D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</w:t>
            </w:r>
            <w:r w:rsidR="00A7351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34</w:t>
            </w:r>
            <w:r w:rsidR="00A7351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A7351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10</w:t>
            </w:r>
          </w:p>
        </w:tc>
      </w:tr>
      <w:tr w:rsidR="009F6F91" w:rsidRPr="00036904" w14:paraId="5ABF2BBF" w14:textId="77777777" w:rsidTr="00BA3DA5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54A4A7A" w14:textId="5147A577" w:rsidR="009F6F91" w:rsidRPr="00036904" w:rsidRDefault="009F6F91" w:rsidP="00036904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หุ้นกู้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180DAD" w14:textId="2EE7113C" w:rsidR="009F6F91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498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853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654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D17A4B" w14:textId="50323E2F" w:rsidR="009F6F91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4D5DEB" w14:textId="3288733B" w:rsidR="009F6F91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18F5EF" w14:textId="004D3EEA" w:rsidR="009F6F91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9FAB84" w14:textId="5F724A3C" w:rsidR="009F6F91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83AAB1" w14:textId="3E96CB65" w:rsidR="009F6F91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380392" w14:textId="4740122F" w:rsidR="009F6F91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498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853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654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EDC584" w14:textId="630FD336" w:rsidR="009F6F91" w:rsidRPr="00036904" w:rsidRDefault="0049753D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9F6F91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065</w:t>
            </w:r>
          </w:p>
        </w:tc>
      </w:tr>
      <w:tr w:rsidR="00732E97" w:rsidRPr="00036904" w14:paraId="7A5057D5" w14:textId="77777777" w:rsidTr="00BA3DA5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D50229B" w14:textId="71D21228" w:rsidR="00732E97" w:rsidRPr="00036904" w:rsidRDefault="00732E97" w:rsidP="00036904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proofErr w:type="spellStart"/>
            <w:r w:rsidRPr="0003690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หนี้สินตามสัญญาเช่า</w:t>
            </w:r>
            <w:proofErr w:type="spellEnd"/>
            <w:r w:rsidRPr="0003690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03690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สุทธิ</w:t>
            </w:r>
            <w:proofErr w:type="spellEnd"/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4C8CB7" w14:textId="11C2D9B8" w:rsidR="00732E97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742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703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BF44B7" w14:textId="256FC235" w:rsidR="00732E97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241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379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BBDA1A" w14:textId="762B9057" w:rsidR="00732E97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AAE512" w14:textId="2E733A4D" w:rsidR="00732E97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22C445" w14:textId="159064A8" w:rsidR="00732E97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D07804" w14:textId="3A05B53D" w:rsidR="00732E97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98E8F9" w14:textId="28416EDD" w:rsidR="00732E97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13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984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082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2E8927" w14:textId="47AEA45E" w:rsidR="00732E97" w:rsidRPr="00036904" w:rsidRDefault="0049753D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</w:t>
            </w:r>
            <w:r w:rsidR="009F6F91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97</w:t>
            </w:r>
            <w:r w:rsidR="009F6F91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9F6F91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75</w:t>
            </w:r>
          </w:p>
        </w:tc>
      </w:tr>
      <w:tr w:rsidR="00732E97" w:rsidRPr="00036904" w14:paraId="06867BF6" w14:textId="77777777" w:rsidTr="00BA3DA5">
        <w:trPr>
          <w:trHeight w:val="20"/>
        </w:trPr>
        <w:tc>
          <w:tcPr>
            <w:tcW w:w="5947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EA91E35" w14:textId="77777777" w:rsidR="00732E97" w:rsidRPr="00036904" w:rsidRDefault="00732E97" w:rsidP="00036904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F89B11" w14:textId="74968497" w:rsidR="00732E97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515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670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851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619D69" w14:textId="07A54735" w:rsidR="00732E97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854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303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E0B4DE" w14:textId="27DA3950" w:rsidR="00732E97" w:rsidRPr="00036904" w:rsidRDefault="00732E97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875575" w14:textId="54E50751" w:rsidR="00732E97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60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460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562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E634CE" w14:textId="4BD6129C" w:rsidR="00732E97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168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663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331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84B1BB" w14:textId="3DEC1394" w:rsidR="00732E97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A3262F" w14:textId="7E840962" w:rsidR="00732E97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754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649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047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4FC84FC" w14:textId="77777777" w:rsidR="00732E97" w:rsidRPr="00036904" w:rsidRDefault="00732E97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bookmarkEnd w:id="7"/>
    </w:tbl>
    <w:p w14:paraId="17B1AA5D" w14:textId="77777777" w:rsidR="000B3172" w:rsidRPr="00036904" w:rsidRDefault="000B3172" w:rsidP="00036904">
      <w:pPr>
        <w:rPr>
          <w:rFonts w:ascii="Browallia New" w:hAnsi="Browallia New" w:cs="Browallia New"/>
        </w:rPr>
      </w:pPr>
      <w:r w:rsidRPr="00036904">
        <w:rPr>
          <w:rFonts w:ascii="Browallia New" w:hAnsi="Browallia New" w:cs="Browallia New"/>
        </w:rPr>
        <w:br w:type="page"/>
      </w:r>
    </w:p>
    <w:tbl>
      <w:tblPr>
        <w:tblW w:w="15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7"/>
        <w:gridCol w:w="1181"/>
        <w:gridCol w:w="1181"/>
        <w:gridCol w:w="1181"/>
        <w:gridCol w:w="1181"/>
        <w:gridCol w:w="1181"/>
        <w:gridCol w:w="1181"/>
        <w:gridCol w:w="1181"/>
        <w:gridCol w:w="1181"/>
      </w:tblGrid>
      <w:tr w:rsidR="00893C54" w:rsidRPr="00036904" w14:paraId="784C4143" w14:textId="77777777" w:rsidTr="00893C54"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DB43197" w14:textId="77777777" w:rsidR="00893C54" w:rsidRPr="00036904" w:rsidRDefault="00893C54" w:rsidP="00036904">
            <w:pPr>
              <w:ind w:left="962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9448" w:type="dxa"/>
            <w:gridSpan w:val="8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4DF5F00" w14:textId="77777777" w:rsidR="00893C54" w:rsidRPr="00036904" w:rsidRDefault="00893C54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งบการเงินรวม</w:t>
            </w:r>
          </w:p>
        </w:tc>
      </w:tr>
      <w:tr w:rsidR="00893C54" w:rsidRPr="00036904" w14:paraId="74F63EE1" w14:textId="77777777" w:rsidTr="00893C54"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070A55F" w14:textId="77777777" w:rsidR="00893C54" w:rsidRPr="00036904" w:rsidRDefault="00893C54" w:rsidP="00036904">
            <w:pPr>
              <w:ind w:left="962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3543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C84F512" w14:textId="77777777" w:rsidR="00893C54" w:rsidRPr="00036904" w:rsidRDefault="00893C54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อัตราดอกเบี้ยคงที่</w:t>
            </w:r>
          </w:p>
        </w:tc>
        <w:tc>
          <w:tcPr>
            <w:tcW w:w="3543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3BA78EC" w14:textId="77777777" w:rsidR="00893C54" w:rsidRPr="00036904" w:rsidRDefault="00893C54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อัตราดอกเบี้ยลอยตัว</w:t>
            </w:r>
          </w:p>
        </w:tc>
        <w:tc>
          <w:tcPr>
            <w:tcW w:w="2362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3BDD738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</w:tr>
      <w:tr w:rsidR="00893C54" w:rsidRPr="00036904" w14:paraId="7C71E90E" w14:textId="77777777" w:rsidTr="00893C54">
        <w:trPr>
          <w:trHeight w:val="486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5D73F24" w14:textId="7A3FECBF" w:rsidR="00893C54" w:rsidRPr="00036904" w:rsidRDefault="00893C54" w:rsidP="00036904">
            <w:pPr>
              <w:ind w:left="962" w:right="-74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ณ วันที่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31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ธันวาคม 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2565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D9E163A" w14:textId="31873826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44C79A38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8742671" w14:textId="7335BCCF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="00893C54"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="00893C54"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893C54"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5AF39D8F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EF04EFD" w14:textId="6592E83B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74132A28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E45301A" w14:textId="4F1D7A48" w:rsidR="00893C54" w:rsidRPr="00036904" w:rsidRDefault="00893C54" w:rsidP="00036904">
            <w:pPr>
              <w:ind w:right="-72" w:hanging="111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5F531AC1" w14:textId="77777777" w:rsidR="00893C54" w:rsidRPr="00036904" w:rsidRDefault="00893C54" w:rsidP="00036904">
            <w:pPr>
              <w:ind w:right="-72" w:hanging="111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23638A1" w14:textId="7D4E0581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="00893C54"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="00893C54"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893C54"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45273C26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D3B5879" w14:textId="79596C2E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38BDC531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342BB38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รวม</w:t>
            </w:r>
          </w:p>
          <w:p w14:paraId="12154C0E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6138076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ดอกเบี้ย</w:t>
            </w:r>
          </w:p>
          <w:p w14:paraId="453424BB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6"/>
                <w:sz w:val="26"/>
                <w:szCs w:val="26"/>
                <w:lang w:eastAsia="en-GB"/>
              </w:rPr>
              <w:t>(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6"/>
                <w:sz w:val="26"/>
                <w:szCs w:val="26"/>
                <w:cs/>
                <w:lang w:eastAsia="en-GB"/>
              </w:rPr>
              <w:t>ร้อยละต่อปี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)</w:t>
            </w:r>
          </w:p>
        </w:tc>
      </w:tr>
      <w:tr w:rsidR="00893C54" w:rsidRPr="00036904" w14:paraId="0C0366F8" w14:textId="77777777" w:rsidTr="00893C54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906B719" w14:textId="77777777" w:rsidR="00893C54" w:rsidRPr="00036904" w:rsidRDefault="00893C54" w:rsidP="00036904">
            <w:pPr>
              <w:ind w:left="962" w:right="-74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สินทรัพย์ทางการเงินที่มีสาระสำคัญ</w:t>
            </w: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AAFB0B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6DC158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9F1979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A0FBE4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EC37DE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27F18D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6A8703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CA614C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893C54" w:rsidRPr="00036904" w14:paraId="7691B47B" w14:textId="77777777" w:rsidTr="00893C54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920112" w14:textId="77777777" w:rsidR="00893C54" w:rsidRPr="00036904" w:rsidRDefault="00893C54" w:rsidP="00036904">
            <w:pPr>
              <w:ind w:left="962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เงินสดและรายการเทียบเท่าเงินสด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1400C97" w14:textId="17EB700E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552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742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896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1300334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9F7AF97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E181B8E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DE5FF69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B843D67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B348596" w14:textId="4E914CBD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552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742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896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8F5BE49" w14:textId="51DD99FA" w:rsidR="00893C54" w:rsidRPr="00036904" w:rsidRDefault="0049753D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125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350</w:t>
            </w:r>
          </w:p>
        </w:tc>
      </w:tr>
      <w:tr w:rsidR="00893C54" w:rsidRPr="00036904" w14:paraId="78853D88" w14:textId="77777777" w:rsidTr="00893C54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EC5DB34" w14:textId="77777777" w:rsidR="00893C54" w:rsidRPr="00036904" w:rsidRDefault="00893C54" w:rsidP="00036904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เงินฝากธนาคารที่ติดภาระค้ำประกัน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77731EF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2C361B5" w14:textId="3F1864CF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87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129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826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C884C53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3E4D164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C419682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B37E75E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AB401F4" w14:textId="26324B60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87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129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826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6BBAA68" w14:textId="56C58EEE" w:rsidR="00893C54" w:rsidRPr="00036904" w:rsidRDefault="0049753D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32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375</w:t>
            </w:r>
          </w:p>
        </w:tc>
      </w:tr>
      <w:tr w:rsidR="00893C54" w:rsidRPr="00036904" w14:paraId="4A07BFD3" w14:textId="77777777" w:rsidTr="00893C54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A967DDF" w14:textId="77777777" w:rsidR="00893C54" w:rsidRPr="00036904" w:rsidRDefault="00893C54" w:rsidP="00036904">
            <w:pPr>
              <w:ind w:left="962" w:right="-72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proofErr w:type="spellStart"/>
            <w:r w:rsidRPr="0003690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ลูกหนี้ตามสัญญาเช่า</w:t>
            </w:r>
            <w:proofErr w:type="spellEnd"/>
            <w:r w:rsidRPr="0003690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03690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สุทธิ</w:t>
            </w:r>
            <w:proofErr w:type="spellEnd"/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A67AA67" w14:textId="4D03A17E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684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804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6011BD1" w14:textId="1624AFE9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649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096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394F812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4FD8788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D4540B4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4CFFA22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9BB9B6E" w14:textId="7FAF1019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333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900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D46A3D3" w14:textId="1F818846" w:rsidR="00893C54" w:rsidRPr="00036904" w:rsidRDefault="0049753D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</w:t>
            </w:r>
          </w:p>
        </w:tc>
      </w:tr>
      <w:tr w:rsidR="00893C54" w:rsidRPr="00036904" w14:paraId="4E2587B0" w14:textId="77777777" w:rsidTr="00893C54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656EA54" w14:textId="77777777" w:rsidR="00893C54" w:rsidRPr="00036904" w:rsidRDefault="00893C54" w:rsidP="00036904">
            <w:pPr>
              <w:ind w:left="962" w:right="-72"/>
              <w:jc w:val="lef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6868D6" w14:textId="6F0FBD1F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558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427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700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8ACF28" w14:textId="6B3C0718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90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778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922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39FD48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B6A57E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F7DA05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73C66A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8F86C1" w14:textId="201D08A0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649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206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622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331876E" w14:textId="77777777" w:rsidR="00893C54" w:rsidRPr="00036904" w:rsidRDefault="00893C54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tr w:rsidR="00893C54" w:rsidRPr="00036904" w14:paraId="1D45E757" w14:textId="77777777" w:rsidTr="00893C54">
        <w:trPr>
          <w:trHeight w:val="305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0D3472D" w14:textId="77777777" w:rsidR="00893C54" w:rsidRPr="00036904" w:rsidRDefault="00893C54" w:rsidP="00036904">
            <w:pPr>
              <w:ind w:left="962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45E53D4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1C2B4A0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59811FA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5F671F9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A7F393E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DC3ECEC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064D4B4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740D55B" w14:textId="77777777" w:rsidR="00893C54" w:rsidRPr="00036904" w:rsidRDefault="00893C54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893C54" w:rsidRPr="00036904" w14:paraId="024F42BB" w14:textId="77777777" w:rsidTr="00893C54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DC8C1EF" w14:textId="77777777" w:rsidR="00893C54" w:rsidRPr="00036904" w:rsidRDefault="00893C54" w:rsidP="00036904">
            <w:pPr>
              <w:ind w:left="962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9C4B2AF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A07BAA4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59001F7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0A83926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0A5272A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ADC7796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6E47CC0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692A1A0" w14:textId="77777777" w:rsidR="00893C54" w:rsidRPr="00036904" w:rsidRDefault="00893C54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893C54" w:rsidRPr="00036904" w14:paraId="66CF41CD" w14:textId="77777777" w:rsidTr="00893C54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BFBDFA" w14:textId="77777777" w:rsidR="00893C54" w:rsidRPr="00036904" w:rsidRDefault="00893C54" w:rsidP="00036904">
            <w:pPr>
              <w:ind w:left="962" w:right="-74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หนี้สินทางการเงินที่มีสาระสำคัญ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7E7E296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5EC58E7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71B698A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1ACA1E3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6CB3145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C2DF990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ACBDD76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9FBAAAC" w14:textId="77777777" w:rsidR="00893C54" w:rsidRPr="00036904" w:rsidRDefault="00893C54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893C54" w:rsidRPr="00036904" w14:paraId="0B5D8C4E" w14:textId="77777777" w:rsidTr="00893C54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81C53F4" w14:textId="77777777" w:rsidR="00893C54" w:rsidRPr="00036904" w:rsidRDefault="00893C54" w:rsidP="00036904">
            <w:pPr>
              <w:ind w:left="962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เงินเบิกเกินบัญชีและเงินกู้ยืมระยะสั้นจากสถาบันการเงิน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CD827F" w14:textId="3386B9AE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174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767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140739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65DB50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9B8274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E84F51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37B296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CB19D4" w14:textId="653164C7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174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767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AAC53D" w14:textId="5742982D" w:rsidR="00893C54" w:rsidRPr="00036904" w:rsidRDefault="0049753D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</w:t>
            </w:r>
            <w:r w:rsidR="00A7351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50</w:t>
            </w:r>
            <w:r w:rsidR="00A7351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11</w:t>
            </w:r>
            <w:r w:rsidR="00A7351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37</w:t>
            </w:r>
          </w:p>
        </w:tc>
      </w:tr>
      <w:tr w:rsidR="00893C54" w:rsidRPr="00036904" w14:paraId="46C91C5A" w14:textId="77777777" w:rsidTr="00893C54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EDC4954" w14:textId="77777777" w:rsidR="00893C54" w:rsidRPr="00036904" w:rsidRDefault="00893C54" w:rsidP="00036904">
            <w:pPr>
              <w:ind w:left="962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เงินกู้ยืมระยะยาวจากสถาบันการเงิน - สุทธิ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F5EFD0" w14:textId="7035083E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451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075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FDBF4E" w14:textId="09E5E372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12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796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073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A0C469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9BEF60" w14:textId="3A73AEC3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385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619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3AF9D6" w14:textId="5476A320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19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741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014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8F56EB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06367C" w14:textId="2ACB53CC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47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373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781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6506F8" w14:textId="0C2F2F33" w:rsidR="00893C54" w:rsidRPr="00036904" w:rsidRDefault="0049753D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</w:t>
            </w:r>
            <w:r w:rsidR="00A7351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34</w:t>
            </w:r>
            <w:r w:rsidR="00A7351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A7351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10</w:t>
            </w:r>
          </w:p>
        </w:tc>
      </w:tr>
      <w:tr w:rsidR="00893C54" w:rsidRPr="00036904" w14:paraId="44B28118" w14:textId="77777777" w:rsidTr="00893C54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C5194BE" w14:textId="77777777" w:rsidR="00893C54" w:rsidRPr="00036904" w:rsidRDefault="00893C54" w:rsidP="00036904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หุ้นกู้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C41404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40B2E0" w14:textId="162ECB21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494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811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722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1AF18D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B16E36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DDEC19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B77D29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494DF6" w14:textId="7BB30E9D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494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811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722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409575" w14:textId="4FD80577" w:rsidR="00893C54" w:rsidRPr="00036904" w:rsidRDefault="0049753D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065</w:t>
            </w:r>
          </w:p>
        </w:tc>
      </w:tr>
      <w:tr w:rsidR="00893C54" w:rsidRPr="00036904" w14:paraId="48C343BF" w14:textId="77777777" w:rsidTr="00893C54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F0F5C86" w14:textId="77777777" w:rsidR="00893C54" w:rsidRPr="00036904" w:rsidRDefault="00893C54" w:rsidP="00036904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proofErr w:type="spellStart"/>
            <w:r w:rsidRPr="0003690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หนี้สินตามสัญญาเช่า</w:t>
            </w:r>
            <w:proofErr w:type="spellEnd"/>
            <w:r w:rsidRPr="0003690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03690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สุทธิ</w:t>
            </w:r>
            <w:proofErr w:type="spellEnd"/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5D3C3F" w14:textId="6AE2D226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14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750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815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DD263D" w14:textId="148C2F4A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13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089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978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0B479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E85648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42D734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46D7EF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D6B0D6" w14:textId="2B794FDD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27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840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793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4AC062" w14:textId="6ECAEBF1" w:rsidR="00893C54" w:rsidRPr="00036904" w:rsidRDefault="0049753D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97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75</w:t>
            </w:r>
          </w:p>
        </w:tc>
      </w:tr>
      <w:tr w:rsidR="00893C54" w:rsidRPr="00036904" w14:paraId="524C40DE" w14:textId="77777777" w:rsidTr="00893C54">
        <w:trPr>
          <w:trHeight w:val="20"/>
        </w:trPr>
        <w:tc>
          <w:tcPr>
            <w:tcW w:w="594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60ACF8E" w14:textId="77777777" w:rsidR="00893C54" w:rsidRPr="00036904" w:rsidRDefault="00893C54" w:rsidP="00036904">
            <w:pPr>
              <w:ind w:left="962" w:right="-72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C933E7" w14:textId="33FDD46E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23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376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657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D92366" w14:textId="680CAAB0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520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697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773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2FCAE9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8811BB" w14:textId="309821D2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385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1CF88B" w14:textId="261DAB8A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19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741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014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77BC86" w14:textId="77777777" w:rsidR="00893C54" w:rsidRPr="00036904" w:rsidRDefault="00893C5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8813DA" w14:textId="402FC34C" w:rsidR="00893C5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572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201</w:t>
            </w:r>
            <w:r w:rsidR="00893C5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063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96E94B8" w14:textId="77777777" w:rsidR="00893C54" w:rsidRPr="00036904" w:rsidRDefault="00893C54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</w:tbl>
    <w:p w14:paraId="47C1A652" w14:textId="6B167394" w:rsidR="00732E97" w:rsidRPr="00036904" w:rsidRDefault="00732E97" w:rsidP="00036904">
      <w:pPr>
        <w:jc w:val="left"/>
        <w:rPr>
          <w:rFonts w:ascii="Browallia New" w:eastAsia="Times New Roman" w:hAnsi="Browallia New" w:cs="Browallia New"/>
          <w:sz w:val="24"/>
          <w:szCs w:val="24"/>
          <w:lang w:eastAsia="en-GB"/>
        </w:rPr>
      </w:pPr>
    </w:p>
    <w:p w14:paraId="2B3870F1" w14:textId="6DA59408" w:rsidR="003A0470" w:rsidRPr="00036904" w:rsidRDefault="003A0470" w:rsidP="00036904">
      <w:pPr>
        <w:jc w:val="left"/>
        <w:rPr>
          <w:rFonts w:ascii="Browallia New" w:eastAsia="Times New Roman" w:hAnsi="Browallia New" w:cs="Browallia New"/>
          <w:sz w:val="24"/>
          <w:szCs w:val="24"/>
          <w:lang w:eastAsia="en-GB"/>
        </w:rPr>
      </w:pPr>
      <w:r w:rsidRPr="00036904">
        <w:rPr>
          <w:rFonts w:ascii="Browallia New" w:eastAsia="Times New Roman" w:hAnsi="Browallia New" w:cs="Browallia New"/>
          <w:sz w:val="24"/>
          <w:szCs w:val="24"/>
          <w:lang w:eastAsia="en-GB"/>
        </w:rPr>
        <w:br w:type="page"/>
      </w:r>
    </w:p>
    <w:tbl>
      <w:tblPr>
        <w:tblW w:w="153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0"/>
        <w:gridCol w:w="1181"/>
        <w:gridCol w:w="1181"/>
        <w:gridCol w:w="1166"/>
        <w:gridCol w:w="15"/>
        <w:gridCol w:w="1181"/>
        <w:gridCol w:w="1181"/>
        <w:gridCol w:w="1169"/>
        <w:gridCol w:w="12"/>
        <w:gridCol w:w="1181"/>
        <w:gridCol w:w="1174"/>
        <w:gridCol w:w="7"/>
      </w:tblGrid>
      <w:tr w:rsidR="00B84FCA" w:rsidRPr="00036904" w14:paraId="594B1FFA" w14:textId="77777777" w:rsidTr="00E545CD">
        <w:trPr>
          <w:gridAfter w:val="1"/>
          <w:wAfter w:w="7" w:type="dxa"/>
        </w:trPr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3CD3181" w14:textId="77777777" w:rsidR="00B84FCA" w:rsidRPr="00036904" w:rsidRDefault="00B84FCA" w:rsidP="00036904">
            <w:pPr>
              <w:ind w:left="1061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9441" w:type="dxa"/>
            <w:gridSpan w:val="10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1B9A065" w14:textId="6486A2ED" w:rsidR="00B84FCA" w:rsidRPr="00036904" w:rsidRDefault="00B84FCA" w:rsidP="00036904">
            <w:pPr>
              <w:ind w:right="-74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งบการเงินเฉพาะกิจการ</w:t>
            </w:r>
          </w:p>
        </w:tc>
      </w:tr>
      <w:tr w:rsidR="00B84FCA" w:rsidRPr="00036904" w14:paraId="5C35EF17" w14:textId="77777777" w:rsidTr="00E545CD">
        <w:trPr>
          <w:gridAfter w:val="1"/>
          <w:wAfter w:w="7" w:type="dxa"/>
        </w:trPr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1468062" w14:textId="77777777" w:rsidR="00B84FCA" w:rsidRPr="00036904" w:rsidRDefault="00B84FCA" w:rsidP="00036904">
            <w:pPr>
              <w:ind w:left="1061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5B62F31" w14:textId="7D299615" w:rsidR="00B84FCA" w:rsidRPr="00036904" w:rsidRDefault="00B84FCA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อัตราดอกเบี้ยคงที่</w:t>
            </w:r>
          </w:p>
        </w:tc>
        <w:tc>
          <w:tcPr>
            <w:tcW w:w="354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AF57693" w14:textId="579F01C0" w:rsidR="00B84FCA" w:rsidRPr="00036904" w:rsidRDefault="00B84FCA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อัตราดอกเบี้ยลอยตัว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92359B8" w14:textId="77777777" w:rsidR="00B84FCA" w:rsidRPr="00036904" w:rsidRDefault="00B84FCA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</w:tr>
      <w:tr w:rsidR="003A0470" w:rsidRPr="00036904" w14:paraId="1053D9F3" w14:textId="77777777" w:rsidTr="00E545CD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D78A79A" w14:textId="02370030" w:rsidR="003A0470" w:rsidRPr="00036904" w:rsidRDefault="003A0470" w:rsidP="00036904">
            <w:pPr>
              <w:ind w:left="1061" w:right="-74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ณ วันที่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31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ธันวาคม 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8C2BCFA" w14:textId="7F9A1625" w:rsidR="003A0470" w:rsidRPr="00036904" w:rsidRDefault="003A0470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01D88A62" w14:textId="77777777" w:rsidR="003A0470" w:rsidRPr="00036904" w:rsidRDefault="003A0470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B41709F" w14:textId="6D13BD76" w:rsidR="003A0470" w:rsidRPr="00036904" w:rsidRDefault="0049753D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="003A0470"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="003A0470"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3A0470"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488A653F" w14:textId="77777777" w:rsidR="003A0470" w:rsidRPr="00036904" w:rsidRDefault="003A0470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5AF86F" w14:textId="3985C6E9" w:rsidR="003A0470" w:rsidRPr="00036904" w:rsidRDefault="003A0470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3CF965EF" w14:textId="77777777" w:rsidR="003A0470" w:rsidRPr="00036904" w:rsidRDefault="003A0470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6C850BA" w14:textId="0D7AC5D4" w:rsidR="003A0470" w:rsidRPr="00036904" w:rsidRDefault="003A0470" w:rsidP="00036904">
            <w:pPr>
              <w:ind w:right="-74" w:hanging="111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0DCDBBB3" w14:textId="77777777" w:rsidR="003A0470" w:rsidRPr="00036904" w:rsidRDefault="003A0470" w:rsidP="00036904">
            <w:pPr>
              <w:ind w:right="-74" w:hanging="111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8A68A7C" w14:textId="3804C506" w:rsidR="003A0470" w:rsidRPr="00036904" w:rsidRDefault="0049753D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="003A0470"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="003A0470"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3A0470"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181B8354" w14:textId="77777777" w:rsidR="003A0470" w:rsidRPr="00036904" w:rsidRDefault="003A0470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289DD8B" w14:textId="74E4682F" w:rsidR="003A0470" w:rsidRPr="00036904" w:rsidRDefault="003A0470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2E0507E5" w14:textId="77777777" w:rsidR="003A0470" w:rsidRPr="00036904" w:rsidRDefault="003A0470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20CB356" w14:textId="77777777" w:rsidR="003A0470" w:rsidRPr="00036904" w:rsidRDefault="003A0470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รวม</w:t>
            </w:r>
          </w:p>
          <w:p w14:paraId="0C48A73D" w14:textId="77777777" w:rsidR="003A0470" w:rsidRPr="00036904" w:rsidRDefault="003A0470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A447D17" w14:textId="77777777" w:rsidR="003A0470" w:rsidRPr="00036904" w:rsidRDefault="003A0470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ดอกเบี้ย</w:t>
            </w:r>
          </w:p>
          <w:p w14:paraId="107FC276" w14:textId="77777777" w:rsidR="003A0470" w:rsidRPr="00036904" w:rsidRDefault="003A0470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(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ร้อยละต่อปี)</w:t>
            </w:r>
          </w:p>
        </w:tc>
      </w:tr>
      <w:tr w:rsidR="003A0470" w:rsidRPr="00036904" w14:paraId="4A14BFBB" w14:textId="77777777" w:rsidTr="00E545CD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BDCF1C7" w14:textId="77777777" w:rsidR="003A0470" w:rsidRPr="00036904" w:rsidRDefault="003A0470" w:rsidP="00036904">
            <w:pPr>
              <w:ind w:left="1061" w:right="-74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สินทรัพย์ทางการเงินที่มีสาระสำคัญ</w:t>
            </w: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344977" w14:textId="77777777" w:rsidR="003A0470" w:rsidRPr="00036904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F342E7" w14:textId="77777777" w:rsidR="003A0470" w:rsidRPr="00036904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5A8E9A" w14:textId="77777777" w:rsidR="003A0470" w:rsidRPr="00036904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1D9F5C" w14:textId="77777777" w:rsidR="003A0470" w:rsidRPr="00036904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77581A" w14:textId="77777777" w:rsidR="003A0470" w:rsidRPr="00036904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7BA273" w14:textId="77777777" w:rsidR="003A0470" w:rsidRPr="00036904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142124" w14:textId="77777777" w:rsidR="003A0470" w:rsidRPr="00036904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485C96" w14:textId="77777777" w:rsidR="003A0470" w:rsidRPr="00036904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3A0470" w:rsidRPr="00036904" w14:paraId="3AD5C364" w14:textId="77777777" w:rsidTr="00BD120B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C4F97" w14:textId="77777777" w:rsidR="003A0470" w:rsidRPr="00036904" w:rsidRDefault="003A0470" w:rsidP="00036904">
            <w:pPr>
              <w:ind w:left="1061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เงินสดและรายการเทียบเท่าเงินสด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56017E" w14:textId="588480AE" w:rsidR="003A0470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203</w:t>
            </w:r>
            <w:r w:rsidR="00D73E2B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838</w:t>
            </w:r>
            <w:r w:rsidR="00D73E2B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409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83E3A3" w14:textId="6DD99795" w:rsidR="003A0470" w:rsidRPr="00036904" w:rsidRDefault="009A32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C0CC23" w14:textId="4F9925BD" w:rsidR="003A0470" w:rsidRPr="00036904" w:rsidRDefault="009A32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645872" w14:textId="61DD743F" w:rsidR="003A0470" w:rsidRPr="00036904" w:rsidRDefault="009A32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A1DF77" w14:textId="07C171BA" w:rsidR="003A0470" w:rsidRPr="00036904" w:rsidRDefault="009A32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0687BC" w14:textId="0F726D55" w:rsidR="003A0470" w:rsidRPr="00036904" w:rsidRDefault="009A32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921748" w14:textId="1627EC83" w:rsidR="003A0470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203</w:t>
            </w:r>
            <w:r w:rsidR="00D73E2B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838</w:t>
            </w:r>
            <w:r w:rsidR="00D73E2B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409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93F2C9" w14:textId="22A1BC61" w:rsidR="003A0470" w:rsidRPr="00036904" w:rsidRDefault="0049753D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8459D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125</w:t>
            </w:r>
            <w:r w:rsidR="008459D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8459D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350</w:t>
            </w:r>
          </w:p>
        </w:tc>
      </w:tr>
      <w:tr w:rsidR="003A0470" w:rsidRPr="00036904" w14:paraId="61C2D149" w14:textId="77777777" w:rsidTr="00BD120B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B599E9" w14:textId="26694F79" w:rsidR="003A0470" w:rsidRPr="00036904" w:rsidRDefault="00E91624" w:rsidP="00036904">
            <w:pPr>
              <w:ind w:left="1061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เงินฝากธนาคารที่ติดภาระค้ำประกัน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DE5D88" w14:textId="5A3E4DDB" w:rsidR="003A0470" w:rsidRPr="00036904" w:rsidRDefault="009A32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B6F4BB" w14:textId="3733F180" w:rsidR="003A0470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75</w:t>
            </w:r>
            <w:r w:rsidR="00D73E2B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937</w:t>
            </w:r>
            <w:r w:rsidR="00D73E2B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326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D7B154" w14:textId="4149B22E" w:rsidR="003A0470" w:rsidRPr="00036904" w:rsidRDefault="009A32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BAC60C" w14:textId="796CE6C1" w:rsidR="003A0470" w:rsidRPr="00036904" w:rsidRDefault="009A32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4C8EBA" w14:textId="2334A212" w:rsidR="003A0470" w:rsidRPr="00036904" w:rsidRDefault="009A32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0C63A4" w14:textId="118DFEBE" w:rsidR="003A0470" w:rsidRPr="00036904" w:rsidRDefault="009A32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575DF8" w14:textId="364040AD" w:rsidR="003A0470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75</w:t>
            </w:r>
            <w:r w:rsidR="00D73E2B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937</w:t>
            </w:r>
            <w:r w:rsidR="00D73E2B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326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BCF9A9" w14:textId="5C2E860A" w:rsidR="003A0470" w:rsidRPr="00036904" w:rsidRDefault="0049753D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8459D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32</w:t>
            </w:r>
            <w:r w:rsidR="008459D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8459D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375</w:t>
            </w:r>
          </w:p>
        </w:tc>
      </w:tr>
      <w:tr w:rsidR="003A0470" w:rsidRPr="00036904" w14:paraId="655A6666" w14:textId="77777777" w:rsidTr="00BD120B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2387D03" w14:textId="77777777" w:rsidR="003A0470" w:rsidRPr="00036904" w:rsidRDefault="003A0470" w:rsidP="00036904">
            <w:pPr>
              <w:ind w:left="1061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20B10E" w14:textId="7F427767" w:rsidR="003A0470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203</w:t>
            </w:r>
            <w:r w:rsidR="00D73E2B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838</w:t>
            </w:r>
            <w:r w:rsidR="00D73E2B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409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35658A" w14:textId="719337CD" w:rsidR="003A0470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75</w:t>
            </w:r>
            <w:r w:rsidR="00D73E2B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937</w:t>
            </w:r>
            <w:r w:rsidR="00D73E2B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326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8537EC" w14:textId="5852E032" w:rsidR="003A0470" w:rsidRPr="00036904" w:rsidRDefault="009A32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BF3BF0" w14:textId="7E6FC70F" w:rsidR="003A0470" w:rsidRPr="00036904" w:rsidRDefault="009A32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6B52E8" w14:textId="1AB03D59" w:rsidR="003A0470" w:rsidRPr="00036904" w:rsidRDefault="009A32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587DA0" w14:textId="762E314E" w:rsidR="003A0470" w:rsidRPr="00036904" w:rsidRDefault="009A32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D839D1" w14:textId="5AD7B90C" w:rsidR="003A0470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279</w:t>
            </w:r>
            <w:r w:rsidR="00D73E2B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775</w:t>
            </w:r>
            <w:r w:rsidR="00D73E2B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735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F2EE6D6" w14:textId="77777777" w:rsidR="003A0470" w:rsidRPr="00036904" w:rsidRDefault="003A0470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tr w:rsidR="003A0470" w:rsidRPr="00036904" w14:paraId="50469687" w14:textId="77777777" w:rsidTr="00BD120B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8173BE8" w14:textId="77777777" w:rsidR="003A0470" w:rsidRPr="00036904" w:rsidRDefault="003A0470" w:rsidP="00036904">
            <w:pPr>
              <w:ind w:left="1061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E621FDB" w14:textId="77777777" w:rsidR="003A0470" w:rsidRPr="00036904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56CCF9A" w14:textId="77777777" w:rsidR="003A0470" w:rsidRPr="00036904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A6525E2" w14:textId="77777777" w:rsidR="003A0470" w:rsidRPr="00036904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6B07E6" w14:textId="77777777" w:rsidR="003A0470" w:rsidRPr="00036904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61AD041" w14:textId="77777777" w:rsidR="003A0470" w:rsidRPr="00036904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DB43551" w14:textId="77777777" w:rsidR="003A0470" w:rsidRPr="00036904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56E26E2" w14:textId="77777777" w:rsidR="003A0470" w:rsidRPr="00036904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DD6B0BA" w14:textId="77777777" w:rsidR="003A0470" w:rsidRPr="00036904" w:rsidRDefault="003A0470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3A0470" w:rsidRPr="00036904" w14:paraId="6B39D45A" w14:textId="77777777" w:rsidTr="00BD120B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F099368" w14:textId="77777777" w:rsidR="003A0470" w:rsidRPr="00036904" w:rsidRDefault="003A0470" w:rsidP="00036904">
            <w:pPr>
              <w:ind w:left="1061" w:right="-108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หนี้สินทางการเงินที่มีสาระสำคัญ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D68D8DE" w14:textId="3A6EECD3" w:rsidR="003A0470" w:rsidRPr="00036904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A549F8D" w14:textId="4D5469E2" w:rsidR="003A0470" w:rsidRPr="00036904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B79DB6F" w14:textId="28187530" w:rsidR="003A0470" w:rsidRPr="00036904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E40ACB" w14:textId="52191A72" w:rsidR="003A0470" w:rsidRPr="00036904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37EBC93" w14:textId="271BB408" w:rsidR="003A0470" w:rsidRPr="00036904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0154165" w14:textId="5BDF786C" w:rsidR="003A0470" w:rsidRPr="00036904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A7AB269" w14:textId="1938E39E" w:rsidR="003A0470" w:rsidRPr="00036904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01B1D24" w14:textId="3ACA41F0" w:rsidR="003A0470" w:rsidRPr="00036904" w:rsidRDefault="003A0470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9A3214" w:rsidRPr="00036904" w14:paraId="42D10735" w14:textId="77777777" w:rsidTr="00BD120B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4D47E60" w14:textId="45BDA1B3" w:rsidR="009A3214" w:rsidRPr="00036904" w:rsidRDefault="009A3214" w:rsidP="00036904">
            <w:pPr>
              <w:ind w:left="1061" w:right="-108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เงินเบิกเกินบัญชีและเงินกู้ยืมระยะสั้นจากสถาบันการเงิน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700ED49" w14:textId="6F1CA3EA" w:rsidR="009A3214" w:rsidRPr="00036904" w:rsidRDefault="009A32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99BDD24" w14:textId="3D757499" w:rsidR="009A3214" w:rsidRPr="00036904" w:rsidRDefault="009A32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B7F7CD4" w14:textId="5E06D47E" w:rsidR="009A3214" w:rsidRPr="00036904" w:rsidRDefault="009A32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E4A72F" w14:textId="3B33975D" w:rsidR="009A321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  <w:t>9</w:t>
            </w:r>
            <w:r w:rsidR="009A3214" w:rsidRPr="00036904"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  <w:t>000</w:t>
            </w:r>
            <w:r w:rsidR="009A3214" w:rsidRPr="00036904"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  <w:t>000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2EE8B91" w14:textId="4712C77B" w:rsidR="009A3214" w:rsidRPr="00036904" w:rsidRDefault="009A32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46D1D2D" w14:textId="367B8E21" w:rsidR="009A3214" w:rsidRPr="00036904" w:rsidRDefault="009A32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9054FF2" w14:textId="25C9E14B" w:rsidR="009A3214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  <w:t>9</w:t>
            </w:r>
            <w:r w:rsidR="009A3214" w:rsidRPr="00036904"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  <w:t>000</w:t>
            </w:r>
            <w:r w:rsidR="009A3214" w:rsidRPr="00036904"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  <w:t>000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BD8AF7B" w14:textId="30C2B9E9" w:rsidR="009A3214" w:rsidRPr="00036904" w:rsidRDefault="0049753D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  <w:t>3</w:t>
            </w:r>
            <w:r w:rsidR="009A3214" w:rsidRPr="00036904"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  <w:t>50</w:t>
            </w:r>
            <w:r w:rsidR="009A3214" w:rsidRPr="00036904"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  <w:t xml:space="preserve"> – </w:t>
            </w:r>
            <w:r w:rsidRPr="0049753D"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  <w:t>11</w:t>
            </w:r>
            <w:r w:rsidR="009A3214" w:rsidRPr="00036904"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  <w:t>37</w:t>
            </w:r>
          </w:p>
        </w:tc>
      </w:tr>
      <w:tr w:rsidR="003A0470" w:rsidRPr="00036904" w14:paraId="2663E182" w14:textId="77777777" w:rsidTr="00BD120B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50903DE" w14:textId="77777777" w:rsidR="003A0470" w:rsidRPr="00036904" w:rsidRDefault="003A0470" w:rsidP="00036904">
            <w:pPr>
              <w:ind w:left="1061" w:right="-108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เงินกู้ยืมระยะยาวจากสถาบันการเงิน - สุทธิ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E62562" w14:textId="1AC24E36" w:rsidR="003A0470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264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494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34C9E3" w14:textId="18591B73" w:rsidR="003A0470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159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911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873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31E687" w14:textId="5AF74D1C" w:rsidR="003A0470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659372" w14:textId="0B630983" w:rsidR="003A0470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</w:t>
            </w:r>
            <w:r w:rsidR="009A321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704</w:t>
            </w:r>
            <w:r w:rsidR="009A321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215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D6646B" w14:textId="0C6D1456" w:rsidR="003A0470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13</w:t>
            </w:r>
            <w:r w:rsidR="009A321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231</w:t>
            </w:r>
            <w:r w:rsidR="009A321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021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D714D8" w14:textId="3051E66A" w:rsidR="003A0470" w:rsidRPr="00036904" w:rsidRDefault="009A32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47703E" w14:textId="3E618ED8" w:rsidR="003A0470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184</w:t>
            </w:r>
            <w:r w:rsidR="009A321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111</w:t>
            </w:r>
            <w:r w:rsidR="009A321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603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A9E932" w14:textId="225E88B8" w:rsidR="003A0470" w:rsidRPr="00036904" w:rsidRDefault="0049753D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</w:t>
            </w:r>
            <w:r w:rsidR="00A7351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34</w:t>
            </w:r>
            <w:r w:rsidR="00A7351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A7351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10</w:t>
            </w:r>
          </w:p>
        </w:tc>
      </w:tr>
      <w:tr w:rsidR="008459D6" w:rsidRPr="00036904" w14:paraId="3240AC33" w14:textId="77777777" w:rsidTr="00BD120B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0ADC398" w14:textId="50F6581A" w:rsidR="008459D6" w:rsidRPr="00036904" w:rsidRDefault="008459D6" w:rsidP="00036904">
            <w:pPr>
              <w:ind w:left="1061" w:right="-108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หุ้นกู้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354FD3" w14:textId="74E7D7AB" w:rsidR="008459D6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498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853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654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440E93" w14:textId="5D171E6E" w:rsidR="008459D6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EFCFDF" w14:textId="5C561246" w:rsidR="008459D6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064B29" w14:textId="04815724" w:rsidR="008459D6" w:rsidRPr="00036904" w:rsidRDefault="009A32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7E1503" w14:textId="2B44B508" w:rsidR="008459D6" w:rsidRPr="00036904" w:rsidRDefault="009A32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F8DD42" w14:textId="5E66FF02" w:rsidR="008459D6" w:rsidRPr="00036904" w:rsidRDefault="009A32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4D01E8" w14:textId="0D207975" w:rsidR="008459D6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498</w:t>
            </w:r>
            <w:r w:rsidR="009A321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853</w:t>
            </w:r>
            <w:r w:rsidR="009A321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654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4F0A08" w14:textId="04D2DCF1" w:rsidR="008459D6" w:rsidRPr="00036904" w:rsidRDefault="0049753D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8459D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065</w:t>
            </w:r>
          </w:p>
        </w:tc>
      </w:tr>
      <w:tr w:rsidR="003A0470" w:rsidRPr="00036904" w14:paraId="3CE10A05" w14:textId="77777777" w:rsidTr="00E545CD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0CEF07F" w14:textId="77777777" w:rsidR="003A0470" w:rsidRPr="00036904" w:rsidRDefault="003A0470" w:rsidP="00036904">
            <w:pPr>
              <w:ind w:left="1061" w:right="-108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proofErr w:type="spellStart"/>
            <w:r w:rsidRPr="0003690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หนี้สินตามสัญญาเช่า</w:t>
            </w:r>
            <w:proofErr w:type="spellEnd"/>
            <w:r w:rsidRPr="0003690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03690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สุทธิ</w:t>
            </w:r>
            <w:proofErr w:type="spellEnd"/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ED21C8" w14:textId="4215AE33" w:rsidR="003A0470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633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751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35FA35" w14:textId="00A16069" w:rsidR="003A0470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595</w:t>
            </w:r>
            <w:r w:rsidR="00357FC5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614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CC832A" w14:textId="6D07DEDE" w:rsidR="003A0470" w:rsidRPr="00036904" w:rsidRDefault="00357FC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D0E023" w14:textId="70F8BB45" w:rsidR="003A0470" w:rsidRPr="00036904" w:rsidRDefault="009A32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337E8C" w14:textId="05E1AF7A" w:rsidR="003A0470" w:rsidRPr="00036904" w:rsidRDefault="009A32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8AA6E9" w14:textId="3E159E4F" w:rsidR="003A0470" w:rsidRPr="00036904" w:rsidRDefault="009A32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32219F" w14:textId="711F8611" w:rsidR="003A0470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10</w:t>
            </w:r>
            <w:r w:rsidR="009A321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229</w:t>
            </w:r>
            <w:r w:rsidR="009A321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365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4096AC" w14:textId="50684AB6" w:rsidR="003A0470" w:rsidRPr="00036904" w:rsidRDefault="0049753D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</w:t>
            </w:r>
            <w:r w:rsidR="008459D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97</w:t>
            </w:r>
            <w:r w:rsidR="008459D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8459D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75</w:t>
            </w:r>
          </w:p>
        </w:tc>
      </w:tr>
      <w:tr w:rsidR="003A0470" w:rsidRPr="00036904" w14:paraId="5BAE4B4A" w14:textId="77777777" w:rsidTr="00E545CD">
        <w:tc>
          <w:tcPr>
            <w:tcW w:w="594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04A2AE0" w14:textId="77777777" w:rsidR="003A0470" w:rsidRPr="00036904" w:rsidRDefault="003A0470" w:rsidP="00036904">
            <w:pPr>
              <w:ind w:left="1061" w:right="-108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5B8AAC" w14:textId="7684AE36" w:rsidR="003A0470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511</w:t>
            </w:r>
            <w:r w:rsidR="00A7351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751</w:t>
            </w:r>
            <w:r w:rsidR="00A7351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899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E3C445" w14:textId="5174B7BC" w:rsidR="003A0470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161</w:t>
            </w:r>
            <w:r w:rsidR="00A7351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507</w:t>
            </w:r>
            <w:r w:rsidR="00A73516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487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ED7877" w14:textId="7988732B" w:rsidR="003A0470" w:rsidRPr="00036904" w:rsidRDefault="009A32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332834" w14:textId="4A96FE86" w:rsidR="003A0470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15</w:t>
            </w:r>
            <w:r w:rsidR="009A321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704</w:t>
            </w:r>
            <w:r w:rsidR="009A321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215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9A047F" w14:textId="52FC8D10" w:rsidR="003A0470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13</w:t>
            </w:r>
            <w:r w:rsidR="009A321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231</w:t>
            </w:r>
            <w:r w:rsidR="009A321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021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AB390E" w14:textId="3A68E01F" w:rsidR="003A0470" w:rsidRPr="00036904" w:rsidRDefault="009A3214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B89B69" w14:textId="67F66234" w:rsidR="003A0470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702</w:t>
            </w:r>
            <w:r w:rsidR="009A321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194</w:t>
            </w:r>
            <w:r w:rsidR="009A3214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622</w:t>
            </w:r>
          </w:p>
        </w:tc>
        <w:tc>
          <w:tcPr>
            <w:tcW w:w="1181" w:type="dxa"/>
            <w:gridSpan w:val="2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2EF65E" w14:textId="77777777" w:rsidR="003A0470" w:rsidRPr="00036904" w:rsidRDefault="003A047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</w:tbl>
    <w:p w14:paraId="44E97939" w14:textId="77777777" w:rsidR="003A0470" w:rsidRPr="00036904" w:rsidRDefault="003A0470" w:rsidP="00036904">
      <w:pPr>
        <w:rPr>
          <w:rFonts w:ascii="Browallia New" w:hAnsi="Browallia New" w:cs="Browallia New"/>
        </w:rPr>
      </w:pPr>
      <w:r w:rsidRPr="00036904">
        <w:rPr>
          <w:rFonts w:ascii="Browallia New" w:hAnsi="Browallia New" w:cs="Browallia New"/>
        </w:rPr>
        <w:br w:type="page"/>
      </w:r>
    </w:p>
    <w:tbl>
      <w:tblPr>
        <w:tblW w:w="153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0"/>
        <w:gridCol w:w="1181"/>
        <w:gridCol w:w="1181"/>
        <w:gridCol w:w="1166"/>
        <w:gridCol w:w="15"/>
        <w:gridCol w:w="1181"/>
        <w:gridCol w:w="1181"/>
        <w:gridCol w:w="1169"/>
        <w:gridCol w:w="12"/>
        <w:gridCol w:w="1181"/>
        <w:gridCol w:w="1174"/>
        <w:gridCol w:w="7"/>
      </w:tblGrid>
      <w:tr w:rsidR="00A278BF" w:rsidRPr="00036904" w14:paraId="47F1E579" w14:textId="77777777" w:rsidTr="00A278BF">
        <w:trPr>
          <w:gridAfter w:val="1"/>
          <w:wAfter w:w="7" w:type="dxa"/>
        </w:trPr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607AF9F" w14:textId="77777777" w:rsidR="00A278BF" w:rsidRPr="00036904" w:rsidRDefault="00A278BF" w:rsidP="00036904">
            <w:pPr>
              <w:ind w:left="1061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9441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FE965C4" w14:textId="77777777" w:rsidR="00A278BF" w:rsidRPr="00036904" w:rsidRDefault="00A278BF" w:rsidP="00036904">
            <w:pPr>
              <w:ind w:right="-74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งบการเงินเฉพาะกิจการ</w:t>
            </w:r>
          </w:p>
        </w:tc>
      </w:tr>
      <w:tr w:rsidR="00A278BF" w:rsidRPr="00036904" w14:paraId="3E50A3C4" w14:textId="77777777" w:rsidTr="00A278BF">
        <w:trPr>
          <w:gridAfter w:val="1"/>
          <w:wAfter w:w="7" w:type="dxa"/>
        </w:trPr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5FD218F" w14:textId="77777777" w:rsidR="00A278BF" w:rsidRPr="00036904" w:rsidRDefault="00A278BF" w:rsidP="00036904">
            <w:pPr>
              <w:ind w:left="1061" w:right="-74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AFD332D" w14:textId="77777777" w:rsidR="00A278BF" w:rsidRPr="00036904" w:rsidRDefault="00A278BF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อัตราดอกเบี้ยคงที่</w:t>
            </w:r>
          </w:p>
        </w:tc>
        <w:tc>
          <w:tcPr>
            <w:tcW w:w="354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EA14972" w14:textId="77777777" w:rsidR="00A278BF" w:rsidRPr="00036904" w:rsidRDefault="00A278BF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อัตราดอกเบี้ยลอยตัว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C8B7D3E" w14:textId="77777777" w:rsidR="00A278BF" w:rsidRPr="00036904" w:rsidRDefault="00A278BF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</w:p>
        </w:tc>
      </w:tr>
      <w:tr w:rsidR="00A278BF" w:rsidRPr="00036904" w14:paraId="4FDBCC42" w14:textId="77777777" w:rsidTr="00A278BF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6A773F0" w14:textId="17DE25DA" w:rsidR="00A278BF" w:rsidRPr="00036904" w:rsidRDefault="00A278BF" w:rsidP="00036904">
            <w:pPr>
              <w:ind w:left="1061" w:right="-74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ณ วันที่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31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ธันวาคม 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2565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117A0F1" w14:textId="23323F9D" w:rsidR="00A278BF" w:rsidRPr="00036904" w:rsidRDefault="00A278BF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128626D4" w14:textId="77777777" w:rsidR="00A278BF" w:rsidRPr="00036904" w:rsidRDefault="00A278BF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F8C4E5C" w14:textId="72991835" w:rsidR="00A278BF" w:rsidRPr="00036904" w:rsidRDefault="0049753D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="00A278BF"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="00A278BF"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A278BF"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04A6F3DF" w14:textId="77777777" w:rsidR="00A278BF" w:rsidRPr="00036904" w:rsidRDefault="00A278BF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3E65A53" w14:textId="7529CDBB" w:rsidR="00A278BF" w:rsidRPr="00036904" w:rsidRDefault="00A278BF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0723F15B" w14:textId="77777777" w:rsidR="00A278BF" w:rsidRPr="00036904" w:rsidRDefault="00A278BF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EEE350" w14:textId="4081C526" w:rsidR="00A278BF" w:rsidRPr="00036904" w:rsidRDefault="00A278BF" w:rsidP="00036904">
            <w:pPr>
              <w:ind w:right="-74" w:hanging="111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ภายใน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4F9330D4" w14:textId="77777777" w:rsidR="00A278BF" w:rsidRPr="00036904" w:rsidRDefault="00A278BF" w:rsidP="00036904">
            <w:pPr>
              <w:ind w:right="-74" w:hanging="111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CC51AC4" w14:textId="5E332603" w:rsidR="00A278BF" w:rsidRPr="00036904" w:rsidRDefault="0049753D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1</w:t>
            </w:r>
            <w:r w:rsidR="00A278BF"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="00A278BF"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="00A278BF"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10A0C4AC" w14:textId="77777777" w:rsidR="00A278BF" w:rsidRPr="00036904" w:rsidRDefault="00A278BF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2A5AA71" w14:textId="7B810E42" w:rsidR="00A278BF" w:rsidRPr="00036904" w:rsidRDefault="00A278BF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 xml:space="preserve">มากกว่า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5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 xml:space="preserve"> 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ปี</w:t>
            </w:r>
          </w:p>
          <w:p w14:paraId="28886E1E" w14:textId="77777777" w:rsidR="00A278BF" w:rsidRPr="00036904" w:rsidRDefault="00A278BF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4F5502B" w14:textId="77777777" w:rsidR="00A278BF" w:rsidRPr="00036904" w:rsidRDefault="00A278BF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รวม</w:t>
            </w:r>
          </w:p>
          <w:p w14:paraId="22112EE1" w14:textId="77777777" w:rsidR="00A278BF" w:rsidRPr="00036904" w:rsidRDefault="00A278BF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403C7E" w14:textId="77777777" w:rsidR="00A278BF" w:rsidRPr="00036904" w:rsidRDefault="00A278BF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ดอกเบี้ย</w:t>
            </w:r>
          </w:p>
          <w:p w14:paraId="235D5D94" w14:textId="77777777" w:rsidR="00A278BF" w:rsidRPr="00036904" w:rsidRDefault="00A278BF" w:rsidP="00036904">
            <w:pPr>
              <w:ind w:right="-74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  <w:t>(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ร้อยละต่อปี)</w:t>
            </w:r>
          </w:p>
        </w:tc>
      </w:tr>
      <w:tr w:rsidR="00A278BF" w:rsidRPr="00036904" w14:paraId="3A78677F" w14:textId="77777777" w:rsidTr="00A278BF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E37E37B" w14:textId="77777777" w:rsidR="00A278BF" w:rsidRPr="00036904" w:rsidRDefault="00A278BF" w:rsidP="00036904">
            <w:pPr>
              <w:ind w:left="1061" w:right="-74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สินทรัพย์ทางการเงินที่มีสาระสำคัญ</w:t>
            </w: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1EC7EB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E83ADF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272ED7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3CCB6D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550A93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836FE8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691490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46A6C4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A278BF" w:rsidRPr="00036904" w14:paraId="5458BFC3" w14:textId="77777777" w:rsidTr="00A278BF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27591D" w14:textId="77777777" w:rsidR="00A278BF" w:rsidRPr="00036904" w:rsidRDefault="00A278BF" w:rsidP="00036904">
            <w:pPr>
              <w:ind w:left="1061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เงินสดและรายการเทียบเท่าเงินสด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928F8A" w14:textId="3BCC48A9" w:rsidR="00A278BF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544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186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255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999174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6DCD54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6B0695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E8274B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3845AF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val="en-US"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D61175" w14:textId="1C3212DF" w:rsidR="00A278BF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544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186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255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6888E6" w14:textId="00D424A5" w:rsidR="00A278BF" w:rsidRPr="00036904" w:rsidRDefault="0049753D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125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350</w:t>
            </w:r>
          </w:p>
        </w:tc>
      </w:tr>
      <w:tr w:rsidR="00A278BF" w:rsidRPr="00036904" w14:paraId="51A11EB1" w14:textId="77777777" w:rsidTr="00A278BF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BC17E5E" w14:textId="77777777" w:rsidR="00A278BF" w:rsidRPr="00036904" w:rsidRDefault="00A278BF" w:rsidP="00036904">
            <w:pPr>
              <w:ind w:left="1061" w:right="-72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เงินฝากธนาคารที่ติดภาระค้ำประกัน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19D6E1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5563F5" w14:textId="2A3FD5E7" w:rsidR="00A278BF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83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819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826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E88F56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CFAE49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5DEA68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F660FC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F38F25" w14:textId="3E829B5F" w:rsidR="00A278BF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83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819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826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C751FD" w14:textId="5B251ACE" w:rsidR="00A278BF" w:rsidRPr="00036904" w:rsidRDefault="0049753D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32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375</w:t>
            </w:r>
          </w:p>
        </w:tc>
      </w:tr>
      <w:tr w:rsidR="00A278BF" w:rsidRPr="00036904" w14:paraId="347C44EC" w14:textId="77777777" w:rsidTr="00A278BF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D234697" w14:textId="77777777" w:rsidR="00A278BF" w:rsidRPr="00036904" w:rsidRDefault="00A278BF" w:rsidP="00036904">
            <w:pPr>
              <w:ind w:left="1061" w:right="-108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proofErr w:type="spellStart"/>
            <w:r w:rsidRPr="0003690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ลูกหนี้ตามสัญญาเช่า</w:t>
            </w:r>
            <w:proofErr w:type="spellEnd"/>
            <w:r w:rsidRPr="0003690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03690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สุทธิ</w:t>
            </w:r>
            <w:proofErr w:type="spellEnd"/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57E3F9" w14:textId="6B6F4BD4" w:rsidR="00A278BF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684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804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D1AE7B" w14:textId="64CDAA0B" w:rsidR="00A278BF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649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096</w:t>
            </w:r>
          </w:p>
        </w:tc>
        <w:tc>
          <w:tcPr>
            <w:tcW w:w="1181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1F9B85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9E1A75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69A584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FF7679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70B84E" w14:textId="06C12655" w:rsidR="00A278BF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333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900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5B5296" w14:textId="53BA08DA" w:rsidR="00A278BF" w:rsidRPr="00036904" w:rsidRDefault="0049753D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</w:t>
            </w:r>
          </w:p>
        </w:tc>
      </w:tr>
      <w:tr w:rsidR="00A278BF" w:rsidRPr="00036904" w14:paraId="52A17CD2" w14:textId="77777777" w:rsidTr="00A278BF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E6CD21A" w14:textId="77777777" w:rsidR="00A278BF" w:rsidRPr="00036904" w:rsidRDefault="00A278BF" w:rsidP="00036904">
            <w:pPr>
              <w:ind w:left="1061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C4E40B" w14:textId="54ED46B7" w:rsidR="00A278BF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549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871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059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6D6777" w14:textId="0AA5021C" w:rsidR="00A278BF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87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468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922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272888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4ABD41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4B23E7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AD4517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404200" w14:textId="57C1508D" w:rsidR="00A278BF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637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339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981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130A7C8" w14:textId="77777777" w:rsidR="00A278BF" w:rsidRPr="00036904" w:rsidRDefault="00A278BF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  <w:tr w:rsidR="00A278BF" w:rsidRPr="00036904" w14:paraId="76992FDE" w14:textId="77777777" w:rsidTr="00A278BF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83E63FA" w14:textId="77777777" w:rsidR="00A278BF" w:rsidRPr="00036904" w:rsidRDefault="00A278BF" w:rsidP="00036904">
            <w:pPr>
              <w:ind w:left="1061"/>
              <w:jc w:val="lef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C8E1F93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35E1541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B624A10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C00D6B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6CFB843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9DC9583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E60C51D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176D368" w14:textId="77777777" w:rsidR="00A278BF" w:rsidRPr="00036904" w:rsidRDefault="00A278BF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A278BF" w:rsidRPr="00036904" w14:paraId="67533CD7" w14:textId="77777777" w:rsidTr="00A278BF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DCE57D9" w14:textId="77777777" w:rsidR="00A278BF" w:rsidRPr="00036904" w:rsidRDefault="00A278BF" w:rsidP="00036904">
            <w:pPr>
              <w:ind w:left="1061" w:right="-108"/>
              <w:rPr>
                <w:rFonts w:ascii="Browallia New" w:eastAsia="Times New Roman" w:hAnsi="Browallia New" w:cs="Browallia New"/>
                <w:b/>
                <w:bCs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หนี้สินทางการเงินที่มีสาระสำคัญ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00D17F2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15C58FC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ECE8C9F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F577C5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8008966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7A3D6D0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374AB5A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DDE619A" w14:textId="77777777" w:rsidR="00A278BF" w:rsidRPr="00036904" w:rsidRDefault="00A278BF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</w:p>
        </w:tc>
      </w:tr>
      <w:tr w:rsidR="00A278BF" w:rsidRPr="00036904" w14:paraId="432AC69B" w14:textId="77777777" w:rsidTr="00A278BF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F51F385" w14:textId="77777777" w:rsidR="00A278BF" w:rsidRPr="00036904" w:rsidRDefault="00A278BF" w:rsidP="00036904">
            <w:pPr>
              <w:ind w:left="1061" w:right="-108"/>
              <w:rPr>
                <w:rFonts w:ascii="Browallia New" w:eastAsia="Times New Roman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เงินกู้ยืมระยะยาวจากสถาบันการเงิน - สุทธิ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F83958" w14:textId="5E550A60" w:rsidR="00A278BF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588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427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BC9A8B" w14:textId="193843F3" w:rsidR="00A278BF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10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399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088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819B77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35FD52" w14:textId="197FE6F6" w:rsidR="00A278BF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385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619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440B82" w14:textId="656BC342" w:rsidR="00A278BF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19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741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014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7A301A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941FEC" w14:textId="1056EF13" w:rsidR="00A278BF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43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114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148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998FB3" w14:textId="13BF0C95" w:rsidR="00A278BF" w:rsidRPr="00036904" w:rsidRDefault="0049753D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00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10</w:t>
            </w:r>
          </w:p>
        </w:tc>
      </w:tr>
      <w:tr w:rsidR="00A278BF" w:rsidRPr="00036904" w14:paraId="27615711" w14:textId="77777777" w:rsidTr="00A278BF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B11F675" w14:textId="77777777" w:rsidR="00A278BF" w:rsidRPr="00036904" w:rsidRDefault="00A278BF" w:rsidP="00036904">
            <w:pPr>
              <w:ind w:left="1061" w:right="-108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  <w:t>หุ้นกู้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28D1A6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FFC3C4" w14:textId="01D0536D" w:rsidR="00A278BF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494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811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722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0616B6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A21C29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1F14C7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6D05DD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86B485" w14:textId="6C230B0E" w:rsidR="00A278BF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494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811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722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C825DC" w14:textId="00CDEF04" w:rsidR="00A278BF" w:rsidRPr="00036904" w:rsidRDefault="0049753D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065</w:t>
            </w:r>
          </w:p>
        </w:tc>
      </w:tr>
      <w:tr w:rsidR="00A278BF" w:rsidRPr="00036904" w14:paraId="64AAD5D9" w14:textId="77777777" w:rsidTr="00A278BF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C560177" w14:textId="77777777" w:rsidR="00A278BF" w:rsidRPr="00036904" w:rsidRDefault="00A278BF" w:rsidP="00036904">
            <w:pPr>
              <w:ind w:left="1061" w:right="-108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cs/>
                <w:lang w:eastAsia="en-GB"/>
              </w:rPr>
            </w:pPr>
            <w:proofErr w:type="spellStart"/>
            <w:r w:rsidRPr="0003690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หนี้สินตามสัญญาเช่า</w:t>
            </w:r>
            <w:proofErr w:type="spellEnd"/>
            <w:r w:rsidRPr="0003690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03690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สุทธิ</w:t>
            </w:r>
            <w:proofErr w:type="spellEnd"/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830759" w14:textId="19917310" w:rsidR="00A278BF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14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750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815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BDC85C" w14:textId="3C0CF59E" w:rsidR="00A278BF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13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089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978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BC41E4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38CB2D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D76738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9FC26F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F2F62A" w14:textId="64A64703" w:rsidR="00A278BF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27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840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793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DA7AED" w14:textId="2DCF4E66" w:rsidR="00A278BF" w:rsidRPr="00036904" w:rsidRDefault="0049753D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97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 xml:space="preserve"> - 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.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75</w:t>
            </w:r>
          </w:p>
        </w:tc>
      </w:tr>
      <w:tr w:rsidR="00A278BF" w:rsidRPr="00036904" w14:paraId="517FFDEE" w14:textId="77777777" w:rsidTr="00A278BF">
        <w:tc>
          <w:tcPr>
            <w:tcW w:w="59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8DADA80" w14:textId="77777777" w:rsidR="00A278BF" w:rsidRPr="00036904" w:rsidRDefault="00A278BF" w:rsidP="00036904">
            <w:pPr>
              <w:ind w:left="1061" w:right="-108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FD0CDB" w14:textId="4BB037DE" w:rsidR="00A278BF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19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339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242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E31BC7" w14:textId="40873009" w:rsidR="00A278BF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518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300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788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AD828E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762C39" w14:textId="65895CB4" w:rsidR="00A278BF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8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385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8B47BE" w14:textId="2D10EDA4" w:rsidR="00A278BF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19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741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014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4C3758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F3CCFC" w14:textId="210A0BCA" w:rsidR="00A278BF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565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766</w:t>
            </w:r>
            <w:r w:rsidR="00A278BF" w:rsidRPr="00036904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  <w:t>663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0BCB39" w14:textId="77777777" w:rsidR="00A278BF" w:rsidRPr="00036904" w:rsidRDefault="00A278BF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z w:val="26"/>
                <w:szCs w:val="26"/>
                <w:lang w:eastAsia="en-GB"/>
              </w:rPr>
            </w:pPr>
          </w:p>
        </w:tc>
      </w:tr>
    </w:tbl>
    <w:p w14:paraId="67CC27BB" w14:textId="51C23BF2" w:rsidR="00AD64D7" w:rsidRPr="00036904" w:rsidRDefault="00AD64D7" w:rsidP="00036904">
      <w:pPr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</w:pPr>
    </w:p>
    <w:p w14:paraId="2382A52F" w14:textId="77777777" w:rsidR="00A278BF" w:rsidRPr="00036904" w:rsidRDefault="00A278BF" w:rsidP="00036904">
      <w:pPr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</w:pPr>
    </w:p>
    <w:p w14:paraId="1CBBF1C3" w14:textId="4B7C1F1E" w:rsidR="001836A8" w:rsidRPr="00036904" w:rsidRDefault="001836A8" w:rsidP="00036904">
      <w:pPr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sectPr w:rsidR="001836A8" w:rsidRPr="00036904" w:rsidSect="00626001">
          <w:pgSz w:w="16840" w:h="11907" w:orient="landscape" w:code="9"/>
          <w:pgMar w:top="1440" w:right="720" w:bottom="720" w:left="720" w:header="706" w:footer="576" w:gutter="0"/>
          <w:cols w:space="720"/>
          <w:docGrid w:linePitch="381"/>
        </w:sectPr>
      </w:pPr>
    </w:p>
    <w:p w14:paraId="5FB71391" w14:textId="7B8B9986" w:rsidR="00EE29D9" w:rsidRPr="00046EB6" w:rsidRDefault="0049753D" w:rsidP="00036904">
      <w:pPr>
        <w:tabs>
          <w:tab w:val="right" w:pos="7200"/>
          <w:tab w:val="right" w:pos="8540"/>
        </w:tabs>
        <w:ind w:left="108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</w:pP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lastRenderedPageBreak/>
        <w:t>5</w:t>
      </w:r>
      <w:r w:rsidR="00EE29D9" w:rsidRPr="00046EB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1</w:t>
      </w:r>
      <w:r w:rsidR="00EE29D9" w:rsidRPr="00046EB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2</w:t>
      </w:r>
      <w:r w:rsidR="005830D4" w:rsidRPr="00046EB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</w:r>
      <w:r w:rsidR="00EE29D9" w:rsidRPr="00046EB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ความเสี่ยง</w:t>
      </w:r>
      <w:r w:rsidR="001836A8" w:rsidRPr="00046EB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ด้านเครดิต</w:t>
      </w:r>
    </w:p>
    <w:p w14:paraId="0D769B83" w14:textId="77777777" w:rsidR="00EE29D9" w:rsidRPr="00046EB6" w:rsidRDefault="00EE29D9" w:rsidP="00036904">
      <w:pPr>
        <w:ind w:left="1080"/>
        <w:jc w:val="thaiDistribute"/>
        <w:outlineLvl w:val="0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1A38B168" w14:textId="6E91C2F0" w:rsidR="00EE29D9" w:rsidRPr="00046EB6" w:rsidRDefault="00EE29D9" w:rsidP="00036904">
      <w:pPr>
        <w:ind w:left="108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46EB6">
        <w:rPr>
          <w:rFonts w:ascii="Browallia New" w:hAnsi="Browallia New" w:cs="Browallia New"/>
          <w:color w:val="000000" w:themeColor="text1"/>
          <w:sz w:val="26"/>
          <w:szCs w:val="26"/>
          <w:cs/>
        </w:rPr>
        <w:t>ความเสี่ยงด้านเครดิตส่วนใหญ่เกิดจากรายกา</w:t>
      </w:r>
      <w:r w:rsidR="00AF6D59" w:rsidRPr="00046EB6">
        <w:rPr>
          <w:rFonts w:ascii="Browallia New" w:hAnsi="Browallia New" w:cs="Browallia New"/>
          <w:color w:val="000000" w:themeColor="text1"/>
          <w:sz w:val="26"/>
          <w:szCs w:val="26"/>
          <w:cs/>
        </w:rPr>
        <w:t>ร</w:t>
      </w:r>
      <w:r w:rsidRPr="00046EB6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เงิน</w:t>
      </w:r>
      <w:r w:rsidR="00DB36B1" w:rsidRPr="00046EB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สดและรายการเทียบเท่าเงินสด </w:t>
      </w:r>
      <w:r w:rsidRPr="00046EB6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กระแสเงินสดตามสัญญาของ</w:t>
      </w:r>
      <w:r w:rsidR="00837587" w:rsidRPr="00046EB6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046EB6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เงินลงทุนในตราสารหนี้ที่วัดมูลค่าด้วย</w:t>
      </w:r>
      <w:r w:rsidR="003845EB" w:rsidRPr="00046EB6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ราคาทุนตัด</w:t>
      </w:r>
      <w:r w:rsidR="003845EB" w:rsidRPr="00046EB6">
        <w:rPr>
          <w:rFonts w:ascii="Browallia New" w:hAnsi="Browallia New" w:cs="Browallia New"/>
          <w:sz w:val="26"/>
          <w:szCs w:val="26"/>
          <w:cs/>
        </w:rPr>
        <w:t>จำหน่าย</w:t>
      </w:r>
      <w:r w:rsidR="001836A8" w:rsidRPr="00046EB6">
        <w:rPr>
          <w:rFonts w:ascii="Browallia New" w:hAnsi="Browallia New" w:cs="Browallia New"/>
          <w:sz w:val="26"/>
          <w:szCs w:val="26"/>
          <w:cs/>
        </w:rPr>
        <w:t>และมูลค่ายุติธรรมผ่านกำไรขาดทุน (</w:t>
      </w:r>
      <w:r w:rsidR="001836A8" w:rsidRPr="00046EB6">
        <w:rPr>
          <w:rFonts w:ascii="Browallia New" w:hAnsi="Browallia New" w:cs="Browallia New"/>
          <w:sz w:val="26"/>
          <w:szCs w:val="26"/>
        </w:rPr>
        <w:t>FVPL)</w:t>
      </w:r>
      <w:r w:rsidRPr="00046EB6">
        <w:rPr>
          <w:rFonts w:ascii="Browallia New" w:hAnsi="Browallia New" w:cs="Browallia New"/>
          <w:sz w:val="26"/>
          <w:szCs w:val="26"/>
        </w:rPr>
        <w:t xml:space="preserve"> </w:t>
      </w:r>
      <w:r w:rsidRPr="00046EB6">
        <w:rPr>
          <w:rFonts w:ascii="Browallia New" w:hAnsi="Browallia New" w:cs="Browallia New"/>
          <w:sz w:val="26"/>
          <w:szCs w:val="26"/>
          <w:cs/>
        </w:rPr>
        <w:t>รวมถึง</w:t>
      </w:r>
      <w:r w:rsidR="00855CE0" w:rsidRPr="00046EB6">
        <w:rPr>
          <w:rFonts w:ascii="Browallia New" w:hAnsi="Browallia New" w:cs="Browallia New"/>
          <w:sz w:val="26"/>
          <w:szCs w:val="26"/>
        </w:rPr>
        <w:br/>
      </w:r>
      <w:r w:rsidRPr="00046EB6">
        <w:rPr>
          <w:rFonts w:ascii="Browallia New" w:hAnsi="Browallia New" w:cs="Browallia New"/>
          <w:color w:val="000000" w:themeColor="text1"/>
          <w:sz w:val="26"/>
          <w:szCs w:val="26"/>
          <w:cs/>
        </w:rPr>
        <w:t>ความเสี่ยงด้านสินเชื่อแก่ลูกค้าและลูกหนี้คงค้าง</w:t>
      </w:r>
    </w:p>
    <w:p w14:paraId="0BFA9AD5" w14:textId="77777777" w:rsidR="00EE29D9" w:rsidRPr="00046EB6" w:rsidRDefault="00EE29D9" w:rsidP="00036904">
      <w:pPr>
        <w:ind w:left="1080"/>
        <w:jc w:val="thaiDistribute"/>
        <w:outlineLvl w:val="0"/>
        <w:rPr>
          <w:rFonts w:ascii="Browallia New" w:hAnsi="Browallia New" w:cs="Browallia New"/>
          <w:b/>
          <w:bCs/>
          <w:color w:val="000000" w:themeColor="text1"/>
          <w:sz w:val="20"/>
          <w:szCs w:val="20"/>
        </w:rPr>
      </w:pPr>
    </w:p>
    <w:p w14:paraId="28128BC3" w14:textId="77777777" w:rsidR="00EE29D9" w:rsidRPr="00046EB6" w:rsidRDefault="00EE29D9" w:rsidP="00036904">
      <w:pPr>
        <w:tabs>
          <w:tab w:val="right" w:pos="7200"/>
          <w:tab w:val="right" w:pos="8540"/>
        </w:tabs>
        <w:ind w:left="1094" w:hanging="547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046EB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ก)</w:t>
      </w:r>
      <w:r w:rsidRPr="00046EB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การบริหารความเสี่ยง</w:t>
      </w:r>
    </w:p>
    <w:p w14:paraId="6A887C06" w14:textId="77777777" w:rsidR="00EE29D9" w:rsidRPr="00046EB6" w:rsidRDefault="00EE29D9" w:rsidP="00036904">
      <w:pPr>
        <w:ind w:left="1080"/>
        <w:jc w:val="thaiDistribute"/>
        <w:outlineLvl w:val="0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110AD743" w14:textId="2F427070" w:rsidR="00EE29D9" w:rsidRPr="00046EB6" w:rsidRDefault="00EE29D9" w:rsidP="00036904">
      <w:pPr>
        <w:ind w:left="1080"/>
        <w:jc w:val="thaiDistribute"/>
        <w:rPr>
          <w:rFonts w:ascii="Browallia New" w:hAnsi="Browallia New" w:cs="Browallia New"/>
          <w:sz w:val="26"/>
          <w:szCs w:val="26"/>
        </w:rPr>
      </w:pPr>
      <w:r w:rsidRPr="00046EB6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กลุ่มกิจการบริหารความเสี่ยงด้านเครดิตโดย</w:t>
      </w:r>
      <w:r w:rsidRPr="00046EB6">
        <w:rPr>
          <w:rFonts w:ascii="Browallia New" w:hAnsi="Browallia New" w:cs="Browallia New"/>
          <w:sz w:val="26"/>
          <w:szCs w:val="26"/>
          <w:cs/>
        </w:rPr>
        <w:t>การจัดกลุ่มของความเสี่ยง</w:t>
      </w:r>
      <w:r w:rsidR="001836A8" w:rsidRPr="00046EB6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046EB6">
        <w:rPr>
          <w:rFonts w:ascii="Browallia New" w:hAnsi="Browallia New" w:cs="Browallia New"/>
          <w:sz w:val="26"/>
          <w:szCs w:val="26"/>
          <w:cs/>
        </w:rPr>
        <w:t>สำหรับเงินฝากธนาคารและสถาบันการเงิน กลุ่มกิจการจะเลือกทำรายการกับสถาบันการเงินที่</w:t>
      </w:r>
      <w:r w:rsidR="001836A8" w:rsidRPr="00046EB6">
        <w:rPr>
          <w:rFonts w:ascii="Browallia New" w:hAnsi="Browallia New" w:cs="Browallia New"/>
          <w:sz w:val="26"/>
          <w:szCs w:val="26"/>
          <w:cs/>
        </w:rPr>
        <w:t xml:space="preserve">ได้รับการจัดอันดับในระดับ </w:t>
      </w:r>
      <w:r w:rsidR="001836A8" w:rsidRPr="00046EB6">
        <w:rPr>
          <w:rFonts w:ascii="Browallia New" w:hAnsi="Browallia New" w:cs="Browallia New"/>
          <w:sz w:val="26"/>
          <w:szCs w:val="26"/>
        </w:rPr>
        <w:t xml:space="preserve">A </w:t>
      </w:r>
      <w:r w:rsidR="001836A8" w:rsidRPr="00046EB6">
        <w:rPr>
          <w:rFonts w:ascii="Browallia New" w:hAnsi="Browallia New" w:cs="Browallia New"/>
          <w:sz w:val="26"/>
          <w:szCs w:val="26"/>
          <w:cs/>
        </w:rPr>
        <w:t>หรือสูงกว่า จากสถาบันจัดอันดับความน่าเชื่อถือที่เป็นอิสระเท่านั้น</w:t>
      </w:r>
    </w:p>
    <w:p w14:paraId="67F0DA16" w14:textId="77777777" w:rsidR="00EE29D9" w:rsidRPr="00046EB6" w:rsidRDefault="00EE29D9" w:rsidP="00036904">
      <w:pPr>
        <w:ind w:left="1080"/>
        <w:jc w:val="thaiDistribute"/>
        <w:outlineLvl w:val="0"/>
        <w:rPr>
          <w:rFonts w:ascii="Browallia New" w:hAnsi="Browallia New" w:cs="Browallia New"/>
          <w:sz w:val="20"/>
          <w:szCs w:val="20"/>
        </w:rPr>
      </w:pPr>
    </w:p>
    <w:p w14:paraId="1DEB7967" w14:textId="7CA1E82A" w:rsidR="00EE29D9" w:rsidRPr="00046EB6" w:rsidRDefault="00EE29D9" w:rsidP="00036904">
      <w:pPr>
        <w:ind w:left="108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046EB6">
        <w:rPr>
          <w:rFonts w:ascii="Browallia New" w:hAnsi="Browallia New" w:cs="Browallia New"/>
          <w:sz w:val="26"/>
          <w:szCs w:val="26"/>
          <w:cs/>
        </w:rPr>
        <w:t>สำหรับการทำธุรกรรมกับลูกค้า กลุ่มกิจการจะยึดการจัดอันดับจากสถาบันจัดอันดับความน่าเชื่อถือที่เป็นอิสระ ในกรณีที่ไม่มีการจัดอันดับไว้ กลุ่มกิจการจะประเมินความเสี่ยงจากคุณภาพเครดิตของลูกค้า โดยพิจารณาจากฐานะ</w:t>
      </w:r>
      <w:r w:rsidR="00B97403" w:rsidRPr="00046EB6">
        <w:rPr>
          <w:rFonts w:ascii="Browallia New" w:hAnsi="Browallia New" w:cs="Browallia New"/>
          <w:sz w:val="26"/>
          <w:szCs w:val="26"/>
        </w:rPr>
        <w:br/>
      </w:r>
      <w:r w:rsidRPr="00046EB6">
        <w:rPr>
          <w:rFonts w:ascii="Browallia New" w:hAnsi="Browallia New" w:cs="Browallia New"/>
          <w:sz w:val="26"/>
          <w:szCs w:val="26"/>
          <w:cs/>
        </w:rPr>
        <w:t>ทางการเงิน ประสบการณ์ที่ผ่านมา และปัจจัยอื่นๆ และกำหนดการให้วงเงินสินเชื่อจากผลการประเมินดังกล่าว</w:t>
      </w:r>
      <w:r w:rsidR="00E545CD" w:rsidRPr="00046EB6">
        <w:rPr>
          <w:rFonts w:ascii="Browallia New" w:hAnsi="Browallia New" w:cs="Browallia New"/>
          <w:sz w:val="26"/>
          <w:szCs w:val="26"/>
        </w:rPr>
        <w:br/>
      </w:r>
      <w:r w:rsidRPr="00046EB6">
        <w:rPr>
          <w:rFonts w:ascii="Browallia New" w:hAnsi="Browallia New" w:cs="Browallia New"/>
          <w:sz w:val="26"/>
          <w:szCs w:val="26"/>
          <w:cs/>
        </w:rPr>
        <w:t>ซึ่งเป็นไปตามข้อกำหนดของคณะกรรมการบริษัท ทั้งนี้ ผู้บริหารในสายงานที่เกี่ยวข้องจะทำการตรวจสอบการปฏิบัติตามข้อกำหนดด้านวงเงินเครดิตของลูกค้าอย่างสม่ำเสมอ</w:t>
      </w:r>
    </w:p>
    <w:p w14:paraId="6D9D1E1C" w14:textId="77777777" w:rsidR="00EE29D9" w:rsidRPr="00046EB6" w:rsidRDefault="00EE29D9" w:rsidP="00036904">
      <w:pPr>
        <w:ind w:left="1080"/>
        <w:jc w:val="thaiDistribute"/>
        <w:outlineLvl w:val="0"/>
        <w:rPr>
          <w:rFonts w:ascii="Browallia New" w:hAnsi="Browallia New" w:cs="Browallia New"/>
          <w:sz w:val="20"/>
          <w:szCs w:val="20"/>
        </w:rPr>
      </w:pPr>
    </w:p>
    <w:p w14:paraId="0AAFF491" w14:textId="1B1D8FB8" w:rsidR="001836A8" w:rsidRPr="00046EB6" w:rsidRDefault="001836A8" w:rsidP="00036904">
      <w:pPr>
        <w:ind w:left="108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046EB6">
        <w:rPr>
          <w:rFonts w:ascii="Browallia New" w:hAnsi="Browallia New" w:cs="Browallia New"/>
          <w:sz w:val="26"/>
          <w:szCs w:val="26"/>
          <w:cs/>
        </w:rPr>
        <w:t xml:space="preserve">กลุ่มกิจการไม่มีการกระจุกตัวของความเสี่ยงด้านเครดิตที่เป็นสาระสำคัญ ไม่ว่าจะเป็นการกระจุกตัวจากลูกค้าแต่ละราย หรือการกระจุกตัวในอุตสาหกรรมใดอุตสาหกรรมหนึ่ง หรือในภูมิภาคใดภูมิภาคหนึ่ง </w:t>
      </w:r>
    </w:p>
    <w:p w14:paraId="1B46074A" w14:textId="77777777" w:rsidR="001836A8" w:rsidRPr="00046EB6" w:rsidRDefault="001836A8" w:rsidP="00036904">
      <w:pPr>
        <w:ind w:left="1080"/>
        <w:jc w:val="thaiDistribute"/>
        <w:outlineLvl w:val="0"/>
        <w:rPr>
          <w:rFonts w:ascii="Browallia New" w:hAnsi="Browallia New" w:cs="Browallia New"/>
          <w:sz w:val="20"/>
          <w:szCs w:val="20"/>
        </w:rPr>
      </w:pPr>
    </w:p>
    <w:p w14:paraId="68926697" w14:textId="487E482C" w:rsidR="001836A8" w:rsidRPr="00046EB6" w:rsidRDefault="001836A8" w:rsidP="00036904">
      <w:pPr>
        <w:ind w:left="108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046EB6">
        <w:rPr>
          <w:rFonts w:ascii="Browallia New" w:hAnsi="Browallia New" w:cs="Browallia New"/>
          <w:sz w:val="26"/>
          <w:szCs w:val="26"/>
          <w:cs/>
        </w:rPr>
        <w:t xml:space="preserve">ผู้บริหารได้กำหนดวงเงินไว้เพื่อให้แน่ใจว่าสัญญาอนุพันธ์ที่ทำไว้กับคู่สัญญาใดคู่สัญญาหนึ่งจะมีมูลค่ายุติธรรมไม่เกินร้อยละ </w:t>
      </w:r>
      <w:r w:rsidR="0049753D" w:rsidRPr="0049753D">
        <w:rPr>
          <w:rFonts w:ascii="Browallia New" w:hAnsi="Browallia New" w:cs="Browallia New"/>
          <w:sz w:val="26"/>
          <w:szCs w:val="26"/>
        </w:rPr>
        <w:t>10</w:t>
      </w:r>
      <w:r w:rsidRPr="00046EB6">
        <w:rPr>
          <w:rFonts w:ascii="Browallia New" w:hAnsi="Browallia New" w:cs="Browallia New"/>
          <w:sz w:val="26"/>
          <w:szCs w:val="26"/>
          <w:cs/>
        </w:rPr>
        <w:t xml:space="preserve"> ของสินทรัพย์อนุพันธ์ที่คงค้างทั้งสิ้น</w:t>
      </w:r>
    </w:p>
    <w:p w14:paraId="04E8C1C2" w14:textId="705DEE44" w:rsidR="001836A8" w:rsidRPr="00046EB6" w:rsidRDefault="001836A8" w:rsidP="00036904">
      <w:pPr>
        <w:jc w:val="thaiDistribute"/>
        <w:outlineLvl w:val="0"/>
        <w:rPr>
          <w:rFonts w:ascii="Browallia New" w:hAnsi="Browallia New" w:cs="Browallia New"/>
          <w:sz w:val="20"/>
          <w:szCs w:val="20"/>
        </w:rPr>
      </w:pPr>
    </w:p>
    <w:p w14:paraId="527378DA" w14:textId="3834D74D" w:rsidR="001836A8" w:rsidRPr="00046EB6" w:rsidRDefault="002A792C" w:rsidP="00036904">
      <w:pPr>
        <w:tabs>
          <w:tab w:val="right" w:pos="7200"/>
          <w:tab w:val="right" w:pos="8540"/>
        </w:tabs>
        <w:ind w:left="1094" w:hanging="547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046EB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ข)</w:t>
      </w:r>
      <w:r w:rsidRPr="00046EB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</w:r>
      <w:r w:rsidR="001836A8" w:rsidRPr="00046EB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หลักประกัน</w:t>
      </w:r>
    </w:p>
    <w:p w14:paraId="5C3A0DA3" w14:textId="77777777" w:rsidR="00855CE0" w:rsidRPr="00046EB6" w:rsidRDefault="00855CE0" w:rsidP="00036904">
      <w:pPr>
        <w:ind w:left="1080"/>
        <w:jc w:val="thaiDistribute"/>
        <w:outlineLvl w:val="0"/>
        <w:rPr>
          <w:rFonts w:ascii="Browallia New" w:hAnsi="Browallia New" w:cs="Browallia New"/>
          <w:sz w:val="20"/>
          <w:szCs w:val="20"/>
        </w:rPr>
      </w:pPr>
    </w:p>
    <w:p w14:paraId="14F41ECC" w14:textId="77777777" w:rsidR="002A792C" w:rsidRPr="00046EB6" w:rsidRDefault="00174287" w:rsidP="00036904">
      <w:pPr>
        <w:ind w:left="1080"/>
        <w:jc w:val="thaiDistribute"/>
        <w:outlineLvl w:val="0"/>
        <w:rPr>
          <w:rFonts w:ascii="Browallia New" w:hAnsi="Browallia New" w:cs="Browallia New"/>
          <w:sz w:val="26"/>
          <w:szCs w:val="26"/>
        </w:rPr>
      </w:pPr>
      <w:r w:rsidRPr="00046EB6">
        <w:rPr>
          <w:rFonts w:ascii="Browallia New" w:hAnsi="Browallia New" w:cs="Browallia New"/>
          <w:spacing w:val="-4"/>
          <w:sz w:val="26"/>
          <w:szCs w:val="26"/>
          <w:cs/>
        </w:rPr>
        <w:t>กลุ่มกิจการอาจขอหลักประกันในรูปของการค้ำประกัน หรือเลตเตอร์ออฟเครดิต ซึ่งให้สิทธิกลุ่มกิจการในการเรียกชำระได้</w:t>
      </w:r>
      <w:r w:rsidRPr="00046EB6">
        <w:rPr>
          <w:rFonts w:ascii="Browallia New" w:hAnsi="Browallia New" w:cs="Browallia New"/>
          <w:sz w:val="26"/>
          <w:szCs w:val="26"/>
          <w:cs/>
        </w:rPr>
        <w:t>หากคู่สัญญาผิดนัดตามเงื่อนไขของสัญญาสำหรับลูกหนี้การค้าบางราย</w:t>
      </w:r>
    </w:p>
    <w:p w14:paraId="4E2581AD" w14:textId="584A7BE5" w:rsidR="00855CE0" w:rsidRPr="00046EB6" w:rsidRDefault="00855CE0" w:rsidP="00036904">
      <w:pPr>
        <w:ind w:left="1080"/>
        <w:jc w:val="thaiDistribute"/>
        <w:outlineLvl w:val="0"/>
        <w:rPr>
          <w:rFonts w:ascii="Browallia New" w:hAnsi="Browallia New" w:cs="Browallia New"/>
          <w:sz w:val="20"/>
          <w:szCs w:val="20"/>
        </w:rPr>
      </w:pPr>
    </w:p>
    <w:p w14:paraId="5CE77933" w14:textId="07E84E88" w:rsidR="005873E9" w:rsidRPr="00046EB6" w:rsidRDefault="001836A8" w:rsidP="00036904">
      <w:pPr>
        <w:tabs>
          <w:tab w:val="right" w:pos="7200"/>
          <w:tab w:val="right" w:pos="8540"/>
        </w:tabs>
        <w:ind w:left="1094" w:hanging="547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</w:pPr>
      <w:r w:rsidRPr="00046EB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ค</w:t>
      </w:r>
      <w:r w:rsidR="005873E9" w:rsidRPr="00046EB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)</w:t>
      </w:r>
      <w:r w:rsidR="005873E9" w:rsidRPr="00046EB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การด้อยค่าของสินทรัพย์ทางการเงิน</w:t>
      </w:r>
    </w:p>
    <w:p w14:paraId="37217BD6" w14:textId="77777777" w:rsidR="005873E9" w:rsidRPr="00046EB6" w:rsidRDefault="005873E9" w:rsidP="00036904">
      <w:pPr>
        <w:ind w:left="1080"/>
        <w:jc w:val="thaiDistribute"/>
        <w:outlineLvl w:val="0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1A988036" w14:textId="77777777" w:rsidR="005873E9" w:rsidRPr="00046EB6" w:rsidRDefault="005873E9" w:rsidP="00036904">
      <w:pPr>
        <w:ind w:left="1080"/>
        <w:contextualSpacing/>
        <w:jc w:val="thaiDistribute"/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</w:rPr>
      </w:pPr>
      <w:r w:rsidRPr="00046EB6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  <w:cs/>
        </w:rPr>
        <w:t>กลุ่ม</w:t>
      </w:r>
      <w:r w:rsidRPr="00046EB6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  <w:lang w:eastAsia="en-GB"/>
        </w:rPr>
        <w:t>กิจการและบริษัทมีสินทรัพย์ทางการเงินที่เข้าเงื่อนไข</w:t>
      </w:r>
      <w:r w:rsidRPr="00046EB6"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  <w:cs/>
        </w:rPr>
        <w:t>ที่ต้องพิจารณาผลขาดทุนด้านเครดิตที่คาดว่าจะเกิดขึ้น ดังนี้</w:t>
      </w:r>
    </w:p>
    <w:p w14:paraId="716790A1" w14:textId="77777777" w:rsidR="00777FDF" w:rsidRPr="00046EB6" w:rsidRDefault="00777FDF" w:rsidP="00036904">
      <w:pPr>
        <w:pStyle w:val="NormalWeb"/>
        <w:numPr>
          <w:ilvl w:val="0"/>
          <w:numId w:val="12"/>
        </w:numPr>
        <w:spacing w:before="0" w:beforeAutospacing="0" w:after="0" w:afterAutospacing="0"/>
        <w:ind w:left="1440"/>
        <w:jc w:val="both"/>
        <w:textAlignment w:val="baseline"/>
        <w:rPr>
          <w:rFonts w:ascii="Browallia New" w:hAnsi="Browallia New" w:cs="Browallia New"/>
          <w:color w:val="000000"/>
          <w:sz w:val="26"/>
          <w:szCs w:val="26"/>
        </w:rPr>
      </w:pPr>
      <w:r w:rsidRPr="00046EB6">
        <w:rPr>
          <w:rFonts w:ascii="Browallia New" w:hAnsi="Browallia New" w:cs="Browallia New"/>
          <w:color w:val="000000"/>
          <w:sz w:val="26"/>
          <w:szCs w:val="26"/>
          <w:cs/>
        </w:rPr>
        <w:t>เงินสดและรายการเทียบเท่าเงินสด</w:t>
      </w:r>
    </w:p>
    <w:p w14:paraId="2D2472B7" w14:textId="18A9CB7A" w:rsidR="00777FDF" w:rsidRPr="00046EB6" w:rsidRDefault="00777FDF" w:rsidP="00036904">
      <w:pPr>
        <w:pStyle w:val="NormalWeb"/>
        <w:numPr>
          <w:ilvl w:val="0"/>
          <w:numId w:val="12"/>
        </w:numPr>
        <w:spacing w:before="0" w:beforeAutospacing="0" w:after="0" w:afterAutospacing="0"/>
        <w:ind w:left="1440"/>
        <w:jc w:val="thaiDistribute"/>
        <w:textAlignment w:val="baseline"/>
        <w:rPr>
          <w:rFonts w:ascii="Browallia New" w:hAnsi="Browallia New" w:cs="Browallia New"/>
          <w:color w:val="000000"/>
          <w:sz w:val="26"/>
          <w:szCs w:val="26"/>
        </w:rPr>
      </w:pPr>
      <w:r w:rsidRPr="00046EB6">
        <w:rPr>
          <w:rFonts w:ascii="Browallia New" w:hAnsi="Browallia New" w:cs="Browallia New"/>
          <w:color w:val="000000"/>
          <w:sz w:val="26"/>
          <w:szCs w:val="26"/>
          <w:cs/>
        </w:rPr>
        <w:t>ลูกหนี้การค้าและลูกหนี้อื่น</w:t>
      </w:r>
      <w:r w:rsidR="0082053E" w:rsidRPr="00046EB6">
        <w:rPr>
          <w:rFonts w:ascii="Browallia New" w:hAnsi="Browallia New" w:cs="Browallia New"/>
          <w:color w:val="000000"/>
          <w:sz w:val="26"/>
          <w:szCs w:val="26"/>
          <w:cs/>
        </w:rPr>
        <w:t>ๆ</w:t>
      </w:r>
    </w:p>
    <w:p w14:paraId="00E5FE04" w14:textId="447559EC" w:rsidR="00D01406" w:rsidRPr="00046EB6" w:rsidRDefault="00D01406" w:rsidP="00036904">
      <w:pPr>
        <w:pStyle w:val="NormalWeb"/>
        <w:numPr>
          <w:ilvl w:val="0"/>
          <w:numId w:val="12"/>
        </w:numPr>
        <w:spacing w:before="0" w:beforeAutospacing="0" w:after="0" w:afterAutospacing="0"/>
        <w:ind w:left="1440"/>
        <w:jc w:val="thaiDistribute"/>
        <w:textAlignment w:val="baseline"/>
        <w:rPr>
          <w:rFonts w:ascii="Browallia New" w:hAnsi="Browallia New" w:cs="Browallia New"/>
          <w:color w:val="000000"/>
          <w:sz w:val="26"/>
          <w:szCs w:val="26"/>
        </w:rPr>
      </w:pPr>
      <w:r w:rsidRPr="00046EB6">
        <w:rPr>
          <w:rFonts w:ascii="Browallia New" w:hAnsi="Browallia New" w:cs="Browallia New"/>
          <w:color w:val="000000"/>
          <w:sz w:val="26"/>
          <w:szCs w:val="26"/>
          <w:cs/>
        </w:rPr>
        <w:t>สินทรัพย์ที่เกิดจากสัญญา</w:t>
      </w:r>
    </w:p>
    <w:p w14:paraId="6A51A4A1" w14:textId="77777777" w:rsidR="00777FDF" w:rsidRPr="00046EB6" w:rsidRDefault="00777FDF" w:rsidP="00036904">
      <w:pPr>
        <w:pStyle w:val="NormalWeb"/>
        <w:numPr>
          <w:ilvl w:val="0"/>
          <w:numId w:val="12"/>
        </w:numPr>
        <w:spacing w:before="0" w:beforeAutospacing="0" w:after="0" w:afterAutospacing="0"/>
        <w:ind w:left="1440"/>
        <w:jc w:val="both"/>
        <w:textAlignment w:val="baseline"/>
        <w:rPr>
          <w:rFonts w:ascii="Browallia New" w:hAnsi="Browallia New" w:cs="Browallia New"/>
          <w:color w:val="000000"/>
          <w:sz w:val="26"/>
          <w:szCs w:val="26"/>
        </w:rPr>
      </w:pPr>
      <w:r w:rsidRPr="00046EB6">
        <w:rPr>
          <w:rFonts w:ascii="Browallia New" w:hAnsi="Browallia New" w:cs="Browallia New"/>
          <w:color w:val="000000"/>
          <w:sz w:val="26"/>
          <w:szCs w:val="26"/>
          <w:cs/>
        </w:rPr>
        <w:t>เงินให้กู้ยืมแก่กิจการที่เกี่ยวข้องกัน</w:t>
      </w:r>
      <w:r w:rsidRPr="00046EB6">
        <w:rPr>
          <w:rFonts w:ascii="Browallia New" w:hAnsi="Browallia New" w:cs="Browallia New"/>
          <w:color w:val="000000"/>
          <w:sz w:val="26"/>
          <w:szCs w:val="26"/>
        </w:rPr>
        <w:t> </w:t>
      </w:r>
    </w:p>
    <w:p w14:paraId="210B8A4C" w14:textId="6DA08FBF" w:rsidR="00855CE0" w:rsidRPr="00046EB6" w:rsidRDefault="00777FDF" w:rsidP="00036904">
      <w:pPr>
        <w:pStyle w:val="NormalWeb"/>
        <w:numPr>
          <w:ilvl w:val="0"/>
          <w:numId w:val="12"/>
        </w:numPr>
        <w:spacing w:before="0" w:beforeAutospacing="0" w:after="0" w:afterAutospacing="0"/>
        <w:ind w:left="1440"/>
        <w:jc w:val="both"/>
        <w:textAlignment w:val="baseline"/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</w:pPr>
      <w:r w:rsidRPr="00046EB6">
        <w:rPr>
          <w:rFonts w:ascii="Browallia New" w:hAnsi="Browallia New" w:cs="Browallia New"/>
          <w:color w:val="000000"/>
          <w:sz w:val="26"/>
          <w:szCs w:val="26"/>
          <w:cs/>
        </w:rPr>
        <w:t>เงินฝาก</w:t>
      </w:r>
      <w:r w:rsidR="004232C9" w:rsidRPr="00046EB6">
        <w:rPr>
          <w:rFonts w:ascii="Browallia New" w:hAnsi="Browallia New" w:cs="Browallia New"/>
          <w:color w:val="000000"/>
          <w:sz w:val="26"/>
          <w:szCs w:val="26"/>
          <w:cs/>
        </w:rPr>
        <w:t>ธนาคาร</w:t>
      </w:r>
      <w:r w:rsidRPr="00046EB6">
        <w:rPr>
          <w:rFonts w:ascii="Browallia New" w:hAnsi="Browallia New" w:cs="Browallia New"/>
          <w:color w:val="000000"/>
          <w:sz w:val="26"/>
          <w:szCs w:val="26"/>
          <w:cs/>
        </w:rPr>
        <w:t xml:space="preserve">ที่ติดภาระค้ำประกัน </w:t>
      </w:r>
    </w:p>
    <w:p w14:paraId="43B77A8A" w14:textId="77777777" w:rsidR="00DD5CA6" w:rsidRPr="00046EB6" w:rsidRDefault="00DD5CA6" w:rsidP="00036904">
      <w:pPr>
        <w:pStyle w:val="NormalWeb"/>
        <w:spacing w:before="0" w:beforeAutospacing="0" w:after="0" w:afterAutospacing="0"/>
        <w:ind w:left="1440"/>
        <w:jc w:val="both"/>
        <w:textAlignment w:val="baseline"/>
        <w:rPr>
          <w:rFonts w:ascii="Browallia New" w:hAnsi="Browallia New" w:cs="Browallia New"/>
          <w:color w:val="000000" w:themeColor="text1"/>
          <w:spacing w:val="-6"/>
          <w:sz w:val="20"/>
          <w:szCs w:val="20"/>
        </w:rPr>
      </w:pPr>
    </w:p>
    <w:p w14:paraId="0F89A076" w14:textId="3ABEE1B0" w:rsidR="00046EB6" w:rsidRDefault="00B00DD4" w:rsidP="00AF6DC6">
      <w:pPr>
        <w:tabs>
          <w:tab w:val="left" w:pos="1276"/>
        </w:tabs>
        <w:ind w:left="1080"/>
        <w:contextualSpacing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46EB6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แม้ว่ากลุ่มกิจการจะมีรายการเงินสดและรายการเทียบเท่าเงินสด ลูกหนี้</w:t>
      </w:r>
      <w:r w:rsidR="0082053E" w:rsidRPr="00046EB6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การค้าและลูกหนี้</w:t>
      </w:r>
      <w:r w:rsidRPr="00046EB6">
        <w:rPr>
          <w:rFonts w:ascii="Browallia New" w:hAnsi="Browallia New" w:cs="Browallia New"/>
          <w:color w:val="000000" w:themeColor="text1"/>
          <w:sz w:val="26"/>
          <w:szCs w:val="26"/>
          <w:cs/>
        </w:rPr>
        <w:t>อื่น</w:t>
      </w:r>
      <w:r w:rsidR="0082053E" w:rsidRPr="00046EB6">
        <w:rPr>
          <w:rFonts w:ascii="Browallia New" w:hAnsi="Browallia New" w:cs="Browallia New"/>
          <w:color w:val="000000" w:themeColor="text1"/>
          <w:sz w:val="26"/>
          <w:szCs w:val="26"/>
          <w:cs/>
        </w:rPr>
        <w:t>ๆ</w:t>
      </w:r>
      <w:r w:rsidRPr="00046EB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D01406" w:rsidRPr="00046EB6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เงินให้กู้ยืม</w:t>
      </w:r>
      <w:r w:rsidR="00D01406" w:rsidRPr="00046EB6">
        <w:rPr>
          <w:rFonts w:ascii="Browallia New" w:hAnsi="Browallia New" w:cs="Browallia New"/>
          <w:color w:val="000000" w:themeColor="text1"/>
          <w:sz w:val="26"/>
          <w:szCs w:val="26"/>
          <w:cs/>
        </w:rPr>
        <w:t>แก่กิจการที่เกี่ยวข้องกัน และ</w:t>
      </w:r>
      <w:r w:rsidR="00D01406" w:rsidRPr="00046EB6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เงินฝากธนาคารที่ติดภาระค้ำประกัน</w:t>
      </w:r>
      <w:r w:rsidRPr="00046EB6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ซึ่งเข้าเงื่อนไขการพิจารณาการ</w:t>
      </w:r>
      <w:r w:rsidRPr="00046EB6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ด้อยค่าภา</w:t>
      </w:r>
      <w:r w:rsidRPr="00046EB6">
        <w:rPr>
          <w:rFonts w:ascii="Browallia New" w:hAnsi="Browallia New" w:cs="Browallia New"/>
          <w:b/>
          <w:bCs/>
          <w:color w:val="000000" w:themeColor="text1"/>
          <w:spacing w:val="-4"/>
          <w:sz w:val="26"/>
          <w:szCs w:val="26"/>
          <w:cs/>
        </w:rPr>
        <w:t>ย</w:t>
      </w:r>
      <w:r w:rsidRPr="00046EB6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ใต้</w:t>
      </w:r>
      <w:r w:rsidRPr="00046EB6">
        <w:rPr>
          <w:rFonts w:ascii="Browallia New" w:hAnsi="Browallia New" w:cs="Browallia New"/>
          <w:b/>
          <w:bCs/>
          <w:color w:val="000000" w:themeColor="text1"/>
          <w:spacing w:val="-4"/>
          <w:sz w:val="26"/>
          <w:szCs w:val="26"/>
          <w:cs/>
        </w:rPr>
        <w:t xml:space="preserve"> </w:t>
      </w:r>
      <w:r w:rsidRPr="00046EB6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TFRS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9</w:t>
      </w:r>
      <w:r w:rsidRPr="00046EB6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แต่กลุ่มกิจการพิจารณาว่าการด้อยค่าของรายการดังกล่าวเป็นจำนวนเงินที่ไม่มีนัยสำคัญ</w:t>
      </w:r>
      <w:r w:rsidRPr="00046EB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</w:p>
    <w:p w14:paraId="3F233DE4" w14:textId="1B365C8F" w:rsidR="00AF6DC6" w:rsidRPr="00046EB6" w:rsidRDefault="00AF6DC6" w:rsidP="00AF6DC6">
      <w:pPr>
        <w:tabs>
          <w:tab w:val="left" w:pos="1276"/>
        </w:tabs>
        <w:ind w:left="1080"/>
        <w:contextualSpacing/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046EB6">
        <w:rPr>
          <w:rFonts w:ascii="Browallia New" w:hAnsi="Browallia New" w:cs="Browallia New"/>
          <w:color w:val="000000" w:themeColor="text1"/>
          <w:sz w:val="26"/>
          <w:szCs w:val="26"/>
          <w:cs/>
        </w:rPr>
        <w:br w:type="page"/>
      </w:r>
    </w:p>
    <w:p w14:paraId="1DFA9276" w14:textId="52C53989" w:rsidR="00A47825" w:rsidRPr="00036904" w:rsidRDefault="00A47825" w:rsidP="00036904">
      <w:pPr>
        <w:ind w:left="720"/>
        <w:contextualSpacing/>
        <w:jc w:val="thaiDistribute"/>
        <w:rPr>
          <w:rFonts w:ascii="Browallia New" w:hAnsi="Browallia New" w:cs="Browallia New"/>
          <w:i/>
          <w:iCs/>
          <w:color w:val="CF4A04"/>
          <w:sz w:val="26"/>
          <w:szCs w:val="26"/>
        </w:rPr>
      </w:pPr>
      <w:r w:rsidRPr="00036904">
        <w:rPr>
          <w:rFonts w:ascii="Browallia New" w:hAnsi="Browallia New" w:cs="Browallia New"/>
          <w:i/>
          <w:iCs/>
          <w:color w:val="CF4A04"/>
          <w:sz w:val="26"/>
          <w:szCs w:val="26"/>
          <w:cs/>
        </w:rPr>
        <w:lastRenderedPageBreak/>
        <w:t xml:space="preserve">ลูกหนี้การค้า </w:t>
      </w:r>
    </w:p>
    <w:p w14:paraId="30D16E4B" w14:textId="3EBDACB3" w:rsidR="00A47825" w:rsidRPr="00AF6DC6" w:rsidRDefault="00A47825" w:rsidP="00036904">
      <w:pPr>
        <w:ind w:left="720"/>
        <w:contextualSpacing/>
        <w:jc w:val="thaiDistribute"/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0D972845" w14:textId="346D6D03" w:rsidR="006F7F88" w:rsidRPr="00036904" w:rsidRDefault="006F7F88" w:rsidP="00036904">
      <w:pPr>
        <w:ind w:left="720"/>
        <w:contextualSpacing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บริษัทพิจารณาการจัดกลุ่มอายุลูกหนี้จากยอดคงเหลือจากวันที่ครบกำหนดชำระใบแจ้งหนี้ ณ วันสิ้นรอบระยะเวลารายงานตามหมายเหตุ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10</w:t>
      </w:r>
    </w:p>
    <w:p w14:paraId="34439051" w14:textId="77777777" w:rsidR="00BA3DA5" w:rsidRPr="00AF6DC6" w:rsidRDefault="00BA3DA5" w:rsidP="00036904">
      <w:pPr>
        <w:jc w:val="left"/>
        <w:rPr>
          <w:rFonts w:ascii="Browallia New" w:eastAsia="Arial Unicode MS" w:hAnsi="Browallia New" w:cs="Browallia New"/>
          <w:i/>
          <w:iCs/>
          <w:color w:val="CF4A02"/>
          <w:sz w:val="16"/>
          <w:szCs w:val="16"/>
          <w:u w:val="single"/>
        </w:rPr>
      </w:pPr>
    </w:p>
    <w:p w14:paraId="50253BBA" w14:textId="116B057B" w:rsidR="00A47825" w:rsidRPr="00036904" w:rsidRDefault="006F7F88" w:rsidP="00036904">
      <w:pPr>
        <w:ind w:left="720"/>
        <w:contextualSpacing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eastAsia="Arial Unicode MS" w:hAnsi="Browallia New" w:cs="Browallia New"/>
          <w:i/>
          <w:iCs/>
          <w:color w:val="CF4A02"/>
          <w:sz w:val="26"/>
          <w:szCs w:val="26"/>
          <w:cs/>
        </w:rPr>
        <w:t>สินทรัพย์ที่เกิดจากสัญญา</w:t>
      </w:r>
    </w:p>
    <w:p w14:paraId="5FB9EB37" w14:textId="77777777" w:rsidR="00FF53BB" w:rsidRPr="00AF6DC6" w:rsidRDefault="00FF53BB" w:rsidP="00036904">
      <w:pPr>
        <w:ind w:left="720"/>
        <w:contextualSpacing/>
        <w:jc w:val="thaiDistribute"/>
        <w:rPr>
          <w:rFonts w:ascii="Browallia New" w:eastAsia="Arial Unicode MS" w:hAnsi="Browallia New" w:cs="Browallia New"/>
          <w:i/>
          <w:iCs/>
          <w:color w:val="000000" w:themeColor="text1"/>
          <w:sz w:val="16"/>
          <w:szCs w:val="16"/>
        </w:rPr>
      </w:pPr>
    </w:p>
    <w:p w14:paraId="2FF3DA23" w14:textId="00B4B208" w:rsidR="00EF1DEB" w:rsidRPr="00036904" w:rsidRDefault="006F7F88" w:rsidP="00036904">
      <w:pPr>
        <w:tabs>
          <w:tab w:val="left" w:pos="1080"/>
        </w:tabs>
        <w:ind w:left="720"/>
        <w:contextualSpacing/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สินทรัพย์ที่เกิดจากสัญญาส่วนใหญ่สามารถออกใบแจ้งหนี้เพื่อเรียกเก็บเงินได้ภายในระยะเวลาสามถึงเก้าเดือน </w:t>
      </w:r>
      <w:r w:rsidR="00EF1DEB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ยกเว้นแต่ได้ตกลงในสัญญาก่อสร้างไว้เป็นอย่างอื่น อย่างไรก็ตามกลุ่มกิจการได้ป้องกันความเสี่ยงเรื่องการเรียกเก็บเงินโดยเรียกเก็บเงินค่าก่อสร้างรับล่วงหน้าตามเงื่อนไขที่ตกลงในสัญญาที่ทำกับลูกค้า</w:t>
      </w:r>
      <w:r w:rsidR="00EF1DEB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EF1DEB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และแสดงเงินรับล่วงหน้าดังกล่าวไว้เป็น </w:t>
      </w:r>
      <w:r w:rsidR="00EF1DEB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‘</w:t>
      </w:r>
      <w:r w:rsidR="00EF1DEB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รายได้รับล่วงหน้า</w:t>
      </w:r>
      <w:r w:rsidR="00ED6F0C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ตามสัญญาก่อสร้าง</w:t>
      </w:r>
      <w:r w:rsidR="00EF1DEB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’ </w:t>
      </w:r>
      <w:r w:rsidR="00EF1DEB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และจะทยอยหักกับเงินงวดที่เรียกเก็บจากผู้ว่าจ้าง</w:t>
      </w:r>
    </w:p>
    <w:p w14:paraId="7231CFA4" w14:textId="7BF7BB03" w:rsidR="009D1628" w:rsidRPr="00AF6DC6" w:rsidRDefault="009D1628" w:rsidP="00036904">
      <w:pPr>
        <w:tabs>
          <w:tab w:val="left" w:pos="1080"/>
        </w:tabs>
        <w:ind w:left="720"/>
        <w:contextualSpacing/>
        <w:jc w:val="thaiDistribute"/>
        <w:rPr>
          <w:rFonts w:ascii="Browallia New" w:hAnsi="Browallia New" w:cs="Browallia New"/>
          <w:color w:val="000000" w:themeColor="text1"/>
          <w:spacing w:val="-4"/>
          <w:sz w:val="16"/>
          <w:szCs w:val="16"/>
        </w:rPr>
      </w:pPr>
    </w:p>
    <w:p w14:paraId="2F3016E3" w14:textId="2D7FFAD8" w:rsidR="009D1628" w:rsidRPr="00036904" w:rsidRDefault="009D1628" w:rsidP="00036904">
      <w:pPr>
        <w:ind w:left="709"/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ณ วันสิ้นรอบระยะเวลารายงาน สินทรัพย์ที่เกิดจากสัญญาสามารถวิเคราะห์ตามอายุที่ค้างออกใบแจ้งหนี้ ตามหมายเหตุ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10</w:t>
      </w:r>
    </w:p>
    <w:p w14:paraId="3045C978" w14:textId="77777777" w:rsidR="001B3520" w:rsidRPr="00AF6DC6" w:rsidRDefault="001B3520" w:rsidP="00036904">
      <w:pPr>
        <w:jc w:val="thaiDistribute"/>
        <w:rPr>
          <w:rFonts w:ascii="Browallia New" w:eastAsia="Times New Roman" w:hAnsi="Browallia New" w:cs="Browallia New"/>
          <w:sz w:val="16"/>
          <w:szCs w:val="16"/>
        </w:rPr>
      </w:pPr>
    </w:p>
    <w:p w14:paraId="3674E57B" w14:textId="5E4FED65" w:rsidR="009D1628" w:rsidRPr="00036904" w:rsidRDefault="00C4739E" w:rsidP="00036904">
      <w:pPr>
        <w:ind w:left="720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036904">
        <w:rPr>
          <w:rFonts w:ascii="Browallia New" w:eastAsia="Times New Roman" w:hAnsi="Browallia New" w:cs="Browallia New"/>
          <w:sz w:val="26"/>
          <w:szCs w:val="26"/>
          <w:cs/>
        </w:rPr>
        <w:t>กลุ่มกิจการ</w:t>
      </w:r>
      <w:r w:rsidR="009D1628" w:rsidRPr="00036904">
        <w:rPr>
          <w:rFonts w:ascii="Browallia New" w:eastAsia="Times New Roman" w:hAnsi="Browallia New" w:cs="Browallia New"/>
          <w:sz w:val="26"/>
          <w:szCs w:val="26"/>
          <w:cs/>
        </w:rPr>
        <w:t>ตัดจำหน่ายลูกหนี้การค้าและสินทรัพย์ที่เกิดจากสัญญาเมื่อคาดว่าจะไม่ได้รับชำระคืน</w:t>
      </w:r>
      <w:r w:rsidR="009D1628" w:rsidRPr="00036904">
        <w:rPr>
          <w:rFonts w:ascii="Browallia New" w:eastAsia="Times New Roman" w:hAnsi="Browallia New" w:cs="Browallia New"/>
          <w:sz w:val="26"/>
          <w:szCs w:val="26"/>
          <w:cs/>
          <w:lang w:bidi="ar-SA"/>
        </w:rPr>
        <w:t xml:space="preserve"> </w:t>
      </w:r>
      <w:r w:rsidR="009D1628" w:rsidRPr="00036904">
        <w:rPr>
          <w:rFonts w:ascii="Browallia New" w:eastAsia="Times New Roman" w:hAnsi="Browallia New" w:cs="Browallia New"/>
          <w:sz w:val="26"/>
          <w:szCs w:val="26"/>
          <w:cs/>
        </w:rPr>
        <w:t>ข้อบ่งชี้ที่คาดว่าจะไม่ได้รับชำระคืน</w:t>
      </w:r>
      <w:r w:rsidR="009D1628" w:rsidRPr="00036904">
        <w:rPr>
          <w:rFonts w:ascii="Browallia New" w:eastAsia="Times New Roman" w:hAnsi="Browallia New" w:cs="Browallia New"/>
          <w:sz w:val="26"/>
          <w:szCs w:val="26"/>
          <w:cs/>
          <w:lang w:bidi="ar-SA"/>
        </w:rPr>
        <w:t xml:space="preserve"> </w:t>
      </w:r>
      <w:r w:rsidR="009D1628" w:rsidRPr="00036904">
        <w:rPr>
          <w:rFonts w:ascii="Browallia New" w:eastAsia="Times New Roman" w:hAnsi="Browallia New" w:cs="Browallia New"/>
          <w:sz w:val="26"/>
          <w:szCs w:val="26"/>
          <w:cs/>
        </w:rPr>
        <w:t>เช่น</w:t>
      </w:r>
      <w:r w:rsidR="009D1628" w:rsidRPr="00036904">
        <w:rPr>
          <w:rFonts w:ascii="Browallia New" w:eastAsia="Times New Roman" w:hAnsi="Browallia New" w:cs="Browallia New"/>
          <w:sz w:val="26"/>
          <w:szCs w:val="26"/>
          <w:cs/>
          <w:lang w:bidi="ar-SA"/>
        </w:rPr>
        <w:t xml:space="preserve"> </w:t>
      </w:r>
      <w:r w:rsidR="009D1628" w:rsidRPr="00036904">
        <w:rPr>
          <w:rFonts w:ascii="Browallia New" w:eastAsia="Times New Roman" w:hAnsi="Browallia New" w:cs="Browallia New"/>
          <w:sz w:val="26"/>
          <w:szCs w:val="26"/>
          <w:cs/>
        </w:rPr>
        <w:t>การไม่ยอมปฏิบัติตามหรือเข้าร่วมในแผนการชำระหนี้หรือทยอยชำระหนี้</w:t>
      </w:r>
      <w:r w:rsidR="009D1628" w:rsidRPr="00036904">
        <w:rPr>
          <w:rFonts w:ascii="Browallia New" w:eastAsia="Times New Roman" w:hAnsi="Browallia New" w:cs="Browallia New"/>
          <w:sz w:val="26"/>
          <w:szCs w:val="26"/>
          <w:cs/>
          <w:lang w:bidi="ar-SA"/>
        </w:rPr>
        <w:t xml:space="preserve"> </w:t>
      </w:r>
      <w:r w:rsidR="009D1628" w:rsidRPr="00036904">
        <w:rPr>
          <w:rFonts w:ascii="Browallia New" w:eastAsia="Times New Roman" w:hAnsi="Browallia New" w:cs="Browallia New"/>
          <w:sz w:val="26"/>
          <w:szCs w:val="26"/>
          <w:cs/>
        </w:rPr>
        <w:t>การไม่ชำระเงินตามสัญญาหรือไม่สามารถติดต่อได้เป็นระยะเวลามากกว่า</w:t>
      </w:r>
      <w:r w:rsidR="009D1628" w:rsidRPr="00036904">
        <w:rPr>
          <w:rFonts w:ascii="Browallia New" w:eastAsia="Times New Roman" w:hAnsi="Browallia New" w:cs="Browallia New"/>
          <w:sz w:val="26"/>
          <w:szCs w:val="26"/>
          <w:cs/>
          <w:lang w:bidi="ar-SA"/>
        </w:rPr>
        <w:t xml:space="preserve"> </w:t>
      </w:r>
      <w:r w:rsidR="0049753D" w:rsidRPr="0049753D">
        <w:rPr>
          <w:rFonts w:ascii="Browallia New" w:eastAsia="Times New Roman" w:hAnsi="Browallia New" w:cs="Browallia New"/>
          <w:sz w:val="26"/>
          <w:szCs w:val="26"/>
        </w:rPr>
        <w:t>365</w:t>
      </w:r>
      <w:r w:rsidR="009D1628" w:rsidRPr="00036904">
        <w:rPr>
          <w:rFonts w:ascii="Browallia New" w:eastAsia="Times New Roman" w:hAnsi="Browallia New" w:cs="Browallia New"/>
          <w:sz w:val="26"/>
          <w:szCs w:val="26"/>
        </w:rPr>
        <w:t xml:space="preserve"> </w:t>
      </w:r>
      <w:r w:rsidR="009D1628" w:rsidRPr="00036904">
        <w:rPr>
          <w:rFonts w:ascii="Browallia New" w:eastAsia="Times New Roman" w:hAnsi="Browallia New" w:cs="Browallia New"/>
          <w:sz w:val="26"/>
          <w:szCs w:val="26"/>
          <w:cs/>
        </w:rPr>
        <w:t>วัน</w:t>
      </w:r>
      <w:r w:rsidR="009D1628" w:rsidRPr="00036904">
        <w:rPr>
          <w:rFonts w:ascii="Browallia New" w:eastAsia="Times New Roman" w:hAnsi="Browallia New" w:cs="Browallia New"/>
          <w:sz w:val="26"/>
          <w:szCs w:val="26"/>
          <w:cs/>
          <w:lang w:bidi="ar-SA"/>
        </w:rPr>
        <w:t xml:space="preserve"> </w:t>
      </w:r>
      <w:r w:rsidR="009D1628" w:rsidRPr="00036904">
        <w:rPr>
          <w:rFonts w:ascii="Browallia New" w:eastAsia="Times New Roman" w:hAnsi="Browallia New" w:cs="Browallia New"/>
          <w:sz w:val="26"/>
          <w:szCs w:val="26"/>
          <w:cs/>
        </w:rPr>
        <w:t>นับจากวันครบกำหนดชำระ</w:t>
      </w:r>
    </w:p>
    <w:p w14:paraId="02E4886B" w14:textId="77777777" w:rsidR="009D1628" w:rsidRPr="00AF6DC6" w:rsidRDefault="009D1628" w:rsidP="00036904">
      <w:pPr>
        <w:ind w:left="720"/>
        <w:jc w:val="thaiDistribute"/>
        <w:rPr>
          <w:rFonts w:ascii="Browallia New" w:eastAsia="Times New Roman" w:hAnsi="Browallia New" w:cs="Browallia New"/>
          <w:sz w:val="16"/>
          <w:szCs w:val="16"/>
        </w:rPr>
      </w:pPr>
    </w:p>
    <w:p w14:paraId="4A7E58A3" w14:textId="3C7FE74B" w:rsidR="009D1628" w:rsidRPr="00036904" w:rsidRDefault="00821823" w:rsidP="00036904">
      <w:pPr>
        <w:ind w:left="720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036904">
        <w:rPr>
          <w:rFonts w:ascii="Browallia New" w:eastAsia="Times New Roman" w:hAnsi="Browallia New" w:cs="Browallia New"/>
          <w:sz w:val="26"/>
          <w:szCs w:val="26"/>
          <w:cs/>
        </w:rPr>
        <w:t>ผลขาดทุนจากการด้อยค่าของลูกหนี้การค้าและ</w:t>
      </w:r>
      <w:r w:rsidR="00ED6F0C" w:rsidRPr="00036904">
        <w:rPr>
          <w:rFonts w:ascii="Browallia New" w:eastAsia="Times New Roman" w:hAnsi="Browallia New" w:cs="Browallia New"/>
          <w:sz w:val="26"/>
          <w:szCs w:val="26"/>
          <w:cs/>
        </w:rPr>
        <w:t>สินทรัพย์ที่เกิดจากสัญญา</w:t>
      </w:r>
      <w:r w:rsidRPr="00036904">
        <w:rPr>
          <w:rFonts w:ascii="Browallia New" w:eastAsia="Times New Roman" w:hAnsi="Browallia New" w:cs="Browallia New"/>
          <w:sz w:val="26"/>
          <w:szCs w:val="26"/>
          <w:cs/>
        </w:rPr>
        <w:t>แสดงเป็นผลขาดทุนจากการด้อยค่าสุทธิในกำไรก่อนต้นทุนทางการเงินและภาษีเงินได้ กลุ่มกิจการรับรู้จำนวนที่ได้รับชำระสำหรับจำนวนที่ได้ตัดจำหน่ายไปแล้วเป็นยอดหักจากรายการที่ได้บันทึกผลขาดทุน</w:t>
      </w:r>
      <w:r w:rsidR="00ED6F0C" w:rsidRPr="00036904">
        <w:rPr>
          <w:rFonts w:ascii="Browallia New" w:eastAsia="Times New Roman" w:hAnsi="Browallia New" w:cs="Browallia New"/>
          <w:sz w:val="26"/>
          <w:szCs w:val="26"/>
          <w:cs/>
        </w:rPr>
        <w:t>ด้านเครดิตที่คาดว่าจะเกิดขึ้น</w:t>
      </w:r>
    </w:p>
    <w:p w14:paraId="2CAB7A26" w14:textId="4979C3A5" w:rsidR="00EC6364" w:rsidRPr="00AF6DC6" w:rsidRDefault="00EC6364" w:rsidP="00036904">
      <w:pPr>
        <w:jc w:val="thaiDistribute"/>
        <w:rPr>
          <w:rFonts w:ascii="Browallia New" w:eastAsia="Times New Roman" w:hAnsi="Browallia New" w:cs="Browallia New"/>
          <w:sz w:val="16"/>
          <w:szCs w:val="16"/>
        </w:rPr>
      </w:pPr>
    </w:p>
    <w:p w14:paraId="3ECD444E" w14:textId="572DC007" w:rsidR="00981B70" w:rsidRPr="00036904" w:rsidRDefault="00981B70" w:rsidP="00036904">
      <w:pPr>
        <w:pStyle w:val="Heading5"/>
        <w:spacing w:before="0" w:after="0"/>
        <w:ind w:left="720"/>
        <w:jc w:val="thaiDistribute"/>
        <w:rPr>
          <w:rFonts w:ascii="Browallia New" w:eastAsia="Arial Unicode MS" w:hAnsi="Browallia New" w:cs="Browallia New"/>
          <w:i/>
          <w:iCs/>
          <w:color w:val="CF4A02"/>
          <w:sz w:val="26"/>
          <w:szCs w:val="26"/>
          <w:cs/>
        </w:rPr>
      </w:pPr>
      <w:r w:rsidRPr="00036904">
        <w:rPr>
          <w:rFonts w:ascii="Browallia New" w:eastAsia="Arial Unicode MS" w:hAnsi="Browallia New" w:cs="Browallia New"/>
          <w:i/>
          <w:iCs/>
          <w:color w:val="CF4A02"/>
          <w:sz w:val="26"/>
          <w:szCs w:val="26"/>
          <w:cs/>
        </w:rPr>
        <w:t>เงินให้กู้ย</w:t>
      </w:r>
      <w:r w:rsidR="00467A04" w:rsidRPr="00036904">
        <w:rPr>
          <w:rFonts w:ascii="Browallia New" w:eastAsia="Arial Unicode MS" w:hAnsi="Browallia New" w:cs="Browallia New"/>
          <w:i/>
          <w:iCs/>
          <w:color w:val="CF4A02"/>
          <w:sz w:val="26"/>
          <w:szCs w:val="26"/>
          <w:cs/>
        </w:rPr>
        <w:t>ื</w:t>
      </w:r>
      <w:r w:rsidRPr="00036904">
        <w:rPr>
          <w:rFonts w:ascii="Browallia New" w:eastAsia="Arial Unicode MS" w:hAnsi="Browallia New" w:cs="Browallia New"/>
          <w:i/>
          <w:iCs/>
          <w:color w:val="CF4A02"/>
          <w:sz w:val="26"/>
          <w:szCs w:val="26"/>
          <w:cs/>
        </w:rPr>
        <w:t>มแก่กิจการที่เกี่ยวข้องกัน</w:t>
      </w:r>
    </w:p>
    <w:p w14:paraId="63C248BD" w14:textId="77777777" w:rsidR="00981B70" w:rsidRPr="00AF6DC6" w:rsidRDefault="00981B70" w:rsidP="00036904">
      <w:pPr>
        <w:ind w:left="720"/>
        <w:jc w:val="thaiDistribute"/>
        <w:rPr>
          <w:rFonts w:ascii="Browallia New" w:eastAsia="Times New Roman" w:hAnsi="Browallia New" w:cs="Browallia New"/>
          <w:sz w:val="16"/>
          <w:szCs w:val="16"/>
          <w:lang w:eastAsia="en-GB"/>
        </w:rPr>
      </w:pPr>
    </w:p>
    <w:p w14:paraId="2F6D63C9" w14:textId="4D4D532E" w:rsidR="00981B70" w:rsidRPr="00036904" w:rsidRDefault="00C4739E" w:rsidP="00036904">
      <w:pPr>
        <w:ind w:left="720"/>
        <w:jc w:val="thaiDistribute"/>
        <w:rPr>
          <w:rFonts w:ascii="Browallia New" w:eastAsia="Times New Roman" w:hAnsi="Browallia New" w:cs="Browallia New"/>
          <w:color w:val="000000"/>
          <w:sz w:val="26"/>
          <w:szCs w:val="26"/>
          <w:lang w:eastAsia="en-GB"/>
        </w:rPr>
      </w:pPr>
      <w:r w:rsidRPr="00036904">
        <w:rPr>
          <w:rFonts w:ascii="Browallia New" w:eastAsia="Times New Roman" w:hAnsi="Browallia New" w:cs="Browallia New"/>
          <w:color w:val="000000"/>
          <w:sz w:val="26"/>
          <w:szCs w:val="26"/>
          <w:cs/>
          <w:lang w:eastAsia="en-GB"/>
        </w:rPr>
        <w:t>กลุ่มกิจการ</w:t>
      </w:r>
      <w:r w:rsidR="00981B70" w:rsidRPr="00036904">
        <w:rPr>
          <w:rFonts w:ascii="Browallia New" w:eastAsia="Times New Roman" w:hAnsi="Browallia New" w:cs="Browallia New"/>
          <w:color w:val="000000"/>
          <w:sz w:val="26"/>
          <w:szCs w:val="26"/>
          <w:cs/>
          <w:lang w:eastAsia="en-GB"/>
        </w:rPr>
        <w:t>มีเงินให้กู้ยืมแก่กิจการที่เกี่ยวข้องกันที่วัดมูลค่าด้วยราคาทุนตัดจำหน่าย โดยรับรู้ผลขาดทุนด้านเครดิตที่คาดว่า</w:t>
      </w:r>
      <w:r w:rsidR="00C46428" w:rsidRPr="00036904">
        <w:rPr>
          <w:rFonts w:ascii="Browallia New" w:eastAsia="Times New Roman" w:hAnsi="Browallia New" w:cs="Browallia New"/>
          <w:color w:val="000000"/>
          <w:sz w:val="26"/>
          <w:szCs w:val="26"/>
          <w:lang w:eastAsia="en-GB"/>
        </w:rPr>
        <w:br/>
      </w:r>
      <w:r w:rsidR="00981B70" w:rsidRPr="00036904">
        <w:rPr>
          <w:rFonts w:ascii="Browallia New" w:eastAsia="Times New Roman" w:hAnsi="Browallia New" w:cs="Browallia New"/>
          <w:color w:val="000000"/>
          <w:sz w:val="26"/>
          <w:szCs w:val="26"/>
          <w:cs/>
          <w:lang w:eastAsia="en-GB"/>
        </w:rPr>
        <w:t xml:space="preserve">จะเกิดขึ้นใน </w:t>
      </w:r>
      <w:r w:rsidR="0049753D" w:rsidRPr="0049753D">
        <w:rPr>
          <w:rFonts w:ascii="Browallia New" w:eastAsia="Times New Roman" w:hAnsi="Browallia New" w:cs="Browallia New"/>
          <w:color w:val="000000"/>
          <w:sz w:val="26"/>
          <w:szCs w:val="26"/>
          <w:lang w:eastAsia="en-GB"/>
        </w:rPr>
        <w:t>12</w:t>
      </w:r>
      <w:r w:rsidR="00981B70" w:rsidRPr="00036904">
        <w:rPr>
          <w:rFonts w:ascii="Browallia New" w:eastAsia="Times New Roman" w:hAnsi="Browallia New" w:cs="Browallia New"/>
          <w:color w:val="000000"/>
          <w:sz w:val="26"/>
          <w:szCs w:val="26"/>
          <w:lang w:eastAsia="en-GB"/>
        </w:rPr>
        <w:t xml:space="preserve"> </w:t>
      </w:r>
      <w:r w:rsidR="00981B70" w:rsidRPr="00036904">
        <w:rPr>
          <w:rFonts w:ascii="Browallia New" w:eastAsia="Times New Roman" w:hAnsi="Browallia New" w:cs="Browallia New"/>
          <w:color w:val="000000"/>
          <w:sz w:val="26"/>
          <w:szCs w:val="26"/>
          <w:cs/>
          <w:lang w:eastAsia="en-GB"/>
        </w:rPr>
        <w:t>เดือนข้างหน้าสำหรับลูกหนี้ที่ไม่ได้มีการเพิ่มขึ้นของความเสี่ยงด้านเครดิตที่มีนัยสำคัญและรับรู้ผลขาดทุนด้านเครดิตที่คาดว่าจ</w:t>
      </w:r>
      <w:r w:rsidR="003A544A" w:rsidRPr="00036904">
        <w:rPr>
          <w:rFonts w:ascii="Browallia New" w:eastAsia="Times New Roman" w:hAnsi="Browallia New" w:cs="Browallia New"/>
          <w:color w:val="000000"/>
          <w:sz w:val="26"/>
          <w:szCs w:val="26"/>
          <w:cs/>
          <w:lang w:eastAsia="en-GB"/>
        </w:rPr>
        <w:t>ะ</w:t>
      </w:r>
      <w:r w:rsidR="00981B70" w:rsidRPr="00036904">
        <w:rPr>
          <w:rFonts w:ascii="Browallia New" w:eastAsia="Times New Roman" w:hAnsi="Browallia New" w:cs="Browallia New"/>
          <w:color w:val="000000"/>
          <w:sz w:val="26"/>
          <w:szCs w:val="26"/>
          <w:cs/>
          <w:lang w:eastAsia="en-GB"/>
        </w:rPr>
        <w:t>เกิดขึ้นตลอดอายุลูกหนี้สำหรับลูกหนี้ที่มีการเพิ่มขึ้นของความเสี่ยงด้านเครดิตที่มีนัยสำคัญ</w:t>
      </w:r>
    </w:p>
    <w:p w14:paraId="70199980" w14:textId="4A340ABF" w:rsidR="00DD5CA6" w:rsidRPr="00AF6DC6" w:rsidRDefault="00DD5CA6" w:rsidP="00036904">
      <w:pPr>
        <w:jc w:val="left"/>
        <w:rPr>
          <w:rFonts w:ascii="Browallia New" w:eastAsia="Arial Unicode MS" w:hAnsi="Browallia New" w:cs="Browallia New"/>
          <w:i/>
          <w:iCs/>
          <w:color w:val="CF4A02"/>
          <w:sz w:val="16"/>
          <w:szCs w:val="16"/>
          <w:u w:val="single"/>
        </w:rPr>
      </w:pPr>
    </w:p>
    <w:p w14:paraId="08C9DC62" w14:textId="221401D9" w:rsidR="00662A80" w:rsidRPr="00036904" w:rsidRDefault="0049753D" w:rsidP="00036904">
      <w:pPr>
        <w:tabs>
          <w:tab w:val="right" w:pos="7200"/>
          <w:tab w:val="right" w:pos="8540"/>
        </w:tabs>
        <w:ind w:left="108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</w:pP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5</w:t>
      </w:r>
      <w:r w:rsidR="00EE29D9"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1</w:t>
      </w:r>
      <w:r w:rsidR="00EE29D9"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3</w:t>
      </w:r>
      <w:r w:rsidR="00F24E56"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</w:r>
      <w:r w:rsidR="00EE29D9"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ความเสี่ยงด้าน</w:t>
      </w:r>
      <w:r w:rsidR="004D6B38"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สภาพคล่อง</w:t>
      </w:r>
    </w:p>
    <w:p w14:paraId="5152716E" w14:textId="77777777" w:rsidR="00EE29D9" w:rsidRPr="00AF6DC6" w:rsidRDefault="00EE29D9" w:rsidP="00036904">
      <w:pPr>
        <w:tabs>
          <w:tab w:val="right" w:pos="7200"/>
          <w:tab w:val="right" w:pos="8540"/>
        </w:tabs>
        <w:ind w:left="1080"/>
        <w:jc w:val="thaiDistribute"/>
        <w:outlineLvl w:val="0"/>
        <w:rPr>
          <w:rFonts w:ascii="Browallia New" w:hAnsi="Browallia New" w:cs="Browallia New"/>
          <w:b/>
          <w:bCs/>
          <w:color w:val="000000" w:themeColor="text1"/>
          <w:sz w:val="16"/>
          <w:szCs w:val="16"/>
        </w:rPr>
      </w:pPr>
    </w:p>
    <w:p w14:paraId="3CF7A6FD" w14:textId="3790EE4F" w:rsidR="00DD5CA6" w:rsidRDefault="00EE29D9" w:rsidP="00036904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การจัดการความเสี่ยงด้านสภาพคล่องอย่างรอบคอบคือ</w:t>
      </w:r>
      <w:r w:rsidR="003A544A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การมีจำนวนเงินสด</w:t>
      </w:r>
      <w:r w:rsidR="003A544A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หลักทรัพย์ที่อยู่ในความต้องการของตลาดอย่างเพียงพอ และการมีแหล่งเงินทุนที่สามารถเบิกใช้ได้จากวงเงินด้านสินเชื่อที่เพียงพอต่อการชำระภาระผูกพันเมื่อ</w:t>
      </w:r>
      <w:r w:rsidR="00E253AE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br/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ถึงกำหนด</w:t>
      </w:r>
      <w:r w:rsidR="003A544A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ชำระ และเพียงพอต่อการปิดสถานะ ทั้งนี้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ณ วันสิ้นรอบระยะเวลาบัญชี กลุ่มกิจการมีเงินฝากธนาคารที่สามารถเบิกใช้ได้ทันทีจำนวน</w:t>
      </w:r>
      <w:r w:rsidR="000921D7" w:rsidRPr="00036904">
        <w:rPr>
          <w:rFonts w:ascii="Browallia New" w:hAnsi="Browallia New" w:cs="Browallia New"/>
        </w:rPr>
        <w:t xml:space="preserve"> </w:t>
      </w:r>
      <w:r w:rsidR="0049753D" w:rsidRPr="0049753D">
        <w:rPr>
          <w:rFonts w:ascii="Browallia New" w:hAnsi="Browallia New" w:cs="Browallia New"/>
          <w:sz w:val="26"/>
          <w:szCs w:val="26"/>
        </w:rPr>
        <w:t>224</w:t>
      </w:r>
      <w:r w:rsidR="00274A39" w:rsidRPr="00036904">
        <w:rPr>
          <w:rFonts w:ascii="Browallia New" w:hAnsi="Browallia New" w:cs="Browallia New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sz w:val="26"/>
          <w:szCs w:val="26"/>
        </w:rPr>
        <w:t>339</w:t>
      </w:r>
      <w:r w:rsidR="00274A39" w:rsidRPr="00036904">
        <w:rPr>
          <w:rFonts w:ascii="Browallia New" w:hAnsi="Browallia New" w:cs="Browallia New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sz w:val="26"/>
          <w:szCs w:val="26"/>
        </w:rPr>
        <w:t>548</w:t>
      </w:r>
      <w:r w:rsidR="00274A39" w:rsidRPr="00036904">
        <w:rPr>
          <w:rFonts w:ascii="Browallia New" w:hAnsi="Browallia New" w:cs="Browallia New"/>
          <w:sz w:val="26"/>
          <w:szCs w:val="26"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บาท (พ.ศ.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2565</w:t>
      </w:r>
      <w:r w:rsidR="00E43B36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: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552</w:t>
      </w:r>
      <w:r w:rsidR="00A278BF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315</w:t>
      </w:r>
      <w:r w:rsidR="00A278BF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004</w:t>
      </w:r>
      <w:r w:rsidR="00A278BF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บาท) เพื่อวัตถุประสงค์ในการบริหารสภาพคล่องของกลุ่มกิจการ </w:t>
      </w:r>
    </w:p>
    <w:p w14:paraId="1143FF9D" w14:textId="77777777" w:rsidR="00AF6DC6" w:rsidRPr="00AF6DC6" w:rsidRDefault="00AF6DC6" w:rsidP="00036904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pacing w:val="-4"/>
          <w:sz w:val="16"/>
          <w:szCs w:val="16"/>
        </w:rPr>
      </w:pPr>
    </w:p>
    <w:p w14:paraId="52ECB602" w14:textId="15CE4CC5" w:rsidR="006012EA" w:rsidRPr="00036904" w:rsidRDefault="006012EA" w:rsidP="00036904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จากลักษณะของการดำเนินธุรกิจของกลุ่มกิจการซึ่งเป็นธุรกิจที่มีความยืดหยุ่นและเปลี่ยนแปลงอยู่ตลอดเวลา ส่วนงานบริหารการเงินของกลุ่มกิจการได้คงไว้ซึ่งความยืดหยุ่นในแหล่งเงินทุนโดยการคงไว้ซึ่งวงเงินสินเชื่อที่เพียงพอ</w:t>
      </w:r>
    </w:p>
    <w:p w14:paraId="2663CF46" w14:textId="77777777" w:rsidR="006012EA" w:rsidRPr="00AF6DC6" w:rsidRDefault="006012EA" w:rsidP="00036904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pacing w:val="-4"/>
          <w:sz w:val="16"/>
          <w:szCs w:val="16"/>
        </w:rPr>
      </w:pPr>
    </w:p>
    <w:p w14:paraId="087D466A" w14:textId="07975913" w:rsidR="00D031FF" w:rsidRPr="00036904" w:rsidRDefault="00EE29D9" w:rsidP="00036904">
      <w:pPr>
        <w:tabs>
          <w:tab w:val="right" w:pos="7200"/>
          <w:tab w:val="right" w:pos="8540"/>
        </w:tabs>
        <w:ind w:left="1080"/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ผู้บริหารได้พิจารณาประมาณการกระแสเงินสดของกลุ่มกิจการอย่างสม่ำเสมอโดยพิจารณาจาก ก) เงินสำรองหมุนเวียน (จากวงเงินสินเชื่อที่ยังไม่ได้เบิกใช้) และ ข) เงินสดและรายการเทียบเท่าเงินสด นอกเหนือจากนี้ กลุ่มกิจการยังได้พิจารณาสินทรัพย์ที่มีสภาพคล่องสูงและอัตราส่วนสภาพคล่องตามข้อกำหนดต่าง ๆ และคงไว้ซึ่งแผนการจัดหาเงิน</w:t>
      </w:r>
    </w:p>
    <w:p w14:paraId="482AF872" w14:textId="4AC8EFD3" w:rsidR="00AF6DC6" w:rsidRDefault="00AF6DC6">
      <w:pPr>
        <w:jc w:val="left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br w:type="page"/>
      </w:r>
    </w:p>
    <w:p w14:paraId="137B8305" w14:textId="47339035" w:rsidR="00EE29D9" w:rsidRPr="00036904" w:rsidRDefault="00EE29D9" w:rsidP="00036904">
      <w:pPr>
        <w:ind w:left="1094" w:hanging="547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bookmarkStart w:id="8" w:name="_Hlk44514649"/>
      <w:r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lastRenderedPageBreak/>
        <w:t>ก)</w:t>
      </w:r>
      <w:r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การจัดการด้านการจัดหาเงิน</w:t>
      </w:r>
    </w:p>
    <w:p w14:paraId="045E1BE7" w14:textId="77777777" w:rsidR="00EE29D9" w:rsidRPr="00036904" w:rsidRDefault="00EE29D9" w:rsidP="00036904">
      <w:pPr>
        <w:ind w:left="108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0DC3512" w14:textId="1C8C7C24" w:rsidR="00EE29D9" w:rsidRPr="00036904" w:rsidRDefault="00EE29D9" w:rsidP="00036904">
      <w:pPr>
        <w:ind w:left="108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กลุ่มกิจการมีวงเงินกู้ที่ยังไม่ได้เบิกใช้ ณ วันที่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31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ธันวาคม</w:t>
      </w:r>
      <w:r w:rsidR="003A544A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มีดังต่อไปนี้</w:t>
      </w:r>
      <w:bookmarkEnd w:id="8"/>
    </w:p>
    <w:p w14:paraId="616A0C36" w14:textId="77777777" w:rsidR="00DD5CA6" w:rsidRPr="00036904" w:rsidRDefault="00DD5CA6" w:rsidP="00036904">
      <w:pPr>
        <w:ind w:left="1080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8910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3717"/>
        <w:gridCol w:w="1296"/>
        <w:gridCol w:w="1296"/>
        <w:gridCol w:w="1296"/>
        <w:gridCol w:w="1296"/>
        <w:gridCol w:w="9"/>
      </w:tblGrid>
      <w:tr w:rsidR="00BF25CF" w:rsidRPr="00036904" w14:paraId="1A681D9C" w14:textId="77777777" w:rsidTr="00C46428">
        <w:trPr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6AECA6B6" w14:textId="77777777" w:rsidR="00EE29D9" w:rsidRPr="00036904" w:rsidRDefault="00EE29D9" w:rsidP="00036904">
            <w:pPr>
              <w:tabs>
                <w:tab w:val="right" w:pos="10890"/>
              </w:tabs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496A5" w14:textId="77777777" w:rsidR="00EE29D9" w:rsidRPr="00036904" w:rsidRDefault="00EE29D9" w:rsidP="00036904">
            <w:pPr>
              <w:autoSpaceDE w:val="0"/>
              <w:autoSpaceDN w:val="0"/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3FB99" w14:textId="77777777" w:rsidR="00EE29D9" w:rsidRPr="00036904" w:rsidRDefault="00EE29D9" w:rsidP="00036904">
            <w:pPr>
              <w:autoSpaceDE w:val="0"/>
              <w:autoSpaceDN w:val="0"/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BF25CF" w:rsidRPr="00036904" w14:paraId="527EEF63" w14:textId="77777777" w:rsidTr="00C46428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2744BB6C" w14:textId="77777777" w:rsidR="00EE29D9" w:rsidRPr="00036904" w:rsidRDefault="00EE29D9" w:rsidP="00036904">
            <w:pPr>
              <w:tabs>
                <w:tab w:val="right" w:pos="10890"/>
              </w:tabs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D6D83B" w14:textId="163E8EAC" w:rsidR="00EE29D9" w:rsidRPr="00036904" w:rsidRDefault="00EE29D9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57321989" w14:textId="45DBA4A0" w:rsidR="00EE29D9" w:rsidRPr="00036904" w:rsidRDefault="00EE29D9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0A8F43" w14:textId="40D6CA06" w:rsidR="00EE29D9" w:rsidRPr="00036904" w:rsidRDefault="00EE29D9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0826C5CD" w14:textId="2B7569F0" w:rsidR="00EE29D9" w:rsidRPr="00036904" w:rsidRDefault="00EE29D9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</w:tc>
      </w:tr>
      <w:tr w:rsidR="00BF25CF" w:rsidRPr="00036904" w14:paraId="70525004" w14:textId="77777777" w:rsidTr="00C46428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bottom"/>
          </w:tcPr>
          <w:p w14:paraId="6AB27F5B" w14:textId="77777777" w:rsidR="00EE29D9" w:rsidRPr="00036904" w:rsidRDefault="00EE29D9" w:rsidP="00036904">
            <w:pPr>
              <w:tabs>
                <w:tab w:val="right" w:pos="10890"/>
              </w:tabs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CCB075" w14:textId="1F72F9A5" w:rsidR="00EE29D9" w:rsidRPr="00036904" w:rsidRDefault="00EE29D9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9A4FA6" w14:textId="43AC3CDE" w:rsidR="00EE29D9" w:rsidRPr="00036904" w:rsidRDefault="00EE29D9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EE504C" w14:textId="3F7DB994" w:rsidR="00EE29D9" w:rsidRPr="00036904" w:rsidRDefault="00EE29D9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8B47E7" w14:textId="7A479AE2" w:rsidR="00EE29D9" w:rsidRPr="00036904" w:rsidRDefault="00EE29D9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036904" w14:paraId="78A4D08D" w14:textId="77777777" w:rsidTr="00C46428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148657B2" w14:textId="77777777" w:rsidR="00EE29D9" w:rsidRPr="00036904" w:rsidRDefault="00EE29D9" w:rsidP="00036904">
            <w:pPr>
              <w:autoSpaceDE w:val="0"/>
              <w:autoSpaceDN w:val="0"/>
              <w:ind w:left="404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อัตราดอกเบี้ยลอยตัว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0DEF2AD" w14:textId="77777777" w:rsidR="00EE29D9" w:rsidRPr="00036904" w:rsidRDefault="00EE29D9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0410945E" w14:textId="77777777" w:rsidR="00EE29D9" w:rsidRPr="00036904" w:rsidRDefault="00EE29D9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0B189280" w14:textId="77777777" w:rsidR="00EE29D9" w:rsidRPr="00036904" w:rsidRDefault="00EE29D9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48B8E7E3" w14:textId="77777777" w:rsidR="00EE29D9" w:rsidRPr="00036904" w:rsidRDefault="00EE29D9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D120B" w:rsidRPr="00036904" w14:paraId="6B314088" w14:textId="77777777" w:rsidTr="00BD120B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65E1A283" w14:textId="77777777" w:rsidR="00BD120B" w:rsidRPr="00036904" w:rsidRDefault="00BD120B" w:rsidP="00036904">
            <w:pPr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หมดอายุภายในหนึ่งปี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C246E02" w14:textId="77777777" w:rsidR="00BD120B" w:rsidRPr="00036904" w:rsidRDefault="00BD120B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C9D0437" w14:textId="77777777" w:rsidR="00BD120B" w:rsidRPr="00036904" w:rsidRDefault="00BD120B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6EB78260" w14:textId="77777777" w:rsidR="00BD120B" w:rsidRPr="00036904" w:rsidRDefault="00BD120B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1119942" w14:textId="77777777" w:rsidR="00BD120B" w:rsidRPr="00036904" w:rsidRDefault="00BD120B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A278BF" w:rsidRPr="00036904" w14:paraId="06FD77B6" w14:textId="77777777" w:rsidTr="00BD120B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5B858D27" w14:textId="77777777" w:rsidR="00A278BF" w:rsidRPr="00036904" w:rsidRDefault="00A278BF" w:rsidP="00036904">
            <w:pPr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 วงเงินเบิกเกินบัญชี</w:t>
            </w:r>
          </w:p>
        </w:tc>
        <w:tc>
          <w:tcPr>
            <w:tcW w:w="1296" w:type="dxa"/>
            <w:shd w:val="clear" w:color="auto" w:fill="FAFAFA"/>
          </w:tcPr>
          <w:p w14:paraId="2D84F2CD" w14:textId="10603F2E" w:rsidR="00A278BF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0921D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711</w:t>
            </w:r>
            <w:r w:rsidR="000921D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670</w:t>
            </w:r>
          </w:p>
        </w:tc>
        <w:tc>
          <w:tcPr>
            <w:tcW w:w="1296" w:type="dxa"/>
            <w:shd w:val="clear" w:color="auto" w:fill="auto"/>
          </w:tcPr>
          <w:p w14:paraId="60636FF2" w14:textId="2B3965FC" w:rsidR="00A278BF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825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233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1CA9012" w14:textId="661424BB" w:rsidR="00A278BF" w:rsidRPr="00036904" w:rsidRDefault="00F9476B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305F7BA" w14:textId="1B571823" w:rsidR="00A278BF" w:rsidRPr="00036904" w:rsidRDefault="00A278BF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A278BF" w:rsidRPr="00036904" w14:paraId="47663500" w14:textId="77777777" w:rsidTr="00BD120B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6C4EF632" w14:textId="1C431B9B" w:rsidR="00A278BF" w:rsidRPr="00036904" w:rsidRDefault="00A278BF" w:rsidP="00036904">
            <w:pPr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 วงเงินกู้ธนาคาร</w:t>
            </w:r>
          </w:p>
        </w:tc>
        <w:tc>
          <w:tcPr>
            <w:tcW w:w="1296" w:type="dxa"/>
            <w:shd w:val="clear" w:color="auto" w:fill="FAFAFA"/>
          </w:tcPr>
          <w:p w14:paraId="2C47DB05" w14:textId="4DC6244F" w:rsidR="00A278BF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</w:t>
            </w:r>
            <w:r w:rsidR="00D17F4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094</w:t>
            </w:r>
          </w:p>
        </w:tc>
        <w:tc>
          <w:tcPr>
            <w:tcW w:w="1296" w:type="dxa"/>
            <w:shd w:val="clear" w:color="auto" w:fill="auto"/>
          </w:tcPr>
          <w:p w14:paraId="5BAA1639" w14:textId="43B45F2C" w:rsidR="00A278BF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456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7236685" w14:textId="50884903" w:rsidR="00A278BF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</w:t>
            </w:r>
            <w:r w:rsidR="00F9476B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094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420BFAE" w14:textId="06D57F10" w:rsidR="00A278BF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456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724</w:t>
            </w:r>
          </w:p>
        </w:tc>
      </w:tr>
      <w:tr w:rsidR="00A278BF" w:rsidRPr="00036904" w14:paraId="3199B6D6" w14:textId="77777777" w:rsidTr="00BD120B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6CF7C28D" w14:textId="7CA936DE" w:rsidR="00A278BF" w:rsidRPr="00036904" w:rsidRDefault="00A278BF" w:rsidP="00036904">
            <w:pPr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- วงเงินหมุนเวียน</w:t>
            </w:r>
          </w:p>
        </w:tc>
        <w:tc>
          <w:tcPr>
            <w:tcW w:w="1296" w:type="dxa"/>
            <w:shd w:val="clear" w:color="auto" w:fill="FAFAFA"/>
          </w:tcPr>
          <w:p w14:paraId="77EF8E3C" w14:textId="09589842" w:rsidR="00A278BF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128</w:t>
            </w:r>
            <w:r w:rsidR="00D17F4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180</w:t>
            </w:r>
            <w:r w:rsidR="00D17F4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</w:tcPr>
          <w:p w14:paraId="3C308D1B" w14:textId="713FC0EF" w:rsidR="00A278BF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284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540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DA221A5" w14:textId="6A23BAC3" w:rsidR="00A278BF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127</w:t>
            </w:r>
            <w:r w:rsidR="00F9476B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500</w:t>
            </w:r>
            <w:r w:rsidR="00F9476B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FF192CE" w14:textId="74D19FFB" w:rsidR="00A278BF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284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540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</w:tr>
      <w:tr w:rsidR="00A278BF" w:rsidRPr="00036904" w14:paraId="17499D2B" w14:textId="77777777" w:rsidTr="00C46428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44E62C20" w14:textId="77777777" w:rsidR="00A278BF" w:rsidRPr="00036904" w:rsidRDefault="00A278BF" w:rsidP="00036904">
            <w:pPr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หมดอายุเกินกว่าหนึ่งปี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D37AB81" w14:textId="77777777" w:rsidR="00A278BF" w:rsidRPr="00036904" w:rsidRDefault="00A278BF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BBB5292" w14:textId="77777777" w:rsidR="00A278BF" w:rsidRPr="00036904" w:rsidRDefault="00A278BF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0C5B9BA9" w14:textId="77777777" w:rsidR="00A278BF" w:rsidRPr="00036904" w:rsidRDefault="00A278BF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16F562C" w14:textId="77777777" w:rsidR="00A278BF" w:rsidRPr="00036904" w:rsidRDefault="00A278BF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A278BF" w:rsidRPr="00036904" w14:paraId="36BB2154" w14:textId="77777777" w:rsidTr="00BD120B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7D7B5705" w14:textId="3CBDB68C" w:rsidR="00A278BF" w:rsidRPr="00036904" w:rsidRDefault="00A278BF" w:rsidP="00036904">
            <w:pPr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 วงเงินเบิกเกินบัญชี</w:t>
            </w:r>
          </w:p>
        </w:tc>
        <w:tc>
          <w:tcPr>
            <w:tcW w:w="1296" w:type="dxa"/>
            <w:shd w:val="clear" w:color="auto" w:fill="FAFAFA"/>
          </w:tcPr>
          <w:p w14:paraId="7FC6473C" w14:textId="31BAEEE0" w:rsidR="00A278BF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</w:t>
            </w:r>
            <w:r w:rsidR="00D17F4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100</w:t>
            </w:r>
            <w:r w:rsidR="00D17F4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</w:tcPr>
          <w:p w14:paraId="74A7C2B4" w14:textId="7B12F1E5" w:rsidR="00A278BF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100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2E5619C" w14:textId="6DB71F17" w:rsidR="00A278BF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</w:t>
            </w:r>
            <w:r w:rsidR="00F9476B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100</w:t>
            </w:r>
            <w:r w:rsidR="00F9476B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4DE7F02" w14:textId="58E89E50" w:rsidR="00A278BF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100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</w:tr>
      <w:tr w:rsidR="00A278BF" w:rsidRPr="00036904" w14:paraId="16567D23" w14:textId="77777777" w:rsidTr="00BD120B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7E1F4386" w14:textId="77777777" w:rsidR="00A278BF" w:rsidRPr="00036904" w:rsidRDefault="00A278BF" w:rsidP="00036904">
            <w:pPr>
              <w:tabs>
                <w:tab w:val="right" w:pos="9990"/>
                <w:tab w:val="right" w:pos="10890"/>
              </w:tabs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 วงเงินกู้ธนาคาร</w:t>
            </w:r>
          </w:p>
        </w:tc>
        <w:tc>
          <w:tcPr>
            <w:tcW w:w="1296" w:type="dxa"/>
            <w:shd w:val="clear" w:color="auto" w:fill="FAFAFA"/>
          </w:tcPr>
          <w:p w14:paraId="106E61C5" w14:textId="3BAE810B" w:rsidR="00A278BF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173</w:t>
            </w:r>
            <w:r w:rsidR="00D17F4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719</w:t>
            </w:r>
            <w:r w:rsidR="00D17F4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286</w:t>
            </w:r>
          </w:p>
        </w:tc>
        <w:tc>
          <w:tcPr>
            <w:tcW w:w="1296" w:type="dxa"/>
            <w:shd w:val="clear" w:color="auto" w:fill="auto"/>
          </w:tcPr>
          <w:p w14:paraId="75A9803B" w14:textId="2994972D" w:rsidR="00A278BF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865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2A94415" w14:textId="16631B57" w:rsidR="00A278BF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170</w:t>
            </w:r>
            <w:r w:rsidR="00F9476B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307</w:t>
            </w:r>
            <w:r w:rsidR="00F9476B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909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2A59BCB" w14:textId="01612CA4" w:rsidR="00A278BF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865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867</w:t>
            </w:r>
          </w:p>
        </w:tc>
      </w:tr>
      <w:tr w:rsidR="00A278BF" w:rsidRPr="00036904" w14:paraId="3F4093E2" w14:textId="77777777" w:rsidTr="00C46428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44E041E7" w14:textId="23278BB8" w:rsidR="00A278BF" w:rsidRPr="00036904" w:rsidRDefault="00A278BF" w:rsidP="00036904">
            <w:pPr>
              <w:tabs>
                <w:tab w:val="right" w:pos="9990"/>
                <w:tab w:val="right" w:pos="10890"/>
              </w:tabs>
              <w:autoSpaceDE w:val="0"/>
              <w:autoSpaceDN w:val="0"/>
              <w:ind w:left="404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- วงเงินหมุนเวียน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A4D0F6F" w14:textId="0FA73F77" w:rsidR="00A278BF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</w:t>
            </w:r>
            <w:r w:rsidR="00F9476B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F9476B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561155" w14:textId="41937851" w:rsidR="00A278BF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5E3B4F4" w14:textId="0A76A1C5" w:rsidR="00A278BF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</w:t>
            </w:r>
            <w:r w:rsidR="00F9476B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F9476B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A1F4FE" w14:textId="2A32A648" w:rsidR="00A278BF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</w:tr>
      <w:tr w:rsidR="00A278BF" w:rsidRPr="00036904" w14:paraId="4332B6D4" w14:textId="77777777" w:rsidTr="00C46428">
        <w:trPr>
          <w:gridAfter w:val="1"/>
          <w:wAfter w:w="9" w:type="dxa"/>
          <w:trHeight w:val="20"/>
        </w:trPr>
        <w:tc>
          <w:tcPr>
            <w:tcW w:w="3717" w:type="dxa"/>
            <w:shd w:val="clear" w:color="auto" w:fill="auto"/>
            <w:vAlign w:val="center"/>
          </w:tcPr>
          <w:p w14:paraId="0F0B6FA6" w14:textId="77777777" w:rsidR="00A278BF" w:rsidRPr="00036904" w:rsidRDefault="00A278BF" w:rsidP="00036904">
            <w:pPr>
              <w:tabs>
                <w:tab w:val="right" w:pos="9990"/>
                <w:tab w:val="right" w:pos="10890"/>
              </w:tabs>
              <w:autoSpaceDE w:val="0"/>
              <w:autoSpaceDN w:val="0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4C6F52B" w14:textId="3980B10D" w:rsidR="00A278BF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376</w:t>
            </w:r>
            <w:r w:rsidR="00F9476B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757</w:t>
            </w:r>
            <w:r w:rsidR="00F9476B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B83F80" w14:textId="52CC1D24" w:rsidR="00A278BF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387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787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A68D2E9" w14:textId="71648101" w:rsidR="00A278BF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369</w:t>
            </w:r>
            <w:r w:rsidR="00F9476B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954</w:t>
            </w:r>
            <w:r w:rsidR="00F9476B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702471" w14:textId="171FDD39" w:rsidR="00A278BF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384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962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591</w:t>
            </w:r>
          </w:p>
        </w:tc>
      </w:tr>
    </w:tbl>
    <w:p w14:paraId="07AC2503" w14:textId="77777777" w:rsidR="00AF6DC6" w:rsidRDefault="00AF6DC6" w:rsidP="00036904">
      <w:pPr>
        <w:ind w:left="1094" w:hanging="547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</w:p>
    <w:p w14:paraId="122B832D" w14:textId="1342E086" w:rsidR="00EE29D9" w:rsidRPr="00036904" w:rsidRDefault="00E253AE" w:rsidP="00036904">
      <w:pPr>
        <w:ind w:left="1094" w:hanging="547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ข)</w:t>
      </w:r>
      <w:r w:rsidRPr="00036904">
        <w:rPr>
          <w:rFonts w:ascii="Browallia New" w:hAnsi="Browallia New" w:cs="Browallia New"/>
          <w:b/>
          <w:bCs/>
          <w:color w:val="CF4A02"/>
          <w:sz w:val="26"/>
          <w:szCs w:val="26"/>
        </w:rPr>
        <w:tab/>
      </w:r>
      <w:r w:rsidR="00EE29D9"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วันครบกำหนดของหนี้สินทางการเงิน</w:t>
      </w:r>
    </w:p>
    <w:p w14:paraId="2A540E85" w14:textId="77777777" w:rsidR="00EE29D9" w:rsidRPr="00036904" w:rsidRDefault="00EE29D9" w:rsidP="00036904">
      <w:pPr>
        <w:tabs>
          <w:tab w:val="right" w:pos="7200"/>
          <w:tab w:val="right" w:pos="8540"/>
        </w:tabs>
        <w:ind w:left="1080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41C8A44A" w14:textId="718A335C" w:rsidR="003A544A" w:rsidRPr="00036904" w:rsidRDefault="00EE29D9" w:rsidP="00036904">
      <w:pPr>
        <w:ind w:left="1080"/>
        <w:jc w:val="thaiDistribute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 xml:space="preserve">ตารางต่อไปนี้แสดงให้เห็นถึงหนี้สินทางการเงินที่จัดประเภทตามระยะเวลาการครบกำหนดตามสัญญา ซึ่งแสดงด้วยจำนวนเงินตามสัญญาที่ไม่ได้มีการคิดลด ทั้งนี้ยอดคงเหลือที่ครบกำหนดภายในระยะเวลา </w:t>
      </w:r>
      <w:r w:rsidR="0049753D" w:rsidRPr="0049753D">
        <w:rPr>
          <w:rFonts w:ascii="Browallia New" w:hAnsi="Browallia New" w:cs="Browallia New"/>
          <w:bCs/>
          <w:color w:val="000000" w:themeColor="text1"/>
          <w:sz w:val="26"/>
          <w:szCs w:val="26"/>
        </w:rPr>
        <w:t>12</w:t>
      </w:r>
      <w:r w:rsidRPr="0003690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 xml:space="preserve"> เดือน</w:t>
      </w:r>
      <w:r w:rsidR="00F24E56" w:rsidRPr="0003690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 xml:space="preserve"> </w:t>
      </w:r>
      <w:r w:rsidRPr="0003690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จะเท่ากับมูลค่าตามบัญชีของหนี้สินที่เกี่ยวข้องเนื่อง</w:t>
      </w:r>
      <w:r w:rsidR="004C1F40" w:rsidRPr="0003690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จ</w:t>
      </w:r>
      <w:r w:rsidRPr="0003690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า</w:t>
      </w:r>
      <w:r w:rsidR="004C1F40" w:rsidRPr="0003690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ก</w:t>
      </w:r>
      <w:r w:rsidRPr="0003690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การคิดลดไม่มีนัยสำคัญ</w:t>
      </w:r>
      <w:r w:rsidR="00A60CC1" w:rsidRPr="00036904">
        <w:rPr>
          <w:rFonts w:ascii="Browallia New" w:hAnsi="Browallia New" w:cs="Browallia New"/>
          <w:b/>
          <w:color w:val="000000" w:themeColor="text1"/>
          <w:sz w:val="26"/>
          <w:szCs w:val="26"/>
        </w:rPr>
        <w:t xml:space="preserve"> </w:t>
      </w:r>
    </w:p>
    <w:p w14:paraId="7A34858E" w14:textId="77777777" w:rsidR="00E253AE" w:rsidRPr="00036904" w:rsidRDefault="00E253AE" w:rsidP="00036904">
      <w:pPr>
        <w:ind w:left="1080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tbl>
      <w:tblPr>
        <w:tblW w:w="10281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4320"/>
        <w:gridCol w:w="996"/>
        <w:gridCol w:w="992"/>
        <w:gridCol w:w="992"/>
        <w:gridCol w:w="851"/>
        <w:gridCol w:w="992"/>
        <w:gridCol w:w="1138"/>
      </w:tblGrid>
      <w:tr w:rsidR="00322407" w:rsidRPr="00036904" w14:paraId="23AD7E1D" w14:textId="77777777" w:rsidTr="00322407">
        <w:tc>
          <w:tcPr>
            <w:tcW w:w="4320" w:type="dxa"/>
            <w:shd w:val="clear" w:color="auto" w:fill="auto"/>
            <w:vAlign w:val="bottom"/>
          </w:tcPr>
          <w:p w14:paraId="51129256" w14:textId="3816D3AC" w:rsidR="00322407" w:rsidRPr="00036904" w:rsidRDefault="00322407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59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CC10CF" w14:textId="2BEF1F16" w:rsidR="00322407" w:rsidRPr="00036904" w:rsidRDefault="00322407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jc w:val="center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2"/>
                <w:szCs w:val="22"/>
                <w:cs/>
                <w:lang w:val="en-GB"/>
              </w:rPr>
              <w:t>งบการเงินรวม</w:t>
            </w:r>
          </w:p>
        </w:tc>
      </w:tr>
      <w:tr w:rsidR="00F028FF" w:rsidRPr="00036904" w14:paraId="6452A9F6" w14:textId="77777777" w:rsidTr="00322407">
        <w:tc>
          <w:tcPr>
            <w:tcW w:w="4320" w:type="dxa"/>
            <w:shd w:val="clear" w:color="auto" w:fill="auto"/>
            <w:vAlign w:val="bottom"/>
          </w:tcPr>
          <w:p w14:paraId="27B939A5" w14:textId="77777777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  <w:p w14:paraId="230EC85F" w14:textId="77777777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วันครบกำหนดของหนี้สิน</w:t>
            </w:r>
          </w:p>
          <w:p w14:paraId="770B707B" w14:textId="4C8F5315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   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ทางการเงินที่มีสาระสำคัญ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A19A7A" w14:textId="18EFCB54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เมื่อเรียก</w:t>
            </w:r>
          </w:p>
          <w:p w14:paraId="0CE71F57" w14:textId="521F6197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ชำระ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F1F234" w14:textId="04024276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 xml:space="preserve">ภายใน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271EE8C1" w14:textId="08E581EC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C68B53" w14:textId="48DD7FFF" w:rsidR="00F028F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>1</w:t>
            </w:r>
            <w:r w:rsidR="00F028FF"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 xml:space="preserve"> - </w:t>
            </w:r>
            <w:r w:rsidRPr="0049753D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>5</w:t>
            </w:r>
            <w:r w:rsidR="00F028FF"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 xml:space="preserve"> </w:t>
            </w:r>
            <w:r w:rsidR="00F028FF"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19A9FB70" w14:textId="34DBB549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C68BF5" w14:textId="77777777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 xml:space="preserve">มากกว่า </w:t>
            </w:r>
          </w:p>
          <w:p w14:paraId="3AF4190F" w14:textId="0D954E0F" w:rsidR="00F028F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>5</w:t>
            </w:r>
            <w:r w:rsidR="00F028FF"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 xml:space="preserve"> </w:t>
            </w:r>
            <w:r w:rsidR="00F028FF"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291FBF52" w14:textId="41723362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2A15C2" w14:textId="77777777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รวม</w:t>
            </w:r>
          </w:p>
          <w:p w14:paraId="41FB7924" w14:textId="4A91A78A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251435" w14:textId="0CCA7757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มูลค่าตามบัญชีหนี้สิน</w:t>
            </w:r>
          </w:p>
          <w:p w14:paraId="67633770" w14:textId="4984ED26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</w:tr>
      <w:tr w:rsidR="00F028FF" w:rsidRPr="00036904" w14:paraId="557A1FBB" w14:textId="77777777" w:rsidTr="00322407">
        <w:tc>
          <w:tcPr>
            <w:tcW w:w="4320" w:type="dxa"/>
            <w:shd w:val="clear" w:color="auto" w:fill="auto"/>
          </w:tcPr>
          <w:p w14:paraId="51CBD8C1" w14:textId="1A6ABE0E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 xml:space="preserve">ณ วันที่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>31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 xml:space="preserve">ธันวาคม พ.ศ.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>2566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CE6E264" w14:textId="77777777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A98B8CC" w14:textId="77777777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087DFE9" w14:textId="67D3FCDE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7A5AF5B" w14:textId="77777777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A451B5D" w14:textId="77777777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8378872" w14:textId="77777777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</w:tr>
      <w:tr w:rsidR="00F028FF" w:rsidRPr="00036904" w14:paraId="6FA4953A" w14:textId="77777777" w:rsidTr="00322407">
        <w:tc>
          <w:tcPr>
            <w:tcW w:w="4320" w:type="dxa"/>
            <w:shd w:val="clear" w:color="auto" w:fill="auto"/>
          </w:tcPr>
          <w:p w14:paraId="22CE56C6" w14:textId="4FFD2CA1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เงินเบิกเกินบัญชีและเงินกู้ยืมระยะสั้น</w:t>
            </w:r>
          </w:p>
          <w:p w14:paraId="71FC8AED" w14:textId="16CC1679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 xml:space="preserve">   จากสถาบันการเงิน</w:t>
            </w:r>
          </w:p>
        </w:tc>
        <w:tc>
          <w:tcPr>
            <w:tcW w:w="996" w:type="dxa"/>
            <w:shd w:val="clear" w:color="auto" w:fill="FAFAFA"/>
            <w:vAlign w:val="bottom"/>
          </w:tcPr>
          <w:p w14:paraId="13614D6B" w14:textId="0BE02C42" w:rsidR="00F028FF" w:rsidRPr="00036904" w:rsidRDefault="00F9476B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085CB324" w14:textId="1267F200" w:rsidR="00F028F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54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288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330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16E3AE62" w14:textId="03CAC431" w:rsidR="00F028FF" w:rsidRPr="00036904" w:rsidRDefault="00F9476B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FAFAFA"/>
            <w:vAlign w:val="bottom"/>
          </w:tcPr>
          <w:p w14:paraId="37A5A089" w14:textId="14D53A69" w:rsidR="00F028FF" w:rsidRPr="00036904" w:rsidRDefault="00F9476B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680C6911" w14:textId="6DDEE4B2" w:rsidR="00F028F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54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288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330</w:t>
            </w:r>
          </w:p>
        </w:tc>
        <w:tc>
          <w:tcPr>
            <w:tcW w:w="1138" w:type="dxa"/>
            <w:shd w:val="clear" w:color="auto" w:fill="FAFAFA"/>
            <w:vAlign w:val="bottom"/>
          </w:tcPr>
          <w:p w14:paraId="3F27A9A9" w14:textId="2596CC01" w:rsidR="00F028F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54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288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330</w:t>
            </w:r>
          </w:p>
        </w:tc>
      </w:tr>
      <w:tr w:rsidR="00F028FF" w:rsidRPr="00036904" w14:paraId="5B63339D" w14:textId="77777777" w:rsidTr="00322407">
        <w:tc>
          <w:tcPr>
            <w:tcW w:w="4320" w:type="dxa"/>
            <w:shd w:val="clear" w:color="auto" w:fill="auto"/>
          </w:tcPr>
          <w:p w14:paraId="205E3860" w14:textId="2A6932D1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2"/>
                <w:szCs w:val="22"/>
                <w:cs/>
              </w:rPr>
              <w:t xml:space="preserve">เจ้าหนี้การค้า </w:t>
            </w: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- สุทธิ</w:t>
            </w:r>
          </w:p>
        </w:tc>
        <w:tc>
          <w:tcPr>
            <w:tcW w:w="996" w:type="dxa"/>
            <w:shd w:val="clear" w:color="auto" w:fill="FAFAFA"/>
            <w:vAlign w:val="bottom"/>
          </w:tcPr>
          <w:p w14:paraId="3F838AF2" w14:textId="18D02962" w:rsidR="00F028FF" w:rsidRPr="00036904" w:rsidRDefault="00635E82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2BB0793A" w14:textId="2D71621D" w:rsidR="00F028F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171</w:t>
            </w:r>
            <w:r w:rsidR="00635E82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156</w:t>
            </w:r>
            <w:r w:rsidR="00635E82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879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34764AFE" w14:textId="38BD9B35" w:rsidR="00F028FF" w:rsidRPr="00036904" w:rsidRDefault="00F9476B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FAFAFA"/>
            <w:vAlign w:val="bottom"/>
          </w:tcPr>
          <w:p w14:paraId="3927CD63" w14:textId="5CF8215C" w:rsidR="00F028FF" w:rsidRPr="00036904" w:rsidRDefault="00F9476B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46FF2402" w14:textId="7D96C285" w:rsidR="00F028F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171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156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879</w:t>
            </w:r>
          </w:p>
        </w:tc>
        <w:tc>
          <w:tcPr>
            <w:tcW w:w="1138" w:type="dxa"/>
            <w:shd w:val="clear" w:color="auto" w:fill="FAFAFA"/>
            <w:vAlign w:val="bottom"/>
          </w:tcPr>
          <w:p w14:paraId="451540C9" w14:textId="7F908D3C" w:rsidR="00F028F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171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156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879</w:t>
            </w:r>
          </w:p>
        </w:tc>
      </w:tr>
      <w:tr w:rsidR="00F028FF" w:rsidRPr="00036904" w14:paraId="06959154" w14:textId="77777777" w:rsidTr="00322407">
        <w:tc>
          <w:tcPr>
            <w:tcW w:w="4320" w:type="dxa"/>
            <w:shd w:val="clear" w:color="auto" w:fill="auto"/>
          </w:tcPr>
          <w:p w14:paraId="58E2C26F" w14:textId="77777777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cs/>
                <w:lang w:val="en-GB"/>
              </w:rPr>
              <w:t>เงินกู้ยืมระยะยาวจาก</w:t>
            </w:r>
          </w:p>
          <w:p w14:paraId="3E3DE238" w14:textId="6C4A9DEC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lang w:val="en-GB"/>
              </w:rPr>
              <w:t xml:space="preserve">   </w:t>
            </w: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cs/>
                <w:lang w:val="en-GB"/>
              </w:rPr>
              <w:t>สถาบันการเงิน</w:t>
            </w: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lang w:val="en-GB"/>
              </w:rPr>
              <w:t xml:space="preserve"> - </w:t>
            </w: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cs/>
                <w:lang w:val="en-GB"/>
              </w:rPr>
              <w:t>สุทธิ</w:t>
            </w:r>
          </w:p>
        </w:tc>
        <w:tc>
          <w:tcPr>
            <w:tcW w:w="996" w:type="dxa"/>
            <w:shd w:val="clear" w:color="auto" w:fill="FAFAFA"/>
            <w:vAlign w:val="bottom"/>
          </w:tcPr>
          <w:p w14:paraId="451C787F" w14:textId="2A147D8C" w:rsidR="00F028FF" w:rsidRPr="00036904" w:rsidRDefault="00F9476B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02AD9BF5" w14:textId="007ECBE2" w:rsidR="00F028F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20</w:t>
            </w:r>
            <w:r w:rsidR="00A73516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232</w:t>
            </w:r>
            <w:r w:rsidR="00A73516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044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70477DF2" w14:textId="46451021" w:rsidR="00F028F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191</w:t>
            </w:r>
            <w:r w:rsidR="008D4B48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273</w:t>
            </w:r>
            <w:r w:rsidR="008D4B48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758</w:t>
            </w:r>
          </w:p>
        </w:tc>
        <w:tc>
          <w:tcPr>
            <w:tcW w:w="851" w:type="dxa"/>
            <w:shd w:val="clear" w:color="auto" w:fill="FAFAFA"/>
            <w:vAlign w:val="bottom"/>
          </w:tcPr>
          <w:p w14:paraId="01B796A4" w14:textId="6F211E27" w:rsidR="00F028FF" w:rsidRPr="00036904" w:rsidRDefault="00F9476B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7B1AD071" w14:textId="19617BC9" w:rsidR="00F028F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211</w:t>
            </w:r>
            <w:r w:rsidR="008D4B48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505</w:t>
            </w:r>
            <w:r w:rsidR="008D4B48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802</w:t>
            </w:r>
          </w:p>
        </w:tc>
        <w:tc>
          <w:tcPr>
            <w:tcW w:w="1138" w:type="dxa"/>
            <w:shd w:val="clear" w:color="auto" w:fill="FAFAFA"/>
            <w:vAlign w:val="bottom"/>
          </w:tcPr>
          <w:p w14:paraId="4EBB681A" w14:textId="2BF49B07" w:rsidR="00F028F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187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522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981</w:t>
            </w:r>
          </w:p>
        </w:tc>
      </w:tr>
      <w:tr w:rsidR="00F028FF" w:rsidRPr="00036904" w14:paraId="5505C442" w14:textId="77777777" w:rsidTr="00322407">
        <w:tc>
          <w:tcPr>
            <w:tcW w:w="4320" w:type="dxa"/>
            <w:shd w:val="clear" w:color="auto" w:fill="auto"/>
          </w:tcPr>
          <w:p w14:paraId="79AF6B1B" w14:textId="1DF7D28B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cs/>
                <w:lang w:val="en-GB"/>
              </w:rPr>
              <w:t>หุ้นกู้</w:t>
            </w:r>
          </w:p>
        </w:tc>
        <w:tc>
          <w:tcPr>
            <w:tcW w:w="996" w:type="dxa"/>
            <w:shd w:val="clear" w:color="auto" w:fill="FAFAFA"/>
            <w:vAlign w:val="bottom"/>
          </w:tcPr>
          <w:p w14:paraId="59ACD5CE" w14:textId="34D13CDE" w:rsidR="00F028FF" w:rsidRPr="00036904" w:rsidRDefault="00F9476B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3DABE86D" w14:textId="3C223549" w:rsidR="00F028F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509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067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447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5693285C" w14:textId="15BDFE4B" w:rsidR="00F028FF" w:rsidRPr="00036904" w:rsidRDefault="00F9476B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FAFAFA"/>
            <w:vAlign w:val="bottom"/>
          </w:tcPr>
          <w:p w14:paraId="66803A2B" w14:textId="665CEB5B" w:rsidR="00F028FF" w:rsidRPr="00036904" w:rsidRDefault="00F9476B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60448146" w14:textId="7C72C8B4" w:rsidR="00F028F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509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067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447</w:t>
            </w:r>
          </w:p>
        </w:tc>
        <w:tc>
          <w:tcPr>
            <w:tcW w:w="1138" w:type="dxa"/>
            <w:shd w:val="clear" w:color="auto" w:fill="FAFAFA"/>
            <w:vAlign w:val="bottom"/>
          </w:tcPr>
          <w:p w14:paraId="3F204BB9" w14:textId="1420ED7D" w:rsidR="00F028F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498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853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654</w:t>
            </w:r>
          </w:p>
        </w:tc>
      </w:tr>
      <w:tr w:rsidR="00F028FF" w:rsidRPr="00036904" w14:paraId="31650173" w14:textId="77777777" w:rsidTr="00322407">
        <w:tc>
          <w:tcPr>
            <w:tcW w:w="4320" w:type="dxa"/>
            <w:shd w:val="clear" w:color="auto" w:fill="auto"/>
          </w:tcPr>
          <w:p w14:paraId="11D22036" w14:textId="2C9FB66B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หนี้สินตามสัญญาเช่า - สุทธิ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7A0464A" w14:textId="3BC59C81" w:rsidR="00F028FF" w:rsidRPr="00036904" w:rsidRDefault="00F9476B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70FBF94" w14:textId="67672E0A" w:rsidR="00F028F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10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250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868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AB54818" w14:textId="0FC980C1" w:rsidR="00F028F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3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958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518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79B97F0" w14:textId="7AE6934F" w:rsidR="00F028FF" w:rsidRPr="00036904" w:rsidRDefault="00F9476B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7209625" w14:textId="4DA62BA4" w:rsidR="00F028F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14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209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386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82CFFFB" w14:textId="42283EE0" w:rsidR="00F028F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13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984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082</w:t>
            </w:r>
          </w:p>
        </w:tc>
      </w:tr>
      <w:tr w:rsidR="00F028FF" w:rsidRPr="00036904" w14:paraId="42871D6D" w14:textId="77777777" w:rsidTr="00322407">
        <w:tc>
          <w:tcPr>
            <w:tcW w:w="4320" w:type="dxa"/>
            <w:shd w:val="clear" w:color="auto" w:fill="auto"/>
          </w:tcPr>
          <w:p w14:paraId="1FC4728C" w14:textId="77777777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รวมหนี้สินทางการเงินที่มี</w:t>
            </w:r>
          </w:p>
          <w:p w14:paraId="0AF55446" w14:textId="7F9154D9" w:rsidR="00F028FF" w:rsidRPr="00036904" w:rsidRDefault="00F028F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   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สาระสำคัญที่มิใช่อนุพันธ์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AA6AB36" w14:textId="2E5ACB80" w:rsidR="00F028FF" w:rsidRPr="00036904" w:rsidRDefault="00635E82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34250C6" w14:textId="38A72C25" w:rsidR="00F028F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764</w:t>
            </w:r>
            <w:r w:rsidR="00635E82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995</w:t>
            </w:r>
            <w:r w:rsidR="00635E82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7030690" w14:textId="66AA1704" w:rsidR="00F028F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195</w:t>
            </w:r>
            <w:r w:rsidR="008D4B48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232</w:t>
            </w:r>
            <w:r w:rsidR="008D4B48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A1FC6B6" w14:textId="008FCAD4" w:rsidR="00F028FF" w:rsidRPr="00036904" w:rsidRDefault="00F9476B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0170C75" w14:textId="485CD33B" w:rsidR="00F028F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960</w:t>
            </w:r>
            <w:r w:rsidR="008D4B48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227</w:t>
            </w:r>
            <w:r w:rsidR="008D4B48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844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F45C443" w14:textId="79735C28" w:rsidR="00F028F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925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805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926</w:t>
            </w:r>
          </w:p>
        </w:tc>
      </w:tr>
    </w:tbl>
    <w:p w14:paraId="6440E9A9" w14:textId="6A5C1BF0" w:rsidR="00AF6DC6" w:rsidRDefault="00AF6DC6" w:rsidP="00036904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p w14:paraId="6AA8B9BA" w14:textId="77777777" w:rsidR="00AF6DC6" w:rsidRDefault="00AF6DC6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>
        <w:rPr>
          <w:rFonts w:ascii="Browallia New" w:hAnsi="Browallia New" w:cs="Browallia New"/>
          <w:b/>
          <w:color w:val="000000" w:themeColor="text1"/>
          <w:sz w:val="26"/>
          <w:szCs w:val="26"/>
        </w:rPr>
        <w:br w:type="page"/>
      </w:r>
    </w:p>
    <w:tbl>
      <w:tblPr>
        <w:tblW w:w="10281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4320"/>
        <w:gridCol w:w="996"/>
        <w:gridCol w:w="992"/>
        <w:gridCol w:w="992"/>
        <w:gridCol w:w="851"/>
        <w:gridCol w:w="992"/>
        <w:gridCol w:w="1138"/>
      </w:tblGrid>
      <w:tr w:rsidR="00A278BF" w:rsidRPr="00036904" w14:paraId="66DFD4AF" w14:textId="77777777" w:rsidTr="00A278BF">
        <w:tc>
          <w:tcPr>
            <w:tcW w:w="4320" w:type="dxa"/>
            <w:shd w:val="clear" w:color="auto" w:fill="auto"/>
            <w:vAlign w:val="bottom"/>
          </w:tcPr>
          <w:p w14:paraId="4644A8AC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59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07A207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jc w:val="center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2"/>
                <w:szCs w:val="22"/>
                <w:cs/>
                <w:lang w:val="en-GB"/>
              </w:rPr>
              <w:t>งบการเงินรวม</w:t>
            </w:r>
          </w:p>
        </w:tc>
      </w:tr>
      <w:tr w:rsidR="00A278BF" w:rsidRPr="00036904" w14:paraId="6DDDCD19" w14:textId="77777777" w:rsidTr="00A278BF">
        <w:tc>
          <w:tcPr>
            <w:tcW w:w="4320" w:type="dxa"/>
            <w:shd w:val="clear" w:color="auto" w:fill="auto"/>
            <w:vAlign w:val="bottom"/>
          </w:tcPr>
          <w:p w14:paraId="33EF3E3A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  <w:p w14:paraId="7C330C2F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วันครบกำหนดของหนี้สิน</w:t>
            </w:r>
          </w:p>
          <w:p w14:paraId="4D677477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   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ทางการเงินที่มีสาระสำคัญ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EBC9C8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เมื่อเรียก</w:t>
            </w:r>
          </w:p>
          <w:p w14:paraId="34A8BB40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ชำระ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244590" w14:textId="0FAC3F88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 xml:space="preserve">ภายใน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328D91CF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1F8CA2" w14:textId="5ED1AC82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>1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 xml:space="preserve"> - </w:t>
            </w:r>
            <w:r w:rsidRPr="0049753D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>5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 xml:space="preserve"> 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61632C45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A63200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 xml:space="preserve">มากกว่า </w:t>
            </w:r>
          </w:p>
          <w:p w14:paraId="66D90928" w14:textId="577545EA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>5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 xml:space="preserve"> 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2F413799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FEA9EB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รวม</w:t>
            </w:r>
          </w:p>
          <w:p w14:paraId="0BC98533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07AD80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มูลค่าตามบัญชีหนี้สิน</w:t>
            </w:r>
          </w:p>
          <w:p w14:paraId="3A97D547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</w:tr>
      <w:tr w:rsidR="00A278BF" w:rsidRPr="00036904" w14:paraId="423AAE99" w14:textId="77777777" w:rsidTr="00A278BF">
        <w:tc>
          <w:tcPr>
            <w:tcW w:w="4320" w:type="dxa"/>
            <w:shd w:val="clear" w:color="auto" w:fill="auto"/>
          </w:tcPr>
          <w:p w14:paraId="71121CC8" w14:textId="74A41CEC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 xml:space="preserve">ณ วันที่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>31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 xml:space="preserve">ธันวาคม พ.ศ.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>2565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E729A7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35D564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48427B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2B4AC4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E01220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243610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</w:tr>
      <w:tr w:rsidR="00A278BF" w:rsidRPr="00036904" w14:paraId="777F7C0D" w14:textId="77777777" w:rsidTr="00A278BF">
        <w:tc>
          <w:tcPr>
            <w:tcW w:w="4320" w:type="dxa"/>
            <w:shd w:val="clear" w:color="auto" w:fill="auto"/>
          </w:tcPr>
          <w:p w14:paraId="6048F28F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เงินเบิกเกินบัญชีและเงินกู้ยืมระยะสั้น</w:t>
            </w:r>
          </w:p>
          <w:p w14:paraId="698E33A9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 xml:space="preserve">   จากสถาบันการเงิน</w:t>
            </w:r>
          </w:p>
        </w:tc>
        <w:tc>
          <w:tcPr>
            <w:tcW w:w="996" w:type="dxa"/>
            <w:shd w:val="clear" w:color="auto" w:fill="auto"/>
            <w:vAlign w:val="bottom"/>
          </w:tcPr>
          <w:p w14:paraId="0F60C0D3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DD21DBF" w14:textId="00E6E4B3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174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767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0CBD99D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6842D6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5D8EDAD" w14:textId="0BCEF08A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174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767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5E22C8D5" w14:textId="106C812B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174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767</w:t>
            </w:r>
          </w:p>
        </w:tc>
      </w:tr>
      <w:tr w:rsidR="00A278BF" w:rsidRPr="00036904" w14:paraId="00AC13BF" w14:textId="77777777" w:rsidTr="00A278BF">
        <w:tc>
          <w:tcPr>
            <w:tcW w:w="4320" w:type="dxa"/>
            <w:shd w:val="clear" w:color="auto" w:fill="auto"/>
          </w:tcPr>
          <w:p w14:paraId="70C6F568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2"/>
                <w:szCs w:val="22"/>
                <w:cs/>
              </w:rPr>
              <w:t xml:space="preserve">เจ้าหนี้การค้า </w:t>
            </w: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- สุทธิ</w:t>
            </w:r>
          </w:p>
        </w:tc>
        <w:tc>
          <w:tcPr>
            <w:tcW w:w="996" w:type="dxa"/>
            <w:shd w:val="clear" w:color="auto" w:fill="auto"/>
            <w:vAlign w:val="bottom"/>
          </w:tcPr>
          <w:p w14:paraId="1BC18C32" w14:textId="616B01D2" w:rsidR="00A278BF" w:rsidRPr="00036904" w:rsidRDefault="00635E82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B2C25EA" w14:textId="69854B2F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171</w:t>
            </w:r>
            <w:r w:rsidR="00635E82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398</w:t>
            </w:r>
            <w:r w:rsidR="00635E82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784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7B7745A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F75B5C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378E13D" w14:textId="1CFDB189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171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398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784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7F65D512" w14:textId="040C7BF3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171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398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784</w:t>
            </w:r>
          </w:p>
        </w:tc>
      </w:tr>
      <w:tr w:rsidR="00A278BF" w:rsidRPr="00036904" w14:paraId="3993CFA4" w14:textId="77777777" w:rsidTr="00A278BF">
        <w:tc>
          <w:tcPr>
            <w:tcW w:w="4320" w:type="dxa"/>
            <w:shd w:val="clear" w:color="auto" w:fill="auto"/>
          </w:tcPr>
          <w:p w14:paraId="647E31C5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cs/>
                <w:lang w:val="en-GB"/>
              </w:rPr>
              <w:t>เงินกู้ยืมระยะยาวจาก</w:t>
            </w:r>
          </w:p>
          <w:p w14:paraId="584832ED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lang w:val="en-GB"/>
              </w:rPr>
              <w:t xml:space="preserve">   </w:t>
            </w: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cs/>
                <w:lang w:val="en-GB"/>
              </w:rPr>
              <w:t>สถาบันการเงิน</w:t>
            </w: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lang w:val="en-GB"/>
              </w:rPr>
              <w:t xml:space="preserve"> - </w:t>
            </w: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cs/>
                <w:lang w:val="en-GB"/>
              </w:rPr>
              <w:t>สุทธิ</w:t>
            </w:r>
          </w:p>
        </w:tc>
        <w:tc>
          <w:tcPr>
            <w:tcW w:w="996" w:type="dxa"/>
            <w:shd w:val="clear" w:color="auto" w:fill="auto"/>
            <w:vAlign w:val="bottom"/>
          </w:tcPr>
          <w:p w14:paraId="64D683AA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485FB3C" w14:textId="09338483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17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017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688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303E48A" w14:textId="00F6BB7B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35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130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181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6387BA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05AE5AE" w14:textId="6F0D83BE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52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147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869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7A2A0878" w14:textId="5117378F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47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373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781</w:t>
            </w:r>
          </w:p>
        </w:tc>
      </w:tr>
      <w:tr w:rsidR="00A278BF" w:rsidRPr="00036904" w14:paraId="5F7B8FC3" w14:textId="77777777" w:rsidTr="00A278BF">
        <w:tc>
          <w:tcPr>
            <w:tcW w:w="4320" w:type="dxa"/>
            <w:shd w:val="clear" w:color="auto" w:fill="auto"/>
          </w:tcPr>
          <w:p w14:paraId="76919DB7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0"/>
                <w:sz w:val="22"/>
                <w:szCs w:val="22"/>
                <w:cs/>
                <w:lang w:val="en-GB"/>
              </w:rPr>
              <w:t>หุ้นกู้</w:t>
            </w:r>
          </w:p>
        </w:tc>
        <w:tc>
          <w:tcPr>
            <w:tcW w:w="996" w:type="dxa"/>
            <w:shd w:val="clear" w:color="auto" w:fill="auto"/>
            <w:vAlign w:val="bottom"/>
          </w:tcPr>
          <w:p w14:paraId="4B5C7F33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6889BF9" w14:textId="0530C3B5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28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459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160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1D46E22" w14:textId="70D7B9D9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506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777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219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91DD8D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FED43D7" w14:textId="1BE3EFB7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535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236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379</w:t>
            </w:r>
          </w:p>
        </w:tc>
        <w:tc>
          <w:tcPr>
            <w:tcW w:w="1138" w:type="dxa"/>
            <w:shd w:val="clear" w:color="auto" w:fill="auto"/>
            <w:vAlign w:val="bottom"/>
          </w:tcPr>
          <w:p w14:paraId="6C504BDF" w14:textId="6D63802E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494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811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722</w:t>
            </w:r>
          </w:p>
        </w:tc>
      </w:tr>
      <w:tr w:rsidR="00A278BF" w:rsidRPr="00036904" w14:paraId="5B69DEF9" w14:textId="77777777" w:rsidTr="00A278BF">
        <w:tc>
          <w:tcPr>
            <w:tcW w:w="4320" w:type="dxa"/>
            <w:shd w:val="clear" w:color="auto" w:fill="auto"/>
          </w:tcPr>
          <w:p w14:paraId="22471F75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หนี้สินตามสัญญาเช่า - สุทธิ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8E8966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39C2E2" w14:textId="76172507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16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004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635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F60DC0" w14:textId="4A3AFDC3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13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558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884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7A5AB0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F5F54C" w14:textId="6E112D71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29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563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519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D012B1" w14:textId="0E5A4E83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27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840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793</w:t>
            </w:r>
          </w:p>
        </w:tc>
      </w:tr>
      <w:tr w:rsidR="00A278BF" w:rsidRPr="00036904" w14:paraId="0379056C" w14:textId="77777777" w:rsidTr="00A278BF">
        <w:tc>
          <w:tcPr>
            <w:tcW w:w="4320" w:type="dxa"/>
            <w:shd w:val="clear" w:color="auto" w:fill="auto"/>
          </w:tcPr>
          <w:p w14:paraId="079BEC06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รวมหนี้สินทางการเงินที่มี</w:t>
            </w:r>
          </w:p>
          <w:p w14:paraId="03BA556F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1781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   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สาระสำคัญที่มิใช่อนุพันธ์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6C4018" w14:textId="4BECF895" w:rsidR="00A278BF" w:rsidRPr="00036904" w:rsidRDefault="00635E82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E3981C" w14:textId="5EBF9717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235</w:t>
            </w:r>
            <w:r w:rsidR="00704CC7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055</w:t>
            </w:r>
            <w:r w:rsidR="00704CC7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034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4F3745" w14:textId="1EF9F3F9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555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466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284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084EBF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C1D8D1" w14:textId="6417A649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790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521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318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A7A530" w14:textId="025C9B73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743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599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847</w:t>
            </w:r>
          </w:p>
        </w:tc>
      </w:tr>
    </w:tbl>
    <w:p w14:paraId="40C5C4B7" w14:textId="12F918BE" w:rsidR="009760FA" w:rsidRPr="00036904" w:rsidRDefault="009760FA" w:rsidP="00036904">
      <w:pPr>
        <w:tabs>
          <w:tab w:val="right" w:pos="7200"/>
          <w:tab w:val="right" w:pos="8540"/>
        </w:tabs>
        <w:ind w:left="108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71" w:type="dxa"/>
        <w:tblLayout w:type="fixed"/>
        <w:tblLook w:val="04A0" w:firstRow="1" w:lastRow="0" w:firstColumn="1" w:lastColumn="0" w:noHBand="0" w:noVBand="1"/>
      </w:tblPr>
      <w:tblGrid>
        <w:gridCol w:w="3510"/>
        <w:gridCol w:w="996"/>
        <w:gridCol w:w="991"/>
        <w:gridCol w:w="992"/>
        <w:gridCol w:w="993"/>
        <w:gridCol w:w="992"/>
        <w:gridCol w:w="997"/>
      </w:tblGrid>
      <w:tr w:rsidR="00322407" w:rsidRPr="00036904" w14:paraId="2765278C" w14:textId="77777777" w:rsidTr="00322407">
        <w:tc>
          <w:tcPr>
            <w:tcW w:w="3510" w:type="dxa"/>
            <w:shd w:val="clear" w:color="auto" w:fill="auto"/>
            <w:vAlign w:val="bottom"/>
          </w:tcPr>
          <w:p w14:paraId="3D5A2E38" w14:textId="77777777" w:rsidR="00322407" w:rsidRPr="00036904" w:rsidRDefault="00322407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59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ABDDB4" w14:textId="428E8E0B" w:rsidR="00322407" w:rsidRPr="00036904" w:rsidRDefault="00322407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jc w:val="center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2"/>
                <w:szCs w:val="22"/>
                <w:cs/>
                <w:lang w:val="en-GB"/>
              </w:rPr>
              <w:t>งบการเฉพาะกิจการ</w:t>
            </w:r>
          </w:p>
        </w:tc>
      </w:tr>
      <w:tr w:rsidR="00D25938" w:rsidRPr="00036904" w14:paraId="1D4BC075" w14:textId="77777777" w:rsidTr="00322407">
        <w:tc>
          <w:tcPr>
            <w:tcW w:w="3510" w:type="dxa"/>
            <w:shd w:val="clear" w:color="auto" w:fill="auto"/>
            <w:vAlign w:val="bottom"/>
          </w:tcPr>
          <w:p w14:paraId="6EAAE193" w14:textId="77777777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  <w:p w14:paraId="2C9CBBB1" w14:textId="77777777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วันครบกำหนดของหนี้สิน</w:t>
            </w:r>
          </w:p>
          <w:p w14:paraId="13D92F60" w14:textId="77777777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   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ทางการเงินที่มีสาระสำคัญ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1FD5B9" w14:textId="77777777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</w:pPr>
          </w:p>
          <w:p w14:paraId="3856F2D9" w14:textId="77777777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เมื่อเรียก</w:t>
            </w:r>
          </w:p>
          <w:p w14:paraId="73871154" w14:textId="7AAF4419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ชำระ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803416" w14:textId="77777777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 xml:space="preserve">ภายใน </w:t>
            </w:r>
          </w:p>
          <w:p w14:paraId="395AEBDC" w14:textId="5FE075D8" w:rsidR="00D2593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>1</w:t>
            </w:r>
            <w:r w:rsidR="00D25938"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 xml:space="preserve"> </w:t>
            </w:r>
            <w:r w:rsidR="00D25938"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3DFC52ED" w14:textId="701735C7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B0B2A3" w14:textId="36F60EC3" w:rsidR="00D2593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>1</w:t>
            </w:r>
            <w:r w:rsidR="00D25938"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 xml:space="preserve"> - </w:t>
            </w:r>
            <w:r w:rsidRPr="0049753D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>5</w:t>
            </w:r>
            <w:r w:rsidR="00D25938"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 xml:space="preserve"> </w:t>
            </w:r>
            <w:r w:rsidR="00D25938"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58C1D913" w14:textId="77777777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B1A125" w14:textId="77777777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 xml:space="preserve">มากกว่า </w:t>
            </w:r>
          </w:p>
          <w:p w14:paraId="7C7FC9DA" w14:textId="78B3D79D" w:rsidR="00D2593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>5</w:t>
            </w:r>
            <w:r w:rsidR="00D25938"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 xml:space="preserve"> </w:t>
            </w:r>
            <w:r w:rsidR="00D25938"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4D6F9FFD" w14:textId="77777777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59870C" w14:textId="77777777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รวม</w:t>
            </w:r>
          </w:p>
          <w:p w14:paraId="5B9EC4E7" w14:textId="77777777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1990A6" w14:textId="059955A2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มูลค่าตามบัญชีหนี้สิน</w:t>
            </w:r>
          </w:p>
          <w:p w14:paraId="6F25EEEC" w14:textId="77777777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</w:tr>
      <w:tr w:rsidR="00D25938" w:rsidRPr="00036904" w14:paraId="5BFA6EFA" w14:textId="77777777" w:rsidTr="00322407">
        <w:tc>
          <w:tcPr>
            <w:tcW w:w="3510" w:type="dxa"/>
            <w:shd w:val="clear" w:color="auto" w:fill="auto"/>
          </w:tcPr>
          <w:p w14:paraId="7E23118E" w14:textId="2D4E6326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265789D" w14:textId="77777777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C8D0478" w14:textId="77777777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9D0D49C" w14:textId="140630DB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B7939A4" w14:textId="77777777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4A521AC" w14:textId="77777777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E0975D6" w14:textId="77777777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36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</w:tr>
      <w:tr w:rsidR="00D25938" w:rsidRPr="00036904" w14:paraId="5708817E" w14:textId="77777777" w:rsidTr="00322407">
        <w:tc>
          <w:tcPr>
            <w:tcW w:w="3510" w:type="dxa"/>
            <w:shd w:val="clear" w:color="auto" w:fill="auto"/>
          </w:tcPr>
          <w:p w14:paraId="07EE7D7A" w14:textId="7B9DBE9B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 xml:space="preserve">ณ วันที่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>31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 xml:space="preserve">ธันวาคม พ.ศ.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>2566</w:t>
            </w:r>
          </w:p>
        </w:tc>
        <w:tc>
          <w:tcPr>
            <w:tcW w:w="996" w:type="dxa"/>
            <w:shd w:val="clear" w:color="auto" w:fill="FAFAFA"/>
            <w:vAlign w:val="bottom"/>
          </w:tcPr>
          <w:p w14:paraId="63506937" w14:textId="77777777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1" w:type="dxa"/>
            <w:shd w:val="clear" w:color="auto" w:fill="FAFAFA"/>
            <w:vAlign w:val="bottom"/>
          </w:tcPr>
          <w:p w14:paraId="3CC8CB6B" w14:textId="77777777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AFAFA"/>
            <w:vAlign w:val="bottom"/>
          </w:tcPr>
          <w:p w14:paraId="1EE15027" w14:textId="58F1514D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AFAFA"/>
            <w:vAlign w:val="bottom"/>
          </w:tcPr>
          <w:p w14:paraId="44CCB498" w14:textId="77777777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AFAFA"/>
            <w:vAlign w:val="bottom"/>
          </w:tcPr>
          <w:p w14:paraId="7C390F8B" w14:textId="77777777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7" w:type="dxa"/>
            <w:shd w:val="clear" w:color="auto" w:fill="FAFAFA"/>
            <w:vAlign w:val="bottom"/>
          </w:tcPr>
          <w:p w14:paraId="34165004" w14:textId="77777777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</w:tr>
      <w:tr w:rsidR="00F9476B" w:rsidRPr="00036904" w14:paraId="31069DE9" w14:textId="77777777" w:rsidTr="00322407">
        <w:tc>
          <w:tcPr>
            <w:tcW w:w="3510" w:type="dxa"/>
            <w:shd w:val="clear" w:color="auto" w:fill="auto"/>
          </w:tcPr>
          <w:p w14:paraId="3C9688DD" w14:textId="573D4F69" w:rsidR="00984B80" w:rsidRPr="00036904" w:rsidRDefault="00F9476B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เงินเบิกเกินบัญชีและเงินกู้ยืมระยะสั้น</w:t>
            </w: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 </w:t>
            </w:r>
          </w:p>
          <w:p w14:paraId="0973D809" w14:textId="744FE6CE" w:rsidR="00F9476B" w:rsidRPr="00036904" w:rsidRDefault="00984B80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    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จากสถาบันการเงิน</w:t>
            </w:r>
          </w:p>
        </w:tc>
        <w:tc>
          <w:tcPr>
            <w:tcW w:w="996" w:type="dxa"/>
            <w:shd w:val="clear" w:color="auto" w:fill="FAFAFA"/>
            <w:vAlign w:val="bottom"/>
          </w:tcPr>
          <w:p w14:paraId="3C337C81" w14:textId="746626D8" w:rsidR="00F9476B" w:rsidRPr="00036904" w:rsidRDefault="00F9476B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1" w:type="dxa"/>
            <w:shd w:val="clear" w:color="auto" w:fill="FAFAFA"/>
            <w:vAlign w:val="bottom"/>
          </w:tcPr>
          <w:p w14:paraId="1E3C3349" w14:textId="41C6759F" w:rsidR="00F9476B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9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000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000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068849DF" w14:textId="0DED1D9D" w:rsidR="00F9476B" w:rsidRPr="00036904" w:rsidRDefault="00F9476B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3" w:type="dxa"/>
            <w:shd w:val="clear" w:color="auto" w:fill="FAFAFA"/>
            <w:vAlign w:val="bottom"/>
          </w:tcPr>
          <w:p w14:paraId="35869507" w14:textId="5C95CE4D" w:rsidR="00F9476B" w:rsidRPr="00036904" w:rsidRDefault="00F9476B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070FFD0C" w14:textId="5A246079" w:rsidR="00F9476B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9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000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000</w:t>
            </w:r>
          </w:p>
        </w:tc>
        <w:tc>
          <w:tcPr>
            <w:tcW w:w="997" w:type="dxa"/>
            <w:shd w:val="clear" w:color="auto" w:fill="FAFAFA"/>
            <w:vAlign w:val="bottom"/>
          </w:tcPr>
          <w:p w14:paraId="0B6B5E20" w14:textId="53990AB0" w:rsidR="00F9476B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9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000</w:t>
            </w:r>
            <w:r w:rsidR="00F9476B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000</w:t>
            </w:r>
          </w:p>
        </w:tc>
      </w:tr>
      <w:tr w:rsidR="00D25938" w:rsidRPr="00036904" w14:paraId="0A7E60A5" w14:textId="77777777" w:rsidTr="00322407">
        <w:tc>
          <w:tcPr>
            <w:tcW w:w="3510" w:type="dxa"/>
            <w:shd w:val="clear" w:color="auto" w:fill="auto"/>
          </w:tcPr>
          <w:p w14:paraId="24960B5E" w14:textId="379EBA9E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2"/>
                <w:szCs w:val="22"/>
                <w:cs/>
              </w:rPr>
              <w:t xml:space="preserve">เจ้าหนี้การค้า </w:t>
            </w: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- สุทธิ</w:t>
            </w:r>
          </w:p>
        </w:tc>
        <w:tc>
          <w:tcPr>
            <w:tcW w:w="996" w:type="dxa"/>
            <w:shd w:val="clear" w:color="auto" w:fill="FAFAFA"/>
            <w:vAlign w:val="bottom"/>
          </w:tcPr>
          <w:p w14:paraId="2B3EC900" w14:textId="753E2A7F" w:rsidR="00D25938" w:rsidRPr="00036904" w:rsidRDefault="00635E82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1" w:type="dxa"/>
            <w:shd w:val="clear" w:color="auto" w:fill="FAFAFA"/>
            <w:vAlign w:val="bottom"/>
          </w:tcPr>
          <w:p w14:paraId="3110C5D1" w14:textId="645F0571" w:rsidR="00D2593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157</w:t>
            </w:r>
            <w:r w:rsidR="001214E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674</w:t>
            </w:r>
            <w:r w:rsidR="001214E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596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22B1D327" w14:textId="6932BCBA" w:rsidR="00D25938" w:rsidRPr="00036904" w:rsidRDefault="0027382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3" w:type="dxa"/>
            <w:shd w:val="clear" w:color="auto" w:fill="FAFAFA"/>
            <w:vAlign w:val="bottom"/>
          </w:tcPr>
          <w:p w14:paraId="1AFE43F4" w14:textId="5A7F178A" w:rsidR="00D25938" w:rsidRPr="00036904" w:rsidRDefault="0027382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2781B7BE" w14:textId="11FF45DD" w:rsidR="00D2593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157</w:t>
            </w:r>
            <w:r w:rsidR="001214E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674</w:t>
            </w:r>
            <w:r w:rsidR="001214E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596</w:t>
            </w:r>
          </w:p>
        </w:tc>
        <w:tc>
          <w:tcPr>
            <w:tcW w:w="997" w:type="dxa"/>
            <w:shd w:val="clear" w:color="auto" w:fill="FAFAFA"/>
            <w:vAlign w:val="bottom"/>
          </w:tcPr>
          <w:p w14:paraId="68907FA9" w14:textId="5C0A8F4D" w:rsidR="00D2593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157</w:t>
            </w:r>
            <w:r w:rsidR="001214E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674</w:t>
            </w:r>
            <w:r w:rsidR="001214E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596</w:t>
            </w:r>
          </w:p>
        </w:tc>
      </w:tr>
      <w:tr w:rsidR="00D25938" w:rsidRPr="00036904" w14:paraId="60F4AE35" w14:textId="77777777" w:rsidTr="00322407">
        <w:tc>
          <w:tcPr>
            <w:tcW w:w="3510" w:type="dxa"/>
            <w:shd w:val="clear" w:color="auto" w:fill="auto"/>
          </w:tcPr>
          <w:p w14:paraId="3E46A8FF" w14:textId="77777777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เงินกู้ยืมระยะยาวจาก</w:t>
            </w:r>
          </w:p>
          <w:p w14:paraId="066D9FB1" w14:textId="1711E5C7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   </w:t>
            </w: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 xml:space="preserve">สถาบันการเงิน </w:t>
            </w: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- </w:t>
            </w: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สุทธิ</w:t>
            </w:r>
          </w:p>
        </w:tc>
        <w:tc>
          <w:tcPr>
            <w:tcW w:w="996" w:type="dxa"/>
            <w:shd w:val="clear" w:color="auto" w:fill="FAFAFA"/>
            <w:vAlign w:val="bottom"/>
          </w:tcPr>
          <w:p w14:paraId="36940A6A" w14:textId="1A7AA9B6" w:rsidR="00D25938" w:rsidRPr="00036904" w:rsidRDefault="0027382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1" w:type="dxa"/>
            <w:shd w:val="clear" w:color="auto" w:fill="FAFAFA"/>
            <w:vAlign w:val="bottom"/>
          </w:tcPr>
          <w:p w14:paraId="669EB1A3" w14:textId="4D3F9053" w:rsidR="00D2593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17</w:t>
            </w:r>
            <w:r w:rsidR="008D4B48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802</w:t>
            </w:r>
            <w:r w:rsidR="008D4B48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638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6860586D" w14:textId="26DCF431" w:rsidR="00D2593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190</w:t>
            </w:r>
            <w:r w:rsidR="008D4B48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089</w:t>
            </w:r>
            <w:r w:rsidR="008D4B48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023</w:t>
            </w:r>
          </w:p>
        </w:tc>
        <w:tc>
          <w:tcPr>
            <w:tcW w:w="993" w:type="dxa"/>
            <w:shd w:val="clear" w:color="auto" w:fill="FAFAFA"/>
            <w:vAlign w:val="bottom"/>
          </w:tcPr>
          <w:p w14:paraId="532D3838" w14:textId="724349FF" w:rsidR="00D25938" w:rsidRPr="00036904" w:rsidRDefault="0027382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08D2A865" w14:textId="1BBABBCB" w:rsidR="00D2593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207</w:t>
            </w:r>
            <w:r w:rsidR="008D4B48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891</w:t>
            </w:r>
            <w:r w:rsidR="008D4B48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661</w:t>
            </w:r>
          </w:p>
        </w:tc>
        <w:tc>
          <w:tcPr>
            <w:tcW w:w="997" w:type="dxa"/>
            <w:shd w:val="clear" w:color="auto" w:fill="FAFAFA"/>
            <w:vAlign w:val="bottom"/>
          </w:tcPr>
          <w:p w14:paraId="1492DB53" w14:textId="52CCD805" w:rsidR="00D2593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184</w:t>
            </w:r>
            <w:r w:rsidR="00273824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111</w:t>
            </w:r>
            <w:r w:rsidR="00273824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603</w:t>
            </w:r>
          </w:p>
        </w:tc>
      </w:tr>
      <w:tr w:rsidR="00D25938" w:rsidRPr="00036904" w14:paraId="0505A549" w14:textId="77777777" w:rsidTr="00322407">
        <w:tc>
          <w:tcPr>
            <w:tcW w:w="3510" w:type="dxa"/>
            <w:shd w:val="clear" w:color="auto" w:fill="auto"/>
          </w:tcPr>
          <w:p w14:paraId="56DAED51" w14:textId="300205DE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หุ้นกู้</w:t>
            </w:r>
          </w:p>
        </w:tc>
        <w:tc>
          <w:tcPr>
            <w:tcW w:w="996" w:type="dxa"/>
            <w:shd w:val="clear" w:color="auto" w:fill="FAFAFA"/>
            <w:vAlign w:val="bottom"/>
          </w:tcPr>
          <w:p w14:paraId="27CF2DDE" w14:textId="283C4204" w:rsidR="00D25938" w:rsidRPr="00036904" w:rsidRDefault="0027382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1" w:type="dxa"/>
            <w:shd w:val="clear" w:color="auto" w:fill="FAFAFA"/>
            <w:vAlign w:val="bottom"/>
          </w:tcPr>
          <w:p w14:paraId="521F77A3" w14:textId="09ABD3DD" w:rsidR="00D2593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509</w:t>
            </w:r>
            <w:r w:rsidR="00273824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067</w:t>
            </w:r>
            <w:r w:rsidR="00273824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447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1C3D87D3" w14:textId="2ABD588A" w:rsidR="00D25938" w:rsidRPr="00036904" w:rsidRDefault="0027382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3" w:type="dxa"/>
            <w:shd w:val="clear" w:color="auto" w:fill="FAFAFA"/>
            <w:vAlign w:val="bottom"/>
          </w:tcPr>
          <w:p w14:paraId="7F907ACC" w14:textId="3CFA6BBE" w:rsidR="00D25938" w:rsidRPr="00036904" w:rsidRDefault="0027382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FAFAFA"/>
            <w:vAlign w:val="bottom"/>
          </w:tcPr>
          <w:p w14:paraId="64C3D972" w14:textId="256DFA91" w:rsidR="00D2593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509</w:t>
            </w:r>
            <w:r w:rsidR="00273824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067</w:t>
            </w:r>
            <w:r w:rsidR="00273824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447</w:t>
            </w:r>
          </w:p>
        </w:tc>
        <w:tc>
          <w:tcPr>
            <w:tcW w:w="997" w:type="dxa"/>
            <w:shd w:val="clear" w:color="auto" w:fill="FAFAFA"/>
            <w:vAlign w:val="bottom"/>
          </w:tcPr>
          <w:p w14:paraId="4879D5A3" w14:textId="3365A9B2" w:rsidR="00D2593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498</w:t>
            </w:r>
            <w:r w:rsidR="00273824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853</w:t>
            </w:r>
            <w:r w:rsidR="00273824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654</w:t>
            </w:r>
          </w:p>
        </w:tc>
      </w:tr>
      <w:tr w:rsidR="00D25938" w:rsidRPr="00036904" w14:paraId="77C49332" w14:textId="77777777" w:rsidTr="00322407">
        <w:tc>
          <w:tcPr>
            <w:tcW w:w="3510" w:type="dxa"/>
            <w:shd w:val="clear" w:color="auto" w:fill="auto"/>
          </w:tcPr>
          <w:p w14:paraId="74F9FEDC" w14:textId="4B4FD3E8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หนี้สินตามสัญญาเช่า - สุทธิ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5B338A8" w14:textId="149AF03C" w:rsidR="00D25938" w:rsidRPr="00036904" w:rsidRDefault="0027382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F20F871" w14:textId="544758EF" w:rsidR="00D2593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8</w:t>
            </w:r>
            <w:r w:rsidR="00273824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985</w:t>
            </w:r>
            <w:r w:rsidR="00273824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7914CE3" w14:textId="394C86BD" w:rsidR="00D2593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</w:t>
            </w:r>
            <w:r w:rsidR="00273824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630</w:t>
            </w:r>
            <w:r w:rsidR="00273824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146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C3F81B8" w14:textId="16FEDF7A" w:rsidR="00D25938" w:rsidRPr="00036904" w:rsidRDefault="0027382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B606735" w14:textId="35F3FAD5" w:rsidR="00D2593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10</w:t>
            </w:r>
            <w:r w:rsidR="00273824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615</w:t>
            </w:r>
            <w:r w:rsidR="00273824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266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C641D4C" w14:textId="35A19EB5" w:rsidR="00D2593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10</w:t>
            </w:r>
            <w:r w:rsidR="00273824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229</w:t>
            </w:r>
            <w:r w:rsidR="00273824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365</w:t>
            </w:r>
          </w:p>
        </w:tc>
      </w:tr>
      <w:tr w:rsidR="00D25938" w:rsidRPr="00036904" w14:paraId="29E118B2" w14:textId="77777777" w:rsidTr="00322407">
        <w:tc>
          <w:tcPr>
            <w:tcW w:w="3510" w:type="dxa"/>
            <w:shd w:val="clear" w:color="auto" w:fill="auto"/>
          </w:tcPr>
          <w:p w14:paraId="214BAC7D" w14:textId="77777777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รวมหนี้สินทางการเงินที่มี</w:t>
            </w:r>
          </w:p>
          <w:p w14:paraId="112DFD37" w14:textId="07A0077B" w:rsidR="00D25938" w:rsidRPr="00036904" w:rsidRDefault="00D2593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   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สาระสำคัญที่มิใช่อนุพันธ์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C57F163" w14:textId="7C00887D" w:rsidR="00D25938" w:rsidRPr="00036904" w:rsidRDefault="00635E82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FF364C6" w14:textId="33BA8377" w:rsidR="00D2593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702</w:t>
            </w:r>
            <w:r w:rsidR="00981935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529</w:t>
            </w:r>
            <w:r w:rsidR="00981935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801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4D4249A" w14:textId="5B753A67" w:rsidR="00D2593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191</w:t>
            </w:r>
            <w:r w:rsidR="008D4B48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719</w:t>
            </w:r>
            <w:r w:rsidR="008D4B48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98D0648" w14:textId="012C6B6A" w:rsidR="00D25938" w:rsidRPr="00036904" w:rsidRDefault="00273824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236C5EE" w14:textId="6D59B93C" w:rsidR="00D2593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894</w:t>
            </w:r>
            <w:r w:rsidR="00981935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248</w:t>
            </w:r>
            <w:r w:rsidR="00981935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970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A542A22" w14:textId="545715D1" w:rsidR="00D2593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859</w:t>
            </w:r>
            <w:r w:rsidR="00981935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869</w:t>
            </w:r>
            <w:r w:rsidR="00981935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218</w:t>
            </w:r>
          </w:p>
        </w:tc>
      </w:tr>
    </w:tbl>
    <w:p w14:paraId="147EC13D" w14:textId="10C6DD46" w:rsidR="009760FA" w:rsidRPr="00036904" w:rsidRDefault="009760FA" w:rsidP="00036904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71" w:type="dxa"/>
        <w:tblLayout w:type="fixed"/>
        <w:tblLook w:val="04A0" w:firstRow="1" w:lastRow="0" w:firstColumn="1" w:lastColumn="0" w:noHBand="0" w:noVBand="1"/>
      </w:tblPr>
      <w:tblGrid>
        <w:gridCol w:w="3510"/>
        <w:gridCol w:w="996"/>
        <w:gridCol w:w="991"/>
        <w:gridCol w:w="992"/>
        <w:gridCol w:w="993"/>
        <w:gridCol w:w="992"/>
        <w:gridCol w:w="997"/>
      </w:tblGrid>
      <w:tr w:rsidR="00A278BF" w:rsidRPr="00036904" w14:paraId="5FAEEDB5" w14:textId="77777777" w:rsidTr="00A278BF">
        <w:tc>
          <w:tcPr>
            <w:tcW w:w="3510" w:type="dxa"/>
            <w:shd w:val="clear" w:color="auto" w:fill="auto"/>
            <w:vAlign w:val="bottom"/>
          </w:tcPr>
          <w:p w14:paraId="08F29D4F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59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899891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jc w:val="center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2"/>
                <w:szCs w:val="22"/>
                <w:cs/>
                <w:lang w:val="en-GB"/>
              </w:rPr>
              <w:t>งบการเฉพาะกิจการ</w:t>
            </w:r>
          </w:p>
        </w:tc>
      </w:tr>
      <w:tr w:rsidR="00A278BF" w:rsidRPr="00036904" w14:paraId="5D788E9A" w14:textId="77777777" w:rsidTr="00A278BF">
        <w:tc>
          <w:tcPr>
            <w:tcW w:w="3510" w:type="dxa"/>
            <w:shd w:val="clear" w:color="auto" w:fill="auto"/>
            <w:vAlign w:val="bottom"/>
          </w:tcPr>
          <w:p w14:paraId="54E21C55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  <w:p w14:paraId="0165D215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วันครบกำหนดของหนี้สิน</w:t>
            </w:r>
          </w:p>
          <w:p w14:paraId="3A392401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   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ทางการเงินที่มีสาระสำคัญ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2712EE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</w:pPr>
          </w:p>
          <w:p w14:paraId="1F0E0E3A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เมื่อเรียก</w:t>
            </w:r>
          </w:p>
          <w:p w14:paraId="794491C5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ชำระ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993670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 xml:space="preserve">ภายใน </w:t>
            </w:r>
          </w:p>
          <w:p w14:paraId="4ECA5AE7" w14:textId="5E1112FB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>1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 xml:space="preserve"> 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440E1F31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CF7B62" w14:textId="50250138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>1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 xml:space="preserve"> - </w:t>
            </w:r>
            <w:r w:rsidRPr="0049753D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>5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 xml:space="preserve"> 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6EBD3D9C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F16FCC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 xml:space="preserve">มากกว่า </w:t>
            </w:r>
          </w:p>
          <w:p w14:paraId="055AD522" w14:textId="18CCB499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>5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lang w:val="en-GB"/>
              </w:rPr>
              <w:t xml:space="preserve"> </w:t>
            </w:r>
            <w:r w:rsidR="00A278BF"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ปี</w:t>
            </w:r>
          </w:p>
          <w:p w14:paraId="08AF1BBF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C8302D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รวม</w:t>
            </w:r>
          </w:p>
          <w:p w14:paraId="5AECF441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634D82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6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มูลค่าตามบัญชีหนี้สิน</w:t>
            </w:r>
          </w:p>
          <w:p w14:paraId="2FA163A5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2"/>
                <w:szCs w:val="22"/>
                <w:cs/>
                <w:lang w:val="en-GB"/>
              </w:rPr>
              <w:t>บาท</w:t>
            </w:r>
          </w:p>
        </w:tc>
      </w:tr>
      <w:tr w:rsidR="00A278BF" w:rsidRPr="00036904" w14:paraId="3DFC93E5" w14:textId="77777777" w:rsidTr="00A278BF">
        <w:tc>
          <w:tcPr>
            <w:tcW w:w="3510" w:type="dxa"/>
            <w:shd w:val="clear" w:color="auto" w:fill="auto"/>
          </w:tcPr>
          <w:p w14:paraId="750385BB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2E4455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002BD9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9EFBCC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2EA463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655DA8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C6BAE5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36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</w:tr>
      <w:tr w:rsidR="00A278BF" w:rsidRPr="00036904" w14:paraId="1A0B9773" w14:textId="77777777" w:rsidTr="00A278BF">
        <w:tc>
          <w:tcPr>
            <w:tcW w:w="3510" w:type="dxa"/>
            <w:shd w:val="clear" w:color="auto" w:fill="auto"/>
          </w:tcPr>
          <w:p w14:paraId="1DC29495" w14:textId="25C2AFB2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 xml:space="preserve">ณ วันที่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>31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 xml:space="preserve">ธันวาคม พ.ศ.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>2565</w:t>
            </w:r>
          </w:p>
        </w:tc>
        <w:tc>
          <w:tcPr>
            <w:tcW w:w="996" w:type="dxa"/>
            <w:shd w:val="clear" w:color="auto" w:fill="auto"/>
            <w:vAlign w:val="bottom"/>
          </w:tcPr>
          <w:p w14:paraId="4CCACA2E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14:paraId="1ABB2D71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19CAFCA7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1B4B59C7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BFE93B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  <w:tc>
          <w:tcPr>
            <w:tcW w:w="997" w:type="dxa"/>
            <w:shd w:val="clear" w:color="auto" w:fill="auto"/>
            <w:vAlign w:val="bottom"/>
          </w:tcPr>
          <w:p w14:paraId="41635047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</w:p>
        </w:tc>
      </w:tr>
      <w:tr w:rsidR="00A278BF" w:rsidRPr="00036904" w14:paraId="61AB1ED2" w14:textId="77777777" w:rsidTr="00A278BF">
        <w:tc>
          <w:tcPr>
            <w:tcW w:w="3510" w:type="dxa"/>
            <w:shd w:val="clear" w:color="auto" w:fill="auto"/>
          </w:tcPr>
          <w:p w14:paraId="49BDE095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z w:val="22"/>
                <w:szCs w:val="22"/>
                <w:cs/>
              </w:rPr>
              <w:t xml:space="preserve">เจ้าหนี้การค้า </w:t>
            </w: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- สุทธิ</w:t>
            </w:r>
          </w:p>
        </w:tc>
        <w:tc>
          <w:tcPr>
            <w:tcW w:w="996" w:type="dxa"/>
            <w:shd w:val="clear" w:color="auto" w:fill="auto"/>
            <w:vAlign w:val="bottom"/>
          </w:tcPr>
          <w:p w14:paraId="145D8AC0" w14:textId="4C361309" w:rsidR="00A278BF" w:rsidRPr="00036904" w:rsidRDefault="00635E82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63A09A53" w14:textId="37F97B8C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168</w:t>
            </w:r>
            <w:r w:rsidR="00635E82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396</w:t>
            </w:r>
            <w:r w:rsidR="00635E82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328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34D534C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88148B9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2CFD14D" w14:textId="61445699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168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396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328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99D469F" w14:textId="44BA3BAA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168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396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328</w:t>
            </w:r>
          </w:p>
        </w:tc>
      </w:tr>
      <w:tr w:rsidR="00A278BF" w:rsidRPr="00036904" w14:paraId="25D617EA" w14:textId="77777777" w:rsidTr="00A278BF">
        <w:tc>
          <w:tcPr>
            <w:tcW w:w="3510" w:type="dxa"/>
            <w:shd w:val="clear" w:color="auto" w:fill="auto"/>
          </w:tcPr>
          <w:p w14:paraId="7CCA4F0E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เงินกู้ยืมระยะยาวจาก</w:t>
            </w:r>
          </w:p>
          <w:p w14:paraId="7847B415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   </w:t>
            </w: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 xml:space="preserve">สถาบันการเงิน </w:t>
            </w: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- </w:t>
            </w: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สุทธิ</w:t>
            </w:r>
          </w:p>
        </w:tc>
        <w:tc>
          <w:tcPr>
            <w:tcW w:w="996" w:type="dxa"/>
            <w:shd w:val="clear" w:color="auto" w:fill="auto"/>
            <w:vAlign w:val="bottom"/>
          </w:tcPr>
          <w:p w14:paraId="71D48E53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0264FA5F" w14:textId="13983DE6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14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995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630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6E5B77F" w14:textId="119DF7EC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32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660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282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5BD6AB0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EB2D3E8" w14:textId="497C220A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47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655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912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D782953" w14:textId="59F4B67D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43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114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148</w:t>
            </w:r>
          </w:p>
        </w:tc>
      </w:tr>
      <w:tr w:rsidR="00A278BF" w:rsidRPr="00036904" w14:paraId="39EE3F70" w14:textId="77777777" w:rsidTr="00A278BF">
        <w:tc>
          <w:tcPr>
            <w:tcW w:w="3510" w:type="dxa"/>
            <w:shd w:val="clear" w:color="auto" w:fill="auto"/>
          </w:tcPr>
          <w:p w14:paraId="21603FC8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หุ้นกู้</w:t>
            </w:r>
          </w:p>
        </w:tc>
        <w:tc>
          <w:tcPr>
            <w:tcW w:w="996" w:type="dxa"/>
            <w:shd w:val="clear" w:color="auto" w:fill="auto"/>
            <w:vAlign w:val="bottom"/>
          </w:tcPr>
          <w:p w14:paraId="047B91FC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139C181D" w14:textId="45F97C2E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28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459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160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655C06A" w14:textId="06888289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506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777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219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2C37EF9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0EACF7B" w14:textId="4A8BD526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535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236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379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B265DED" w14:textId="5E3F2241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494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811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722</w:t>
            </w:r>
          </w:p>
        </w:tc>
      </w:tr>
      <w:tr w:rsidR="00A278BF" w:rsidRPr="00036904" w14:paraId="1BE4A31A" w14:textId="77777777" w:rsidTr="00A278BF">
        <w:tc>
          <w:tcPr>
            <w:tcW w:w="3510" w:type="dxa"/>
            <w:shd w:val="clear" w:color="auto" w:fill="auto"/>
          </w:tcPr>
          <w:p w14:paraId="04048CB9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หนี้สินตามสัญญาเช่า - สุทธิ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97514D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16C45F" w14:textId="39B2FD34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16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004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635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7862B5" w14:textId="68F4466F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13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558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884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6F6656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B5CE02" w14:textId="26A85F09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29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563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519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ACD142" w14:textId="0F195BC9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27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840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793</w:t>
            </w:r>
          </w:p>
        </w:tc>
      </w:tr>
      <w:tr w:rsidR="00A278BF" w:rsidRPr="00036904" w14:paraId="21806FA2" w14:textId="77777777" w:rsidTr="00A278BF">
        <w:tc>
          <w:tcPr>
            <w:tcW w:w="3510" w:type="dxa"/>
            <w:shd w:val="clear" w:color="auto" w:fill="auto"/>
          </w:tcPr>
          <w:p w14:paraId="2D51D2EB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รวมหนี้สินทางการเงินที่มี</w:t>
            </w:r>
          </w:p>
          <w:p w14:paraId="37155D3C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967" w:right="0"/>
              <w:jc w:val="left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cs/>
                <w:lang w:val="en-GB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lang w:val="en-GB"/>
              </w:rPr>
              <w:t xml:space="preserve">   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2"/>
                <w:szCs w:val="22"/>
                <w:cs/>
                <w:lang w:val="en-GB"/>
              </w:rPr>
              <w:t>สาระสำคัญที่มิใช่อนุพันธ์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A694CC" w14:textId="781CAECD" w:rsidR="00A278BF" w:rsidRPr="00036904" w:rsidRDefault="00635E82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A73353" w14:textId="40106B24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227</w:t>
            </w:r>
            <w:r w:rsidR="00635E82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855</w:t>
            </w:r>
            <w:r w:rsidR="00635E82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753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68A922" w14:textId="6BBE06D7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552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996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385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2D36BE" w14:textId="77777777" w:rsidR="00A278BF" w:rsidRPr="00036904" w:rsidRDefault="00A278BF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9A1C78" w14:textId="170ACE2F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780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852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138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4314C4" w14:textId="58795520" w:rsidR="00A278BF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734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162</w:t>
            </w:r>
            <w:r w:rsidR="00A278BF" w:rsidRPr="00036904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color w:val="000000" w:themeColor="text1"/>
                <w:spacing w:val="-4"/>
                <w:sz w:val="22"/>
                <w:szCs w:val="22"/>
                <w:lang w:val="en-GB"/>
              </w:rPr>
              <w:t>991</w:t>
            </w:r>
          </w:p>
        </w:tc>
      </w:tr>
    </w:tbl>
    <w:p w14:paraId="7DC2E464" w14:textId="77777777" w:rsidR="00AF6DC6" w:rsidRDefault="00AF6DC6">
      <w:pPr>
        <w:jc w:val="left"/>
        <w:rPr>
          <w:rFonts w:ascii="Browallia New" w:hAnsi="Browallia New" w:cs="Browallia New"/>
          <w:b/>
          <w:bCs/>
          <w:color w:val="0070C0"/>
          <w:sz w:val="22"/>
          <w:szCs w:val="22"/>
        </w:rPr>
      </w:pPr>
      <w:r>
        <w:rPr>
          <w:rFonts w:ascii="Browallia New" w:hAnsi="Browallia New" w:cs="Browallia New"/>
          <w:b/>
          <w:bCs/>
          <w:color w:val="0070C0"/>
          <w:sz w:val="22"/>
          <w:szCs w:val="22"/>
        </w:rPr>
        <w:br w:type="page"/>
      </w:r>
    </w:p>
    <w:p w14:paraId="12CACEEC" w14:textId="61912DD3" w:rsidR="00A60CC1" w:rsidRPr="00AF6DC6" w:rsidRDefault="0049753D" w:rsidP="00036904">
      <w:pPr>
        <w:ind w:left="540" w:hanging="540"/>
        <w:jc w:val="thaiDistribute"/>
        <w:rPr>
          <w:rFonts w:ascii="Browallia New" w:eastAsia="Times New Roman" w:hAnsi="Browallia New" w:cs="Browallia New"/>
          <w:b/>
          <w:bCs/>
          <w:color w:val="CF4A02"/>
          <w:sz w:val="26"/>
          <w:szCs w:val="26"/>
        </w:rPr>
      </w:pPr>
      <w:r w:rsidRPr="0049753D">
        <w:rPr>
          <w:rFonts w:ascii="Browallia New" w:eastAsia="Times New Roman" w:hAnsi="Browallia New" w:cs="Browallia New"/>
          <w:b/>
          <w:bCs/>
          <w:color w:val="CF4A02"/>
          <w:sz w:val="26"/>
          <w:szCs w:val="26"/>
        </w:rPr>
        <w:lastRenderedPageBreak/>
        <w:t>5</w:t>
      </w:r>
      <w:r w:rsidR="00564900" w:rsidRPr="00AF6DC6">
        <w:rPr>
          <w:rFonts w:ascii="Browallia New" w:eastAsia="Times New Roman" w:hAnsi="Browallia New" w:cs="Browallia New"/>
          <w:b/>
          <w:bCs/>
          <w:color w:val="CF4A02"/>
          <w:sz w:val="26"/>
          <w:szCs w:val="26"/>
          <w:cs/>
        </w:rPr>
        <w:t>.</w:t>
      </w:r>
      <w:r w:rsidRPr="0049753D">
        <w:rPr>
          <w:rFonts w:ascii="Browallia New" w:eastAsia="Times New Roman" w:hAnsi="Browallia New" w:cs="Browallia New"/>
          <w:b/>
          <w:bCs/>
          <w:color w:val="CF4A02"/>
          <w:sz w:val="26"/>
          <w:szCs w:val="26"/>
        </w:rPr>
        <w:t>2</w:t>
      </w:r>
      <w:r w:rsidR="00564900" w:rsidRPr="00AF6DC6">
        <w:rPr>
          <w:rFonts w:ascii="Browallia New" w:eastAsia="Times New Roman" w:hAnsi="Browallia New" w:cs="Browallia New"/>
          <w:b/>
          <w:bCs/>
          <w:color w:val="CF4A02"/>
          <w:sz w:val="26"/>
          <w:szCs w:val="26"/>
        </w:rPr>
        <w:tab/>
      </w:r>
      <w:bookmarkStart w:id="9" w:name="_Toc86937186"/>
      <w:r w:rsidR="00564900" w:rsidRPr="00AF6DC6">
        <w:rPr>
          <w:rFonts w:ascii="Browallia New" w:eastAsia="Times New Roman" w:hAnsi="Browallia New" w:cs="Browallia New"/>
          <w:b/>
          <w:bCs/>
          <w:color w:val="CF4A02"/>
          <w:sz w:val="26"/>
          <w:szCs w:val="26"/>
          <w:cs/>
        </w:rPr>
        <w:t>การบริหารส่วนของเงินทุน</w:t>
      </w:r>
      <w:bookmarkEnd w:id="9"/>
    </w:p>
    <w:p w14:paraId="686F8AE6" w14:textId="77777777" w:rsidR="00EC6364" w:rsidRPr="00AF6DC6" w:rsidRDefault="00EC6364" w:rsidP="00036904">
      <w:pPr>
        <w:ind w:left="108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</w:p>
    <w:p w14:paraId="44C9224A" w14:textId="720D0C45" w:rsidR="00EC6364" w:rsidRPr="00AF6DC6" w:rsidRDefault="0049753D" w:rsidP="00036904">
      <w:pPr>
        <w:ind w:left="108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5</w:t>
      </w:r>
      <w:r w:rsidR="00EE29D9" w:rsidRPr="00AF6DC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2</w:t>
      </w:r>
      <w:r w:rsidR="00EE29D9" w:rsidRPr="00AF6DC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1</w:t>
      </w:r>
      <w:r w:rsidR="00EE29D9" w:rsidRPr="00AF6DC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การบริหารความเสี่ยง</w:t>
      </w:r>
    </w:p>
    <w:p w14:paraId="4602F95A" w14:textId="77777777" w:rsidR="004854B5" w:rsidRPr="00AF6DC6" w:rsidRDefault="004854B5" w:rsidP="00036904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6AAEB40" w14:textId="77777777" w:rsidR="00BA5AEE" w:rsidRPr="00AF6DC6" w:rsidRDefault="00BA5AEE" w:rsidP="00036904">
      <w:pPr>
        <w:ind w:left="1080"/>
        <w:jc w:val="thaiDistribute"/>
        <w:rPr>
          <w:rFonts w:ascii="Browallia New" w:eastAsia="Arial" w:hAnsi="Browallia New" w:cs="Browallia New"/>
          <w:spacing w:val="-2"/>
          <w:sz w:val="26"/>
          <w:szCs w:val="26"/>
        </w:rPr>
      </w:pPr>
      <w:r w:rsidRPr="00AF6DC6">
        <w:rPr>
          <w:rFonts w:ascii="Browallia New" w:eastAsia="Arial" w:hAnsi="Browallia New" w:cs="Browallia New"/>
          <w:spacing w:val="-2"/>
          <w:sz w:val="26"/>
          <w:szCs w:val="26"/>
          <w:cs/>
        </w:rPr>
        <w:t>วัตถุประสงค์ของการบริหารส่วนของทุน คือ</w:t>
      </w:r>
    </w:p>
    <w:p w14:paraId="160FE825" w14:textId="77777777" w:rsidR="00BA5AEE" w:rsidRPr="00AF6DC6" w:rsidRDefault="00BA5AEE" w:rsidP="00036904">
      <w:pPr>
        <w:numPr>
          <w:ilvl w:val="0"/>
          <w:numId w:val="20"/>
        </w:numPr>
        <w:ind w:left="1440"/>
        <w:contextualSpacing/>
        <w:jc w:val="thaiDistribute"/>
        <w:rPr>
          <w:rFonts w:ascii="Browallia New" w:eastAsia="Arial" w:hAnsi="Browallia New" w:cs="Browallia New"/>
          <w:spacing w:val="-2"/>
          <w:sz w:val="26"/>
          <w:szCs w:val="26"/>
        </w:rPr>
      </w:pPr>
      <w:r w:rsidRPr="00AF6DC6">
        <w:rPr>
          <w:rFonts w:ascii="Browallia New" w:eastAsia="Arial" w:hAnsi="Browallia New" w:cs="Browallia New"/>
          <w:spacing w:val="-2"/>
          <w:sz w:val="26"/>
          <w:szCs w:val="26"/>
          <w:cs/>
        </w:rPr>
        <w:t>การรักษาไว้ซึ่งความสามารถในการดำเนินงานต่อเนื่อง เพื่อที่จะสามารถก่อให้เกิดผลตอบแทนแก่ผู้ถือหุ้นและก่อให้เกิดประโยชน์แก่ผู้มีส่วนได้เสียอื่นๆ และ</w:t>
      </w:r>
    </w:p>
    <w:p w14:paraId="7B498A83" w14:textId="77777777" w:rsidR="00BA5AEE" w:rsidRPr="00AF6DC6" w:rsidRDefault="00BA5AEE" w:rsidP="00036904">
      <w:pPr>
        <w:numPr>
          <w:ilvl w:val="0"/>
          <w:numId w:val="20"/>
        </w:numPr>
        <w:ind w:left="1440"/>
        <w:contextualSpacing/>
        <w:jc w:val="thaiDistribute"/>
        <w:rPr>
          <w:rFonts w:ascii="Browallia New" w:eastAsia="Arial" w:hAnsi="Browallia New" w:cs="Browallia New"/>
          <w:spacing w:val="-2"/>
          <w:sz w:val="26"/>
          <w:szCs w:val="26"/>
        </w:rPr>
      </w:pPr>
      <w:r w:rsidRPr="00AF6DC6">
        <w:rPr>
          <w:rFonts w:ascii="Browallia New" w:eastAsia="Arial" w:hAnsi="Browallia New" w:cs="Browallia New"/>
          <w:spacing w:val="-2"/>
          <w:sz w:val="26"/>
          <w:szCs w:val="26"/>
          <w:cs/>
        </w:rPr>
        <w:t>การรักษาโครงสร้างเงินทุนไว้ให้อยู่ในระดับที่ก่อให้เกิดประโยชน์สูงสุดเพื่อลดต้นทุนเงินทุน</w:t>
      </w:r>
    </w:p>
    <w:p w14:paraId="4F53B0D6" w14:textId="77777777" w:rsidR="00BA5AEE" w:rsidRPr="00AF6DC6" w:rsidRDefault="00BA5AEE" w:rsidP="00036904">
      <w:pPr>
        <w:ind w:left="1080"/>
        <w:jc w:val="thaiDistribute"/>
        <w:rPr>
          <w:rFonts w:ascii="Browallia New" w:eastAsia="Arial" w:hAnsi="Browallia New" w:cs="Browallia New"/>
          <w:spacing w:val="-2"/>
          <w:sz w:val="26"/>
          <w:szCs w:val="26"/>
        </w:rPr>
      </w:pPr>
    </w:p>
    <w:p w14:paraId="58B3D549" w14:textId="4795FBD9" w:rsidR="00BA5AEE" w:rsidRPr="00AF6DC6" w:rsidRDefault="00BA5AEE" w:rsidP="00036904">
      <w:pPr>
        <w:ind w:left="1080"/>
        <w:jc w:val="thaiDistribute"/>
        <w:rPr>
          <w:rFonts w:ascii="Browallia New" w:eastAsia="Arial" w:hAnsi="Browallia New" w:cs="Browallia New"/>
          <w:spacing w:val="-2"/>
          <w:sz w:val="26"/>
          <w:szCs w:val="26"/>
        </w:rPr>
      </w:pPr>
      <w:r w:rsidRPr="00AF6DC6">
        <w:rPr>
          <w:rFonts w:ascii="Browallia New" w:eastAsia="Arial" w:hAnsi="Browallia New" w:cs="Browallia New"/>
          <w:spacing w:val="-2"/>
          <w:sz w:val="26"/>
          <w:szCs w:val="26"/>
          <w:cs/>
        </w:rPr>
        <w:t>การที่จะรักษาหรือปรับโครงสร้างของเงินทุนนั้น กลุ่มกิจการอาจต้องปรับจำนวนเงินปันผลจ่าย ปรับการคืนทุนให้แก่ผู้ถือหุ้น ออกหุ้นใหม่ หรือขายสินทรัพย์เพื่อลดภาระหนี้สิน</w:t>
      </w:r>
    </w:p>
    <w:p w14:paraId="5FEBA01A" w14:textId="77777777" w:rsidR="00D8362E" w:rsidRPr="00AF6DC6" w:rsidRDefault="00D8362E" w:rsidP="00036904">
      <w:pPr>
        <w:ind w:left="1080"/>
        <w:jc w:val="thaiDistribute"/>
        <w:rPr>
          <w:rFonts w:ascii="Browallia New" w:eastAsia="Arial" w:hAnsi="Browallia New" w:cs="Browallia New"/>
          <w:spacing w:val="-2"/>
          <w:sz w:val="26"/>
          <w:szCs w:val="26"/>
        </w:rPr>
      </w:pPr>
    </w:p>
    <w:p w14:paraId="0371236A" w14:textId="44CBE084" w:rsidR="00922C35" w:rsidRPr="00AF6DC6" w:rsidRDefault="00922C35" w:rsidP="00036904">
      <w:pPr>
        <w:ind w:left="1080"/>
        <w:jc w:val="left"/>
        <w:rPr>
          <w:rFonts w:ascii="Browallia New" w:eastAsia="Arial" w:hAnsi="Browallia New" w:cs="Browallia New"/>
          <w:b/>
          <w:bCs/>
          <w:i/>
          <w:iCs/>
          <w:color w:val="CF4A02"/>
          <w:sz w:val="26"/>
          <w:szCs w:val="26"/>
          <w:lang w:val="en-US" w:bidi="ar-SA"/>
        </w:rPr>
      </w:pPr>
      <w:r w:rsidRPr="00AF6DC6">
        <w:rPr>
          <w:rFonts w:ascii="Browallia New" w:eastAsia="Arial" w:hAnsi="Browallia New" w:cs="Browallia New"/>
          <w:b/>
          <w:bCs/>
          <w:i/>
          <w:iCs/>
          <w:color w:val="CF4A02"/>
          <w:sz w:val="26"/>
          <w:szCs w:val="26"/>
          <w:cs/>
          <w:lang w:val="en-US" w:bidi="ar-SA"/>
        </w:rPr>
        <w:t xml:space="preserve">การคงไว้ซึ่งอัตราส่วนตามสัญญาเงินกู้ </w:t>
      </w:r>
    </w:p>
    <w:p w14:paraId="26685D3F" w14:textId="77777777" w:rsidR="00922C35" w:rsidRPr="00AF6DC6" w:rsidRDefault="00922C35" w:rsidP="00036904">
      <w:pPr>
        <w:ind w:left="1080"/>
        <w:jc w:val="left"/>
        <w:rPr>
          <w:rFonts w:ascii="Browallia New" w:eastAsia="Arial" w:hAnsi="Browallia New" w:cs="Browallia New"/>
          <w:color w:val="000000"/>
          <w:sz w:val="26"/>
          <w:szCs w:val="26"/>
          <w:lang w:val="en-US" w:bidi="ar-SA"/>
        </w:rPr>
      </w:pPr>
    </w:p>
    <w:p w14:paraId="0CCDF529" w14:textId="742B33C3" w:rsidR="00922C35" w:rsidRPr="00AF6DC6" w:rsidRDefault="00922C35" w:rsidP="00036904">
      <w:pPr>
        <w:ind w:left="1080"/>
        <w:jc w:val="left"/>
        <w:rPr>
          <w:rFonts w:ascii="Browallia New" w:eastAsia="Arial" w:hAnsi="Browallia New" w:cs="Browallia New"/>
          <w:color w:val="000000"/>
          <w:spacing w:val="-2"/>
          <w:sz w:val="26"/>
          <w:szCs w:val="26"/>
          <w:lang w:val="en-US" w:bidi="ar-SA"/>
        </w:rPr>
      </w:pPr>
      <w:r w:rsidRPr="00AF6DC6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  <w:lang w:val="en-US" w:bidi="ar-SA"/>
        </w:rPr>
        <w:t>ภาย</w:t>
      </w:r>
      <w:r w:rsidRPr="00AF6DC6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  <w:lang w:val="en-US"/>
        </w:rPr>
        <w:t>ใต้เ</w:t>
      </w:r>
      <w:r w:rsidRPr="00AF6DC6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  <w:lang w:val="en-US" w:bidi="ar-SA"/>
        </w:rPr>
        <w:t xml:space="preserve">งื่อนไขของวงเงินกู้หลักของกลุ่มกิจการ กลุ่มกิจการจะต้องคงไว้ซึ่งอัตราส่วนทางการเงินดังนี้ </w:t>
      </w:r>
    </w:p>
    <w:p w14:paraId="386DC1B1" w14:textId="77777777" w:rsidR="00664BA0" w:rsidRPr="00AF6DC6" w:rsidRDefault="00664BA0" w:rsidP="00036904">
      <w:pPr>
        <w:ind w:left="1080"/>
        <w:jc w:val="left"/>
        <w:rPr>
          <w:rFonts w:ascii="Browallia New" w:eastAsia="Arial" w:hAnsi="Browallia New" w:cs="Browallia New"/>
          <w:color w:val="000000"/>
          <w:spacing w:val="-2"/>
          <w:sz w:val="26"/>
          <w:szCs w:val="26"/>
          <w:lang w:val="en-US" w:bidi="ar-SA"/>
        </w:rPr>
      </w:pPr>
    </w:p>
    <w:p w14:paraId="4E4B1B81" w14:textId="29E73786" w:rsidR="00922C35" w:rsidRPr="00AF6DC6" w:rsidRDefault="00922C35" w:rsidP="00036904">
      <w:pPr>
        <w:numPr>
          <w:ilvl w:val="0"/>
          <w:numId w:val="17"/>
        </w:numPr>
        <w:ind w:left="1440"/>
        <w:contextualSpacing/>
        <w:jc w:val="left"/>
        <w:rPr>
          <w:rFonts w:ascii="Browallia New" w:eastAsia="Arial" w:hAnsi="Browallia New" w:cs="Browallia New"/>
          <w:color w:val="000000"/>
          <w:spacing w:val="-2"/>
          <w:sz w:val="26"/>
          <w:szCs w:val="26"/>
          <w:lang w:val="en-US" w:bidi="ar-SA"/>
        </w:rPr>
      </w:pPr>
      <w:r w:rsidRPr="00AF6DC6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  <w:lang w:val="en-US" w:bidi="ar-SA"/>
        </w:rPr>
        <w:t>อัตราส่วนหนี้สินต่อทุนที่ไม่เกิน</w:t>
      </w:r>
      <w:r w:rsidRPr="00AF6DC6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  <w:lang w:val="en-US"/>
        </w:rPr>
        <w:t xml:space="preserve"> </w:t>
      </w:r>
      <w:r w:rsidR="0049753D" w:rsidRPr="0049753D">
        <w:rPr>
          <w:rFonts w:ascii="Browallia New" w:eastAsia="Arial" w:hAnsi="Browallia New" w:cs="Browallia New"/>
          <w:color w:val="000000"/>
          <w:spacing w:val="-2"/>
          <w:sz w:val="26"/>
          <w:szCs w:val="26"/>
        </w:rPr>
        <w:t>2</w:t>
      </w:r>
      <w:r w:rsidRPr="00AF6DC6">
        <w:rPr>
          <w:rFonts w:ascii="Browallia New" w:eastAsia="Arial" w:hAnsi="Browallia New" w:cs="Browallia New"/>
          <w:color w:val="000000"/>
          <w:spacing w:val="-2"/>
          <w:sz w:val="26"/>
          <w:szCs w:val="26"/>
        </w:rPr>
        <w:t>.</w:t>
      </w:r>
      <w:r w:rsidR="0049753D" w:rsidRPr="0049753D">
        <w:rPr>
          <w:rFonts w:ascii="Browallia New" w:eastAsia="Arial" w:hAnsi="Browallia New" w:cs="Browallia New"/>
          <w:color w:val="000000"/>
          <w:spacing w:val="-2"/>
          <w:sz w:val="26"/>
          <w:szCs w:val="26"/>
        </w:rPr>
        <w:t>75</w:t>
      </w:r>
      <w:r w:rsidRPr="00AF6DC6">
        <w:rPr>
          <w:rFonts w:ascii="Browallia New" w:eastAsia="Arial" w:hAnsi="Browallia New" w:cs="Browallia New"/>
          <w:color w:val="000000"/>
          <w:spacing w:val="-2"/>
          <w:sz w:val="26"/>
          <w:szCs w:val="26"/>
        </w:rPr>
        <w:t xml:space="preserve"> </w:t>
      </w:r>
      <w:r w:rsidRPr="00AF6DC6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</w:rPr>
        <w:t>เท่า</w:t>
      </w:r>
      <w:r w:rsidRPr="00AF6DC6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  <w:lang w:val="en-US" w:bidi="ar-SA"/>
        </w:rPr>
        <w:t xml:space="preserve"> </w:t>
      </w:r>
    </w:p>
    <w:p w14:paraId="240D6DFA" w14:textId="77777777" w:rsidR="00664BA0" w:rsidRPr="00AF6DC6" w:rsidRDefault="00664BA0" w:rsidP="00036904">
      <w:pPr>
        <w:ind w:left="1080"/>
        <w:contextualSpacing/>
        <w:jc w:val="left"/>
        <w:rPr>
          <w:rFonts w:ascii="Browallia New" w:eastAsia="Arial" w:hAnsi="Browallia New" w:cs="Browallia New"/>
          <w:color w:val="000000"/>
          <w:spacing w:val="-2"/>
          <w:sz w:val="26"/>
          <w:szCs w:val="26"/>
          <w:lang w:val="en-US" w:bidi="ar-SA"/>
        </w:rPr>
      </w:pPr>
    </w:p>
    <w:p w14:paraId="718BC612" w14:textId="0838B3F5" w:rsidR="00922C35" w:rsidRPr="00AF6DC6" w:rsidRDefault="00922C35" w:rsidP="00036904">
      <w:pPr>
        <w:ind w:left="1080"/>
        <w:jc w:val="thaiDistribute"/>
        <w:rPr>
          <w:rFonts w:ascii="Browallia New" w:eastAsia="Arial" w:hAnsi="Browallia New" w:cs="Browallia New"/>
          <w:color w:val="000000"/>
          <w:spacing w:val="-2"/>
          <w:sz w:val="26"/>
          <w:szCs w:val="26"/>
          <w:lang w:val="en-US" w:bidi="ar-SA"/>
        </w:rPr>
      </w:pPr>
      <w:r w:rsidRPr="00AF6DC6">
        <w:rPr>
          <w:rFonts w:ascii="Browallia New" w:eastAsia="Arial" w:hAnsi="Browallia New" w:cs="Browallia New"/>
          <w:color w:val="000000"/>
          <w:spacing w:val="-6"/>
          <w:sz w:val="26"/>
          <w:szCs w:val="26"/>
          <w:cs/>
          <w:lang w:val="en-US" w:bidi="ar-SA"/>
        </w:rPr>
        <w:t xml:space="preserve">กลุ่มกิจการสามารถคงไว้ซึ่งอัตราส่วนทางการเงินดังกล่าวตลอดรอบระยะเวลารายงาน ทั้งนี้ ณ วันที่ </w:t>
      </w:r>
      <w:r w:rsidR="0049753D" w:rsidRPr="0049753D">
        <w:rPr>
          <w:rFonts w:ascii="Browallia New" w:eastAsia="Arial" w:hAnsi="Browallia New" w:cs="Browallia New"/>
          <w:color w:val="000000"/>
          <w:spacing w:val="-6"/>
          <w:sz w:val="26"/>
          <w:szCs w:val="26"/>
          <w:lang w:bidi="ar-SA"/>
        </w:rPr>
        <w:t>31</w:t>
      </w:r>
      <w:r w:rsidRPr="00AF6DC6">
        <w:rPr>
          <w:rFonts w:ascii="Browallia New" w:eastAsia="Arial" w:hAnsi="Browallia New" w:cs="Browallia New"/>
          <w:color w:val="000000"/>
          <w:spacing w:val="-6"/>
          <w:sz w:val="26"/>
          <w:szCs w:val="26"/>
          <w:cs/>
          <w:lang w:val="en-US" w:bidi="ar-SA"/>
        </w:rPr>
        <w:t xml:space="preserve"> ธันวาคม พ.ศ.</w:t>
      </w:r>
      <w:r w:rsidR="00495115" w:rsidRPr="00AF6DC6">
        <w:rPr>
          <w:rFonts w:ascii="Browallia New" w:eastAsia="Arial" w:hAnsi="Browallia New" w:cs="Browallia New"/>
          <w:color w:val="000000"/>
          <w:spacing w:val="-6"/>
          <w:sz w:val="26"/>
          <w:szCs w:val="26"/>
          <w:lang w:bidi="ar-SA"/>
        </w:rPr>
        <w:t xml:space="preserve"> </w:t>
      </w:r>
      <w:r w:rsidR="0049753D" w:rsidRPr="0049753D">
        <w:rPr>
          <w:rFonts w:ascii="Browallia New" w:eastAsia="Arial" w:hAnsi="Browallia New" w:cs="Browallia New"/>
          <w:color w:val="000000"/>
          <w:spacing w:val="-6"/>
          <w:sz w:val="26"/>
          <w:szCs w:val="26"/>
          <w:lang w:bidi="ar-SA"/>
        </w:rPr>
        <w:t>2566</w:t>
      </w:r>
      <w:r w:rsidRPr="00AF6DC6">
        <w:rPr>
          <w:rFonts w:ascii="Browallia New" w:eastAsia="Times New Roman" w:hAnsi="Browallia New" w:cs="Browallia New"/>
          <w:color w:val="000000"/>
          <w:spacing w:val="-2"/>
          <w:sz w:val="26"/>
          <w:szCs w:val="26"/>
          <w:lang w:val="en-US" w:bidi="ar-SA"/>
        </w:rPr>
        <w:t xml:space="preserve"> </w:t>
      </w:r>
      <w:r w:rsidR="00495115" w:rsidRPr="00AF6DC6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  <w:lang w:val="en-US" w:bidi="ar-SA"/>
        </w:rPr>
        <w:t>อัตราส่วนหนี้สินต่อทุนที่ไม่เกิน</w:t>
      </w:r>
      <w:r w:rsidR="00495115" w:rsidRPr="00AF6DC6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  <w:lang w:val="en-US"/>
        </w:rPr>
        <w:t xml:space="preserve"> </w:t>
      </w:r>
      <w:r w:rsidR="0049753D" w:rsidRPr="0049753D">
        <w:rPr>
          <w:rFonts w:ascii="Browallia New" w:eastAsia="Arial" w:hAnsi="Browallia New" w:cs="Browallia New"/>
          <w:color w:val="000000"/>
          <w:spacing w:val="-2"/>
          <w:sz w:val="26"/>
          <w:szCs w:val="26"/>
        </w:rPr>
        <w:t>2</w:t>
      </w:r>
      <w:r w:rsidR="00495115" w:rsidRPr="00AF6DC6">
        <w:rPr>
          <w:rFonts w:ascii="Browallia New" w:eastAsia="Arial" w:hAnsi="Browallia New" w:cs="Browallia New"/>
          <w:color w:val="000000"/>
          <w:spacing w:val="-2"/>
          <w:sz w:val="26"/>
          <w:szCs w:val="26"/>
        </w:rPr>
        <w:t>.</w:t>
      </w:r>
      <w:r w:rsidR="0049753D" w:rsidRPr="0049753D">
        <w:rPr>
          <w:rFonts w:ascii="Browallia New" w:eastAsia="Arial" w:hAnsi="Browallia New" w:cs="Browallia New"/>
          <w:color w:val="000000"/>
          <w:spacing w:val="-2"/>
          <w:sz w:val="26"/>
          <w:szCs w:val="26"/>
        </w:rPr>
        <w:t>75</w:t>
      </w:r>
      <w:r w:rsidR="00495115" w:rsidRPr="00AF6DC6">
        <w:rPr>
          <w:rFonts w:ascii="Browallia New" w:eastAsia="Arial" w:hAnsi="Browallia New" w:cs="Browallia New"/>
          <w:color w:val="000000"/>
          <w:spacing w:val="-2"/>
          <w:sz w:val="26"/>
          <w:szCs w:val="26"/>
        </w:rPr>
        <w:t xml:space="preserve"> </w:t>
      </w:r>
      <w:r w:rsidR="00495115" w:rsidRPr="00AF6DC6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</w:rPr>
        <w:t>เท่า</w:t>
      </w:r>
      <w:r w:rsidR="00495115" w:rsidRPr="00AF6DC6">
        <w:rPr>
          <w:rFonts w:ascii="Browallia New" w:eastAsia="Arial" w:hAnsi="Browallia New" w:cs="Browallia New"/>
          <w:color w:val="000000"/>
          <w:spacing w:val="-2"/>
          <w:sz w:val="26"/>
          <w:szCs w:val="26"/>
        </w:rPr>
        <w:t xml:space="preserve"> </w:t>
      </w:r>
      <w:r w:rsidRPr="00AF6DC6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  <w:lang w:val="en-US" w:bidi="ar-SA"/>
        </w:rPr>
        <w:t>(พ.ศ.</w:t>
      </w:r>
      <w:r w:rsidRPr="00AF6DC6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  <w:lang w:val="en-US"/>
        </w:rPr>
        <w:t xml:space="preserve"> </w:t>
      </w:r>
      <w:r w:rsidR="0049753D" w:rsidRPr="0049753D">
        <w:rPr>
          <w:rFonts w:ascii="Browallia New" w:eastAsia="Arial" w:hAnsi="Browallia New" w:cs="Browallia New"/>
          <w:color w:val="000000"/>
          <w:spacing w:val="-2"/>
          <w:sz w:val="26"/>
          <w:szCs w:val="26"/>
        </w:rPr>
        <w:t>2565</w:t>
      </w:r>
      <w:r w:rsidRPr="00AF6DC6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  <w:lang w:val="en-US" w:bidi="ar-SA"/>
        </w:rPr>
        <w:t xml:space="preserve"> </w:t>
      </w:r>
      <w:r w:rsidRPr="00AF6DC6">
        <w:rPr>
          <w:rFonts w:ascii="Browallia New" w:eastAsia="Arial" w:hAnsi="Browallia New" w:cs="Browallia New"/>
          <w:color w:val="000000"/>
          <w:spacing w:val="-2"/>
          <w:sz w:val="26"/>
          <w:szCs w:val="26"/>
          <w:lang w:val="en-US" w:bidi="ar-SA"/>
        </w:rPr>
        <w:t>:</w:t>
      </w:r>
      <w:r w:rsidR="00495115" w:rsidRPr="00AF6DC6">
        <w:rPr>
          <w:rFonts w:ascii="Browallia New" w:eastAsia="Arial" w:hAnsi="Browallia New" w:cs="Browallia New"/>
          <w:color w:val="000000"/>
          <w:spacing w:val="-2"/>
          <w:sz w:val="26"/>
          <w:szCs w:val="26"/>
          <w:lang w:val="en-US" w:bidi="ar-SA"/>
        </w:rPr>
        <w:t xml:space="preserve"> </w:t>
      </w:r>
      <w:r w:rsidR="0049753D" w:rsidRPr="0049753D">
        <w:rPr>
          <w:rFonts w:ascii="Browallia New" w:eastAsia="Arial" w:hAnsi="Browallia New" w:cs="Browallia New"/>
          <w:color w:val="000000"/>
          <w:spacing w:val="-2"/>
          <w:sz w:val="26"/>
          <w:szCs w:val="26"/>
          <w:lang w:bidi="ar-SA"/>
        </w:rPr>
        <w:t>2</w:t>
      </w:r>
      <w:r w:rsidR="00495115" w:rsidRPr="00AF6DC6">
        <w:rPr>
          <w:rFonts w:ascii="Browallia New" w:eastAsia="Arial" w:hAnsi="Browallia New" w:cs="Browallia New"/>
          <w:color w:val="000000"/>
          <w:spacing w:val="-2"/>
          <w:sz w:val="26"/>
          <w:szCs w:val="26"/>
          <w:lang w:val="en-US" w:bidi="ar-SA"/>
        </w:rPr>
        <w:t>.</w:t>
      </w:r>
      <w:r w:rsidR="0049753D" w:rsidRPr="0049753D">
        <w:rPr>
          <w:rFonts w:ascii="Browallia New" w:eastAsia="Arial" w:hAnsi="Browallia New" w:cs="Browallia New"/>
          <w:color w:val="000000"/>
          <w:spacing w:val="-2"/>
          <w:sz w:val="26"/>
          <w:szCs w:val="26"/>
          <w:lang w:bidi="ar-SA"/>
        </w:rPr>
        <w:t>75</w:t>
      </w:r>
      <w:r w:rsidR="00495115" w:rsidRPr="00AF6DC6">
        <w:rPr>
          <w:rFonts w:ascii="Browallia New" w:eastAsia="Arial" w:hAnsi="Browallia New" w:cs="Browallia New"/>
          <w:color w:val="000000"/>
          <w:spacing w:val="-2"/>
          <w:sz w:val="26"/>
          <w:szCs w:val="26"/>
          <w:lang w:val="en-US" w:bidi="ar-SA"/>
        </w:rPr>
        <w:t xml:space="preserve"> </w:t>
      </w:r>
      <w:r w:rsidR="00495115" w:rsidRPr="00AF6DC6">
        <w:rPr>
          <w:rFonts w:ascii="Browallia New" w:eastAsia="Arial" w:hAnsi="Browallia New" w:cs="Browallia New"/>
          <w:color w:val="000000"/>
          <w:spacing w:val="-2"/>
          <w:sz w:val="26"/>
          <w:szCs w:val="26"/>
          <w:cs/>
          <w:lang w:val="en-US"/>
        </w:rPr>
        <w:t>เท่า</w:t>
      </w:r>
      <w:r w:rsidRPr="00AF6DC6">
        <w:rPr>
          <w:rFonts w:ascii="Browallia New" w:eastAsia="Arial" w:hAnsi="Browallia New" w:cs="Browallia New"/>
          <w:color w:val="000000"/>
          <w:spacing w:val="-2"/>
          <w:sz w:val="26"/>
          <w:szCs w:val="26"/>
          <w:lang w:val="en-US" w:bidi="ar-SA"/>
        </w:rPr>
        <w:t>)</w:t>
      </w:r>
    </w:p>
    <w:p w14:paraId="5DBB80B7" w14:textId="77777777" w:rsidR="00383845" w:rsidRPr="00AF6DC6" w:rsidRDefault="00383845" w:rsidP="00036904">
      <w:pPr>
        <w:ind w:left="108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4C655B" w:rsidRPr="00AF6DC6" w14:paraId="0E89D85C" w14:textId="77777777" w:rsidTr="00FF46FD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3C89D3A9" w14:textId="5CA1A8A2" w:rsidR="004C655B" w:rsidRPr="00AF6DC6" w:rsidRDefault="00322407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br w:type="page"/>
            </w:r>
            <w:r w:rsidR="0049753D"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6</w:t>
            </w:r>
            <w:r w:rsidR="004C655B" w:rsidRPr="00AF6DC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4C655B" w:rsidRPr="00AF6DC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มูลค่ายุติธรรม</w:t>
            </w:r>
          </w:p>
        </w:tc>
      </w:tr>
    </w:tbl>
    <w:p w14:paraId="145CE06C" w14:textId="0D4A5350" w:rsidR="00EE29D9" w:rsidRPr="00AF6DC6" w:rsidRDefault="00EE29D9" w:rsidP="00036904">
      <w:pPr>
        <w:ind w:right="9"/>
        <w:jc w:val="thaiDistribute"/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</w:pPr>
    </w:p>
    <w:p w14:paraId="58F579A4" w14:textId="77777777" w:rsidR="001D364F" w:rsidRPr="00AF6DC6" w:rsidRDefault="001D364F" w:rsidP="00036904">
      <w:pPr>
        <w:tabs>
          <w:tab w:val="num" w:pos="540"/>
          <w:tab w:val="right" w:pos="7200"/>
          <w:tab w:val="right" w:pos="8540"/>
        </w:tabs>
        <w:ind w:right="9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มูลค่ายุติธรรมแบ่งออกเป็นลำดับชั้นตามข้อมูลที่ใช้ดังนี้</w:t>
      </w:r>
    </w:p>
    <w:p w14:paraId="5C486351" w14:textId="77777777" w:rsidR="001D364F" w:rsidRPr="00AF6DC6" w:rsidRDefault="001D364F" w:rsidP="00036904">
      <w:pPr>
        <w:tabs>
          <w:tab w:val="num" w:pos="540"/>
          <w:tab w:val="right" w:pos="7200"/>
          <w:tab w:val="right" w:pos="8540"/>
        </w:tabs>
        <w:ind w:right="9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016F2FD" w14:textId="39A665AA" w:rsidR="001D364F" w:rsidRPr="00AF6DC6" w:rsidRDefault="001D364F" w:rsidP="00036904">
      <w:pPr>
        <w:tabs>
          <w:tab w:val="right" w:pos="7200"/>
          <w:tab w:val="right" w:pos="8540"/>
        </w:tabs>
        <w:ind w:left="1170" w:right="9" w:hanging="1148"/>
        <w:outlineLvl w:val="0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ข้อมูลระดับ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1</w:t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:</w:t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</w:rPr>
        <w:tab/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ab/>
        <w:t>มูลค่ายุติธรรมของเครื่องมือทางการเงินอ้างอิงจากราคาปิดที่อ้างอิงจาก</w:t>
      </w:r>
      <w:r w:rsidR="00CE3214"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ตลาด</w:t>
      </w:r>
      <w:r w:rsidR="00BA5AEE"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หลักทรัพย์แห่งประเทศไทย</w:t>
      </w:r>
    </w:p>
    <w:p w14:paraId="6B74C892" w14:textId="07E98A88" w:rsidR="001D364F" w:rsidRPr="00AF6DC6" w:rsidRDefault="001D364F" w:rsidP="00036904">
      <w:pPr>
        <w:tabs>
          <w:tab w:val="right" w:pos="7200"/>
          <w:tab w:val="right" w:pos="8540"/>
        </w:tabs>
        <w:ind w:left="1170" w:right="9" w:hanging="1148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ข้อมูลระดับ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</w:t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:</w:t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ab/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</w:rPr>
        <w:tab/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ูลค่ายุติธรรมของเครื่องมือทางการเงินวัดมูลค่าโดยใช้เทคนิคการประเมินมูลค่าซึ่งใช้ข้อมูลที่สามารถสังเกตได้อย่างมีนัยสำคัญและอ้างอิงจากประมาณการของกิจการเองมาใช้น้อยที่สุดเท่าที่เป็นไปได้</w:t>
      </w:r>
    </w:p>
    <w:p w14:paraId="7A3F821F" w14:textId="09EE466F" w:rsidR="001D364F" w:rsidRPr="00AF6DC6" w:rsidRDefault="001D364F" w:rsidP="00036904">
      <w:pPr>
        <w:tabs>
          <w:tab w:val="right" w:pos="7200"/>
        </w:tabs>
        <w:ind w:left="1170" w:right="9" w:hanging="1148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ข้อมูลระดับ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3</w:t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:</w:t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ab/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</w:rPr>
        <w:tab/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ูลค่ายุติธรรมของเครื่องมือทางการเงินวัดมูลค่าโดยใช้เทคนิคการประเมินมูลค่าซึ่งไม่ได้มาจากข้อมูลที่สังเกตได้ในตลาด</w:t>
      </w:r>
    </w:p>
    <w:p w14:paraId="266A272E" w14:textId="77777777" w:rsidR="00E545CD" w:rsidRPr="00AF6DC6" w:rsidRDefault="00E545CD" w:rsidP="00036904">
      <w:pPr>
        <w:ind w:right="9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A1A4E06" w14:textId="7897F4AE" w:rsidR="00EE29D9" w:rsidRPr="00AF6DC6" w:rsidRDefault="00EE29D9" w:rsidP="00036904">
      <w:pPr>
        <w:ind w:right="9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มูลค่ายุติธรรมของสินทรัพย์และหนี้สินทางการเงิน</w:t>
      </w:r>
      <w:r w:rsidR="00825C7A"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ของบริษัท</w:t>
      </w:r>
      <w:r w:rsidR="00F35A0D"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ที่</w:t>
      </w:r>
      <w:r w:rsidR="00AE2317"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วัด</w:t>
      </w:r>
      <w:r w:rsidR="00F35A0D"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มูลค่า</w:t>
      </w:r>
      <w:r w:rsidR="00AE2317"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ด้วย</w:t>
      </w:r>
      <w:r w:rsidR="00F35A0D"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ราคาทุนตัดจำหน่ายมีมูลค่าใกล้เคียงกับมูลค่าตามบัญชี</w:t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เนื่องจากส่วนใหญ่</w:t>
      </w:r>
      <w:r w:rsidR="00F35A0D"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เป็นเครื่องมือทางการเงินระยะสั้น</w:t>
      </w:r>
      <w:r w:rsidR="00825B86"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ยกเว้นเงินกู้ยืมระยะยาวจากสถาบันการเงิน</w:t>
      </w:r>
      <w:r w:rsidR="006178B6"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ซึ่งได้เปิดเผยมูลค่ายุติธรรมใน</w:t>
      </w:r>
      <w:r w:rsidR="00870D2A" w:rsidRPr="00AF6DC6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="006178B6"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หมายเหตุประกอบงบการเงินข้อ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20</w:t>
      </w:r>
      <w:r w:rsidR="00F35A0D"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</w:p>
    <w:p w14:paraId="6DF8DFDD" w14:textId="49A579B5" w:rsidR="004448C3" w:rsidRPr="00AF6DC6" w:rsidRDefault="004448C3" w:rsidP="00036904">
      <w:pPr>
        <w:jc w:val="left"/>
        <w:rPr>
          <w:rFonts w:ascii="Browallia New" w:hAnsi="Browallia New" w:cs="Browallia New"/>
          <w:b/>
          <w:bCs/>
          <w:color w:val="CF4A02"/>
          <w:sz w:val="26"/>
          <w:szCs w:val="26"/>
        </w:rPr>
      </w:pPr>
    </w:p>
    <w:p w14:paraId="771E421D" w14:textId="088BBBF8" w:rsidR="008E6919" w:rsidRPr="00AF6DC6" w:rsidRDefault="004448C3" w:rsidP="00036904">
      <w:pPr>
        <w:ind w:right="9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31</w:t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ธันวาคม พ.ศ.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2566</w:t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และ พ.ศ.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2565</w:t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C4739E"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</w:t>
      </w: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ไม่มีสินทรัพย์และหนี้สินทางการเงินอื่นที่วัดมูลค่าด้วยมูลค่ายุติธรรม ยกเว้นเงินลงทุนในตราสาร</w:t>
      </w:r>
      <w:r w:rsidR="00B14545"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ทุน</w:t>
      </w:r>
      <w:r w:rsidR="00BA5AEE"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ที่วัดมูลค่าด้วย </w:t>
      </w:r>
      <w:r w:rsidR="00BA5AEE" w:rsidRPr="00AF6DC6">
        <w:rPr>
          <w:rFonts w:ascii="Browallia New" w:hAnsi="Browallia New" w:cs="Browallia New"/>
          <w:color w:val="000000" w:themeColor="text1"/>
          <w:sz w:val="26"/>
          <w:szCs w:val="26"/>
        </w:rPr>
        <w:t>FVOCI</w:t>
      </w:r>
      <w:bookmarkStart w:id="10" w:name="OLE_LINK4"/>
      <w:r w:rsidR="008E6919" w:rsidRPr="00AF6DC6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</w:p>
    <w:bookmarkEnd w:id="10"/>
    <w:p w14:paraId="07759FC3" w14:textId="38C0CDE9" w:rsidR="00AF6DC6" w:rsidRPr="00AF6DC6" w:rsidRDefault="00AF6DC6">
      <w:pPr>
        <w:jc w:val="left"/>
        <w:rPr>
          <w:rFonts w:ascii="Browallia New" w:eastAsia="Times New Roman" w:hAnsi="Browallia New" w:cs="Browallia New"/>
          <w:b/>
          <w:bCs/>
          <w:color w:val="CF4A02"/>
          <w:sz w:val="26"/>
          <w:szCs w:val="26"/>
        </w:rPr>
      </w:pPr>
      <w:r w:rsidRPr="00AF6DC6">
        <w:rPr>
          <w:rFonts w:ascii="Browallia New" w:eastAsia="Times New Roman" w:hAnsi="Browallia New" w:cs="Browallia New"/>
          <w:b/>
          <w:bCs/>
          <w:color w:val="CF4A02"/>
          <w:sz w:val="26"/>
          <w:szCs w:val="26"/>
        </w:rPr>
        <w:br w:type="page"/>
      </w:r>
    </w:p>
    <w:p w14:paraId="594A3918" w14:textId="632622C2" w:rsidR="00B14545" w:rsidRPr="00036904" w:rsidRDefault="00B14545" w:rsidP="00046EB6">
      <w:pPr>
        <w:pStyle w:val="Heading2"/>
        <w:spacing w:before="0" w:after="0"/>
        <w:rPr>
          <w:rFonts w:ascii="Browallia New" w:eastAsia="Times New Roman" w:hAnsi="Browallia New" w:cs="Browallia New"/>
          <w:i w:val="0"/>
          <w:iCs w:val="0"/>
          <w:color w:val="CF4A02"/>
          <w:sz w:val="26"/>
          <w:szCs w:val="26"/>
        </w:rPr>
      </w:pPr>
      <w:r w:rsidRPr="00036904">
        <w:rPr>
          <w:rFonts w:ascii="Browallia New" w:eastAsia="Times New Roman" w:hAnsi="Browallia New" w:cs="Browallia New"/>
          <w:i w:val="0"/>
          <w:iCs w:val="0"/>
          <w:color w:val="CF4A02"/>
          <w:sz w:val="26"/>
          <w:szCs w:val="26"/>
          <w:cs/>
        </w:rPr>
        <w:lastRenderedPageBreak/>
        <w:t xml:space="preserve">การวัดมูลค่ายุติธรรมโดยใช้เทคนิคการประเมินมูลค่าซึ่งไม่ได้มาจากข้อมูลที่สังเกตได้ในตลาด (ข้อมูลระดับ </w:t>
      </w:r>
      <w:r w:rsidR="0049753D" w:rsidRPr="0049753D">
        <w:rPr>
          <w:rFonts w:ascii="Browallia New" w:eastAsia="Times New Roman" w:hAnsi="Browallia New" w:cs="Browallia New"/>
          <w:i w:val="0"/>
          <w:iCs w:val="0"/>
          <w:color w:val="CF4A02"/>
          <w:sz w:val="26"/>
          <w:szCs w:val="26"/>
        </w:rPr>
        <w:t>3</w:t>
      </w:r>
      <w:r w:rsidRPr="00036904">
        <w:rPr>
          <w:rFonts w:ascii="Browallia New" w:eastAsia="Times New Roman" w:hAnsi="Browallia New" w:cs="Browallia New"/>
          <w:i w:val="0"/>
          <w:iCs w:val="0"/>
          <w:color w:val="CF4A02"/>
          <w:sz w:val="26"/>
          <w:szCs w:val="26"/>
        </w:rPr>
        <w:t>)</w:t>
      </w:r>
    </w:p>
    <w:p w14:paraId="0F7D4229" w14:textId="77777777" w:rsidR="00B14545" w:rsidRPr="00036904" w:rsidRDefault="00B14545" w:rsidP="00046EB6">
      <w:pPr>
        <w:jc w:val="thaiDistribute"/>
        <w:rPr>
          <w:rFonts w:ascii="Browallia New" w:eastAsia="Arial Unicode MS" w:hAnsi="Browallia New" w:cs="Browallia New"/>
          <w:sz w:val="20"/>
          <w:szCs w:val="20"/>
        </w:rPr>
      </w:pPr>
    </w:p>
    <w:p w14:paraId="535FDCB6" w14:textId="0F5A2751" w:rsidR="00B14545" w:rsidRPr="00036904" w:rsidRDefault="00B14545" w:rsidP="00046EB6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036904">
        <w:rPr>
          <w:rFonts w:ascii="Browallia New" w:eastAsia="Arial Unicode MS" w:hAnsi="Browallia New" w:cs="Browallia New"/>
          <w:sz w:val="26"/>
          <w:szCs w:val="26"/>
          <w:cs/>
        </w:rPr>
        <w:t xml:space="preserve">ตารางดังต่อไปนี้แสดงการเปลี่ยนแปลงของมูลค่ายุติธรรมที่เป็นข้อมูลระดับ </w:t>
      </w:r>
      <w:r w:rsidR="0049753D" w:rsidRPr="0049753D">
        <w:rPr>
          <w:rFonts w:ascii="Browallia New" w:eastAsia="Arial Unicode MS" w:hAnsi="Browallia New" w:cs="Browallia New"/>
          <w:sz w:val="26"/>
          <w:szCs w:val="26"/>
        </w:rPr>
        <w:t>3</w:t>
      </w:r>
      <w:r w:rsidRPr="00036904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Pr="00036904">
        <w:rPr>
          <w:rFonts w:ascii="Browallia New" w:eastAsia="Arial Unicode MS" w:hAnsi="Browallia New" w:cs="Browallia New"/>
          <w:sz w:val="26"/>
          <w:szCs w:val="26"/>
          <w:cs/>
        </w:rPr>
        <w:t xml:space="preserve">สำหรับปีสิ้นสุดวันที่ </w:t>
      </w:r>
      <w:r w:rsidR="0049753D" w:rsidRPr="0049753D">
        <w:rPr>
          <w:rFonts w:ascii="Browallia New" w:eastAsia="Arial Unicode MS" w:hAnsi="Browallia New" w:cs="Browallia New"/>
          <w:sz w:val="26"/>
          <w:szCs w:val="26"/>
        </w:rPr>
        <w:t>31</w:t>
      </w:r>
      <w:r w:rsidRPr="00036904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Pr="00036904">
        <w:rPr>
          <w:rFonts w:ascii="Browallia New" w:eastAsia="Arial Unicode MS" w:hAnsi="Browallia New" w:cs="Browallia New"/>
          <w:sz w:val="26"/>
          <w:szCs w:val="26"/>
          <w:cs/>
        </w:rPr>
        <w:t>ธันวาคม</w:t>
      </w:r>
    </w:p>
    <w:p w14:paraId="11830146" w14:textId="77777777" w:rsidR="00BA5AEE" w:rsidRPr="00036904" w:rsidRDefault="00BA5AEE" w:rsidP="00046EB6">
      <w:pPr>
        <w:jc w:val="thaiDistribute"/>
        <w:rPr>
          <w:rFonts w:ascii="Browallia New" w:eastAsia="Arial Unicode MS" w:hAnsi="Browallia New" w:cs="Browallia New"/>
          <w:sz w:val="26"/>
          <w:szCs w:val="26"/>
          <w:cs/>
        </w:rPr>
      </w:pPr>
    </w:p>
    <w:tbl>
      <w:tblPr>
        <w:tblW w:w="9472" w:type="dxa"/>
        <w:tblLayout w:type="fixed"/>
        <w:tblLook w:val="04A0" w:firstRow="1" w:lastRow="0" w:firstColumn="1" w:lastColumn="0" w:noHBand="0" w:noVBand="1"/>
      </w:tblPr>
      <w:tblGrid>
        <w:gridCol w:w="7290"/>
        <w:gridCol w:w="2182"/>
      </w:tblGrid>
      <w:tr w:rsidR="00BA5AEE" w:rsidRPr="00036904" w14:paraId="3C7F7109" w14:textId="77777777" w:rsidTr="00664BA0">
        <w:trPr>
          <w:tblHeader/>
        </w:trPr>
        <w:tc>
          <w:tcPr>
            <w:tcW w:w="7290" w:type="dxa"/>
            <w:noWrap/>
            <w:vAlign w:val="bottom"/>
          </w:tcPr>
          <w:p w14:paraId="4F369964" w14:textId="77777777" w:rsidR="00BA5AEE" w:rsidRPr="00036904" w:rsidRDefault="00BA5AEE" w:rsidP="00036904">
            <w:pPr>
              <w:rPr>
                <w:rFonts w:ascii="Browallia New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2182" w:type="dxa"/>
            <w:vAlign w:val="bottom"/>
          </w:tcPr>
          <w:p w14:paraId="3D750BFB" w14:textId="77777777" w:rsidR="00664BA0" w:rsidRPr="00036904" w:rsidRDefault="002B247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ข้อมูลทางการเงินรวมและข้อมูลทางการเงิน</w:t>
            </w:r>
          </w:p>
          <w:p w14:paraId="7CA7629F" w14:textId="283968C5" w:rsidR="00BA5AEE" w:rsidRPr="00036904" w:rsidRDefault="002B247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เฉพาะกิจการ</w:t>
            </w:r>
          </w:p>
        </w:tc>
      </w:tr>
      <w:tr w:rsidR="00BA5AEE" w:rsidRPr="00036904" w14:paraId="3F1CFE8F" w14:textId="77777777" w:rsidTr="00664BA0">
        <w:trPr>
          <w:tblHeader/>
        </w:trPr>
        <w:tc>
          <w:tcPr>
            <w:tcW w:w="7290" w:type="dxa"/>
            <w:noWrap/>
            <w:vAlign w:val="bottom"/>
            <w:hideMark/>
          </w:tcPr>
          <w:p w14:paraId="0E418C1F" w14:textId="77777777" w:rsidR="00BA5AEE" w:rsidRPr="00036904" w:rsidRDefault="00BA5AEE" w:rsidP="00036904">
            <w:pPr>
              <w:rPr>
                <w:rFonts w:ascii="Browallia New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  <w:vAlign w:val="bottom"/>
          </w:tcPr>
          <w:p w14:paraId="6452A2B2" w14:textId="77777777" w:rsidR="00664BA0" w:rsidRPr="00036904" w:rsidRDefault="00BA5AEE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ตราสารทุน</w:t>
            </w:r>
          </w:p>
          <w:p w14:paraId="1C42860A" w14:textId="174C4729" w:rsidR="00BA5AEE" w:rsidRPr="00036904" w:rsidRDefault="00BA5AEE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highlight w:val="red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ที่ไม่จดทะเบียน</w:t>
            </w:r>
          </w:p>
        </w:tc>
      </w:tr>
      <w:tr w:rsidR="00BA5AEE" w:rsidRPr="00036904" w14:paraId="53176704" w14:textId="77777777" w:rsidTr="00664BA0">
        <w:trPr>
          <w:tblHeader/>
        </w:trPr>
        <w:tc>
          <w:tcPr>
            <w:tcW w:w="7290" w:type="dxa"/>
            <w:noWrap/>
            <w:vAlign w:val="bottom"/>
            <w:hideMark/>
          </w:tcPr>
          <w:p w14:paraId="565E7C67" w14:textId="4D28B745" w:rsidR="00BA5AEE" w:rsidRPr="00036904" w:rsidRDefault="00BA5AEE" w:rsidP="00036904">
            <w:pPr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F4002" w14:textId="5FE7733E" w:rsidR="00BA5AEE" w:rsidRPr="00036904" w:rsidRDefault="00BA5AEE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highlight w:val="red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z w:val="26"/>
                <w:szCs w:val="26"/>
                <w:cs/>
                <w:lang w:eastAsia="en-GB"/>
              </w:rPr>
              <w:t>บาท</w:t>
            </w:r>
          </w:p>
        </w:tc>
      </w:tr>
      <w:tr w:rsidR="00BA5AEE" w:rsidRPr="00036904" w14:paraId="23120965" w14:textId="77777777" w:rsidTr="00664BA0">
        <w:tc>
          <w:tcPr>
            <w:tcW w:w="7290" w:type="dxa"/>
            <w:noWrap/>
            <w:vAlign w:val="bottom"/>
            <w:hideMark/>
          </w:tcPr>
          <w:p w14:paraId="1E0F29B6" w14:textId="44938916" w:rsidR="00BA5AEE" w:rsidRPr="00036904" w:rsidRDefault="00BA5AEE" w:rsidP="00036904">
            <w:pPr>
              <w:ind w:left="-72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val="en-US"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ณ วันที่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 xml:space="preserve">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1</w:t>
            </w:r>
            <w:r w:rsidR="001E3866"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 xml:space="preserve"> </w:t>
            </w:r>
            <w:r w:rsidR="001E3866"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มกราคม 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FAFAFA"/>
            <w:noWrap/>
            <w:vAlign w:val="bottom"/>
          </w:tcPr>
          <w:p w14:paraId="474E54A5" w14:textId="0B6A9F15" w:rsidR="00BA5AEE" w:rsidRPr="00036904" w:rsidRDefault="00635E82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lang w:eastAsia="en-GB"/>
              </w:rPr>
              <w:t>-</w:t>
            </w:r>
          </w:p>
        </w:tc>
      </w:tr>
      <w:tr w:rsidR="00BA5AEE" w:rsidRPr="00036904" w14:paraId="3741BD1F" w14:textId="77777777" w:rsidTr="00664BA0">
        <w:tc>
          <w:tcPr>
            <w:tcW w:w="7290" w:type="dxa"/>
            <w:noWrap/>
            <w:vAlign w:val="bottom"/>
          </w:tcPr>
          <w:p w14:paraId="05FF3E2A" w14:textId="5A443DC4" w:rsidR="00BA5AEE" w:rsidRPr="00036904" w:rsidRDefault="001E3866" w:rsidP="00036904">
            <w:pPr>
              <w:ind w:left="-72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cs/>
                <w:lang w:eastAsia="en-GB"/>
              </w:rPr>
              <w:t>เปลี่ยนสถานะเงินลงทุน</w:t>
            </w:r>
          </w:p>
        </w:tc>
        <w:tc>
          <w:tcPr>
            <w:tcW w:w="2182" w:type="dxa"/>
            <w:shd w:val="clear" w:color="auto" w:fill="FAFAFA"/>
            <w:noWrap/>
            <w:vAlign w:val="bottom"/>
            <w:hideMark/>
          </w:tcPr>
          <w:p w14:paraId="43D0AB20" w14:textId="053852D6" w:rsidR="00BA5AEE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US" w:eastAsia="en-GB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  <w:lang w:eastAsia="en-GB"/>
              </w:rPr>
              <w:t>69</w:t>
            </w:r>
            <w:r w:rsidR="0002375D" w:rsidRPr="0002375D">
              <w:rPr>
                <w:rFonts w:ascii="Browallia New" w:hAnsi="Browallia New" w:cs="Browallia New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  <w:lang w:eastAsia="en-GB"/>
              </w:rPr>
              <w:t>863</w:t>
            </w:r>
            <w:r w:rsidR="0002375D" w:rsidRPr="0002375D">
              <w:rPr>
                <w:rFonts w:ascii="Browallia New" w:hAnsi="Browallia New" w:cs="Browallia New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  <w:lang w:eastAsia="en-GB"/>
              </w:rPr>
              <w:t>000</w:t>
            </w:r>
          </w:p>
        </w:tc>
      </w:tr>
      <w:tr w:rsidR="00041877" w:rsidRPr="00036904" w14:paraId="7D7A000F" w14:textId="77777777" w:rsidTr="00664BA0">
        <w:tc>
          <w:tcPr>
            <w:tcW w:w="7290" w:type="dxa"/>
            <w:noWrap/>
            <w:vAlign w:val="bottom"/>
          </w:tcPr>
          <w:p w14:paraId="72A7DB3A" w14:textId="48892A36" w:rsidR="00041877" w:rsidRPr="00036904" w:rsidRDefault="00041877" w:rsidP="00036904">
            <w:pPr>
              <w:ind w:left="-72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cs/>
                <w:lang w:eastAsia="en-GB"/>
              </w:rPr>
              <w:t>กำไร (ขาดทุน) รับรู้ผ่านกำไรขาดทุนเบ็ดเสร็จอื่น</w:t>
            </w:r>
          </w:p>
        </w:tc>
        <w:tc>
          <w:tcPr>
            <w:tcW w:w="2182" w:type="dxa"/>
            <w:shd w:val="clear" w:color="auto" w:fill="FAFAFA"/>
            <w:noWrap/>
            <w:vAlign w:val="bottom"/>
          </w:tcPr>
          <w:p w14:paraId="2C9223F4" w14:textId="1274B79B" w:rsidR="00041877" w:rsidRPr="00036904" w:rsidRDefault="00041877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eastAsia="en-GB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lang w:eastAsia="en-GB"/>
              </w:rPr>
              <w:t>-</w:t>
            </w:r>
          </w:p>
        </w:tc>
      </w:tr>
      <w:tr w:rsidR="002B247D" w:rsidRPr="00036904" w14:paraId="235BA62A" w14:textId="77777777" w:rsidTr="00664BA0">
        <w:tc>
          <w:tcPr>
            <w:tcW w:w="7290" w:type="dxa"/>
            <w:noWrap/>
            <w:vAlign w:val="bottom"/>
          </w:tcPr>
          <w:p w14:paraId="4662F946" w14:textId="77635948" w:rsidR="002B247D" w:rsidRPr="00036904" w:rsidRDefault="002B247D" w:rsidP="00036904">
            <w:pPr>
              <w:ind w:left="-72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ณ วันที่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 xml:space="preserve">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31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 xml:space="preserve"> 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ธันวาคม 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noWrap/>
            <w:vAlign w:val="bottom"/>
            <w:hideMark/>
          </w:tcPr>
          <w:p w14:paraId="1CA28F2E" w14:textId="7CE5D72A" w:rsidR="002B247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  <w:lang w:eastAsia="en-GB"/>
              </w:rPr>
              <w:t>69</w:t>
            </w:r>
            <w:r w:rsidR="0002375D" w:rsidRPr="0002375D">
              <w:rPr>
                <w:rFonts w:ascii="Browallia New" w:hAnsi="Browallia New" w:cs="Browallia New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  <w:lang w:eastAsia="en-GB"/>
              </w:rPr>
              <w:t>863</w:t>
            </w:r>
            <w:r w:rsidR="0002375D" w:rsidRPr="0002375D">
              <w:rPr>
                <w:rFonts w:ascii="Browallia New" w:hAnsi="Browallia New" w:cs="Browallia New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  <w:lang w:eastAsia="en-GB"/>
              </w:rPr>
              <w:t>000</w:t>
            </w:r>
          </w:p>
        </w:tc>
      </w:tr>
    </w:tbl>
    <w:p w14:paraId="61849728" w14:textId="77777777" w:rsidR="00AF6DC6" w:rsidRDefault="00AF6DC6" w:rsidP="00036904">
      <w:pPr>
        <w:rPr>
          <w:rFonts w:ascii="Browallia New" w:eastAsia="Arial Unicode MS" w:hAnsi="Browallia New" w:cs="Browallia New"/>
          <w:sz w:val="26"/>
          <w:szCs w:val="26"/>
        </w:rPr>
      </w:pPr>
    </w:p>
    <w:p w14:paraId="607687FA" w14:textId="6904357B" w:rsidR="001E3866" w:rsidRPr="00036904" w:rsidRDefault="001E3866" w:rsidP="00036904">
      <w:pPr>
        <w:rPr>
          <w:rFonts w:ascii="Browallia New" w:eastAsia="Arial Unicode MS" w:hAnsi="Browallia New" w:cs="Browallia New"/>
          <w:sz w:val="26"/>
          <w:szCs w:val="26"/>
          <w:cs/>
        </w:rPr>
      </w:pPr>
      <w:r w:rsidRPr="00036904">
        <w:rPr>
          <w:rFonts w:ascii="Browallia New" w:eastAsia="Arial Unicode MS" w:hAnsi="Browallia New" w:cs="Browallia New"/>
          <w:sz w:val="26"/>
          <w:szCs w:val="26"/>
          <w:cs/>
        </w:rPr>
        <w:t>กลุ่มกิจการไม่ได้รับรู้กำไรขาดทุนที่ยังไม่เกิดขึ้นจริง</w:t>
      </w:r>
      <w:r w:rsidR="00041877" w:rsidRPr="00036904">
        <w:rPr>
          <w:rFonts w:ascii="Browallia New" w:eastAsia="Arial Unicode MS" w:hAnsi="Browallia New" w:cs="Browallia New"/>
          <w:sz w:val="26"/>
          <w:szCs w:val="26"/>
          <w:cs/>
        </w:rPr>
        <w:t>ใน</w:t>
      </w:r>
      <w:r w:rsidRPr="00036904">
        <w:rPr>
          <w:rFonts w:ascii="Browallia New" w:eastAsia="Arial Unicode MS" w:hAnsi="Browallia New" w:cs="Browallia New"/>
          <w:sz w:val="26"/>
          <w:szCs w:val="26"/>
          <w:cs/>
        </w:rPr>
        <w:t>กำไรขาดทุนเบ็ดเสร็จอื่น เนื่องจากมูลค่ายุติธรรม ณ วันเปลี่ยนสถานะเงินลงทุน</w:t>
      </w:r>
      <w:r w:rsidR="00041877" w:rsidRPr="00036904">
        <w:rPr>
          <w:rFonts w:ascii="Browallia New" w:eastAsia="Arial Unicode MS" w:hAnsi="Browallia New" w:cs="Browallia New"/>
          <w:sz w:val="26"/>
          <w:szCs w:val="26"/>
          <w:cs/>
        </w:rPr>
        <w:t>ใกล้</w:t>
      </w:r>
      <w:r w:rsidR="002B7F53" w:rsidRPr="00036904">
        <w:rPr>
          <w:rFonts w:ascii="Browallia New" w:eastAsia="Arial Unicode MS" w:hAnsi="Browallia New" w:cs="Browallia New"/>
          <w:sz w:val="26"/>
          <w:szCs w:val="26"/>
          <w:cs/>
        </w:rPr>
        <w:t>เคียง</w:t>
      </w:r>
      <w:r w:rsidRPr="00036904">
        <w:rPr>
          <w:rFonts w:ascii="Browallia New" w:eastAsia="Arial Unicode MS" w:hAnsi="Browallia New" w:cs="Browallia New"/>
          <w:sz w:val="26"/>
          <w:szCs w:val="26"/>
          <w:cs/>
        </w:rPr>
        <w:t>กับ</w:t>
      </w:r>
      <w:r w:rsidR="00041877" w:rsidRPr="00036904">
        <w:rPr>
          <w:rFonts w:ascii="Browallia New" w:eastAsia="Arial Unicode MS" w:hAnsi="Browallia New" w:cs="Browallia New"/>
          <w:sz w:val="26"/>
          <w:szCs w:val="26"/>
          <w:cs/>
        </w:rPr>
        <w:t>มูลค่ายุติธรรม</w:t>
      </w:r>
      <w:r w:rsidR="002B7F53" w:rsidRPr="00036904">
        <w:rPr>
          <w:rFonts w:ascii="Browallia New" w:eastAsia="Arial Unicode MS" w:hAnsi="Browallia New" w:cs="Browallia New"/>
          <w:sz w:val="26"/>
          <w:szCs w:val="26"/>
          <w:cs/>
        </w:rPr>
        <w:t xml:space="preserve"> ณ </w:t>
      </w:r>
      <w:r w:rsidRPr="00036904">
        <w:rPr>
          <w:rFonts w:ascii="Browallia New" w:eastAsia="Arial Unicode MS" w:hAnsi="Browallia New" w:cs="Browallia New"/>
          <w:sz w:val="26"/>
          <w:szCs w:val="26"/>
          <w:cs/>
        </w:rPr>
        <w:t>วันสิ้นรอบระยะเวลาบัญชี</w:t>
      </w:r>
    </w:p>
    <w:p w14:paraId="6D0528AF" w14:textId="77777777" w:rsidR="001E3866" w:rsidRPr="00036904" w:rsidRDefault="001E3866" w:rsidP="00036904">
      <w:pPr>
        <w:rPr>
          <w:rFonts w:ascii="Browallia New" w:eastAsia="Arial Unicode MS" w:hAnsi="Browallia New" w:cs="Browallia New"/>
          <w:sz w:val="26"/>
          <w:szCs w:val="26"/>
        </w:rPr>
      </w:pPr>
    </w:p>
    <w:p w14:paraId="2EA208BE" w14:textId="4CC8AAA9" w:rsidR="00B14545" w:rsidRPr="00036904" w:rsidRDefault="00B14545" w:rsidP="00036904">
      <w:pPr>
        <w:rPr>
          <w:rFonts w:ascii="Browallia New" w:eastAsia="Arial Unicode MS" w:hAnsi="Browallia New" w:cs="Browallia New"/>
          <w:spacing w:val="-4"/>
          <w:sz w:val="26"/>
          <w:szCs w:val="26"/>
        </w:rPr>
      </w:pPr>
      <w:r w:rsidRPr="00036904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>ตารางต่อไปนี้แสดง</w:t>
      </w:r>
      <w:r w:rsidR="0036619D" w:rsidRPr="00036904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 xml:space="preserve"> </w:t>
      </w:r>
      <w:r w:rsidRPr="00036904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 xml:space="preserve">สรุปข้อมูลเชิงปริมาณของข้อมูลที่ไม่สามารถสังเกตได้ที่มีสาระสำคัญที่ใช้ในการจัดมูลค่ายุติธรรมที่เป็นข้อมูลระดับ </w:t>
      </w:r>
      <w:r w:rsidR="0049753D" w:rsidRPr="0049753D">
        <w:rPr>
          <w:rFonts w:ascii="Browallia New" w:eastAsia="Arial Unicode MS" w:hAnsi="Browallia New" w:cs="Browallia New"/>
          <w:spacing w:val="-4"/>
          <w:sz w:val="26"/>
          <w:szCs w:val="26"/>
        </w:rPr>
        <w:t>3</w:t>
      </w:r>
    </w:p>
    <w:p w14:paraId="19362A88" w14:textId="77777777" w:rsidR="00B14545" w:rsidRPr="00036904" w:rsidRDefault="00B14545" w:rsidP="00036904">
      <w:pPr>
        <w:ind w:left="540"/>
        <w:rPr>
          <w:rFonts w:ascii="Browallia New" w:eastAsia="Arial Unicode MS" w:hAnsi="Browallia New" w:cs="Browallia New"/>
          <w:sz w:val="26"/>
          <w:szCs w:val="26"/>
        </w:rPr>
      </w:pPr>
    </w:p>
    <w:tbl>
      <w:tblPr>
        <w:tblW w:w="9450" w:type="dxa"/>
        <w:tblLook w:val="04A0" w:firstRow="1" w:lastRow="0" w:firstColumn="1" w:lastColumn="0" w:noHBand="0" w:noVBand="1"/>
      </w:tblPr>
      <w:tblGrid>
        <w:gridCol w:w="2552"/>
        <w:gridCol w:w="1080"/>
        <w:gridCol w:w="1080"/>
        <w:gridCol w:w="2668"/>
        <w:gridCol w:w="1080"/>
        <w:gridCol w:w="990"/>
      </w:tblGrid>
      <w:tr w:rsidR="00B14545" w:rsidRPr="00036904" w14:paraId="7FF185BC" w14:textId="77777777" w:rsidTr="003757E1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A5E26" w14:textId="77777777" w:rsidR="00B14545" w:rsidRPr="00036904" w:rsidRDefault="00B14545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CAC13A" w14:textId="77777777" w:rsidR="00B14545" w:rsidRPr="00036904" w:rsidRDefault="00B14545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</w:p>
        </w:tc>
        <w:tc>
          <w:tcPr>
            <w:tcW w:w="26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363BDB7" w14:textId="77777777" w:rsidR="00B14545" w:rsidRPr="00036904" w:rsidRDefault="00B14545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71E1D5" w14:textId="77777777" w:rsidR="00B14545" w:rsidRPr="00036904" w:rsidRDefault="00B14545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ช่วงของข้อมูล</w:t>
            </w:r>
          </w:p>
        </w:tc>
      </w:tr>
      <w:tr w:rsidR="00664BA0" w:rsidRPr="00036904" w14:paraId="0AD6FDAA" w14:textId="77777777" w:rsidTr="005E7D4E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489EF" w14:textId="77777777" w:rsidR="00664BA0" w:rsidRPr="00036904" w:rsidRDefault="00664BA0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C93C8" w14:textId="19D6F062" w:rsidR="00664BA0" w:rsidRPr="00036904" w:rsidRDefault="00664BA0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CE202C" w14:textId="11C6287A" w:rsidR="00664BA0" w:rsidRPr="00036904" w:rsidRDefault="00664BA0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B4FA86" w14:textId="77777777" w:rsidR="00664BA0" w:rsidRPr="00036904" w:rsidRDefault="00664BA0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ข้อมูลที่ไม่สามารถ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FBA58C" w14:textId="77777777" w:rsidR="00664BA0" w:rsidRPr="00036904" w:rsidRDefault="00664BA0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0AAE8C" w14:textId="77777777" w:rsidR="00664BA0" w:rsidRPr="00036904" w:rsidRDefault="00664BA0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</w:tr>
      <w:tr w:rsidR="00664BA0" w:rsidRPr="00036904" w14:paraId="205D79B6" w14:textId="77777777" w:rsidTr="000003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E1D33" w14:textId="77777777" w:rsidR="00664BA0" w:rsidRPr="00036904" w:rsidRDefault="00664BA0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432172" w14:textId="77777777" w:rsidR="00664BA0" w:rsidRPr="00036904" w:rsidRDefault="00664BA0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66C5E5" w14:textId="77777777" w:rsidR="00664BA0" w:rsidRPr="00036904" w:rsidRDefault="00664BA0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C28D7F" w14:textId="77777777" w:rsidR="00664BA0" w:rsidRPr="00036904" w:rsidRDefault="00664BA0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FFFFFF" w:themeColor="background1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สังเกตได้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BB40E4" w14:textId="21AB990F" w:rsidR="00664BA0" w:rsidRPr="00036904" w:rsidRDefault="00664BA0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FFFFFF" w:themeColor="background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B53922" w14:textId="6E3A60C4" w:rsidR="00664BA0" w:rsidRPr="00036904" w:rsidRDefault="00664BA0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FFFFFF" w:themeColor="background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</w:tc>
      </w:tr>
      <w:tr w:rsidR="00B14545" w:rsidRPr="00036904" w14:paraId="2074A56C" w14:textId="77777777" w:rsidTr="003757E1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D1302FA" w14:textId="77777777" w:rsidR="00B14545" w:rsidRPr="00036904" w:rsidRDefault="00B14545" w:rsidP="00036904">
            <w:pPr>
              <w:ind w:left="-24" w:right="-72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1D6602B8" w14:textId="77777777" w:rsidR="00B14545" w:rsidRPr="00036904" w:rsidRDefault="00B14545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8314C6" w14:textId="77777777" w:rsidR="00B14545" w:rsidRPr="00036904" w:rsidRDefault="00B14545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C0D827" w14:textId="77777777" w:rsidR="00B14545" w:rsidRPr="00036904" w:rsidRDefault="00B14545" w:rsidP="00036904">
            <w:pPr>
              <w:ind w:right="-72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7931437B" w14:textId="77777777" w:rsidR="00B14545" w:rsidRPr="00036904" w:rsidRDefault="00B14545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6B46D" w14:textId="77777777" w:rsidR="00B14545" w:rsidRPr="00036904" w:rsidRDefault="00B14545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</w:tr>
      <w:tr w:rsidR="00B14545" w:rsidRPr="00036904" w14:paraId="02130380" w14:textId="77777777" w:rsidTr="003757E1"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FAE266" w14:textId="77777777" w:rsidR="00B14545" w:rsidRPr="00036904" w:rsidRDefault="00B14545" w:rsidP="00036904">
            <w:pPr>
              <w:ind w:left="154" w:right="-72" w:hanging="154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pacing w:val="-4"/>
                <w:sz w:val="26"/>
                <w:szCs w:val="26"/>
                <w:cs/>
              </w:rPr>
              <w:t>เงินลงทุนในตราสารทุน</w:t>
            </w: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ที่ไม่อยู่ในความต้องการของตลาด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4CC2570" w14:textId="77777777" w:rsidR="00B14545" w:rsidRPr="00036904" w:rsidRDefault="00B14545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6C53757" w14:textId="77777777" w:rsidR="00B14545" w:rsidRPr="00036904" w:rsidRDefault="00B14545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66E8F5F8" w14:textId="77777777" w:rsidR="00B14545" w:rsidRPr="00036904" w:rsidRDefault="00B14545" w:rsidP="00036904">
            <w:pPr>
              <w:ind w:left="213" w:right="-72" w:hanging="213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ปัจจัยการเติบโตของกำไร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231247B" w14:textId="59C94926" w:rsidR="00B14545" w:rsidRPr="00036904" w:rsidRDefault="00EA3ED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ร้อยละ </w:t>
            </w:r>
            <w:r w:rsidR="0049753D"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251400E" w14:textId="6F75EAE1" w:rsidR="00B14545" w:rsidRPr="00036904" w:rsidRDefault="00EA3ED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</w:tr>
      <w:tr w:rsidR="00B14545" w:rsidRPr="00036904" w14:paraId="30DB58FB" w14:textId="77777777" w:rsidTr="003757E1"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79F1A3" w14:textId="77777777" w:rsidR="00B14545" w:rsidRPr="00036904" w:rsidRDefault="00B14545" w:rsidP="00036904">
            <w:pPr>
              <w:ind w:left="-24" w:right="-72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737C42B" w14:textId="786503BF" w:rsidR="00B14545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69</w:t>
            </w:r>
            <w:r w:rsidR="00370CF1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863</w:t>
            </w:r>
            <w:r w:rsidR="00370CF1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16D5C2B" w14:textId="39727686" w:rsidR="00B14545" w:rsidRPr="00036904" w:rsidRDefault="00370CF1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6B75C073" w14:textId="77777777" w:rsidR="00B14545" w:rsidRPr="00036904" w:rsidRDefault="00B14545" w:rsidP="00036904">
            <w:pPr>
              <w:ind w:left="213" w:right="-172" w:hanging="213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อั</w:t>
            </w:r>
            <w:r w:rsidRPr="00036904">
              <w:rPr>
                <w:rFonts w:ascii="Browallia New" w:eastAsia="Arial Unicode MS" w:hAnsi="Browallia New" w:cs="Browallia New"/>
                <w:spacing w:val="-4"/>
                <w:sz w:val="26"/>
                <w:szCs w:val="26"/>
                <w:cs/>
              </w:rPr>
              <w:t>ตราคิดลดที่ปรับด้วยความเสี่ยง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F64EC06" w14:textId="3AC184A3" w:rsidR="00B14545" w:rsidRPr="00036904" w:rsidRDefault="00617476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ร้อยละ </w:t>
            </w:r>
            <w:r w:rsidR="0049753D"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DBF598C" w14:textId="7739D5BB" w:rsidR="00B14545" w:rsidRPr="00036904" w:rsidRDefault="00370CF1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</w:tr>
    </w:tbl>
    <w:p w14:paraId="34C56010" w14:textId="71D53F07" w:rsidR="00AF6DC6" w:rsidRDefault="00AF6DC6" w:rsidP="00036904">
      <w:pPr>
        <w:jc w:val="left"/>
        <w:rPr>
          <w:rFonts w:ascii="Browallia New" w:eastAsia="Arial Unicode MS" w:hAnsi="Browallia New" w:cs="Browallia New"/>
          <w:sz w:val="26"/>
          <w:szCs w:val="26"/>
        </w:rPr>
      </w:pPr>
    </w:p>
    <w:p w14:paraId="1CDFF272" w14:textId="77777777" w:rsidR="00AF6DC6" w:rsidRDefault="00AF6DC6">
      <w:pPr>
        <w:jc w:val="left"/>
        <w:rPr>
          <w:rFonts w:ascii="Browallia New" w:eastAsia="Arial Unicode MS" w:hAnsi="Browallia New" w:cs="Browallia New"/>
          <w:sz w:val="26"/>
          <w:szCs w:val="26"/>
        </w:rPr>
      </w:pPr>
      <w:r>
        <w:rPr>
          <w:rFonts w:ascii="Browallia New" w:eastAsia="Arial Unicode MS" w:hAnsi="Browallia New" w:cs="Browallia New"/>
          <w:sz w:val="26"/>
          <w:szCs w:val="26"/>
        </w:rPr>
        <w:br w:type="page"/>
      </w:r>
    </w:p>
    <w:p w14:paraId="637D6EBD" w14:textId="36A7D3D1" w:rsidR="00B14545" w:rsidRDefault="00B14545" w:rsidP="00036904">
      <w:pPr>
        <w:rPr>
          <w:rFonts w:ascii="Browallia New" w:eastAsia="Arial Unicode MS" w:hAnsi="Browallia New" w:cs="Browallia New"/>
          <w:sz w:val="26"/>
          <w:szCs w:val="26"/>
        </w:rPr>
      </w:pPr>
      <w:r w:rsidRPr="00036904">
        <w:rPr>
          <w:rFonts w:ascii="Browallia New" w:eastAsia="Arial Unicode MS" w:hAnsi="Browallia New" w:cs="Browallia New"/>
          <w:sz w:val="26"/>
          <w:szCs w:val="26"/>
          <w:cs/>
        </w:rPr>
        <w:lastRenderedPageBreak/>
        <w:t>ตารางต่อไปนี้แสดงความสัมพันธ์ของข้อมูลที่ไม่สามารถสังเกตได้กับมูลค่ายุติธรรม</w:t>
      </w:r>
    </w:p>
    <w:p w14:paraId="5F75BD2F" w14:textId="77777777" w:rsidR="00AF6DC6" w:rsidRPr="00036904" w:rsidRDefault="00AF6DC6" w:rsidP="00036904">
      <w:pPr>
        <w:rPr>
          <w:rFonts w:ascii="Browallia New" w:eastAsia="Arial Unicode MS" w:hAnsi="Browallia New" w:cs="Browallia New"/>
          <w:sz w:val="26"/>
          <w:szCs w:val="26"/>
        </w:rPr>
      </w:pPr>
    </w:p>
    <w:tbl>
      <w:tblPr>
        <w:tblW w:w="9451" w:type="dxa"/>
        <w:tblLook w:val="04A0" w:firstRow="1" w:lastRow="0" w:firstColumn="1" w:lastColumn="0" w:noHBand="0" w:noVBand="1"/>
      </w:tblPr>
      <w:tblGrid>
        <w:gridCol w:w="2232"/>
        <w:gridCol w:w="2502"/>
        <w:gridCol w:w="1261"/>
        <w:gridCol w:w="1728"/>
        <w:gridCol w:w="1728"/>
      </w:tblGrid>
      <w:tr w:rsidR="00B14545" w:rsidRPr="00036904" w14:paraId="3E373FBA" w14:textId="77777777" w:rsidTr="00664BA0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E3E39" w14:textId="77777777" w:rsidR="00B14545" w:rsidRPr="00036904" w:rsidRDefault="00B14545" w:rsidP="00036904">
            <w:pPr>
              <w:ind w:left="-89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50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75EA52" w14:textId="77777777" w:rsidR="00B14545" w:rsidRPr="00036904" w:rsidRDefault="00B14545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2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AB2EEB" w14:textId="77777777" w:rsidR="00B14545" w:rsidRPr="00036904" w:rsidRDefault="00B14545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345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33D31F" w14:textId="77777777" w:rsidR="00B14545" w:rsidRPr="00036904" w:rsidRDefault="00B14545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การเปลี่ยนแปลงในมูลค่ายุติธรรม</w:t>
            </w:r>
          </w:p>
        </w:tc>
      </w:tr>
      <w:tr w:rsidR="00B14545" w:rsidRPr="00036904" w14:paraId="47CBD884" w14:textId="77777777" w:rsidTr="00664BA0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498F6" w14:textId="77777777" w:rsidR="00B14545" w:rsidRPr="00036904" w:rsidRDefault="00B14545" w:rsidP="00036904">
            <w:pPr>
              <w:ind w:left="-89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BCFFC4" w14:textId="11A9591D" w:rsidR="00B14545" w:rsidRPr="00036904" w:rsidRDefault="00B14545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ข้อมูลที่ไม่สามารถ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CD959" w14:textId="77777777" w:rsidR="00B14545" w:rsidRPr="00036904" w:rsidRDefault="00B14545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การ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1AE853" w14:textId="77777777" w:rsidR="00B14545" w:rsidRPr="00036904" w:rsidRDefault="00B14545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การเพิ่มขึ้นของสมมุติฐาน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4F8C73" w14:textId="77777777" w:rsidR="00B14545" w:rsidRPr="00036904" w:rsidRDefault="00B14545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การลดลงของสมมุติฐาน</w:t>
            </w:r>
          </w:p>
        </w:tc>
      </w:tr>
      <w:tr w:rsidR="0046438A" w:rsidRPr="00036904" w14:paraId="48952D6A" w14:textId="77777777" w:rsidTr="009F1262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E1764" w14:textId="77777777" w:rsidR="0046438A" w:rsidRPr="00036904" w:rsidRDefault="0046438A" w:rsidP="00036904">
            <w:pPr>
              <w:ind w:left="-89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14568E" w14:textId="77777777" w:rsidR="0046438A" w:rsidRPr="00036904" w:rsidRDefault="0046438A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สังเกตได้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496FE9" w14:textId="77777777" w:rsidR="0046438A" w:rsidRPr="00036904" w:rsidRDefault="0046438A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เคลื่อนไหว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570DD1" w14:textId="33947BC2" w:rsidR="0046438A" w:rsidRPr="00036904" w:rsidRDefault="0046438A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9F268" w14:textId="4F9ED368" w:rsidR="0046438A" w:rsidRPr="00036904" w:rsidRDefault="0046438A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</w:tr>
      <w:tr w:rsidR="0046438A" w:rsidRPr="00036904" w14:paraId="3112E86E" w14:textId="77777777" w:rsidTr="00664BA0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B02C2" w14:textId="77777777" w:rsidR="0046438A" w:rsidRPr="00036904" w:rsidRDefault="0046438A" w:rsidP="00036904">
            <w:pPr>
              <w:ind w:left="-89" w:right="-72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5795C" w14:textId="04E970EF" w:rsidR="0046438A" w:rsidRPr="00036904" w:rsidRDefault="0046438A" w:rsidP="00036904">
            <w:pPr>
              <w:ind w:right="-106"/>
              <w:rPr>
                <w:rFonts w:ascii="Browallia New" w:eastAsia="Arial Unicode MS" w:hAnsi="Browallia New" w:cs="Browallia New"/>
                <w:spacing w:val="-10"/>
                <w:sz w:val="26"/>
                <w:szCs w:val="26"/>
                <w:cs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D90B2" w14:textId="77777777" w:rsidR="0046438A" w:rsidRPr="00036904" w:rsidRDefault="0046438A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484C112" w14:textId="77777777" w:rsidR="0046438A" w:rsidRPr="00036904" w:rsidRDefault="0046438A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3EFC985" w14:textId="77777777" w:rsidR="0046438A" w:rsidRPr="00036904" w:rsidRDefault="0046438A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</w:p>
        </w:tc>
      </w:tr>
      <w:tr w:rsidR="001E3866" w:rsidRPr="00036904" w14:paraId="35021DA5" w14:textId="77777777" w:rsidTr="00664BA0">
        <w:tc>
          <w:tcPr>
            <w:tcW w:w="22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BD2CE" w14:textId="77777777" w:rsidR="001E3866" w:rsidRPr="00036904" w:rsidRDefault="001E3866" w:rsidP="00036904">
            <w:pPr>
              <w:ind w:left="-89" w:right="-72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ตราสารทุนไม่จดทะเบียน</w:t>
            </w:r>
          </w:p>
          <w:p w14:paraId="1DFC06BD" w14:textId="7AB92560" w:rsidR="00A85A2C" w:rsidRPr="00036904" w:rsidRDefault="00A85A2C" w:rsidP="00036904">
            <w:pPr>
              <w:ind w:left="-89" w:right="-72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B4238" w14:textId="77777777" w:rsidR="001E3866" w:rsidRPr="00036904" w:rsidRDefault="001E3866" w:rsidP="00036904">
            <w:pPr>
              <w:ind w:right="-106"/>
              <w:rPr>
                <w:rFonts w:ascii="Browallia New" w:eastAsia="Arial Unicode MS" w:hAnsi="Browallia New" w:cs="Browallia New"/>
                <w:spacing w:val="-10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pacing w:val="-10"/>
                <w:sz w:val="26"/>
                <w:szCs w:val="26"/>
                <w:cs/>
              </w:rPr>
              <w:t>ปัจจัยการเติบโตของกำไร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85C13" w14:textId="2080F056" w:rsidR="001E3866" w:rsidRPr="00036904" w:rsidRDefault="001E3866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ร้อยละ </w:t>
            </w:r>
            <w:r w:rsidR="0049753D"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1</w:t>
            </w: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lang w:val="en-US"/>
              </w:rPr>
              <w:t>.</w:t>
            </w:r>
            <w:r w:rsidR="0049753D"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ECD1A53" w14:textId="0D255105" w:rsidR="00A85A2C" w:rsidRPr="00036904" w:rsidRDefault="00FE7F52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>เพิ่มขึ้น</w:t>
            </w:r>
            <w:r w:rsidR="001E3866" w:rsidRPr="00036904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</w:t>
            </w:r>
          </w:p>
          <w:p w14:paraId="1E0116CD" w14:textId="615C0D30" w:rsidR="001E3866" w:rsidRPr="00036904" w:rsidRDefault="001E3866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="00892709" w:rsidRPr="00036904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27702F5" w14:textId="1B17F3FD" w:rsidR="00A85A2C" w:rsidRPr="00036904" w:rsidRDefault="00FE7F52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>ลดลง</w:t>
            </w:r>
          </w:p>
          <w:p w14:paraId="2AD47E68" w14:textId="07D1C796" w:rsidR="001E3866" w:rsidRPr="00036904" w:rsidRDefault="001E3866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="00FE7F52" w:rsidRPr="00036904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46</w:t>
            </w:r>
          </w:p>
        </w:tc>
      </w:tr>
      <w:tr w:rsidR="00FE7F52" w:rsidRPr="00036904" w14:paraId="5A46437F" w14:textId="77777777" w:rsidTr="00664BA0">
        <w:tc>
          <w:tcPr>
            <w:tcW w:w="223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80FD2" w14:textId="77777777" w:rsidR="00FE7F52" w:rsidRPr="00036904" w:rsidRDefault="00FE7F52" w:rsidP="00036904">
            <w:pPr>
              <w:ind w:left="-89" w:right="-72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3ACB3" w14:textId="59751297" w:rsidR="00FE7F52" w:rsidRPr="00036904" w:rsidRDefault="00FE7F52" w:rsidP="00036904">
            <w:pPr>
              <w:ind w:right="-106"/>
              <w:rPr>
                <w:rFonts w:ascii="Browallia New" w:eastAsia="Arial Unicode MS" w:hAnsi="Browallia New" w:cs="Browallia New"/>
                <w:spacing w:val="-10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pacing w:val="-10"/>
                <w:sz w:val="26"/>
                <w:szCs w:val="26"/>
                <w:cs/>
              </w:rPr>
              <w:t>อัตราคิดลดที่ปรับด้วยความเสี่ยง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53ED3" w14:textId="0B1239BF" w:rsidR="00FE7F52" w:rsidRPr="00036904" w:rsidRDefault="00FE7F5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ร้อยละ </w:t>
            </w:r>
            <w:r w:rsidR="0049753D"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1</w:t>
            </w: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="0049753D"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77258CD" w14:textId="77777777" w:rsidR="00FE7F52" w:rsidRPr="00036904" w:rsidRDefault="00FE7F52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ลดลง </w:t>
            </w:r>
          </w:p>
          <w:p w14:paraId="6D07D86D" w14:textId="73DB9D87" w:rsidR="00FE7F52" w:rsidRPr="00036904" w:rsidRDefault="00FE7F5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42CBF07" w14:textId="77777777" w:rsidR="00FE7F52" w:rsidRPr="00036904" w:rsidRDefault="00FE7F52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เพิ่มขึ้น</w:t>
            </w:r>
          </w:p>
          <w:p w14:paraId="6106BB24" w14:textId="21C93C11" w:rsidR="00FE7F52" w:rsidRPr="00036904" w:rsidRDefault="00FE7F5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.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53</w:t>
            </w:r>
          </w:p>
        </w:tc>
      </w:tr>
    </w:tbl>
    <w:p w14:paraId="721290C5" w14:textId="77777777" w:rsidR="00AF6DC6" w:rsidRDefault="00AF6DC6" w:rsidP="00046EB6">
      <w:pPr>
        <w:pStyle w:val="Heading2"/>
        <w:spacing w:before="0" w:after="0"/>
        <w:rPr>
          <w:rFonts w:ascii="Browallia New" w:eastAsia="Times New Roman" w:hAnsi="Browallia New" w:cs="Browallia New"/>
          <w:i w:val="0"/>
          <w:iCs w:val="0"/>
          <w:color w:val="CF4A02"/>
          <w:sz w:val="26"/>
          <w:szCs w:val="26"/>
        </w:rPr>
      </w:pPr>
    </w:p>
    <w:p w14:paraId="4EF7DF2A" w14:textId="5664BF7A" w:rsidR="00B14545" w:rsidRPr="00036904" w:rsidRDefault="00B14545" w:rsidP="00046EB6">
      <w:pPr>
        <w:pStyle w:val="Heading2"/>
        <w:spacing w:before="0" w:after="0"/>
        <w:rPr>
          <w:rFonts w:ascii="Browallia New" w:eastAsia="Times New Roman" w:hAnsi="Browallia New" w:cs="Browallia New"/>
          <w:i w:val="0"/>
          <w:iCs w:val="0"/>
          <w:color w:val="CF4A02"/>
          <w:sz w:val="26"/>
          <w:szCs w:val="26"/>
        </w:rPr>
      </w:pPr>
      <w:r w:rsidRPr="00036904">
        <w:rPr>
          <w:rFonts w:ascii="Browallia New" w:eastAsia="Times New Roman" w:hAnsi="Browallia New" w:cs="Browallia New"/>
          <w:i w:val="0"/>
          <w:iCs w:val="0"/>
          <w:color w:val="CF4A02"/>
          <w:sz w:val="26"/>
          <w:szCs w:val="26"/>
          <w:cs/>
        </w:rPr>
        <w:t>ขั้นตอนการประเมินมูลค่ายุติธรรม</w:t>
      </w:r>
    </w:p>
    <w:p w14:paraId="16392B79" w14:textId="77777777" w:rsidR="00B14545" w:rsidRPr="00036904" w:rsidRDefault="00B14545" w:rsidP="00046EB6">
      <w:pPr>
        <w:jc w:val="thaiDistribute"/>
        <w:rPr>
          <w:rFonts w:ascii="Browallia New" w:eastAsia="Arial Unicode MS" w:hAnsi="Browallia New" w:cs="Browallia New"/>
          <w:spacing w:val="-2"/>
          <w:sz w:val="26"/>
          <w:szCs w:val="26"/>
        </w:rPr>
      </w:pPr>
    </w:p>
    <w:p w14:paraId="2A4572F0" w14:textId="77777777" w:rsidR="00B14545" w:rsidRPr="00036904" w:rsidRDefault="00B14545" w:rsidP="00046EB6">
      <w:pPr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036904">
        <w:rPr>
          <w:rFonts w:ascii="Browallia New" w:eastAsia="Arial Unicode MS" w:hAnsi="Browallia New" w:cs="Browallia New"/>
          <w:sz w:val="26"/>
          <w:szCs w:val="26"/>
          <w:cs/>
        </w:rPr>
        <w:t>การประชุมระหว่างผู้อำนวยการสายการเงิน คณะกรรมการตรวจสอบ และคณะทำงานเกี่ยวกับการประเมินมูลค่ายุติธรรมเกี่ยวกับกระบวนการประเมินและผลลัพธ์จะจัดขึ้นอย่างน้อยทุกไตรมาส</w:t>
      </w:r>
    </w:p>
    <w:p w14:paraId="1F6EA554" w14:textId="77777777" w:rsidR="00383845" w:rsidRPr="00036904" w:rsidRDefault="00383845" w:rsidP="00046EB6">
      <w:pPr>
        <w:jc w:val="thaiDistribute"/>
        <w:rPr>
          <w:rFonts w:ascii="Browallia New" w:eastAsia="Arial Unicode MS" w:hAnsi="Browallia New" w:cs="Browallia New"/>
          <w:spacing w:val="-2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46DB6" w:rsidRPr="00036904" w14:paraId="23E09246" w14:textId="77777777" w:rsidTr="00FF46FD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107CEEC4" w14:textId="2F9CCBCE" w:rsidR="00146DB6" w:rsidRPr="00036904" w:rsidRDefault="00B633B2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br w:type="page"/>
            </w:r>
            <w:r w:rsidR="0049753D"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7</w:t>
            </w:r>
            <w:r w:rsidR="00146DB6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146DB6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ประมาณการทางบัญชีที่สำคัญ และการใช้ดุลยพินิจ</w:t>
            </w:r>
          </w:p>
        </w:tc>
      </w:tr>
    </w:tbl>
    <w:p w14:paraId="04B5CDBF" w14:textId="77777777" w:rsidR="007E3808" w:rsidRPr="00036904" w:rsidRDefault="007E3808" w:rsidP="00036904">
      <w:pPr>
        <w:tabs>
          <w:tab w:val="left" w:pos="9781"/>
        </w:tabs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3B2AB201" w14:textId="078631A6" w:rsidR="00015396" w:rsidRPr="00036904" w:rsidRDefault="00891871" w:rsidP="00036904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การประมาณการข้อสมมติฐานและการใช้ดุลยพินิจได้มีการประเมินทบทวนอย่างต่อเนื่อง และอยู่บนพื้นฐานของประสบการณ์ในอดีตและปัจจัยอื่น ๆ ซึ่งรวมถึงการคาดการณ์ถึงเหตุการณ์ในอนาคตที่เชื่อว่ามีสมเหตุสมผลในสถานการณ์ขณะนั้น</w:t>
      </w:r>
    </w:p>
    <w:p w14:paraId="422B6161" w14:textId="1543A94C" w:rsidR="00E259DB" w:rsidRPr="00036904" w:rsidRDefault="00E259DB" w:rsidP="00036904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8CF9FF8" w14:textId="71B9B116" w:rsidR="00565DB0" w:rsidRPr="00036904" w:rsidRDefault="00E259DB" w:rsidP="00036904">
      <w:pPr>
        <w:pStyle w:val="Heading2"/>
        <w:keepLines/>
        <w:spacing w:before="0" w:after="0"/>
        <w:ind w:left="540" w:hanging="540"/>
        <w:jc w:val="left"/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</w:rPr>
      </w:pPr>
      <w:r w:rsidRPr="00036904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  <w:cs/>
        </w:rPr>
        <w:t>(ก)</w:t>
      </w:r>
      <w:bookmarkStart w:id="11" w:name="_Toc155778851"/>
      <w:r w:rsidR="00664BA0" w:rsidRPr="00036904">
        <w:rPr>
          <w:rFonts w:ascii="Browallia New" w:eastAsia="Arial Unicode MS" w:hAnsi="Browallia New" w:cs="Browallia New"/>
          <w:b w:val="0"/>
          <w:bCs w:val="0"/>
          <w:i w:val="0"/>
          <w:iCs w:val="0"/>
          <w:color w:val="CF4A02"/>
          <w:sz w:val="26"/>
          <w:szCs w:val="26"/>
        </w:rPr>
        <w:tab/>
      </w:r>
      <w:r w:rsidR="00565DB0" w:rsidRPr="00036904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  <w:cs/>
        </w:rPr>
        <w:t>มูลค่ายุติธรรมของสินทรัพย์ทางการเงิน</w:t>
      </w:r>
      <w:bookmarkEnd w:id="11"/>
    </w:p>
    <w:p w14:paraId="20389BB4" w14:textId="77777777" w:rsidR="00565DB0" w:rsidRPr="00036904" w:rsidRDefault="00565DB0" w:rsidP="00036904">
      <w:pPr>
        <w:ind w:left="540"/>
        <w:contextualSpacing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</w:rPr>
      </w:pPr>
    </w:p>
    <w:p w14:paraId="727D70CD" w14:textId="2B619E1D" w:rsidR="00857EE1" w:rsidRPr="00036904" w:rsidRDefault="00565DB0" w:rsidP="00036904">
      <w:pPr>
        <w:pStyle w:val="ListParagraph"/>
        <w:ind w:left="540"/>
        <w:jc w:val="thaiDistribute"/>
        <w:rPr>
          <w:rFonts w:ascii="Browallia New" w:eastAsia="Arial Unicode MS" w:hAnsi="Browallia New" w:cs="Browallia New"/>
          <w:b w:val="0"/>
          <w:bCs w:val="0"/>
          <w:sz w:val="26"/>
          <w:szCs w:val="26"/>
          <w:lang w:val="en-GB"/>
        </w:rPr>
      </w:pPr>
      <w:r w:rsidRPr="00036904">
        <w:rPr>
          <w:rFonts w:ascii="Browallia New" w:eastAsia="Arial Unicode MS" w:hAnsi="Browallia New" w:cs="Browallia New"/>
          <w:b w:val="0"/>
          <w:bCs w:val="0"/>
          <w:sz w:val="26"/>
          <w:szCs w:val="26"/>
          <w:cs/>
          <w:lang w:val="en-GB"/>
        </w:rPr>
        <w:t xml:space="preserve">มูลค่ายุติธรรมของเครื่องมือทางการเงิน ซึ่งไม่มีการซื้อขายในตลาดซื้อขายคล่องวัดมูลค่าโดยใช้เทคนิคการประเมินมูลค่า </w:t>
      </w:r>
      <w:r w:rsidR="00664BA0" w:rsidRPr="00036904">
        <w:rPr>
          <w:rFonts w:ascii="Browallia New" w:eastAsia="Arial Unicode MS" w:hAnsi="Browallia New" w:cs="Browallia New"/>
          <w:b w:val="0"/>
          <w:bCs w:val="0"/>
          <w:sz w:val="26"/>
          <w:szCs w:val="26"/>
          <w:lang w:val="en-GB"/>
        </w:rPr>
        <w:br/>
      </w:r>
      <w:r w:rsidRPr="00036904">
        <w:rPr>
          <w:rFonts w:ascii="Browallia New" w:eastAsia="Arial Unicode MS" w:hAnsi="Browallia New" w:cs="Browallia New"/>
          <w:b w:val="0"/>
          <w:bCs w:val="0"/>
          <w:sz w:val="26"/>
          <w:szCs w:val="26"/>
          <w:cs/>
          <w:lang w:val="en-GB"/>
        </w:rPr>
        <w:t xml:space="preserve">กลุ่มกิจการใช้ดุลยพินิจในการเลือกวิธีการและตั้งข้อสมมติฐานซึ่งส่วนใหญ่อ้างอิงจากสถานะของตลาดที่มีอยู่ </w:t>
      </w:r>
      <w:r w:rsidR="00041877" w:rsidRPr="00036904">
        <w:rPr>
          <w:rFonts w:ascii="Browallia New" w:eastAsia="Arial Unicode MS" w:hAnsi="Browallia New" w:cs="Browallia New"/>
          <w:b w:val="0"/>
          <w:bCs w:val="0"/>
          <w:sz w:val="26"/>
          <w:szCs w:val="26"/>
          <w:cs/>
          <w:lang w:val="en-GB"/>
        </w:rPr>
        <w:t xml:space="preserve">ณ </w:t>
      </w:r>
      <w:r w:rsidRPr="00036904">
        <w:rPr>
          <w:rFonts w:ascii="Browallia New" w:eastAsia="Arial Unicode MS" w:hAnsi="Browallia New" w:cs="Browallia New"/>
          <w:b w:val="0"/>
          <w:bCs w:val="0"/>
          <w:sz w:val="26"/>
          <w:szCs w:val="26"/>
          <w:cs/>
          <w:lang w:val="en-GB"/>
        </w:rPr>
        <w:t xml:space="preserve">วันสิ้นรอบระยะเวลารายงาน รายละเอียดของข้อสมมติฐานหลักที่ใช้รวมอยู่ในหมายเหตุข้อ </w:t>
      </w:r>
      <w:r w:rsidR="0049753D" w:rsidRPr="0049753D">
        <w:rPr>
          <w:rFonts w:ascii="Browallia New" w:eastAsia="Arial Unicode MS" w:hAnsi="Browallia New" w:cs="Browallia New"/>
          <w:b w:val="0"/>
          <w:bCs w:val="0"/>
          <w:sz w:val="26"/>
          <w:szCs w:val="26"/>
          <w:lang w:val="en-GB"/>
        </w:rPr>
        <w:t>6</w:t>
      </w:r>
    </w:p>
    <w:p w14:paraId="0B46ED21" w14:textId="77777777" w:rsidR="00612189" w:rsidRPr="00036904" w:rsidRDefault="00612189" w:rsidP="00036904">
      <w:pPr>
        <w:pStyle w:val="ListParagraph"/>
        <w:ind w:left="540"/>
        <w:jc w:val="thaiDistribute"/>
        <w:rPr>
          <w:rFonts w:ascii="Browallia New" w:eastAsia="Arial Unicode MS" w:hAnsi="Browallia New" w:cs="Browallia New"/>
          <w:b w:val="0"/>
          <w:bCs w:val="0"/>
          <w:sz w:val="26"/>
          <w:szCs w:val="26"/>
          <w:lang w:val="en-GB"/>
        </w:rPr>
      </w:pPr>
    </w:p>
    <w:p w14:paraId="4DB98569" w14:textId="0B37BB50" w:rsidR="00E259DB" w:rsidRPr="00036904" w:rsidRDefault="000A29C4" w:rsidP="00036904">
      <w:pPr>
        <w:pStyle w:val="ListParagraph"/>
        <w:ind w:left="540" w:hanging="540"/>
        <w:rPr>
          <w:rFonts w:ascii="Browallia New" w:eastAsia="Arial Unicode MS" w:hAnsi="Browallia New" w:cs="Browallia New"/>
          <w:color w:val="CF4A02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CF4A02"/>
          <w:sz w:val="26"/>
          <w:szCs w:val="26"/>
          <w:lang w:val="en-GB"/>
        </w:rPr>
        <w:t>(</w:t>
      </w:r>
      <w:r w:rsidR="00041877" w:rsidRPr="00036904">
        <w:rPr>
          <w:rFonts w:ascii="Browallia New" w:eastAsia="Arial Unicode MS" w:hAnsi="Browallia New" w:cs="Browallia New"/>
          <w:color w:val="CF4A02"/>
          <w:sz w:val="26"/>
          <w:szCs w:val="26"/>
          <w:cs/>
          <w:lang w:val="en-GB"/>
        </w:rPr>
        <w:t>ข</w:t>
      </w:r>
      <w:r w:rsidRPr="00036904">
        <w:rPr>
          <w:rFonts w:ascii="Browallia New" w:eastAsia="Arial Unicode MS" w:hAnsi="Browallia New" w:cs="Browallia New"/>
          <w:color w:val="CF4A02"/>
          <w:sz w:val="26"/>
          <w:szCs w:val="26"/>
          <w:lang w:val="en-GB"/>
        </w:rPr>
        <w:t>)</w:t>
      </w:r>
      <w:r w:rsidR="00664BA0" w:rsidRPr="00036904">
        <w:rPr>
          <w:rFonts w:ascii="Browallia New" w:eastAsia="Arial Unicode MS" w:hAnsi="Browallia New" w:cs="Browallia New"/>
          <w:color w:val="CF4A02"/>
          <w:sz w:val="26"/>
          <w:szCs w:val="26"/>
          <w:lang w:val="en-GB"/>
        </w:rPr>
        <w:tab/>
      </w:r>
      <w:r w:rsidR="00E259DB" w:rsidRPr="00036904">
        <w:rPr>
          <w:rFonts w:ascii="Browallia New" w:eastAsia="Arial Unicode MS" w:hAnsi="Browallia New" w:cs="Browallia New"/>
          <w:color w:val="CF4A02"/>
          <w:sz w:val="26"/>
          <w:szCs w:val="26"/>
          <w:cs/>
        </w:rPr>
        <w:t>การปันส่วนราคาของรายการ</w:t>
      </w:r>
    </w:p>
    <w:p w14:paraId="613FFD03" w14:textId="77777777" w:rsidR="00E259DB" w:rsidRPr="00036904" w:rsidRDefault="00E259DB" w:rsidP="00036904">
      <w:pPr>
        <w:pStyle w:val="ListParagraph"/>
        <w:ind w:left="540"/>
        <w:jc w:val="thaiDistribute"/>
        <w:rPr>
          <w:rFonts w:ascii="Browallia New" w:eastAsia="Arial Unicode MS" w:hAnsi="Browallia New" w:cs="Browallia New"/>
          <w:sz w:val="26"/>
          <w:szCs w:val="26"/>
          <w:lang w:val="en-GB"/>
        </w:rPr>
      </w:pPr>
    </w:p>
    <w:p w14:paraId="2D6E7EA2" w14:textId="5AEE622F" w:rsidR="00861C5D" w:rsidRPr="00036904" w:rsidRDefault="00E259DB" w:rsidP="00036904">
      <w:pPr>
        <w:pStyle w:val="ListParagraph"/>
        <w:ind w:left="540"/>
        <w:jc w:val="thaiDistribute"/>
        <w:rPr>
          <w:rFonts w:ascii="Browallia New" w:eastAsia="Arial Unicode MS" w:hAnsi="Browallia New" w:cs="Browallia New"/>
          <w:b w:val="0"/>
          <w:bCs w:val="0"/>
          <w:sz w:val="26"/>
          <w:szCs w:val="26"/>
          <w:lang w:val="en-GB"/>
        </w:rPr>
      </w:pPr>
      <w:r w:rsidRPr="00036904">
        <w:rPr>
          <w:rFonts w:ascii="Browallia New" w:eastAsia="Arial Unicode MS" w:hAnsi="Browallia New" w:cs="Browallia New"/>
          <w:b w:val="0"/>
          <w:bCs w:val="0"/>
          <w:sz w:val="26"/>
          <w:szCs w:val="26"/>
          <w:cs/>
          <w:lang w:val="en-GB"/>
        </w:rPr>
        <w:t>ในบางกรณีเป็นการยากที่จะสามารถหาราคาขายแบบเอกเทศของสินค้าหรือบริการแต่ละชนิด ซึ่งกลุ่มกิจการได้เสนอรวมสินค้าและบริการหลายชนิดแก่ลูกค้าในหนึ่งสัญญา เนื่องจากราคาในตลาดค่อนข้างผันผวนเนื่องจากการแข่งขันที่สูง และในหลายๆ กรณี ก็ไม่มีราคาขายแบบเอกเทศที่นำเสนอในตลาด การเปลี่ยนแปลงในประมาณการราคาขายแบบเอกเทศจะส่งผลอย่างมีนัยสำคัญต่อการปันส่วนราคาของรายการรวมไปยังแต่ละภาระที่ต้องปฏิบัติ ดังนั้น การปันส่วนดังกล่าวจะมีผลกระทบต่อการรับรู้รายได้ และสินทรัพย์และหนี้สินที่เกิดจากสัญญา</w:t>
      </w:r>
    </w:p>
    <w:p w14:paraId="0D6C4298" w14:textId="4D48D385" w:rsidR="00AF6DC6" w:rsidRDefault="00AF6DC6">
      <w:pPr>
        <w:jc w:val="left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>
        <w:rPr>
          <w:rFonts w:ascii="Browallia New" w:hAnsi="Browallia New" w:cs="Browallia New"/>
          <w:b/>
          <w:bCs/>
          <w:color w:val="CF4A02"/>
          <w:sz w:val="26"/>
          <w:szCs w:val="26"/>
        </w:rPr>
        <w:br w:type="page"/>
      </w:r>
    </w:p>
    <w:p w14:paraId="4DF7BB09" w14:textId="18FE40CB" w:rsidR="00EE29D9" w:rsidRPr="00036904" w:rsidRDefault="00EE30F3" w:rsidP="00036904">
      <w:pPr>
        <w:tabs>
          <w:tab w:val="left" w:pos="9781"/>
        </w:tabs>
        <w:ind w:left="540" w:hanging="540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036904">
        <w:rPr>
          <w:rFonts w:ascii="Browallia New" w:hAnsi="Browallia New" w:cs="Browallia New"/>
          <w:b/>
          <w:bCs/>
          <w:color w:val="CF4A02"/>
          <w:sz w:val="26"/>
          <w:szCs w:val="26"/>
        </w:rPr>
        <w:lastRenderedPageBreak/>
        <w:t>(</w:t>
      </w:r>
      <w:r w:rsidR="00041877"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ค</w:t>
      </w:r>
      <w:r w:rsidR="00EE29D9"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)</w:t>
      </w:r>
      <w:r w:rsidR="00EE29D9"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ประมาณการ</w:t>
      </w:r>
      <w:r w:rsidR="00C4044F"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ต้นทุน</w:t>
      </w:r>
      <w:r w:rsidR="00EE29D9"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สำหรับงานก่อสร้าง</w:t>
      </w:r>
    </w:p>
    <w:p w14:paraId="33CF185E" w14:textId="77777777" w:rsidR="00EE29D9" w:rsidRPr="00036904" w:rsidRDefault="00EE29D9" w:rsidP="00036904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lang w:val="en-GB"/>
        </w:rPr>
      </w:pPr>
    </w:p>
    <w:p w14:paraId="282F57C9" w14:textId="77777777" w:rsidR="00820790" w:rsidRPr="00B633B2" w:rsidRDefault="00820790" w:rsidP="00820790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lang w:val="en-GB"/>
        </w:rPr>
      </w:pPr>
      <w:r w:rsidRPr="00B633B2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กลุ่มกิจการรับรู้ประมาณการต้นทุนสำหรับงานก่อสร้าง โดยประมาณต้นทุนจากบัญชีแสดงปริมาณวัสดุและแรงงานที่ใช้ในการก่อสร้างของสัญญาก่อสร้างแต่ละสัญญา กลุ่มกิจการประมาณการต้นทุนสำหรับก่อสร้างโดยวิศวกรหรือผู้รับผิดชอบดูแลโครงการของบริษัท การประมาณการดังกล่าวจะมีการเปลี่ยนแปลงได้หากมีการเปลี่ยนแปลงเนื้อหาของงาน</w:t>
      </w:r>
    </w:p>
    <w:p w14:paraId="6EB037FB" w14:textId="77777777" w:rsidR="00857EE1" w:rsidRPr="00036904" w:rsidRDefault="00857EE1" w:rsidP="00036904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lang w:val="en-GB"/>
        </w:rPr>
      </w:pPr>
    </w:p>
    <w:p w14:paraId="5D3048D2" w14:textId="7D344D33" w:rsidR="00EE29D9" w:rsidRPr="00036904" w:rsidRDefault="00EE30F3" w:rsidP="00036904">
      <w:pPr>
        <w:tabs>
          <w:tab w:val="left" w:pos="9781"/>
        </w:tabs>
        <w:ind w:left="540" w:hanging="540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036904">
        <w:rPr>
          <w:rFonts w:ascii="Browallia New" w:hAnsi="Browallia New" w:cs="Browallia New"/>
          <w:b/>
          <w:bCs/>
          <w:color w:val="CF4A02"/>
          <w:sz w:val="26"/>
          <w:szCs w:val="26"/>
        </w:rPr>
        <w:t>(</w:t>
      </w:r>
      <w:r w:rsidR="00041877"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ง</w:t>
      </w:r>
      <w:r w:rsidR="00EE29D9"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)</w:t>
      </w:r>
      <w:r w:rsidR="00EE29D9"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การด้อยค่าของสินทรัพย์ทางการเงิน</w:t>
      </w:r>
    </w:p>
    <w:p w14:paraId="2066848C" w14:textId="77777777" w:rsidR="00EE29D9" w:rsidRPr="00036904" w:rsidRDefault="00EE29D9" w:rsidP="00036904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lang w:val="en-GB"/>
        </w:rPr>
      </w:pPr>
    </w:p>
    <w:p w14:paraId="2D97C516" w14:textId="25A1E3E3" w:rsidR="0058235F" w:rsidRPr="00036904" w:rsidRDefault="00EE29D9" w:rsidP="00036904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lang w:val="en-GB"/>
        </w:rPr>
      </w:pPr>
      <w:r w:rsidRPr="00036904">
        <w:rPr>
          <w:rFonts w:ascii="Browallia New" w:eastAsia="Cordia New" w:hAnsi="Browallia New" w:cs="Browallia New"/>
          <w:b w:val="0"/>
          <w:bCs w:val="0"/>
          <w:color w:val="000000" w:themeColor="text1"/>
          <w:sz w:val="26"/>
          <w:szCs w:val="26"/>
          <w:cs/>
          <w:lang w:val="en-GB"/>
        </w:rPr>
        <w:t>ผลขาดทุนจากการด้อยค่าของสินทรัพย์ทางการเงินอ้างอิงจากสมมติฐานที่เกี่ยวกับความเสี่ยงในการผิดนัดชำระหนี้และอัตราการขาดทุนที่คาดว่าจะเกิด กลุ่มกิจการใช้ดุลยพินิจในการประเมินข้อสมมติฐานเหล่านี้ และพิจารณาเลือกปัจจัยที่ส่งผลต่อการคำนวณการด้อยค่าบนพื้นฐานของข้อมูลในอดีตของกลุ่มกิจการและสภาวะแวดล้อมทางตลาดที่เกิดขึ้น รวมทั้งการคาดการณ์เหตุการณ์ในอนาคต ณ ทุกสิ้นรอบระยะเวลารายงาน</w:t>
      </w:r>
    </w:p>
    <w:p w14:paraId="4EB04DE3" w14:textId="77777777" w:rsidR="00383845" w:rsidRPr="00036904" w:rsidRDefault="00383845" w:rsidP="00036904">
      <w:pPr>
        <w:pStyle w:val="ListParagraph"/>
        <w:tabs>
          <w:tab w:val="left" w:pos="9781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0C2A97" w:rsidRPr="00036904" w14:paraId="5548D807" w14:textId="77777777" w:rsidTr="00FF46FD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0D6776E5" w14:textId="7BF8A039" w:rsidR="000C2A97" w:rsidRPr="00036904" w:rsidRDefault="0049753D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8</w:t>
            </w:r>
            <w:r w:rsidR="000C2A97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C2A97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ข้อมูลจำแนกตามส่วนงาน</w:t>
            </w:r>
          </w:p>
        </w:tc>
      </w:tr>
    </w:tbl>
    <w:p w14:paraId="55163AEE" w14:textId="77777777" w:rsidR="00EE29D9" w:rsidRPr="00036904" w:rsidRDefault="00EE29D9" w:rsidP="00036904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  <w:cs/>
        </w:rPr>
      </w:pPr>
    </w:p>
    <w:p w14:paraId="50DF958D" w14:textId="2AD50CF3" w:rsidR="00EE29D9" w:rsidRPr="00036904" w:rsidRDefault="00EE29D9" w:rsidP="00036904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</w:pPr>
      <w:r w:rsidRPr="00036904">
        <w:rPr>
          <w:rFonts w:ascii="Browallia New" w:hAnsi="Browallia New" w:cs="Browallia New"/>
          <w:b/>
          <w:color w:val="000000" w:themeColor="text1"/>
          <w:spacing w:val="-2"/>
          <w:sz w:val="26"/>
          <w:szCs w:val="26"/>
          <w:cs/>
        </w:rPr>
        <w:t>งบการเงินรวมของกลุ่มกิจการมีส่วนงานที่รายงานสามส่วนงาน ซึ่งประกอบด้วย ส่วนงานจำหน่ายอุปกรณ์ที่เกี่ยวกับเทคโนโลยี</w:t>
      </w:r>
      <w:r w:rsidRPr="0003690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สารสนเทศ ส่วนงานให้บริการศูนย์ข้อมูลอินเ</w:t>
      </w:r>
      <w:r w:rsidR="00F136B4" w:rsidRPr="0003690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ท</w:t>
      </w:r>
      <w:r w:rsidRPr="0003690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อร์เน็ตและบริการที่เกี่ยวข้อง และส่วนงานรับเหมาก่อสร้าง</w:t>
      </w:r>
      <w:r w:rsidR="00E259DB" w:rsidRPr="0003690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 xml:space="preserve"> </w:t>
      </w:r>
      <w:r w:rsidR="00BA3B55" w:rsidRPr="0003690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กลุ่มกิจการ</w:t>
      </w:r>
      <w:r w:rsidR="00E259DB" w:rsidRPr="0003690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ดำเนินธุรกิจในส่วนงานเดียว คือ ประเทศไทย</w:t>
      </w:r>
    </w:p>
    <w:p w14:paraId="2C791AF0" w14:textId="77777777" w:rsidR="00EE29D9" w:rsidRPr="00036904" w:rsidRDefault="00EE29D9" w:rsidP="00036904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3D0B456D" w14:textId="4EF1694F" w:rsidR="00EE29D9" w:rsidRPr="00036904" w:rsidRDefault="00EE29D9" w:rsidP="00036904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 xml:space="preserve">ส่วนงานดำเนินงานได้ถูกรายงานในลักษณะเดียวกับรายงานภายในที่นำเสนอให้ผู้มีอำนาจตัดสินใจสูงสุดด้านการดำเนินงาน </w:t>
      </w:r>
      <w:r w:rsidR="004854B5" w:rsidRPr="00036904">
        <w:rPr>
          <w:rFonts w:ascii="Browallia New" w:hAnsi="Browallia New" w:cs="Browallia New"/>
          <w:b/>
          <w:color w:val="000000" w:themeColor="text1"/>
          <w:sz w:val="26"/>
          <w:szCs w:val="26"/>
        </w:rPr>
        <w:br/>
      </w:r>
      <w:r w:rsidRPr="0003690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ซึ่งพิจารณาว่าคือ</w:t>
      </w:r>
      <w:r w:rsidR="00FF1E28" w:rsidRPr="0003690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ประธานกรรมการบริหารและ</w:t>
      </w:r>
      <w:r w:rsidRPr="0003690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ประธานเจ้าหน้าที่สายการเงิน ซึ่งเป็นผู้มีอำนาจตัดสินใจสูงสุดด้านการดำเนินงานเพื่อการจัดสรรทรัพยากรและประเมินผลการปฏิบัติงานของส่วนงาน</w:t>
      </w:r>
      <w:r w:rsidRPr="00036904">
        <w:rPr>
          <w:rFonts w:ascii="Browallia New" w:hAnsi="Browallia New" w:cs="Browallia New"/>
          <w:b/>
          <w:color w:val="000000" w:themeColor="text1"/>
          <w:sz w:val="26"/>
          <w:szCs w:val="26"/>
        </w:rPr>
        <w:t xml:space="preserve"> </w:t>
      </w:r>
      <w:r w:rsidRPr="0003690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โดยจะพิจารณาจาก รายได้และผลการดำเนินงานตามส่วนงาน</w:t>
      </w:r>
    </w:p>
    <w:p w14:paraId="28D21C35" w14:textId="77777777" w:rsidR="00137E7A" w:rsidRPr="00036904" w:rsidRDefault="00137E7A" w:rsidP="00036904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</w:pPr>
    </w:p>
    <w:p w14:paraId="750AB1AF" w14:textId="77777777" w:rsidR="00AF2098" w:rsidRPr="00036904" w:rsidRDefault="00AF2098" w:rsidP="00036904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</w:pPr>
      <w:r w:rsidRPr="0003690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br w:type="page"/>
      </w:r>
    </w:p>
    <w:p w14:paraId="022E94E0" w14:textId="6D371417" w:rsidR="00EE29D9" w:rsidRPr="00036904" w:rsidRDefault="00EE29D9" w:rsidP="00036904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lastRenderedPageBreak/>
        <w:t>ผู้มีอำนาจตัดสินใจสูงสุดด้านการดำเนินงานได้พิจารณาแล้วว่าส่วนงานที่รายงาน มีดังนี้</w:t>
      </w:r>
    </w:p>
    <w:p w14:paraId="5012094D" w14:textId="77777777" w:rsidR="00EE29D9" w:rsidRPr="00036904" w:rsidRDefault="00EE29D9" w:rsidP="00036904">
      <w:pPr>
        <w:tabs>
          <w:tab w:val="left" w:pos="9781"/>
        </w:tabs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3701"/>
        <w:gridCol w:w="1440"/>
        <w:gridCol w:w="1440"/>
        <w:gridCol w:w="1440"/>
        <w:gridCol w:w="1440"/>
      </w:tblGrid>
      <w:tr w:rsidR="00B86DCD" w:rsidRPr="00036904" w14:paraId="52817C03" w14:textId="77777777" w:rsidTr="003770C7">
        <w:tc>
          <w:tcPr>
            <w:tcW w:w="3701" w:type="dxa"/>
            <w:vAlign w:val="bottom"/>
          </w:tcPr>
          <w:p w14:paraId="03F7F9E0" w14:textId="77777777" w:rsidR="00B86DCD" w:rsidRPr="00036904" w:rsidRDefault="00B86DCD" w:rsidP="00036904">
            <w:pPr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39C683" w14:textId="77777777" w:rsidR="00B86DCD" w:rsidRPr="00036904" w:rsidRDefault="00B86DCD" w:rsidP="00036904">
            <w:pPr>
              <w:tabs>
                <w:tab w:val="left" w:pos="-72"/>
              </w:tabs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highlight w:val="yellow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</w:tr>
      <w:tr w:rsidR="00B86DCD" w:rsidRPr="00036904" w14:paraId="159F9776" w14:textId="77777777" w:rsidTr="003770C7">
        <w:tc>
          <w:tcPr>
            <w:tcW w:w="3701" w:type="dxa"/>
            <w:vAlign w:val="bottom"/>
          </w:tcPr>
          <w:p w14:paraId="4C7F528F" w14:textId="77777777" w:rsidR="00B86DCD" w:rsidRPr="00036904" w:rsidRDefault="00B86DCD" w:rsidP="00036904">
            <w:pPr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B8F1F20" w14:textId="77777777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จำหน่ายอุปกรณ์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เกี่ยวกับเทคโนโลยี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สารสนเทศ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CA9ED09" w14:textId="77777777" w:rsidR="00B86DCD" w:rsidRPr="00036904" w:rsidRDefault="00B86DCD" w:rsidP="00036904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ให้บริการ</w:t>
            </w:r>
          </w:p>
          <w:p w14:paraId="2DF74704" w14:textId="77777777" w:rsidR="00B86DCD" w:rsidRPr="00036904" w:rsidRDefault="00B86DCD" w:rsidP="00036904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ศูนย์ข้อมูล</w:t>
            </w:r>
          </w:p>
          <w:p w14:paraId="026C28A4" w14:textId="77777777" w:rsidR="00B86DCD" w:rsidRPr="00036904" w:rsidRDefault="00B86DCD" w:rsidP="00036904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อินเทอร์เน็ตและบริการที่เกี่ยวข้อง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A5FDA4C" w14:textId="77777777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รับเหมาก่อสร้าง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A464A5D" w14:textId="77777777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B86DCD" w:rsidRPr="00036904" w14:paraId="69FC469C" w14:textId="77777777" w:rsidTr="003770C7">
        <w:tc>
          <w:tcPr>
            <w:tcW w:w="3701" w:type="dxa"/>
            <w:vAlign w:val="bottom"/>
          </w:tcPr>
          <w:p w14:paraId="2682519D" w14:textId="77777777" w:rsidR="00B86DCD" w:rsidRPr="00036904" w:rsidRDefault="00B86DCD" w:rsidP="00036904">
            <w:pPr>
              <w:tabs>
                <w:tab w:val="left" w:pos="817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81B7A8" w14:textId="77777777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6F9264" w14:textId="77777777" w:rsidR="00B86DCD" w:rsidRPr="00036904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4FED34" w14:textId="77777777" w:rsidR="00B86DCD" w:rsidRPr="00036904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4BCCCB" w14:textId="77777777" w:rsidR="00B86DCD" w:rsidRPr="00036904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86DCD" w:rsidRPr="00036904" w14:paraId="3A823871" w14:textId="77777777" w:rsidTr="003770C7">
        <w:tc>
          <w:tcPr>
            <w:tcW w:w="3701" w:type="dxa"/>
            <w:vAlign w:val="bottom"/>
          </w:tcPr>
          <w:p w14:paraId="0E2DB7BA" w14:textId="77777777" w:rsidR="00B86DCD" w:rsidRPr="00036904" w:rsidRDefault="00B86DCD" w:rsidP="00036904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AEE0103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7A98A88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E347751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DD25E8D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86DCD" w:rsidRPr="00036904" w14:paraId="5465B5E8" w14:textId="77777777" w:rsidTr="003770C7">
        <w:tc>
          <w:tcPr>
            <w:tcW w:w="3701" w:type="dxa"/>
            <w:vAlign w:val="bottom"/>
          </w:tcPr>
          <w:p w14:paraId="30BC0C36" w14:textId="01772A2A" w:rsidR="00B86DCD" w:rsidRPr="00036904" w:rsidRDefault="00B86DCD" w:rsidP="00036904">
            <w:pPr>
              <w:ind w:left="-101"/>
              <w:jc w:val="left"/>
              <w:rPr>
                <w:rFonts w:ascii="Browallia New" w:hAnsi="Browallia New" w:cs="Browallia New"/>
                <w:snapToGrid w:val="0"/>
                <w:color w:val="000000" w:themeColor="text1"/>
                <w:spacing w:val="-6"/>
                <w:sz w:val="26"/>
                <w:szCs w:val="26"/>
                <w:lang w:val="en-US" w:eastAsia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6"/>
                <w:szCs w:val="26"/>
              </w:rPr>
              <w:t>31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 ธันวาคม พ.ศ.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6"/>
                <w:szCs w:val="26"/>
              </w:rPr>
              <w:t>2566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392D4032" w14:textId="77777777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 w:eastAsia="th-TH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18048A12" w14:textId="77777777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 w:eastAsia="th-TH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01318818" w14:textId="77777777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 w:eastAsia="th-TH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643EB2FE" w14:textId="77777777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val="en-US" w:eastAsia="th-TH"/>
              </w:rPr>
            </w:pPr>
          </w:p>
        </w:tc>
      </w:tr>
      <w:tr w:rsidR="00B86DCD" w:rsidRPr="00036904" w14:paraId="1BD6714C" w14:textId="77777777" w:rsidTr="003770C7">
        <w:tc>
          <w:tcPr>
            <w:tcW w:w="3701" w:type="dxa"/>
            <w:vAlign w:val="bottom"/>
          </w:tcPr>
          <w:p w14:paraId="5D005F58" w14:textId="77777777" w:rsidR="00B86DCD" w:rsidRPr="00036904" w:rsidRDefault="00B86DCD" w:rsidP="00036904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รายได้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7256998B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7F4D5CE2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55F13FD0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2329F631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86DCD" w:rsidRPr="00036904" w14:paraId="544EC901" w14:textId="77777777" w:rsidTr="003770C7">
        <w:tc>
          <w:tcPr>
            <w:tcW w:w="3701" w:type="dxa"/>
            <w:vAlign w:val="bottom"/>
          </w:tcPr>
          <w:p w14:paraId="0CC52CA1" w14:textId="77777777" w:rsidR="00B86DCD" w:rsidRPr="00036904" w:rsidRDefault="00B86DCD" w:rsidP="00036904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   รายได้ตามส่วนงานธุรกิจรวม</w:t>
            </w:r>
          </w:p>
        </w:tc>
        <w:tc>
          <w:tcPr>
            <w:tcW w:w="1440" w:type="dxa"/>
            <w:shd w:val="clear" w:color="auto" w:fill="FAFAFA"/>
          </w:tcPr>
          <w:p w14:paraId="034DE2ED" w14:textId="7F3A26F9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149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827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206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shd w:val="clear" w:color="auto" w:fill="FAFAFA"/>
          </w:tcPr>
          <w:p w14:paraId="5E0747AE" w14:textId="22B517B1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396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303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626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shd w:val="clear" w:color="auto" w:fill="FAFAFA"/>
          </w:tcPr>
          <w:p w14:paraId="5855D725" w14:textId="7AA8D2DA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220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500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677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shd w:val="clear" w:color="auto" w:fill="FAFAFA"/>
          </w:tcPr>
          <w:p w14:paraId="702B9DBA" w14:textId="66CDDF2B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766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631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509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B86DCD" w:rsidRPr="00036904" w14:paraId="30274568" w14:textId="77777777" w:rsidTr="003770C7">
        <w:tc>
          <w:tcPr>
            <w:tcW w:w="3701" w:type="dxa"/>
            <w:vAlign w:val="bottom"/>
          </w:tcPr>
          <w:p w14:paraId="6D81FC82" w14:textId="77777777" w:rsidR="00B86DCD" w:rsidRPr="00036904" w:rsidRDefault="00B86DCD" w:rsidP="00036904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   รายได้ระหว่างส่วนงาน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2EC0FC91" w14:textId="77777777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-  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3CA60B89" w14:textId="4408E2A6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315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674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49155DD6" w14:textId="77777777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-  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53BDB721" w14:textId="2B78271F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315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674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B86DCD" w:rsidRPr="00036904" w14:paraId="57ADFA4F" w14:textId="77777777" w:rsidTr="003770C7">
        <w:tc>
          <w:tcPr>
            <w:tcW w:w="3701" w:type="dxa"/>
            <w:vAlign w:val="bottom"/>
          </w:tcPr>
          <w:p w14:paraId="6D9E6724" w14:textId="77777777" w:rsidR="00B86DCD" w:rsidRPr="00036904" w:rsidRDefault="00B86DCD" w:rsidP="00036904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รายได้สุทธิ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0E7D167" w14:textId="6877E946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149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827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206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8594A0B" w14:textId="1CC0B875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392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987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952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47A3194" w14:textId="5C256E4D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220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500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677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ECCF3B3" w14:textId="2EBA9B1A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763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315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835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B86DCD" w:rsidRPr="00036904" w14:paraId="392C8B64" w14:textId="77777777" w:rsidTr="003770C7">
        <w:tc>
          <w:tcPr>
            <w:tcW w:w="3701" w:type="dxa"/>
            <w:vAlign w:val="bottom"/>
          </w:tcPr>
          <w:p w14:paraId="17593CBF" w14:textId="77777777" w:rsidR="00B86DCD" w:rsidRPr="00036904" w:rsidRDefault="00B86DCD" w:rsidP="00036904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57C217C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61D7FCD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4BC9ACA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28AFD84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86DCD" w:rsidRPr="00036904" w14:paraId="2D5AD782" w14:textId="77777777" w:rsidTr="003770C7">
        <w:tc>
          <w:tcPr>
            <w:tcW w:w="3701" w:type="dxa"/>
            <w:vAlign w:val="bottom"/>
          </w:tcPr>
          <w:p w14:paraId="7CEC5E61" w14:textId="77777777" w:rsidR="00B86DCD" w:rsidRPr="00036904" w:rsidRDefault="00B86DCD" w:rsidP="00036904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ผลการดำเนินงานตามส่วนงาน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12EDB464" w14:textId="01DF4D38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680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102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442E0B43" w14:textId="156E91FB" w:rsidR="00B86DCD" w:rsidRPr="00036904" w:rsidRDefault="0049753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</w:pP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  <w:t>121</w:t>
            </w:r>
            <w:r w:rsidR="00B86DCD" w:rsidRPr="0003690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  <w:t>,</w:t>
            </w: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  <w:t>197</w:t>
            </w:r>
            <w:r w:rsidR="00B86DCD" w:rsidRPr="0003690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  <w:t>,</w:t>
            </w: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  <w:t>646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3572E640" w14:textId="09CBFB1E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434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882</w:t>
            </w:r>
          </w:p>
        </w:tc>
        <w:tc>
          <w:tcPr>
            <w:tcW w:w="1440" w:type="dxa"/>
            <w:shd w:val="clear" w:color="auto" w:fill="FAFAFA"/>
          </w:tcPr>
          <w:p w14:paraId="13F80815" w14:textId="7B6A712E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160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312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630</w:t>
            </w:r>
          </w:p>
        </w:tc>
      </w:tr>
      <w:tr w:rsidR="00B86DCD" w:rsidRPr="00036904" w14:paraId="6ED94210" w14:textId="77777777" w:rsidTr="003770C7">
        <w:tc>
          <w:tcPr>
            <w:tcW w:w="3701" w:type="dxa"/>
            <w:vAlign w:val="bottom"/>
          </w:tcPr>
          <w:p w14:paraId="110A73D1" w14:textId="77777777" w:rsidR="00B86DCD" w:rsidRPr="00036904" w:rsidRDefault="00B86DCD" w:rsidP="00036904">
            <w:pPr>
              <w:ind w:left="-101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รายได้อื่น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909C761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6732C5C1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21D95E13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</w:tcPr>
          <w:p w14:paraId="2AFAB407" w14:textId="16D11D9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250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869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B86DCD" w:rsidRPr="00036904" w14:paraId="7106720A" w14:textId="77777777" w:rsidTr="003770C7">
        <w:tc>
          <w:tcPr>
            <w:tcW w:w="3701" w:type="dxa"/>
            <w:vAlign w:val="bottom"/>
          </w:tcPr>
          <w:p w14:paraId="1FC851A2" w14:textId="77777777" w:rsidR="00B86DCD" w:rsidRPr="00036904" w:rsidRDefault="00B86DCD" w:rsidP="00036904">
            <w:pPr>
              <w:ind w:left="-101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กำไรจากการเปลี่ยนสถานะเงินลงทุน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2F06407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3B3A58E1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48707EA3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</w:tcPr>
          <w:p w14:paraId="1EB71752" w14:textId="0CB789B1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191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638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B86DCD" w:rsidRPr="00036904" w14:paraId="59A0CAC2" w14:textId="77777777" w:rsidTr="003770C7">
        <w:tc>
          <w:tcPr>
            <w:tcW w:w="3701" w:type="dxa"/>
            <w:vAlign w:val="bottom"/>
          </w:tcPr>
          <w:p w14:paraId="1F51CDE4" w14:textId="77777777" w:rsidR="00B86DCD" w:rsidRPr="00036904" w:rsidRDefault="00B86DCD" w:rsidP="00036904">
            <w:pPr>
              <w:ind w:left="-101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ค่าใช้จ่ายที่ไม่สามารถปันส่วนได้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205458CE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5EDF9A6B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4333F4EE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</w:tcPr>
          <w:p w14:paraId="3B48242E" w14:textId="7FFD147E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118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058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934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B86DCD" w:rsidRPr="00036904" w14:paraId="566D17F3" w14:textId="77777777" w:rsidTr="003770C7">
        <w:tc>
          <w:tcPr>
            <w:tcW w:w="3701" w:type="dxa"/>
            <w:vAlign w:val="bottom"/>
          </w:tcPr>
          <w:p w14:paraId="088F4A59" w14:textId="77777777" w:rsidR="00B86DCD" w:rsidRPr="00036904" w:rsidRDefault="00B86DCD" w:rsidP="00036904">
            <w:pPr>
              <w:ind w:left="-101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ต้นทุนทางการเงิน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7C23F1F3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0A05EB45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201F7070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</w:tcPr>
          <w:p w14:paraId="71293F44" w14:textId="738BAF38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25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511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696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B86DCD" w:rsidRPr="00036904" w14:paraId="43C02F56" w14:textId="77777777" w:rsidTr="003770C7">
        <w:tc>
          <w:tcPr>
            <w:tcW w:w="3701" w:type="dxa"/>
            <w:vAlign w:val="bottom"/>
          </w:tcPr>
          <w:p w14:paraId="323CB60C" w14:textId="77777777" w:rsidR="00B86DCD" w:rsidRPr="00036904" w:rsidRDefault="00B86DCD" w:rsidP="00036904">
            <w:pPr>
              <w:ind w:left="-101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ส่วนแบ่งขาดทุนจากเงินลงทุนในบริษัทร่วม</w:t>
            </w:r>
          </w:p>
          <w:p w14:paraId="5E20ABFF" w14:textId="77777777" w:rsidR="00B86DCD" w:rsidRPr="00036904" w:rsidRDefault="00B86DCD" w:rsidP="00036904">
            <w:pPr>
              <w:ind w:left="-101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ตามวิธีส่วนได้เสีย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267333F9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2C9DA53C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36D8B71B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32F54526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066AA171" w14:textId="698FE9A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>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699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038</w:t>
            </w: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>)</w:t>
            </w:r>
          </w:p>
        </w:tc>
      </w:tr>
      <w:tr w:rsidR="00B86DCD" w:rsidRPr="00036904" w14:paraId="38B796E9" w14:textId="77777777" w:rsidTr="003770C7">
        <w:tc>
          <w:tcPr>
            <w:tcW w:w="3701" w:type="dxa"/>
            <w:vAlign w:val="bottom"/>
          </w:tcPr>
          <w:p w14:paraId="3EE4D46D" w14:textId="77777777" w:rsidR="00B86DCD" w:rsidRPr="00036904" w:rsidRDefault="00B86DCD" w:rsidP="00036904">
            <w:pPr>
              <w:ind w:left="-101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กำไรก่อนค่าใช้จ่ายภาษีเงินได้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BB63FCC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49BA6C05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0FCEDFD9" w14:textId="77777777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</w:tcPr>
          <w:p w14:paraId="0E6E4E1E" w14:textId="12199BE4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485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469</w:t>
            </w:r>
          </w:p>
        </w:tc>
      </w:tr>
      <w:tr w:rsidR="00B86DCD" w:rsidRPr="00036904" w14:paraId="777347C9" w14:textId="77777777" w:rsidTr="003770C7">
        <w:tc>
          <w:tcPr>
            <w:tcW w:w="3701" w:type="dxa"/>
            <w:vAlign w:val="bottom"/>
          </w:tcPr>
          <w:p w14:paraId="76254374" w14:textId="77777777" w:rsidR="00B86DCD" w:rsidRPr="00036904" w:rsidRDefault="00B86DCD" w:rsidP="00036904">
            <w:pPr>
              <w:ind w:left="-101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ค่าใช้จ่ายภาษีเงินได้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0E99BF0A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3B42ACE3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07EF5A88" w14:textId="77777777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0470D3A0" w14:textId="1517A2A0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160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993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B86DCD" w:rsidRPr="00036904" w14:paraId="0699E83F" w14:textId="77777777" w:rsidTr="003770C7">
        <w:tc>
          <w:tcPr>
            <w:tcW w:w="3701" w:type="dxa"/>
            <w:vAlign w:val="bottom"/>
          </w:tcPr>
          <w:p w14:paraId="1C95DFBC" w14:textId="77777777" w:rsidR="00B86DCD" w:rsidRPr="00036904" w:rsidRDefault="00B86DCD" w:rsidP="00036904">
            <w:pPr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กำไรสุทธิ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3CB4F08F" w14:textId="77777777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047D7FCF" w14:textId="77777777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5D9CE437" w14:textId="77777777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6EBFEC6" w14:textId="1CD3D69F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324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476</w:t>
            </w:r>
          </w:p>
        </w:tc>
      </w:tr>
      <w:tr w:rsidR="00B86DCD" w:rsidRPr="00036904" w14:paraId="528E392D" w14:textId="77777777" w:rsidTr="003770C7">
        <w:tc>
          <w:tcPr>
            <w:tcW w:w="3701" w:type="dxa"/>
            <w:vAlign w:val="bottom"/>
          </w:tcPr>
          <w:p w14:paraId="596F6518" w14:textId="77777777" w:rsidR="00B86DCD" w:rsidRPr="00036904" w:rsidRDefault="00B86DCD" w:rsidP="00036904">
            <w:pPr>
              <w:ind w:left="-101"/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จังหวะเวลาการรับรู้รายได้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21862A01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33062B80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0EBF9DC0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81396D4" w14:textId="77777777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86DCD" w:rsidRPr="00036904" w14:paraId="71908404" w14:textId="77777777" w:rsidTr="003770C7">
        <w:tc>
          <w:tcPr>
            <w:tcW w:w="3701" w:type="dxa"/>
            <w:vAlign w:val="bottom"/>
          </w:tcPr>
          <w:p w14:paraId="35345E59" w14:textId="77777777" w:rsidR="00B86DCD" w:rsidRPr="00036904" w:rsidRDefault="00B86DCD" w:rsidP="00036904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เมื่อปฏิบัติตามภาระที่ต้องปฏิบัติ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35143E7F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64AE5085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0E53FBF9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46F64A63" w14:textId="77777777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86DCD" w:rsidRPr="00036904" w14:paraId="37C9178D" w14:textId="77777777" w:rsidTr="003770C7">
        <w:tc>
          <w:tcPr>
            <w:tcW w:w="3701" w:type="dxa"/>
            <w:vAlign w:val="bottom"/>
          </w:tcPr>
          <w:p w14:paraId="5025754E" w14:textId="77777777" w:rsidR="00B86DCD" w:rsidRPr="00036904" w:rsidRDefault="00B86DCD" w:rsidP="00036904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  <w:t xml:space="preserve">   </w:t>
            </w: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เสร็จสิ้น (</w:t>
            </w: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  <w:t>point in time)</w:t>
            </w:r>
          </w:p>
        </w:tc>
        <w:tc>
          <w:tcPr>
            <w:tcW w:w="1440" w:type="dxa"/>
            <w:shd w:val="clear" w:color="auto" w:fill="FAFAFA"/>
          </w:tcPr>
          <w:p w14:paraId="481201E2" w14:textId="48D4360C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149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827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206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shd w:val="clear" w:color="auto" w:fill="FAFAFA"/>
          </w:tcPr>
          <w:p w14:paraId="75DF1F0E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FAFAFA"/>
          </w:tcPr>
          <w:p w14:paraId="0BB741C4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FAFAFA"/>
          </w:tcPr>
          <w:p w14:paraId="1062C26A" w14:textId="43670918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149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827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206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B86DCD" w:rsidRPr="00036904" w14:paraId="16D49159" w14:textId="77777777" w:rsidTr="003770C7">
        <w:tc>
          <w:tcPr>
            <w:tcW w:w="3701" w:type="dxa"/>
            <w:vAlign w:val="bottom"/>
          </w:tcPr>
          <w:p w14:paraId="38995B28" w14:textId="77777777" w:rsidR="00B86DCD" w:rsidRPr="00036904" w:rsidRDefault="00B86DCD" w:rsidP="00036904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ตลอดช่วงเวลาที่ปฏิบัติตามภาระ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E4AECB0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4B671000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4BDDB7C6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13E016BA" w14:textId="77777777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86DCD" w:rsidRPr="00036904" w14:paraId="774A433C" w14:textId="77777777" w:rsidTr="003770C7">
        <w:tc>
          <w:tcPr>
            <w:tcW w:w="3701" w:type="dxa"/>
            <w:vAlign w:val="bottom"/>
          </w:tcPr>
          <w:p w14:paraId="73D8CA83" w14:textId="77777777" w:rsidR="00B86DCD" w:rsidRPr="00036904" w:rsidRDefault="00B86DCD" w:rsidP="00036904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  <w:t xml:space="preserve">   </w:t>
            </w: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ที่ต้องปฏิบัติ (</w:t>
            </w: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  <w:t>over time)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5EDDF2DB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-  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03BAB1B9" w14:textId="0CA06EE8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392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987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952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2C40CAD8" w14:textId="0F693551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220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500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677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4CB282A1" w14:textId="767D6348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613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488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629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B86DCD" w:rsidRPr="00036904" w14:paraId="7348EAC1" w14:textId="77777777" w:rsidTr="003770C7">
        <w:tc>
          <w:tcPr>
            <w:tcW w:w="3701" w:type="dxa"/>
            <w:vAlign w:val="bottom"/>
          </w:tcPr>
          <w:p w14:paraId="77025273" w14:textId="77777777" w:rsidR="00B86DCD" w:rsidRPr="00036904" w:rsidRDefault="00B86DCD" w:rsidP="00036904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รวมรายได้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F21F725" w14:textId="6F6AAFF1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149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827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206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5131989" w14:textId="409C49D8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392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987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952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8C78779" w14:textId="56DBA3E1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220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500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677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9A4D33E" w14:textId="27C057D6" w:rsidR="00B86DCD" w:rsidRPr="00036904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763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315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835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</w:tbl>
    <w:p w14:paraId="717A7685" w14:textId="5CA8CFCF" w:rsidR="00EE29D9" w:rsidRPr="00036904" w:rsidRDefault="00EE29D9" w:rsidP="00036904">
      <w:pPr>
        <w:ind w:left="540" w:hanging="540"/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</w:pPr>
    </w:p>
    <w:p w14:paraId="23DB5314" w14:textId="77777777" w:rsidR="00AF2098" w:rsidRPr="00036904" w:rsidRDefault="00AF2098" w:rsidP="00036904">
      <w:pPr>
        <w:rPr>
          <w:rFonts w:ascii="Browallia New" w:hAnsi="Browallia New" w:cs="Browallia New"/>
        </w:rPr>
      </w:pPr>
      <w:r w:rsidRPr="00036904">
        <w:rPr>
          <w:rFonts w:ascii="Browallia New" w:hAnsi="Browallia New" w:cs="Browallia New"/>
        </w:rPr>
        <w:br w:type="page"/>
      </w: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3701"/>
        <w:gridCol w:w="1440"/>
        <w:gridCol w:w="1440"/>
        <w:gridCol w:w="1440"/>
        <w:gridCol w:w="1440"/>
      </w:tblGrid>
      <w:tr w:rsidR="00CB24D3" w:rsidRPr="00036904" w14:paraId="317BB2D9" w14:textId="77777777" w:rsidTr="00CB24D3">
        <w:tc>
          <w:tcPr>
            <w:tcW w:w="3701" w:type="dxa"/>
            <w:shd w:val="clear" w:color="auto" w:fill="auto"/>
            <w:vAlign w:val="bottom"/>
          </w:tcPr>
          <w:p w14:paraId="0877CB51" w14:textId="364F862E" w:rsidR="00CB24D3" w:rsidRPr="00036904" w:rsidRDefault="00CB24D3" w:rsidP="00036904">
            <w:pPr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BFA722" w14:textId="77777777" w:rsidR="00CB24D3" w:rsidRPr="00036904" w:rsidRDefault="00CB24D3" w:rsidP="00036904">
            <w:pPr>
              <w:tabs>
                <w:tab w:val="left" w:pos="-72"/>
              </w:tabs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งบการเงินรวม</w:t>
            </w:r>
          </w:p>
        </w:tc>
      </w:tr>
      <w:tr w:rsidR="00CB24D3" w:rsidRPr="00036904" w14:paraId="06B78A09" w14:textId="77777777" w:rsidTr="00CB24D3">
        <w:tc>
          <w:tcPr>
            <w:tcW w:w="3701" w:type="dxa"/>
            <w:shd w:val="clear" w:color="auto" w:fill="auto"/>
            <w:vAlign w:val="bottom"/>
          </w:tcPr>
          <w:p w14:paraId="7188ED18" w14:textId="77777777" w:rsidR="00CB24D3" w:rsidRPr="00036904" w:rsidRDefault="00CB24D3" w:rsidP="00036904">
            <w:pPr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FCAFC0" w14:textId="77777777" w:rsidR="00CB24D3" w:rsidRPr="00036904" w:rsidRDefault="00CB24D3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จำหน่ายอุปกรณ์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4"/>
                <w:szCs w:val="24"/>
                <w:cs/>
              </w:rPr>
              <w:t>เกี่ยวกับเทคโนโลยี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สารสนเทศ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EF204E" w14:textId="77777777" w:rsidR="00CB24D3" w:rsidRPr="00036904" w:rsidRDefault="00CB24D3" w:rsidP="00036904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ให้บริการ</w:t>
            </w:r>
          </w:p>
          <w:p w14:paraId="14B73C16" w14:textId="77777777" w:rsidR="00CB24D3" w:rsidRPr="00036904" w:rsidRDefault="00CB24D3" w:rsidP="00036904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ศูนย์ข้อมูล</w:t>
            </w:r>
          </w:p>
          <w:p w14:paraId="5488D342" w14:textId="77777777" w:rsidR="00CB24D3" w:rsidRPr="00036904" w:rsidRDefault="00CB24D3" w:rsidP="00036904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อินเทอร์เน็ตและบริการที่เกี่ยวข้อง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1D7ED1" w14:textId="77777777" w:rsidR="00CB24D3" w:rsidRPr="00036904" w:rsidRDefault="00CB24D3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eastAsia="en-GB"/>
              </w:rPr>
              <w:t>รับเหมาก่อสร้าง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96EAB9" w14:textId="77777777" w:rsidR="00CB24D3" w:rsidRPr="00036904" w:rsidRDefault="00CB24D3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</w:tc>
      </w:tr>
      <w:tr w:rsidR="00CB24D3" w:rsidRPr="00036904" w14:paraId="4F2BFFC9" w14:textId="77777777" w:rsidTr="00CB24D3">
        <w:tc>
          <w:tcPr>
            <w:tcW w:w="3701" w:type="dxa"/>
            <w:shd w:val="clear" w:color="auto" w:fill="auto"/>
            <w:vAlign w:val="bottom"/>
          </w:tcPr>
          <w:p w14:paraId="4A37320B" w14:textId="77777777" w:rsidR="00CB24D3" w:rsidRPr="00036904" w:rsidRDefault="00CB24D3" w:rsidP="00036904">
            <w:pPr>
              <w:tabs>
                <w:tab w:val="left" w:pos="817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87A15E" w14:textId="77777777" w:rsidR="00CB24D3" w:rsidRPr="00036904" w:rsidRDefault="00CB24D3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467707" w14:textId="77777777" w:rsidR="00CB24D3" w:rsidRPr="00036904" w:rsidRDefault="00CB24D3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512640" w14:textId="77777777" w:rsidR="00CB24D3" w:rsidRPr="00036904" w:rsidRDefault="00CB24D3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3555DE" w14:textId="77777777" w:rsidR="00CB24D3" w:rsidRPr="00036904" w:rsidRDefault="00CB24D3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CB24D3" w:rsidRPr="00036904" w14:paraId="6AF88C38" w14:textId="77777777" w:rsidTr="00CB24D3">
        <w:tc>
          <w:tcPr>
            <w:tcW w:w="3701" w:type="dxa"/>
            <w:shd w:val="clear" w:color="auto" w:fill="auto"/>
            <w:vAlign w:val="bottom"/>
          </w:tcPr>
          <w:p w14:paraId="6600AF90" w14:textId="77777777" w:rsidR="00CB24D3" w:rsidRPr="00036904" w:rsidRDefault="00CB24D3" w:rsidP="00036904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5C1695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DB21DA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AE8C39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465359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CB24D3" w:rsidRPr="00036904" w14:paraId="732DD32C" w14:textId="77777777" w:rsidTr="00CB24D3">
        <w:tc>
          <w:tcPr>
            <w:tcW w:w="3701" w:type="dxa"/>
            <w:shd w:val="clear" w:color="auto" w:fill="auto"/>
            <w:vAlign w:val="bottom"/>
          </w:tcPr>
          <w:p w14:paraId="5C28292B" w14:textId="481E4947" w:rsidR="00CB24D3" w:rsidRPr="00036904" w:rsidRDefault="00CB24D3" w:rsidP="00036904">
            <w:pPr>
              <w:ind w:left="-101"/>
              <w:jc w:val="left"/>
              <w:rPr>
                <w:rFonts w:ascii="Browallia New" w:hAnsi="Browallia New" w:cs="Browallia New"/>
                <w:snapToGrid w:val="0"/>
                <w:color w:val="000000" w:themeColor="text1"/>
                <w:spacing w:val="-6"/>
                <w:sz w:val="24"/>
                <w:szCs w:val="24"/>
                <w:lang w:val="en-US" w:eastAsia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4"/>
                <w:szCs w:val="24"/>
                <w:cs/>
              </w:rPr>
              <w:t xml:space="preserve">สำหรับปีสิ้นสุดวันที่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4"/>
                <w:szCs w:val="24"/>
              </w:rPr>
              <w:t>31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4"/>
                <w:szCs w:val="24"/>
                <w:cs/>
              </w:rPr>
              <w:t xml:space="preserve"> ธันวาคม พ.ศ.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4"/>
                <w:szCs w:val="24"/>
              </w:rPr>
              <w:t>2565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BC034F6" w14:textId="77777777" w:rsidR="00CB24D3" w:rsidRPr="00036904" w:rsidRDefault="00CB24D3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67BC68C7" w14:textId="77777777" w:rsidR="00CB24D3" w:rsidRPr="00036904" w:rsidRDefault="00CB24D3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20C88F6" w14:textId="77777777" w:rsidR="00CB24D3" w:rsidRPr="00036904" w:rsidRDefault="00CB24D3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5EF2A11" w14:textId="77777777" w:rsidR="00CB24D3" w:rsidRPr="00036904" w:rsidRDefault="00CB24D3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</w:tr>
      <w:tr w:rsidR="00CB24D3" w:rsidRPr="00036904" w14:paraId="3B9723E1" w14:textId="77777777" w:rsidTr="00CB24D3">
        <w:tc>
          <w:tcPr>
            <w:tcW w:w="3701" w:type="dxa"/>
            <w:shd w:val="clear" w:color="auto" w:fill="auto"/>
            <w:vAlign w:val="bottom"/>
          </w:tcPr>
          <w:p w14:paraId="400B28B5" w14:textId="77777777" w:rsidR="00CB24D3" w:rsidRPr="00036904" w:rsidRDefault="00CB24D3" w:rsidP="00036904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รายได้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7258CFC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69E623C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52B6499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2CBF2264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CB24D3" w:rsidRPr="00036904" w14:paraId="45C59343" w14:textId="77777777" w:rsidTr="00CB24D3">
        <w:tc>
          <w:tcPr>
            <w:tcW w:w="3701" w:type="dxa"/>
            <w:shd w:val="clear" w:color="auto" w:fill="auto"/>
            <w:vAlign w:val="bottom"/>
          </w:tcPr>
          <w:p w14:paraId="30484881" w14:textId="77777777" w:rsidR="00CB24D3" w:rsidRPr="00036904" w:rsidRDefault="00CB24D3" w:rsidP="00036904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 xml:space="preserve">   รายได้ตามส่วนงานธุรกิจรวม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0124791" w14:textId="0B3DF278" w:rsidR="00CB24D3" w:rsidRPr="00036904" w:rsidRDefault="0049753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627</w:t>
            </w:r>
            <w:r w:rsidR="00CB24D3"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772</w:t>
            </w:r>
            <w:r w:rsidR="00CB24D3"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334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8506330" w14:textId="441FD4FE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324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965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331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EF9F649" w14:textId="405744B0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587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366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706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66A4428" w14:textId="2DED4AD6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540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104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371</w:t>
            </w:r>
          </w:p>
        </w:tc>
      </w:tr>
      <w:tr w:rsidR="00CB24D3" w:rsidRPr="00036904" w14:paraId="5AFAFBBB" w14:textId="77777777" w:rsidTr="00CB24D3">
        <w:tc>
          <w:tcPr>
            <w:tcW w:w="3701" w:type="dxa"/>
            <w:shd w:val="clear" w:color="auto" w:fill="auto"/>
            <w:vAlign w:val="bottom"/>
          </w:tcPr>
          <w:p w14:paraId="47AF5E49" w14:textId="77777777" w:rsidR="00CB24D3" w:rsidRPr="00036904" w:rsidRDefault="00CB24D3" w:rsidP="00036904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 xml:space="preserve">   รายได้ระหว่างส่วนงาน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C0F468" w14:textId="7642D7DD" w:rsidR="00CB24D3" w:rsidRPr="00036904" w:rsidRDefault="00CB24D3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(</w:t>
            </w:r>
            <w:r w:rsidR="0049753D"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863</w:t>
            </w: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="0049753D"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000</w:t>
            </w: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6D041C" w14:textId="40EDC7F0" w:rsidR="00CB24D3" w:rsidRPr="00036904" w:rsidRDefault="00CB24D3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(</w:t>
            </w:r>
            <w:r w:rsidR="0049753D"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7</w:t>
            </w: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="0049753D"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865</w:t>
            </w: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="0049753D"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518</w:t>
            </w: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438735" w14:textId="77777777" w:rsidR="00CB24D3" w:rsidRPr="00036904" w:rsidRDefault="00CB24D3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 xml:space="preserve">-  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A6B859" w14:textId="353DB027" w:rsidR="00CB24D3" w:rsidRPr="00036904" w:rsidRDefault="00CB24D3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(</w:t>
            </w:r>
            <w:r w:rsidR="0049753D"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8</w:t>
            </w: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="0049753D"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728</w:t>
            </w: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="0049753D"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518</w:t>
            </w: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)</w:t>
            </w:r>
          </w:p>
        </w:tc>
      </w:tr>
      <w:tr w:rsidR="00CB24D3" w:rsidRPr="00036904" w14:paraId="0461FAE8" w14:textId="77777777" w:rsidTr="00CB24D3">
        <w:tc>
          <w:tcPr>
            <w:tcW w:w="3701" w:type="dxa"/>
            <w:shd w:val="clear" w:color="auto" w:fill="auto"/>
            <w:vAlign w:val="bottom"/>
          </w:tcPr>
          <w:p w14:paraId="6998271F" w14:textId="77777777" w:rsidR="00CB24D3" w:rsidRPr="00036904" w:rsidRDefault="00CB24D3" w:rsidP="00036904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รายได้สุทธิ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21C993" w14:textId="5CA8E9C2" w:rsidR="00CB24D3" w:rsidRPr="00036904" w:rsidRDefault="0049753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626</w:t>
            </w:r>
            <w:r w:rsidR="00CB24D3"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909</w:t>
            </w:r>
            <w:r w:rsidR="00CB24D3"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334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3EC2CC" w14:textId="4FA14EF1" w:rsidR="00CB24D3" w:rsidRPr="00036904" w:rsidRDefault="0049753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317</w:t>
            </w:r>
            <w:r w:rsidR="00CB24D3"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099</w:t>
            </w:r>
            <w:r w:rsidR="00CB24D3"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813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C4075E" w14:textId="5A544B6D" w:rsidR="00CB24D3" w:rsidRPr="00036904" w:rsidRDefault="0049753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587</w:t>
            </w:r>
            <w:r w:rsidR="00CB24D3"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366</w:t>
            </w:r>
            <w:r w:rsidR="00CB24D3"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706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5B7345" w14:textId="6792C119" w:rsidR="00CB24D3" w:rsidRPr="00036904" w:rsidRDefault="0049753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1</w:t>
            </w:r>
            <w:r w:rsidR="00CB24D3"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531</w:t>
            </w:r>
            <w:r w:rsidR="00CB24D3"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375</w:t>
            </w:r>
            <w:r w:rsidR="00CB24D3"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853</w:t>
            </w:r>
          </w:p>
        </w:tc>
      </w:tr>
      <w:tr w:rsidR="00CB24D3" w:rsidRPr="00036904" w14:paraId="1996C415" w14:textId="77777777" w:rsidTr="00CB24D3">
        <w:tc>
          <w:tcPr>
            <w:tcW w:w="3701" w:type="dxa"/>
            <w:shd w:val="clear" w:color="auto" w:fill="auto"/>
            <w:vAlign w:val="bottom"/>
          </w:tcPr>
          <w:p w14:paraId="3DE34BC8" w14:textId="77777777" w:rsidR="00CB24D3" w:rsidRPr="00036904" w:rsidRDefault="00CB24D3" w:rsidP="00036904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DF05A8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E8DB3E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2FB1DD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C74B0C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CB24D3" w:rsidRPr="00036904" w14:paraId="5800E9BC" w14:textId="77777777" w:rsidTr="00CB24D3">
        <w:tc>
          <w:tcPr>
            <w:tcW w:w="3701" w:type="dxa"/>
            <w:shd w:val="clear" w:color="auto" w:fill="auto"/>
            <w:vAlign w:val="bottom"/>
          </w:tcPr>
          <w:p w14:paraId="47ED205C" w14:textId="77777777" w:rsidR="00CB24D3" w:rsidRPr="00036904" w:rsidRDefault="00CB24D3" w:rsidP="00036904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ผลการดำเนินงานตามส่วนงาน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EFF553E" w14:textId="75BF8006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29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359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847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47613F9" w14:textId="39A549A7" w:rsidR="00CB24D3" w:rsidRPr="00036904" w:rsidRDefault="0049753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104</w:t>
            </w:r>
            <w:r w:rsidR="00CB24D3"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484</w:t>
            </w:r>
            <w:r w:rsidR="00CB24D3"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523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0E91963" w14:textId="5CD606EE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71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464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076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97FD451" w14:textId="577D8185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205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308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446</w:t>
            </w:r>
          </w:p>
        </w:tc>
      </w:tr>
      <w:tr w:rsidR="00CB24D3" w:rsidRPr="00036904" w14:paraId="75D3B762" w14:textId="77777777" w:rsidTr="00CB24D3">
        <w:tc>
          <w:tcPr>
            <w:tcW w:w="3701" w:type="dxa"/>
            <w:shd w:val="clear" w:color="auto" w:fill="auto"/>
            <w:vAlign w:val="bottom"/>
          </w:tcPr>
          <w:p w14:paraId="3613C7FC" w14:textId="77777777" w:rsidR="00CB24D3" w:rsidRPr="00036904" w:rsidRDefault="00CB24D3" w:rsidP="00036904">
            <w:pPr>
              <w:ind w:left="-101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รายได้อื่น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FEBDD99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06A10243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69E08959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66020055" w14:textId="18E219DE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16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984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931</w:t>
            </w:r>
          </w:p>
        </w:tc>
      </w:tr>
      <w:tr w:rsidR="00CB24D3" w:rsidRPr="00036904" w14:paraId="3223324C" w14:textId="77777777" w:rsidTr="00CB24D3">
        <w:tc>
          <w:tcPr>
            <w:tcW w:w="3701" w:type="dxa"/>
            <w:shd w:val="clear" w:color="auto" w:fill="auto"/>
            <w:vAlign w:val="bottom"/>
          </w:tcPr>
          <w:p w14:paraId="562F2A21" w14:textId="77777777" w:rsidR="00CB24D3" w:rsidRPr="00036904" w:rsidRDefault="00CB24D3" w:rsidP="00036904">
            <w:pPr>
              <w:ind w:left="-101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ค่าใช้จ่ายที่ไม่สามารถปันส่วนได้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A7013D2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68B54557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0D320395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52C030F6" w14:textId="13A0196B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124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051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457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</w:tr>
      <w:tr w:rsidR="00CB24D3" w:rsidRPr="00036904" w14:paraId="63A7E327" w14:textId="77777777" w:rsidTr="00CB24D3">
        <w:tc>
          <w:tcPr>
            <w:tcW w:w="3701" w:type="dxa"/>
            <w:shd w:val="clear" w:color="auto" w:fill="auto"/>
            <w:vAlign w:val="bottom"/>
          </w:tcPr>
          <w:p w14:paraId="0B4D5ACA" w14:textId="77777777" w:rsidR="00CB24D3" w:rsidRPr="00036904" w:rsidRDefault="00CB24D3" w:rsidP="00036904">
            <w:pPr>
              <w:ind w:left="-101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ต้นทุนทางการเงิน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1A0AE4E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C4BC5A4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01EA2695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D6DB4D" w14:textId="58ED150D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30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064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786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</w:tr>
      <w:tr w:rsidR="00CB24D3" w:rsidRPr="00036904" w14:paraId="1946FA6D" w14:textId="77777777" w:rsidTr="00CB24D3">
        <w:tc>
          <w:tcPr>
            <w:tcW w:w="3701" w:type="dxa"/>
            <w:shd w:val="clear" w:color="auto" w:fill="auto"/>
            <w:vAlign w:val="bottom"/>
          </w:tcPr>
          <w:p w14:paraId="3AC23944" w14:textId="77777777" w:rsidR="00CB24D3" w:rsidRPr="00036904" w:rsidRDefault="00CB24D3" w:rsidP="00036904">
            <w:pPr>
              <w:ind w:left="-101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กำไรก่อนค่าใช้จ่ายภาษีเงินได้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81BC756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6CBAFBB7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5C5794A3" w14:textId="77777777" w:rsidR="00CB24D3" w:rsidRPr="00036904" w:rsidRDefault="00CB24D3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EE267B" w14:textId="276E1F1E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68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177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134</w:t>
            </w:r>
          </w:p>
        </w:tc>
      </w:tr>
      <w:tr w:rsidR="00CB24D3" w:rsidRPr="00036904" w14:paraId="1649A16A" w14:textId="77777777" w:rsidTr="00CB24D3">
        <w:tc>
          <w:tcPr>
            <w:tcW w:w="3701" w:type="dxa"/>
            <w:shd w:val="clear" w:color="auto" w:fill="auto"/>
            <w:vAlign w:val="bottom"/>
          </w:tcPr>
          <w:p w14:paraId="5301F4D9" w14:textId="77777777" w:rsidR="00CB24D3" w:rsidRPr="00036904" w:rsidRDefault="00CB24D3" w:rsidP="00036904">
            <w:pPr>
              <w:ind w:left="-101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ค่าใช้จ่ายภาษีเงินได้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D1B0D17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61D1E02E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B9220B9" w14:textId="77777777" w:rsidR="00CB24D3" w:rsidRPr="00036904" w:rsidRDefault="00CB24D3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FE3525" w14:textId="4F096DE8" w:rsidR="00CB24D3" w:rsidRPr="00036904" w:rsidRDefault="00CB24D3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108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909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</w:tr>
      <w:tr w:rsidR="00CB24D3" w:rsidRPr="00036904" w14:paraId="3341FB50" w14:textId="77777777" w:rsidTr="00CB24D3">
        <w:tc>
          <w:tcPr>
            <w:tcW w:w="3701" w:type="dxa"/>
            <w:shd w:val="clear" w:color="auto" w:fill="auto"/>
            <w:vAlign w:val="bottom"/>
          </w:tcPr>
          <w:p w14:paraId="21C2123D" w14:textId="77777777" w:rsidR="00CB24D3" w:rsidRPr="00036904" w:rsidRDefault="00CB24D3" w:rsidP="00036904">
            <w:pPr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กำไรสุทธิ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D426083" w14:textId="77777777" w:rsidR="00CB24D3" w:rsidRPr="00036904" w:rsidRDefault="00CB24D3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667D5DD3" w14:textId="77777777" w:rsidR="00CB24D3" w:rsidRPr="00036904" w:rsidRDefault="00CB24D3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285587E" w14:textId="77777777" w:rsidR="00CB24D3" w:rsidRPr="00036904" w:rsidRDefault="00CB24D3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A0C8BF" w14:textId="52F9E069" w:rsidR="00CB24D3" w:rsidRPr="00036904" w:rsidRDefault="0049753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</w:pP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65</w:t>
            </w:r>
            <w:r w:rsidR="00CB24D3"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068</w:t>
            </w:r>
            <w:r w:rsidR="00CB24D3"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,</w:t>
            </w: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225</w:t>
            </w:r>
          </w:p>
        </w:tc>
      </w:tr>
      <w:tr w:rsidR="00CB24D3" w:rsidRPr="00036904" w14:paraId="5EB386F3" w14:textId="77777777" w:rsidTr="00CB24D3">
        <w:tc>
          <w:tcPr>
            <w:tcW w:w="3701" w:type="dxa"/>
            <w:shd w:val="clear" w:color="auto" w:fill="auto"/>
            <w:vAlign w:val="bottom"/>
          </w:tcPr>
          <w:p w14:paraId="05530130" w14:textId="77777777" w:rsidR="00CB24D3" w:rsidRPr="00036904" w:rsidRDefault="00CB24D3" w:rsidP="00036904">
            <w:pPr>
              <w:ind w:left="-101"/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จังหวะเวลาการรับรู้รายได้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C61343D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181DE749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E3E9284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87B83B" w14:textId="77777777" w:rsidR="00CB24D3" w:rsidRPr="00036904" w:rsidRDefault="00CB24D3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CB24D3" w:rsidRPr="00036904" w14:paraId="7CBF0B4A" w14:textId="77777777" w:rsidTr="00CB24D3">
        <w:tc>
          <w:tcPr>
            <w:tcW w:w="3701" w:type="dxa"/>
            <w:shd w:val="clear" w:color="auto" w:fill="auto"/>
            <w:vAlign w:val="bottom"/>
          </w:tcPr>
          <w:p w14:paraId="284CF81D" w14:textId="77777777" w:rsidR="00CB24D3" w:rsidRPr="00036904" w:rsidRDefault="00CB24D3" w:rsidP="00036904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เมื่อปฏิบัติตามภาระที่ต้องปฏิบัติ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BD7303A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961E3AE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B687668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19358B6" w14:textId="77777777" w:rsidR="00CB24D3" w:rsidRPr="00036904" w:rsidRDefault="00CB24D3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CB24D3" w:rsidRPr="00036904" w14:paraId="122A6C71" w14:textId="77777777" w:rsidTr="00CB24D3">
        <w:tc>
          <w:tcPr>
            <w:tcW w:w="3701" w:type="dxa"/>
            <w:shd w:val="clear" w:color="auto" w:fill="auto"/>
            <w:vAlign w:val="bottom"/>
          </w:tcPr>
          <w:p w14:paraId="48211988" w14:textId="77777777" w:rsidR="00CB24D3" w:rsidRPr="00036904" w:rsidRDefault="00CB24D3" w:rsidP="00036904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 xml:space="preserve">   </w:t>
            </w: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เสร็จสิ้น (</w:t>
            </w: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point in time)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8DD55CA" w14:textId="578A97EF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626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909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334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E3108FE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A32AD3F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52D33D5" w14:textId="70E19CAD" w:rsidR="00CB24D3" w:rsidRPr="00036904" w:rsidRDefault="0049753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626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909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334</w:t>
            </w:r>
          </w:p>
        </w:tc>
      </w:tr>
      <w:tr w:rsidR="00CB24D3" w:rsidRPr="00036904" w14:paraId="5E29B9D6" w14:textId="77777777" w:rsidTr="00CB24D3">
        <w:tc>
          <w:tcPr>
            <w:tcW w:w="3701" w:type="dxa"/>
            <w:shd w:val="clear" w:color="auto" w:fill="auto"/>
            <w:vAlign w:val="bottom"/>
          </w:tcPr>
          <w:p w14:paraId="008EDA69" w14:textId="77777777" w:rsidR="00CB24D3" w:rsidRPr="00036904" w:rsidRDefault="00CB24D3" w:rsidP="00036904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ตลอดช่วงเวลาที่ปฏิบัติตามภาระ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35D99D5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8E32FE3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EB0DC94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620B14CC" w14:textId="77777777" w:rsidR="00CB24D3" w:rsidRPr="00036904" w:rsidRDefault="00CB24D3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CB24D3" w:rsidRPr="00036904" w14:paraId="6D8421D6" w14:textId="77777777" w:rsidTr="00CB24D3">
        <w:tc>
          <w:tcPr>
            <w:tcW w:w="3701" w:type="dxa"/>
            <w:shd w:val="clear" w:color="auto" w:fill="auto"/>
            <w:vAlign w:val="bottom"/>
          </w:tcPr>
          <w:p w14:paraId="01CB3DE2" w14:textId="77777777" w:rsidR="00CB24D3" w:rsidRPr="00036904" w:rsidRDefault="00CB24D3" w:rsidP="00036904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 xml:space="preserve">   </w:t>
            </w: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ที่ต้องปฏิบัติ (</w:t>
            </w: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lang w:eastAsia="th-TH"/>
              </w:rPr>
              <w:t>over time)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11B33B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15DE1D" w14:textId="70962BA8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317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099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813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F6DCDE" w14:textId="4C4E87AA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587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366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706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8424C9" w14:textId="309C228D" w:rsidR="00CB24D3" w:rsidRPr="00036904" w:rsidRDefault="0049753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904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466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519</w:t>
            </w:r>
          </w:p>
        </w:tc>
      </w:tr>
      <w:tr w:rsidR="00CB24D3" w:rsidRPr="00036904" w14:paraId="3A802D10" w14:textId="77777777" w:rsidTr="00CB24D3">
        <w:tc>
          <w:tcPr>
            <w:tcW w:w="3701" w:type="dxa"/>
            <w:shd w:val="clear" w:color="auto" w:fill="auto"/>
            <w:vAlign w:val="bottom"/>
          </w:tcPr>
          <w:p w14:paraId="01130163" w14:textId="77777777" w:rsidR="00CB24D3" w:rsidRPr="00036904" w:rsidRDefault="00CB24D3" w:rsidP="00036904">
            <w:pPr>
              <w:ind w:left="-101"/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รวมรายได้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28E325" w14:textId="1BEAC0C0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626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909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334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9ED46A" w14:textId="5E183516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317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099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813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47C0DE" w14:textId="6C354961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587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366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BF071A" w14:textId="4AC5FE1D" w:rsidR="00CB24D3" w:rsidRPr="00036904" w:rsidRDefault="0049753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531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375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853</w:t>
            </w:r>
          </w:p>
        </w:tc>
      </w:tr>
    </w:tbl>
    <w:p w14:paraId="4AD64962" w14:textId="63E04DD4" w:rsidR="009760FA" w:rsidRPr="00036904" w:rsidRDefault="009760FA" w:rsidP="00036904">
      <w:pPr>
        <w:jc w:val="left"/>
        <w:rPr>
          <w:rFonts w:ascii="Browallia New" w:hAnsi="Browallia New" w:cs="Browallia New"/>
          <w:b/>
          <w:color w:val="000000" w:themeColor="text1"/>
        </w:rPr>
      </w:pPr>
    </w:p>
    <w:p w14:paraId="44EF3DC1" w14:textId="77777777" w:rsidR="00AF2098" w:rsidRPr="00036904" w:rsidRDefault="00AF2098" w:rsidP="00036904">
      <w:pPr>
        <w:jc w:val="left"/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</w:rPr>
      </w:pPr>
      <w:r w:rsidRPr="00036904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</w:rPr>
        <w:br w:type="page"/>
      </w:r>
    </w:p>
    <w:p w14:paraId="2D9C405C" w14:textId="300EDADE" w:rsidR="00EE29D9" w:rsidRPr="00AF6DC6" w:rsidRDefault="00EE29D9" w:rsidP="00036904">
      <w:pPr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  <w:r w:rsidRPr="00AF6DC6">
        <w:rPr>
          <w:rFonts w:ascii="Browallia New" w:hAnsi="Browallia New" w:cs="Browallia New"/>
          <w:b/>
          <w:bCs/>
          <w:color w:val="000000" w:themeColor="text1"/>
          <w:sz w:val="26"/>
          <w:szCs w:val="26"/>
          <w:cs/>
        </w:rPr>
        <w:lastRenderedPageBreak/>
        <w:t>ข้อมูลเกี่ยวกับลูกค้ารายใหญ่</w:t>
      </w:r>
    </w:p>
    <w:p w14:paraId="5E5DDC71" w14:textId="77777777" w:rsidR="00EE29D9" w:rsidRPr="00046EB6" w:rsidRDefault="00EE29D9" w:rsidP="00036904">
      <w:pPr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51DEBEC8" w14:textId="77777777" w:rsidR="00EE29D9" w:rsidRPr="00AF6DC6" w:rsidRDefault="00EE29D9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กลุ่มกิจการมีลูกค้ารายใหญ่ซึ่งวิเคราะห์รายได้ตามแต่ละส่วนงานได้ดังนี้</w:t>
      </w:r>
    </w:p>
    <w:p w14:paraId="6949CF6D" w14:textId="77777777" w:rsidR="00EE29D9" w:rsidRPr="00046EB6" w:rsidRDefault="00EE29D9" w:rsidP="00036904">
      <w:pPr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tbl>
      <w:tblPr>
        <w:tblW w:w="9475" w:type="dxa"/>
        <w:tblLayout w:type="fixed"/>
        <w:tblLook w:val="0000" w:firstRow="0" w:lastRow="0" w:firstColumn="0" w:lastColumn="0" w:noHBand="0" w:noVBand="0"/>
      </w:tblPr>
      <w:tblGrid>
        <w:gridCol w:w="3715"/>
        <w:gridCol w:w="1440"/>
        <w:gridCol w:w="1440"/>
        <w:gridCol w:w="1440"/>
        <w:gridCol w:w="1440"/>
      </w:tblGrid>
      <w:tr w:rsidR="00B86DCD" w:rsidRPr="00AF6DC6" w14:paraId="5BB5A627" w14:textId="77777777" w:rsidTr="003770C7">
        <w:tc>
          <w:tcPr>
            <w:tcW w:w="3715" w:type="dxa"/>
            <w:vAlign w:val="bottom"/>
          </w:tcPr>
          <w:p w14:paraId="5CCBB66E" w14:textId="77777777" w:rsidR="00B86DCD" w:rsidRPr="00AF6DC6" w:rsidRDefault="00B86DCD" w:rsidP="00036904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227A2C" w14:textId="77777777" w:rsidR="00B86DCD" w:rsidRPr="00AF6DC6" w:rsidRDefault="00B86DCD" w:rsidP="00036904">
            <w:pPr>
              <w:tabs>
                <w:tab w:val="left" w:pos="-72"/>
              </w:tabs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F6DC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</w:tr>
      <w:tr w:rsidR="00B86DCD" w:rsidRPr="00AF6DC6" w14:paraId="6A3F5C0D" w14:textId="77777777" w:rsidTr="003770C7">
        <w:tc>
          <w:tcPr>
            <w:tcW w:w="3715" w:type="dxa"/>
            <w:vAlign w:val="bottom"/>
          </w:tcPr>
          <w:p w14:paraId="62B3FA89" w14:textId="77777777" w:rsidR="00B86DCD" w:rsidRPr="00AF6DC6" w:rsidRDefault="00B86DCD" w:rsidP="00036904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D9F47D7" w14:textId="77777777" w:rsidR="00B86DCD" w:rsidRPr="00AF6DC6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F6DC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จำหน่ายอุปกรณ์</w:t>
            </w:r>
            <w:r w:rsidRPr="00AF6DC6">
              <w:rPr>
                <w:rFonts w:ascii="Browallia New" w:hAnsi="Browallia New" w:cs="Browallia New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เกี่ยวกับเทคโนโลยี</w:t>
            </w:r>
            <w:r w:rsidRPr="00AF6DC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สารสนเทศ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293D66D" w14:textId="77777777" w:rsidR="00B86DCD" w:rsidRPr="00AF6DC6" w:rsidRDefault="00B86DCD" w:rsidP="00036904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F6DC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ให้บริการ</w:t>
            </w:r>
          </w:p>
          <w:p w14:paraId="0C95ECD7" w14:textId="77777777" w:rsidR="00B86DCD" w:rsidRPr="00AF6DC6" w:rsidRDefault="00B86DCD" w:rsidP="00036904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F6DC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ศูนย์ข้อมูล</w:t>
            </w:r>
          </w:p>
          <w:p w14:paraId="6EABB464" w14:textId="77777777" w:rsidR="00B86DCD" w:rsidRPr="00AF6DC6" w:rsidRDefault="00B86DCD" w:rsidP="00036904">
            <w:pPr>
              <w:ind w:left="-14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F6DC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อินเทอร์เน็ตและบริการที่เกี่ยวข้อง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C345AB0" w14:textId="77777777" w:rsidR="00B86DCD" w:rsidRPr="00AF6DC6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F6DC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รับเหมาก่อสร้าง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F87DD3E" w14:textId="77777777" w:rsidR="00B86DCD" w:rsidRPr="00AF6DC6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F6DC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B86DCD" w:rsidRPr="00AF6DC6" w14:paraId="60C12C7C" w14:textId="77777777" w:rsidTr="003770C7">
        <w:tc>
          <w:tcPr>
            <w:tcW w:w="3715" w:type="dxa"/>
            <w:vAlign w:val="bottom"/>
          </w:tcPr>
          <w:p w14:paraId="1BBB5855" w14:textId="77777777" w:rsidR="00B86DCD" w:rsidRPr="00AF6DC6" w:rsidRDefault="00B86DCD" w:rsidP="00036904">
            <w:pPr>
              <w:tabs>
                <w:tab w:val="left" w:pos="817"/>
              </w:tabs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388726" w14:textId="77777777" w:rsidR="00B86DCD" w:rsidRPr="00AF6DC6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F6DC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A5A793" w14:textId="77777777" w:rsidR="00B86DCD" w:rsidRPr="00AF6DC6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F6DC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1AAC75" w14:textId="77777777" w:rsidR="00B86DCD" w:rsidRPr="00AF6DC6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F6DC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5700A8" w14:textId="77777777" w:rsidR="00B86DCD" w:rsidRPr="00AF6DC6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F6DC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86DCD" w:rsidRPr="00046EB6" w14:paraId="5D33F48A" w14:textId="77777777" w:rsidTr="003770C7">
        <w:tc>
          <w:tcPr>
            <w:tcW w:w="3715" w:type="dxa"/>
            <w:vAlign w:val="bottom"/>
          </w:tcPr>
          <w:p w14:paraId="6DD469D6" w14:textId="77777777" w:rsidR="00B86DCD" w:rsidRPr="00046EB6" w:rsidRDefault="00B86DCD" w:rsidP="00036904">
            <w:pPr>
              <w:ind w:left="-113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8ED19F3" w14:textId="77777777" w:rsidR="00B86DCD" w:rsidRPr="00046EB6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B0945A3" w14:textId="77777777" w:rsidR="00B86DCD" w:rsidRPr="00046EB6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DC14731" w14:textId="77777777" w:rsidR="00B86DCD" w:rsidRPr="00046EB6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AD51FDA" w14:textId="77777777" w:rsidR="00B86DCD" w:rsidRPr="00046EB6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</w:tr>
      <w:tr w:rsidR="00B86DCD" w:rsidRPr="00AF6DC6" w14:paraId="4FA7BF85" w14:textId="77777777" w:rsidTr="003770C7">
        <w:tc>
          <w:tcPr>
            <w:tcW w:w="3715" w:type="dxa"/>
            <w:vAlign w:val="bottom"/>
          </w:tcPr>
          <w:p w14:paraId="2D394633" w14:textId="2A9341B1" w:rsidR="00B86DCD" w:rsidRPr="00AF6DC6" w:rsidRDefault="00B86DCD" w:rsidP="00036904">
            <w:pPr>
              <w:ind w:left="-113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F6DC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สำหรับปีสิ้นสุดวันที่</w:t>
            </w:r>
            <w:r w:rsidRPr="00AF6DC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Pr="00AF6DC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F6DC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0946D3DE" w14:textId="77777777" w:rsidR="00B86DCD" w:rsidRPr="00AF6DC6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7D3AAE1B" w14:textId="77777777" w:rsidR="00B86DCD" w:rsidRPr="00AF6DC6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4F36466E" w14:textId="77777777" w:rsidR="00B86DCD" w:rsidRPr="00AF6DC6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7038D747" w14:textId="77777777" w:rsidR="00B86DCD" w:rsidRPr="00AF6DC6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B86DCD" w:rsidRPr="00AF6DC6" w14:paraId="21D54673" w14:textId="77777777" w:rsidTr="003770C7">
        <w:tc>
          <w:tcPr>
            <w:tcW w:w="3715" w:type="dxa"/>
            <w:vAlign w:val="bottom"/>
          </w:tcPr>
          <w:p w14:paraId="716B2D8D" w14:textId="1B9FB512" w:rsidR="00B86DCD" w:rsidRPr="00AF6DC6" w:rsidRDefault="00B86DCD" w:rsidP="00036904">
            <w:pPr>
              <w:ind w:left="-113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ลูกค้ารายใหญ่ รายที่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40" w:type="dxa"/>
            <w:shd w:val="clear" w:color="auto" w:fill="FAFAFA"/>
          </w:tcPr>
          <w:p w14:paraId="37BF6B11" w14:textId="237F2A76" w:rsidR="00B86DCD" w:rsidRPr="00AF6DC6" w:rsidRDefault="00B86DCD" w:rsidP="00036904">
            <w:pPr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F6DC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Pr="00AF6DC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068</w:t>
            </w:r>
            <w:r w:rsidRPr="00AF6DC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925</w:t>
            </w:r>
            <w:r w:rsidRPr="00AF6DC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shd w:val="clear" w:color="auto" w:fill="FAFAFA"/>
          </w:tcPr>
          <w:p w14:paraId="457B33EE" w14:textId="3BF4709F" w:rsidR="00B86DCD" w:rsidRPr="00AF6DC6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F6DC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143</w:t>
            </w:r>
            <w:r w:rsidRPr="00AF6DC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165</w:t>
            </w:r>
            <w:r w:rsidRPr="00AF6DC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599</w:t>
            </w:r>
            <w:r w:rsidRPr="00AF6DC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shd w:val="clear" w:color="auto" w:fill="FAFAFA"/>
          </w:tcPr>
          <w:p w14:paraId="2284199D" w14:textId="77777777" w:rsidR="00B86DCD" w:rsidRPr="00AF6DC6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FAFAFA"/>
          </w:tcPr>
          <w:p w14:paraId="40D761F2" w14:textId="57BA0159" w:rsidR="00B86DCD" w:rsidRPr="00AF6DC6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F6DC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156</w:t>
            </w:r>
            <w:r w:rsidRPr="00AF6DC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234</w:t>
            </w:r>
            <w:r w:rsidRPr="00AF6DC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524</w:t>
            </w:r>
            <w:r w:rsidRPr="00AF6DC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B86DCD" w:rsidRPr="00AF6DC6" w14:paraId="7AB34B3B" w14:textId="77777777" w:rsidTr="003770C7">
        <w:tc>
          <w:tcPr>
            <w:tcW w:w="3715" w:type="dxa"/>
            <w:vAlign w:val="bottom"/>
          </w:tcPr>
          <w:p w14:paraId="0DFC72D6" w14:textId="4CFC2CDA" w:rsidR="00B86DCD" w:rsidRPr="00AF6DC6" w:rsidRDefault="00B86DCD" w:rsidP="00036904">
            <w:pPr>
              <w:ind w:left="-113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ลูกค้ารายใหญ่ รายที่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40" w:type="dxa"/>
            <w:shd w:val="clear" w:color="auto" w:fill="FAFAFA"/>
          </w:tcPr>
          <w:p w14:paraId="28CE330A" w14:textId="77777777" w:rsidR="00B86DCD" w:rsidRPr="00AF6DC6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FAFAFA"/>
          </w:tcPr>
          <w:p w14:paraId="0988E26C" w14:textId="77777777" w:rsidR="00B86DCD" w:rsidRPr="00AF6DC6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FAFAFA"/>
          </w:tcPr>
          <w:p w14:paraId="63631044" w14:textId="20AEA335" w:rsidR="00B86DCD" w:rsidRPr="00AF6DC6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F6DC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77</w:t>
            </w:r>
            <w:r w:rsidRPr="00AF6DC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840</w:t>
            </w:r>
            <w:r w:rsidRPr="00AF6DC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875</w:t>
            </w:r>
            <w:r w:rsidRPr="00AF6DC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shd w:val="clear" w:color="auto" w:fill="FAFAFA"/>
          </w:tcPr>
          <w:p w14:paraId="6A73E208" w14:textId="6172053D" w:rsidR="00B86DCD" w:rsidRPr="00AF6DC6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F6DC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77</w:t>
            </w:r>
            <w:r w:rsidRPr="00AF6DC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840</w:t>
            </w:r>
            <w:r w:rsidRPr="00AF6DC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875</w:t>
            </w:r>
            <w:r w:rsidRPr="00AF6DC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B86DCD" w:rsidRPr="00AF6DC6" w14:paraId="3722637D" w14:textId="77777777" w:rsidTr="003770C7">
        <w:tc>
          <w:tcPr>
            <w:tcW w:w="3715" w:type="dxa"/>
            <w:vAlign w:val="bottom"/>
          </w:tcPr>
          <w:p w14:paraId="4B5A2014" w14:textId="7726E13C" w:rsidR="00B86DCD" w:rsidRPr="00AF6DC6" w:rsidRDefault="00B86DCD" w:rsidP="00036904">
            <w:pPr>
              <w:ind w:left="-113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ลูกค้ารายใหญ่ รายที่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40" w:type="dxa"/>
            <w:shd w:val="clear" w:color="auto" w:fill="FAFAFA"/>
          </w:tcPr>
          <w:p w14:paraId="5B8D6CAA" w14:textId="77777777" w:rsidR="00B86DCD" w:rsidRPr="00AF6DC6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FAFAFA"/>
          </w:tcPr>
          <w:p w14:paraId="5B8EA7F2" w14:textId="77777777" w:rsidR="00B86DCD" w:rsidRPr="00AF6DC6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FAFAFA"/>
          </w:tcPr>
          <w:p w14:paraId="0ACDE83A" w14:textId="7B469F23" w:rsidR="00B86DCD" w:rsidRPr="00AF6DC6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AF6DC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46</w:t>
            </w:r>
            <w:r w:rsidRPr="00AF6DC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288</w:t>
            </w:r>
            <w:r w:rsidRPr="00AF6DC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448</w:t>
            </w:r>
            <w:r w:rsidRPr="00AF6DC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shd w:val="clear" w:color="auto" w:fill="FAFAFA"/>
          </w:tcPr>
          <w:p w14:paraId="1852AF79" w14:textId="12439C20" w:rsidR="00B86DCD" w:rsidRPr="00AF6DC6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AF6DC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46</w:t>
            </w:r>
            <w:r w:rsidRPr="00AF6DC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288</w:t>
            </w:r>
            <w:r w:rsidRPr="00AF6DC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448</w:t>
            </w:r>
            <w:r w:rsidRPr="00AF6DC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B86DCD" w:rsidRPr="00046EB6" w14:paraId="7F3B0FA8" w14:textId="77777777" w:rsidTr="003770C7">
        <w:tc>
          <w:tcPr>
            <w:tcW w:w="3715" w:type="dxa"/>
            <w:shd w:val="clear" w:color="auto" w:fill="auto"/>
            <w:vAlign w:val="bottom"/>
          </w:tcPr>
          <w:p w14:paraId="22726A97" w14:textId="77777777" w:rsidR="00B86DCD" w:rsidRPr="00046EB6" w:rsidRDefault="00B86DCD" w:rsidP="00036904">
            <w:pPr>
              <w:ind w:left="-113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1A6FDBBB" w14:textId="77777777" w:rsidR="00B86DCD" w:rsidRPr="00046EB6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504D433D" w14:textId="77777777" w:rsidR="00B86DCD" w:rsidRPr="00046EB6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F195EBE" w14:textId="77777777" w:rsidR="00B86DCD" w:rsidRPr="00046EB6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B5461DC" w14:textId="77777777" w:rsidR="00B86DCD" w:rsidRPr="00046EB6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B86DCD" w:rsidRPr="00AF6DC6" w14:paraId="762279D3" w14:textId="77777777" w:rsidTr="003770C7">
        <w:tc>
          <w:tcPr>
            <w:tcW w:w="3715" w:type="dxa"/>
            <w:shd w:val="clear" w:color="auto" w:fill="auto"/>
            <w:vAlign w:val="bottom"/>
          </w:tcPr>
          <w:p w14:paraId="17D49EF6" w14:textId="41883619" w:rsidR="00B86DCD" w:rsidRPr="00AF6DC6" w:rsidRDefault="00B86DCD" w:rsidP="00036904">
            <w:pPr>
              <w:ind w:left="-113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F6DC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สำหรับปีสิ้นสุดวันที่</w:t>
            </w:r>
            <w:r w:rsidRPr="00AF6DC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Pr="00AF6DC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F6DC6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2E311D1" w14:textId="77777777" w:rsidR="00B86DCD" w:rsidRPr="00AF6DC6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6C2F5F95" w14:textId="77777777" w:rsidR="00B86DCD" w:rsidRPr="00AF6DC6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072BD1B" w14:textId="77777777" w:rsidR="00B86DCD" w:rsidRPr="00AF6DC6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CCD96E3" w14:textId="77777777" w:rsidR="00B86DCD" w:rsidRPr="00AF6DC6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B86DCD" w:rsidRPr="00AF6DC6" w14:paraId="79AA42FE" w14:textId="77777777" w:rsidTr="003770C7">
        <w:tc>
          <w:tcPr>
            <w:tcW w:w="3715" w:type="dxa"/>
            <w:shd w:val="clear" w:color="auto" w:fill="auto"/>
            <w:vAlign w:val="bottom"/>
          </w:tcPr>
          <w:p w14:paraId="23A87B21" w14:textId="5099197D" w:rsidR="00B86DCD" w:rsidRPr="00AF6DC6" w:rsidRDefault="00B86DCD" w:rsidP="00036904">
            <w:pPr>
              <w:ind w:left="-113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ลูกค้ารายใหญ่ รายที่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18874FC" w14:textId="3EF84A8F" w:rsidR="00B86DCD" w:rsidRPr="00AF6DC6" w:rsidRDefault="0049753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292</w:t>
            </w:r>
            <w:r w:rsidR="00B86DCD"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326</w:t>
            </w:r>
            <w:r w:rsidR="00B86DCD"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958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AFCB2C7" w14:textId="01F6A4FB" w:rsidR="00B86DCD" w:rsidRPr="00AF6DC6" w:rsidRDefault="0049753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150</w:t>
            </w:r>
            <w:r w:rsidR="00B86DCD"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930</w:t>
            </w:r>
            <w:r w:rsidR="00B86DCD"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B633DDC" w14:textId="77777777" w:rsidR="00B86DCD" w:rsidRPr="00AF6DC6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948D1EC" w14:textId="74553E8E" w:rsidR="00B86DCD" w:rsidRPr="00AF6DC6" w:rsidRDefault="0049753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443</w:t>
            </w:r>
            <w:r w:rsidR="00B86DCD"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257</w:t>
            </w:r>
            <w:r w:rsidR="00B86DCD"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769</w:t>
            </w:r>
          </w:p>
        </w:tc>
      </w:tr>
      <w:tr w:rsidR="00B86DCD" w:rsidRPr="00AF6DC6" w14:paraId="7176E396" w14:textId="77777777" w:rsidTr="003770C7">
        <w:tc>
          <w:tcPr>
            <w:tcW w:w="3715" w:type="dxa"/>
            <w:shd w:val="clear" w:color="auto" w:fill="auto"/>
            <w:vAlign w:val="bottom"/>
          </w:tcPr>
          <w:p w14:paraId="13D8F8A5" w14:textId="76BCB4C2" w:rsidR="00B86DCD" w:rsidRPr="00AF6DC6" w:rsidRDefault="00B86DCD" w:rsidP="00036904">
            <w:pPr>
              <w:ind w:left="-113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ลูกค้ารายใหญ่ รายที่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5C79ADA" w14:textId="77777777" w:rsidR="00B86DCD" w:rsidRPr="00AF6DC6" w:rsidRDefault="00B86DCD" w:rsidP="0003690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58C468E" w14:textId="77777777" w:rsidR="00B86DCD" w:rsidRPr="00AF6DC6" w:rsidRDefault="00B86DC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17B999F" w14:textId="0083C702" w:rsidR="00B86DCD" w:rsidRPr="00AF6DC6" w:rsidRDefault="0049753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276</w:t>
            </w:r>
            <w:r w:rsidR="00B86DCD"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313</w:t>
            </w:r>
            <w:r w:rsidR="00B86DCD"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472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DC108AD" w14:textId="793E8791" w:rsidR="00B86DCD" w:rsidRPr="00AF6DC6" w:rsidRDefault="0049753D" w:rsidP="0003690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276</w:t>
            </w:r>
            <w:r w:rsidR="00B86DCD"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313</w:t>
            </w:r>
            <w:r w:rsidR="00B86DCD"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472</w:t>
            </w:r>
          </w:p>
        </w:tc>
      </w:tr>
    </w:tbl>
    <w:p w14:paraId="394A0DD3" w14:textId="03B56B45" w:rsidR="00B86DCD" w:rsidRPr="00046EB6" w:rsidRDefault="00B86DCD" w:rsidP="00036904">
      <w:pPr>
        <w:jc w:val="left"/>
        <w:rPr>
          <w:rFonts w:ascii="Browallia New" w:hAnsi="Browallia New" w:cs="Browallia New"/>
          <w:b/>
          <w:color w:val="000000" w:themeColor="text1"/>
          <w:sz w:val="20"/>
          <w:szCs w:val="20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FF46FD" w:rsidRPr="00AF6DC6" w14:paraId="2E072209" w14:textId="77777777" w:rsidTr="00FF46FD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62889D4B" w14:textId="125E6CD8" w:rsidR="00FF46FD" w:rsidRPr="00AF6DC6" w:rsidRDefault="0049753D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9</w:t>
            </w:r>
            <w:r w:rsidR="00FF46FD" w:rsidRPr="00AF6DC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FF46FD" w:rsidRPr="00AF6DC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เงินสดและรายการเทียบเท่าเงินสด</w:t>
            </w:r>
          </w:p>
        </w:tc>
      </w:tr>
    </w:tbl>
    <w:p w14:paraId="171D3826" w14:textId="167F6B2C" w:rsidR="00EE29D9" w:rsidRPr="00046EB6" w:rsidRDefault="00EE29D9" w:rsidP="00036904">
      <w:pPr>
        <w:jc w:val="left"/>
        <w:rPr>
          <w:rFonts w:ascii="Browallia New" w:hAnsi="Browallia New" w:cs="Browallia New"/>
          <w:bCs/>
          <w:color w:val="000000" w:themeColor="text1"/>
          <w:sz w:val="20"/>
          <w:szCs w:val="20"/>
        </w:rPr>
      </w:pPr>
    </w:p>
    <w:tbl>
      <w:tblPr>
        <w:tblW w:w="9461" w:type="dxa"/>
        <w:tblLook w:val="0000" w:firstRow="0" w:lastRow="0" w:firstColumn="0" w:lastColumn="0" w:noHBand="0" w:noVBand="0"/>
      </w:tblPr>
      <w:tblGrid>
        <w:gridCol w:w="4277"/>
        <w:gridCol w:w="1296"/>
        <w:gridCol w:w="1296"/>
        <w:gridCol w:w="1296"/>
        <w:gridCol w:w="1296"/>
      </w:tblGrid>
      <w:tr w:rsidR="00BF25CF" w:rsidRPr="00AF6DC6" w14:paraId="729698FD" w14:textId="77777777" w:rsidTr="004C6163">
        <w:tc>
          <w:tcPr>
            <w:tcW w:w="4277" w:type="dxa"/>
            <w:vAlign w:val="bottom"/>
          </w:tcPr>
          <w:p w14:paraId="56FFCD2A" w14:textId="77777777" w:rsidR="00EE29D9" w:rsidRPr="00AF6DC6" w:rsidRDefault="00EE29D9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6EA96A" w14:textId="77777777" w:rsidR="00EE29D9" w:rsidRPr="00AF6DC6" w:rsidRDefault="00EE29D9" w:rsidP="00036904">
            <w:pPr>
              <w:pStyle w:val="Heading2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</w:rPr>
            </w:pPr>
            <w:r w:rsidRPr="00AF6DC6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660339" w14:textId="77777777" w:rsidR="00EE29D9" w:rsidRPr="00AF6DC6" w:rsidRDefault="00EE29D9" w:rsidP="00036904">
            <w:pPr>
              <w:pStyle w:val="Heading2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</w:pPr>
            <w:r w:rsidRPr="00AF6DC6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FF46FD" w:rsidRPr="00AF6DC6" w14:paraId="5A1EACFD" w14:textId="77777777" w:rsidTr="004C6163">
        <w:tc>
          <w:tcPr>
            <w:tcW w:w="4277" w:type="dxa"/>
            <w:vAlign w:val="bottom"/>
          </w:tcPr>
          <w:p w14:paraId="167828B6" w14:textId="77777777" w:rsidR="00FF46FD" w:rsidRPr="00AF6DC6" w:rsidRDefault="00FF46FD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bookmarkStart w:id="12" w:name="_Hlk141087743"/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ABE78E7" w14:textId="783B9301" w:rsidR="00FF46FD" w:rsidRPr="00AF6DC6" w:rsidRDefault="00FF46FD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F6DC6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83104E5" w14:textId="700BFA51" w:rsidR="00FF46FD" w:rsidRPr="00AF6DC6" w:rsidRDefault="00FF46FD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F6DC6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B9589E7" w14:textId="7E28EED2" w:rsidR="00FF46FD" w:rsidRPr="00AF6DC6" w:rsidRDefault="00FF46FD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AF6DC6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2D82C0D" w14:textId="6D79F7BA" w:rsidR="00FF46FD" w:rsidRPr="00AF6DC6" w:rsidRDefault="00FF46FD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F6DC6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</w:tr>
      <w:bookmarkEnd w:id="12"/>
      <w:tr w:rsidR="00FF46FD" w:rsidRPr="00AF6DC6" w14:paraId="00C84558" w14:textId="77777777" w:rsidTr="004C6163">
        <w:tc>
          <w:tcPr>
            <w:tcW w:w="4277" w:type="dxa"/>
            <w:vAlign w:val="bottom"/>
          </w:tcPr>
          <w:p w14:paraId="65DF3D93" w14:textId="77777777" w:rsidR="00FF46FD" w:rsidRPr="00AF6DC6" w:rsidRDefault="00FF46FD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4A1E2C" w14:textId="77777777" w:rsidR="00FF46FD" w:rsidRPr="00AF6DC6" w:rsidRDefault="00FF46F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F6DC6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745BCB" w14:textId="77777777" w:rsidR="00FF46FD" w:rsidRPr="00AF6DC6" w:rsidRDefault="00FF46F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F6DC6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F26478" w14:textId="77777777" w:rsidR="00FF46FD" w:rsidRPr="00AF6DC6" w:rsidRDefault="00FF46F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F6DC6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0534D3" w14:textId="77777777" w:rsidR="00FF46FD" w:rsidRPr="00AF6DC6" w:rsidRDefault="00FF46F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AF6DC6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FF46FD" w:rsidRPr="00046EB6" w14:paraId="6159CCE4" w14:textId="77777777" w:rsidTr="004C6163">
        <w:tc>
          <w:tcPr>
            <w:tcW w:w="4277" w:type="dxa"/>
            <w:vAlign w:val="bottom"/>
          </w:tcPr>
          <w:p w14:paraId="1E18E769" w14:textId="77777777" w:rsidR="00FF46FD" w:rsidRPr="00046EB6" w:rsidRDefault="00FF46FD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C726197" w14:textId="77777777" w:rsidR="00FF46FD" w:rsidRPr="00046EB6" w:rsidRDefault="00FF46F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B16B6E9" w14:textId="77777777" w:rsidR="00FF46FD" w:rsidRPr="00046EB6" w:rsidRDefault="00FF46F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173CABC" w14:textId="77777777" w:rsidR="00FF46FD" w:rsidRPr="00046EB6" w:rsidRDefault="00FF46F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23549B7" w14:textId="77777777" w:rsidR="00FF46FD" w:rsidRPr="00046EB6" w:rsidRDefault="00FF46F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1678AF" w:rsidRPr="00AF6DC6" w14:paraId="7A39230D" w14:textId="77777777" w:rsidTr="0066781B">
        <w:tc>
          <w:tcPr>
            <w:tcW w:w="4277" w:type="dxa"/>
            <w:vAlign w:val="bottom"/>
          </w:tcPr>
          <w:p w14:paraId="4D164335" w14:textId="77777777" w:rsidR="001678AF" w:rsidRPr="00AF6DC6" w:rsidRDefault="001678AF" w:rsidP="00036904">
            <w:pPr>
              <w:ind w:left="-101"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เงินสดในมือ</w:t>
            </w:r>
          </w:p>
        </w:tc>
        <w:tc>
          <w:tcPr>
            <w:tcW w:w="1296" w:type="dxa"/>
            <w:shd w:val="clear" w:color="auto" w:fill="FAFAFA"/>
          </w:tcPr>
          <w:p w14:paraId="6A1D362C" w14:textId="1CB8F050" w:rsidR="001678AF" w:rsidRPr="00AF6DC6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38</w:t>
            </w:r>
            <w:r w:rsidR="001678AF" w:rsidRPr="00AF6DC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678</w:t>
            </w:r>
          </w:p>
        </w:tc>
        <w:tc>
          <w:tcPr>
            <w:tcW w:w="1296" w:type="dxa"/>
            <w:vAlign w:val="bottom"/>
          </w:tcPr>
          <w:p w14:paraId="7DB421BA" w14:textId="610EED6C" w:rsidR="001678AF" w:rsidRPr="00AF6DC6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</w:t>
            </w:r>
            <w:r w:rsidR="001678AF"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252</w:t>
            </w:r>
          </w:p>
        </w:tc>
        <w:tc>
          <w:tcPr>
            <w:tcW w:w="1296" w:type="dxa"/>
            <w:shd w:val="clear" w:color="auto" w:fill="FAFAFA"/>
          </w:tcPr>
          <w:p w14:paraId="027EE46B" w14:textId="6E503033" w:rsidR="001678AF" w:rsidRPr="00AF6DC6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19</w:t>
            </w:r>
            <w:r w:rsidR="001678AF" w:rsidRPr="00AF6DC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819</w:t>
            </w:r>
          </w:p>
        </w:tc>
        <w:tc>
          <w:tcPr>
            <w:tcW w:w="1296" w:type="dxa"/>
            <w:vAlign w:val="bottom"/>
          </w:tcPr>
          <w:p w14:paraId="590D9C7C" w14:textId="203B54B8" w:rsidR="001678AF" w:rsidRPr="00AF6DC6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1678AF"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931</w:t>
            </w:r>
          </w:p>
        </w:tc>
      </w:tr>
      <w:tr w:rsidR="001678AF" w:rsidRPr="00AF6DC6" w14:paraId="167A8E5C" w14:textId="77777777" w:rsidTr="0066781B">
        <w:tc>
          <w:tcPr>
            <w:tcW w:w="4277" w:type="dxa"/>
            <w:vAlign w:val="bottom"/>
          </w:tcPr>
          <w:p w14:paraId="7D02B10A" w14:textId="77777777" w:rsidR="001678AF" w:rsidRPr="00AF6DC6" w:rsidRDefault="001678AF" w:rsidP="00036904">
            <w:pPr>
              <w:tabs>
                <w:tab w:val="left" w:pos="900"/>
              </w:tabs>
              <w:ind w:left="-101"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เงินฝากธนาคารประเภทเมื่อทวงถาม</w:t>
            </w:r>
          </w:p>
        </w:tc>
        <w:tc>
          <w:tcPr>
            <w:tcW w:w="1296" w:type="dxa"/>
            <w:shd w:val="clear" w:color="auto" w:fill="FAFAFA"/>
          </w:tcPr>
          <w:p w14:paraId="6B4ECEA2" w14:textId="3B3317E7" w:rsidR="001678AF" w:rsidRPr="00AF6DC6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224</w:t>
            </w:r>
            <w:r w:rsidR="001678AF" w:rsidRPr="00AF6DC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339</w:t>
            </w:r>
            <w:r w:rsidR="001678AF" w:rsidRPr="00AF6DC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548</w:t>
            </w:r>
          </w:p>
        </w:tc>
        <w:tc>
          <w:tcPr>
            <w:tcW w:w="1296" w:type="dxa"/>
            <w:vAlign w:val="bottom"/>
          </w:tcPr>
          <w:p w14:paraId="4959FC63" w14:textId="2B889AD0" w:rsidR="001678AF" w:rsidRPr="00AF6DC6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552</w:t>
            </w:r>
            <w:r w:rsidR="001678AF"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315</w:t>
            </w:r>
            <w:r w:rsidR="001678AF"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1296" w:type="dxa"/>
            <w:shd w:val="clear" w:color="auto" w:fill="FAFAFA"/>
          </w:tcPr>
          <w:p w14:paraId="1C342C39" w14:textId="5F89B7EB" w:rsidR="001678AF" w:rsidRPr="00AF6DC6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203</w:t>
            </w:r>
            <w:r w:rsidR="001678AF" w:rsidRPr="00AF6DC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690</w:t>
            </w:r>
            <w:r w:rsidR="001678AF" w:rsidRPr="00AF6DC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305</w:t>
            </w:r>
          </w:p>
        </w:tc>
        <w:tc>
          <w:tcPr>
            <w:tcW w:w="1296" w:type="dxa"/>
            <w:vAlign w:val="bottom"/>
          </w:tcPr>
          <w:p w14:paraId="18913A69" w14:textId="5A3DB7E5" w:rsidR="001678AF" w:rsidRPr="00AF6DC6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544</w:t>
            </w:r>
            <w:r w:rsidR="001678AF"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064</w:t>
            </w:r>
            <w:r w:rsidR="001678AF"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795</w:t>
            </w:r>
          </w:p>
        </w:tc>
      </w:tr>
      <w:tr w:rsidR="001678AF" w:rsidRPr="00AF6DC6" w14:paraId="201314FF" w14:textId="77777777" w:rsidTr="0066781B">
        <w:tc>
          <w:tcPr>
            <w:tcW w:w="4277" w:type="dxa"/>
            <w:vAlign w:val="bottom"/>
          </w:tcPr>
          <w:p w14:paraId="76B42C72" w14:textId="0348971D" w:rsidR="001678AF" w:rsidRPr="00AF6DC6" w:rsidRDefault="001678AF" w:rsidP="00036904">
            <w:pPr>
              <w:tabs>
                <w:tab w:val="left" w:pos="900"/>
              </w:tabs>
              <w:ind w:left="-101"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เงินฝากธนาคารประเภทฝากประจำไม่เกิน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791A0720" w14:textId="1A15EDC0" w:rsidR="001678AF" w:rsidRPr="00AF6DC6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441</w:t>
            </w:r>
            <w:r w:rsidR="001678AF" w:rsidRPr="00AF6DC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577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76903E3F" w14:textId="7F9D1313" w:rsidR="001678AF" w:rsidRPr="00AF6DC6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408</w:t>
            </w:r>
            <w:r w:rsidR="001678AF"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640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16B0FF2F" w14:textId="1DBEA4F4" w:rsidR="001678AF" w:rsidRPr="00AF6DC6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128</w:t>
            </w:r>
            <w:r w:rsidR="001678AF" w:rsidRPr="00AF6DC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285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1F3A7123" w14:textId="70C31FD3" w:rsidR="001678AF" w:rsidRPr="00AF6DC6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113</w:t>
            </w:r>
            <w:r w:rsidR="001678AF"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529</w:t>
            </w:r>
          </w:p>
        </w:tc>
      </w:tr>
      <w:tr w:rsidR="001678AF" w:rsidRPr="00AF6DC6" w14:paraId="461130FA" w14:textId="77777777" w:rsidTr="0066781B">
        <w:tc>
          <w:tcPr>
            <w:tcW w:w="4277" w:type="dxa"/>
            <w:vAlign w:val="bottom"/>
          </w:tcPr>
          <w:p w14:paraId="171946D7" w14:textId="77777777" w:rsidR="001678AF" w:rsidRPr="00AF6DC6" w:rsidRDefault="001678AF" w:rsidP="00036904">
            <w:pPr>
              <w:ind w:left="-101"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FBF7588" w14:textId="4E8C274F" w:rsidR="001678AF" w:rsidRPr="00AF6DC6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224</w:t>
            </w:r>
            <w:r w:rsidR="001678AF" w:rsidRPr="00AF6DC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819</w:t>
            </w:r>
            <w:r w:rsidR="001678AF" w:rsidRPr="00AF6DC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803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0CAA90" w14:textId="594043A0" w:rsidR="001678AF" w:rsidRPr="00AF6DC6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552</w:t>
            </w:r>
            <w:r w:rsidR="001678AF"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742</w:t>
            </w:r>
            <w:r w:rsidR="001678AF"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3F82D15" w14:textId="7273C485" w:rsidR="001678AF" w:rsidRPr="00AF6DC6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203</w:t>
            </w:r>
            <w:r w:rsidR="001678AF" w:rsidRPr="00AF6DC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838</w:t>
            </w:r>
            <w:r w:rsidR="001678AF" w:rsidRPr="00AF6DC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409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E63F25" w14:textId="759CC1D1" w:rsidR="001678AF" w:rsidRPr="00AF6DC6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544</w:t>
            </w:r>
            <w:r w:rsidR="001678AF"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186</w:t>
            </w:r>
            <w:r w:rsidR="001678AF" w:rsidRPr="00AF6DC6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255</w:t>
            </w:r>
          </w:p>
        </w:tc>
      </w:tr>
    </w:tbl>
    <w:p w14:paraId="21FB15F5" w14:textId="38862495" w:rsidR="00B86DCD" w:rsidRPr="00046EB6" w:rsidRDefault="00B86DCD" w:rsidP="00036904">
      <w:pPr>
        <w:jc w:val="thaiDistribute"/>
        <w:outlineLvl w:val="0"/>
        <w:rPr>
          <w:rFonts w:ascii="Browallia New" w:hAnsi="Browallia New" w:cs="Browallia New"/>
          <w:color w:val="000000" w:themeColor="text1"/>
          <w:sz w:val="20"/>
          <w:szCs w:val="20"/>
          <w:lang w:val="en-US"/>
        </w:rPr>
      </w:pPr>
    </w:p>
    <w:p w14:paraId="79F0D168" w14:textId="19E12C4F" w:rsidR="00EE29D9" w:rsidRPr="00AF6DC6" w:rsidRDefault="00EE29D9" w:rsidP="00036904">
      <w:pPr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</w:pPr>
      <w:r w:rsidRPr="00AF6DC6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สำหรับข้อมูลในงบกระแสเงินสด เงินสดและรายการเทียบเท่าเงินสดและเงินเบิกเกินบัญชีประกอบด้วยรายการดังนี้</w:t>
      </w:r>
    </w:p>
    <w:p w14:paraId="4251888F" w14:textId="77777777" w:rsidR="00AF6DC6" w:rsidRPr="00046EB6" w:rsidRDefault="00AF6DC6" w:rsidP="00036904">
      <w:pPr>
        <w:jc w:val="thaiDistribute"/>
        <w:outlineLvl w:val="0"/>
        <w:rPr>
          <w:rFonts w:ascii="Browallia New" w:hAnsi="Browallia New" w:cs="Browallia New"/>
          <w:color w:val="000000" w:themeColor="text1"/>
          <w:sz w:val="20"/>
          <w:szCs w:val="20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4237"/>
        <w:gridCol w:w="1351"/>
        <w:gridCol w:w="1261"/>
        <w:gridCol w:w="1261"/>
        <w:gridCol w:w="1351"/>
      </w:tblGrid>
      <w:tr w:rsidR="00B86DCD" w:rsidRPr="00036904" w14:paraId="33E1248E" w14:textId="77777777" w:rsidTr="00AF6DC6">
        <w:trPr>
          <w:cantSplit/>
        </w:trPr>
        <w:tc>
          <w:tcPr>
            <w:tcW w:w="4237" w:type="dxa"/>
          </w:tcPr>
          <w:p w14:paraId="00A26E6A" w14:textId="77777777" w:rsidR="00B86DCD" w:rsidRPr="00036904" w:rsidRDefault="00B86DCD" w:rsidP="00AF6DC6">
            <w:pPr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289BC" w14:textId="77777777" w:rsidR="00B86DCD" w:rsidRPr="00036904" w:rsidRDefault="00B86DCD" w:rsidP="00AF6DC6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val="en-US"/>
              </w:rPr>
              <w:t>งบการเงินรวม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AD81A" w14:textId="77777777" w:rsidR="00B86DCD" w:rsidRPr="00036904" w:rsidRDefault="00B86DCD" w:rsidP="00AF6DC6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val="en-US"/>
              </w:rPr>
              <w:t>งบการเงินเฉพาะกิจการ</w:t>
            </w:r>
          </w:p>
        </w:tc>
      </w:tr>
      <w:tr w:rsidR="00B86DCD" w:rsidRPr="00036904" w14:paraId="6C6617C2" w14:textId="77777777" w:rsidTr="00AF6DC6">
        <w:trPr>
          <w:cantSplit/>
        </w:trPr>
        <w:tc>
          <w:tcPr>
            <w:tcW w:w="4237" w:type="dxa"/>
          </w:tcPr>
          <w:p w14:paraId="5F441D85" w14:textId="77777777" w:rsidR="00B86DCD" w:rsidRPr="00036904" w:rsidRDefault="00B86DCD" w:rsidP="00AF6DC6">
            <w:pPr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vAlign w:val="bottom"/>
          </w:tcPr>
          <w:p w14:paraId="532D7186" w14:textId="0A013109" w:rsidR="00B86DCD" w:rsidRPr="00036904" w:rsidRDefault="00B86DCD" w:rsidP="00AF6DC6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4"/>
                <w:szCs w:val="24"/>
                <w:lang w:eastAsia="th-TH"/>
              </w:rPr>
              <w:t>2566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vAlign w:val="bottom"/>
          </w:tcPr>
          <w:p w14:paraId="11690556" w14:textId="520290B8" w:rsidR="00B86DCD" w:rsidRPr="00036904" w:rsidRDefault="00B86DCD" w:rsidP="00AF6DC6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4"/>
                <w:szCs w:val="24"/>
                <w:lang w:eastAsia="th-TH"/>
              </w:rPr>
              <w:t>2565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vAlign w:val="bottom"/>
          </w:tcPr>
          <w:p w14:paraId="04FE7E0D" w14:textId="7462EE64" w:rsidR="00B86DCD" w:rsidRPr="00036904" w:rsidRDefault="00B86DCD" w:rsidP="00AF6DC6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4"/>
                <w:szCs w:val="24"/>
                <w:lang w:eastAsia="th-TH"/>
              </w:rPr>
              <w:t>2566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vAlign w:val="bottom"/>
          </w:tcPr>
          <w:p w14:paraId="323668FA" w14:textId="14BB4F56" w:rsidR="00B86DCD" w:rsidRPr="00036904" w:rsidRDefault="00B86DCD" w:rsidP="00AF6DC6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4"/>
                <w:szCs w:val="24"/>
                <w:lang w:eastAsia="th-TH"/>
              </w:rPr>
              <w:t>2565</w:t>
            </w:r>
          </w:p>
        </w:tc>
      </w:tr>
      <w:tr w:rsidR="00B86DCD" w:rsidRPr="00036904" w14:paraId="79EA6DA2" w14:textId="77777777" w:rsidTr="00AF6DC6">
        <w:trPr>
          <w:cantSplit/>
        </w:trPr>
        <w:tc>
          <w:tcPr>
            <w:tcW w:w="4237" w:type="dxa"/>
          </w:tcPr>
          <w:p w14:paraId="23AA5E9F" w14:textId="77777777" w:rsidR="00B86DCD" w:rsidRPr="00036904" w:rsidRDefault="00B86DCD" w:rsidP="00AF6DC6">
            <w:pPr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FCB807" w14:textId="77777777" w:rsidR="00B86DCD" w:rsidRPr="00036904" w:rsidRDefault="00B86DCD" w:rsidP="00AF6DC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บาท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2CBC35" w14:textId="77777777" w:rsidR="00B86DCD" w:rsidRPr="00036904" w:rsidRDefault="00B86DCD" w:rsidP="00AF6DC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บาท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3D2B07" w14:textId="77777777" w:rsidR="00B86DCD" w:rsidRPr="00036904" w:rsidRDefault="00B86DCD" w:rsidP="00AF6DC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บาท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A862FD" w14:textId="77777777" w:rsidR="00B86DCD" w:rsidRPr="00036904" w:rsidRDefault="00B86DCD" w:rsidP="00AF6DC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4"/>
                <w:szCs w:val="24"/>
                <w:cs/>
                <w:lang w:eastAsia="th-TH"/>
              </w:rPr>
              <w:t>บาท</w:t>
            </w:r>
          </w:p>
        </w:tc>
      </w:tr>
      <w:tr w:rsidR="00B86DCD" w:rsidRPr="00046EB6" w14:paraId="7B146489" w14:textId="77777777" w:rsidTr="00AF6DC6">
        <w:trPr>
          <w:cantSplit/>
        </w:trPr>
        <w:tc>
          <w:tcPr>
            <w:tcW w:w="4237" w:type="dxa"/>
          </w:tcPr>
          <w:p w14:paraId="317CDC02" w14:textId="77777777" w:rsidR="00B86DCD" w:rsidRPr="00046EB6" w:rsidRDefault="00B86DCD" w:rsidP="00AF6DC6">
            <w:pPr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AFAFA"/>
          </w:tcPr>
          <w:p w14:paraId="1E1111D2" w14:textId="77777777" w:rsidR="00B86DCD" w:rsidRPr="00046EB6" w:rsidRDefault="00B86DCD" w:rsidP="00AF6DC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0FE557A5" w14:textId="77777777" w:rsidR="00B86DCD" w:rsidRPr="00046EB6" w:rsidRDefault="00B86DCD" w:rsidP="00AF6DC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FAFAFA"/>
          </w:tcPr>
          <w:p w14:paraId="6C600AD0" w14:textId="77777777" w:rsidR="00B86DCD" w:rsidRPr="00046EB6" w:rsidRDefault="00B86DCD" w:rsidP="00AF6DC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3B8BBE68" w14:textId="77777777" w:rsidR="00B86DCD" w:rsidRPr="00046EB6" w:rsidRDefault="00B86DCD" w:rsidP="00AF6DC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lang w:val="en-US"/>
              </w:rPr>
            </w:pPr>
          </w:p>
        </w:tc>
      </w:tr>
      <w:tr w:rsidR="00B86DCD" w:rsidRPr="00036904" w14:paraId="0EC5404C" w14:textId="77777777" w:rsidTr="00AF6DC6">
        <w:trPr>
          <w:cantSplit/>
        </w:trPr>
        <w:tc>
          <w:tcPr>
            <w:tcW w:w="4237" w:type="dxa"/>
          </w:tcPr>
          <w:p w14:paraId="5861C3EB" w14:textId="77777777" w:rsidR="00B86DCD" w:rsidRPr="00036904" w:rsidRDefault="00B86DCD" w:rsidP="00AF6DC6">
            <w:pPr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bookmarkStart w:id="13" w:name="OLE_LINK7"/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>เงินสดและเงินฝากธนาคาร</w:t>
            </w:r>
          </w:p>
        </w:tc>
        <w:tc>
          <w:tcPr>
            <w:tcW w:w="1351" w:type="dxa"/>
            <w:shd w:val="clear" w:color="auto" w:fill="FAFAFA"/>
          </w:tcPr>
          <w:p w14:paraId="39A5FACB" w14:textId="6604C81A" w:rsidR="00B86DCD" w:rsidRPr="00036904" w:rsidRDefault="0049753D" w:rsidP="00AF6DC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224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819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1261" w:type="dxa"/>
          </w:tcPr>
          <w:p w14:paraId="2F931138" w14:textId="484EB1E7" w:rsidR="00B86DCD" w:rsidRPr="00036904" w:rsidRDefault="0049753D" w:rsidP="00AF6DC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552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742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896</w:t>
            </w:r>
          </w:p>
        </w:tc>
        <w:tc>
          <w:tcPr>
            <w:tcW w:w="1261" w:type="dxa"/>
            <w:shd w:val="clear" w:color="auto" w:fill="FAFAFA"/>
          </w:tcPr>
          <w:p w14:paraId="38085228" w14:textId="766262CE" w:rsidR="00B86DCD" w:rsidRPr="00036904" w:rsidRDefault="0049753D" w:rsidP="00AF6DC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203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838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409</w:t>
            </w:r>
          </w:p>
        </w:tc>
        <w:tc>
          <w:tcPr>
            <w:tcW w:w="1351" w:type="dxa"/>
          </w:tcPr>
          <w:p w14:paraId="3244A6F1" w14:textId="5437EBBF" w:rsidR="00B86DCD" w:rsidRPr="00036904" w:rsidRDefault="0049753D" w:rsidP="00AF6DC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544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186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255</w:t>
            </w:r>
          </w:p>
        </w:tc>
      </w:tr>
      <w:tr w:rsidR="00B86DCD" w:rsidRPr="00036904" w14:paraId="745B7CCD" w14:textId="77777777" w:rsidTr="00AF6DC6">
        <w:trPr>
          <w:cantSplit/>
        </w:trPr>
        <w:tc>
          <w:tcPr>
            <w:tcW w:w="4237" w:type="dxa"/>
          </w:tcPr>
          <w:p w14:paraId="404067CB" w14:textId="6CB88001" w:rsidR="00B86DCD" w:rsidRPr="00036904" w:rsidRDefault="00B86DCD" w:rsidP="00AF6DC6">
            <w:pPr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เงินเบิกเกินบัญชี (หมายเหตุข้อ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FAFAFA"/>
          </w:tcPr>
          <w:p w14:paraId="01DABBD4" w14:textId="62D57FBF" w:rsidR="00B86DCD" w:rsidRPr="00036904" w:rsidRDefault="00B86DCD" w:rsidP="00AF6DC6">
            <w:pPr>
              <w:tabs>
                <w:tab w:val="left" w:pos="1068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288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330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3F6468C4" w14:textId="08BA8027" w:rsidR="00B86DCD" w:rsidRPr="00036904" w:rsidRDefault="00B86DCD" w:rsidP="00AF6DC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174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767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AFAFA"/>
          </w:tcPr>
          <w:p w14:paraId="0A13FC41" w14:textId="77777777" w:rsidR="00B86DCD" w:rsidRPr="00036904" w:rsidRDefault="00B86DCD" w:rsidP="00AF6DC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3BC0F3F3" w14:textId="77777777" w:rsidR="00B86DCD" w:rsidRPr="00036904" w:rsidRDefault="00B86DCD" w:rsidP="00AF6DC6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B86DCD" w:rsidRPr="00036904" w14:paraId="4DD3C83F" w14:textId="77777777" w:rsidTr="00AF6DC6">
        <w:trPr>
          <w:cantSplit/>
        </w:trPr>
        <w:tc>
          <w:tcPr>
            <w:tcW w:w="4237" w:type="dxa"/>
          </w:tcPr>
          <w:p w14:paraId="74CFC845" w14:textId="77777777" w:rsidR="00B86DCD" w:rsidRPr="00036904" w:rsidRDefault="00B86DCD" w:rsidP="00AF6DC6">
            <w:pPr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242EC63" w14:textId="3CDA05F5" w:rsidR="00B86DCD" w:rsidRPr="00036904" w:rsidRDefault="0049753D" w:rsidP="00AF6DC6">
            <w:pPr>
              <w:tabs>
                <w:tab w:val="left" w:pos="1155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222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531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473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36C67" w14:textId="323554FF" w:rsidR="00B86DCD" w:rsidRPr="00036904" w:rsidRDefault="0049753D" w:rsidP="00AF6DC6">
            <w:pPr>
              <w:tabs>
                <w:tab w:val="left" w:pos="1155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550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568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3128E79" w14:textId="071187F4" w:rsidR="00B86DCD" w:rsidRPr="00036904" w:rsidRDefault="0049753D" w:rsidP="00AF6DC6">
            <w:pPr>
              <w:tabs>
                <w:tab w:val="left" w:pos="1155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203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838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409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F096BD" w14:textId="5112D4C7" w:rsidR="00B86DCD" w:rsidRPr="00036904" w:rsidRDefault="0049753D" w:rsidP="00AF6DC6">
            <w:pPr>
              <w:tabs>
                <w:tab w:val="left" w:pos="1155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544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186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255</w:t>
            </w:r>
          </w:p>
        </w:tc>
      </w:tr>
      <w:bookmarkEnd w:id="13"/>
    </w:tbl>
    <w:p w14:paraId="269E75F3" w14:textId="21F8122E" w:rsidR="00046EB6" w:rsidRDefault="00046EB6" w:rsidP="00036904">
      <w:pPr>
        <w:jc w:val="thaiDistribute"/>
        <w:outlineLvl w:val="0"/>
        <w:rPr>
          <w:rFonts w:ascii="Browallia New" w:hAnsi="Browallia New" w:cs="Browallia New"/>
          <w:color w:val="000000" w:themeColor="text1"/>
          <w:sz w:val="24"/>
          <w:szCs w:val="24"/>
        </w:rPr>
      </w:pPr>
    </w:p>
    <w:p w14:paraId="44DE4075" w14:textId="77777777" w:rsidR="00046EB6" w:rsidRDefault="00046EB6">
      <w:pPr>
        <w:jc w:val="left"/>
        <w:rPr>
          <w:rFonts w:ascii="Browallia New" w:hAnsi="Browallia New" w:cs="Browallia New"/>
          <w:color w:val="000000" w:themeColor="text1"/>
          <w:sz w:val="24"/>
          <w:szCs w:val="24"/>
        </w:rPr>
      </w:pPr>
      <w:r>
        <w:rPr>
          <w:rFonts w:ascii="Browallia New" w:hAnsi="Browallia New" w:cs="Browallia New"/>
          <w:color w:val="000000" w:themeColor="text1"/>
          <w:sz w:val="24"/>
          <w:szCs w:val="24"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286870" w:rsidRPr="00036904" w14:paraId="55315D8C" w14:textId="77777777" w:rsidTr="00AF6DC6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76D7F07A" w14:textId="76AC4BC4" w:rsidR="00286870" w:rsidRPr="00036904" w:rsidRDefault="0049753D" w:rsidP="00AF6DC6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10</w:t>
            </w:r>
            <w:r w:rsidR="00286870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286870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ลูกหนี้การค้าและลูกหนี้อื่น</w:t>
            </w:r>
          </w:p>
        </w:tc>
      </w:tr>
    </w:tbl>
    <w:p w14:paraId="3A391FD4" w14:textId="77777777" w:rsidR="009D1628" w:rsidRPr="00036904" w:rsidRDefault="009D1628" w:rsidP="00036904">
      <w:pPr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47" w:type="dxa"/>
        <w:tblInd w:w="-90" w:type="dxa"/>
        <w:tblLook w:val="0000" w:firstRow="0" w:lastRow="0" w:firstColumn="0" w:lastColumn="0" w:noHBand="0" w:noVBand="0"/>
      </w:tblPr>
      <w:tblGrid>
        <w:gridCol w:w="4363"/>
        <w:gridCol w:w="1296"/>
        <w:gridCol w:w="1296"/>
        <w:gridCol w:w="1296"/>
        <w:gridCol w:w="1296"/>
      </w:tblGrid>
      <w:tr w:rsidR="00BF25CF" w:rsidRPr="00036904" w14:paraId="0FA891B4" w14:textId="77777777" w:rsidTr="00FF46FD">
        <w:tc>
          <w:tcPr>
            <w:tcW w:w="4363" w:type="dxa"/>
            <w:vAlign w:val="bottom"/>
          </w:tcPr>
          <w:p w14:paraId="2140A3EB" w14:textId="77777777" w:rsidR="00A36174" w:rsidRPr="00036904" w:rsidRDefault="00A36174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DD34BB" w14:textId="77777777" w:rsidR="00A36174" w:rsidRPr="00036904" w:rsidRDefault="00A36174" w:rsidP="00036904">
            <w:pPr>
              <w:pStyle w:val="Heading2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3CB2EB" w14:textId="77777777" w:rsidR="00A36174" w:rsidRPr="00036904" w:rsidRDefault="00A36174" w:rsidP="00036904">
            <w:pPr>
              <w:pStyle w:val="Heading2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</w:pPr>
            <w:r w:rsidRPr="00036904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CB24D3" w:rsidRPr="00036904" w14:paraId="3B8F5AF3" w14:textId="77777777" w:rsidTr="00FF46FD">
        <w:tc>
          <w:tcPr>
            <w:tcW w:w="4363" w:type="dxa"/>
            <w:vAlign w:val="bottom"/>
          </w:tcPr>
          <w:p w14:paraId="50EA5FEF" w14:textId="77777777" w:rsidR="00CB24D3" w:rsidRPr="00036904" w:rsidRDefault="00CB24D3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A6F40D8" w14:textId="74B9DBC3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9178353" w14:textId="7FC4BC53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615CD5D" w14:textId="517ECC2E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D7423D5" w14:textId="2F3E6748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</w:tr>
      <w:tr w:rsidR="00CB24D3" w:rsidRPr="00036904" w14:paraId="42DE6523" w14:textId="77777777" w:rsidTr="00FF46FD">
        <w:tc>
          <w:tcPr>
            <w:tcW w:w="4363" w:type="dxa"/>
            <w:vAlign w:val="bottom"/>
          </w:tcPr>
          <w:p w14:paraId="05A0FB71" w14:textId="77777777" w:rsidR="00CB24D3" w:rsidRPr="00036904" w:rsidRDefault="00CB24D3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DAC564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D34EAA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7DB895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1F0A63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CB24D3" w:rsidRPr="00036904" w14:paraId="5156501E" w14:textId="77777777" w:rsidTr="00FF46FD">
        <w:tc>
          <w:tcPr>
            <w:tcW w:w="4363" w:type="dxa"/>
            <w:vAlign w:val="bottom"/>
          </w:tcPr>
          <w:p w14:paraId="68DABC37" w14:textId="77777777" w:rsidR="00CB24D3" w:rsidRPr="00036904" w:rsidRDefault="00CB24D3" w:rsidP="0003690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A737548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A6702D4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CE45748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EF53DF2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CB24D3" w:rsidRPr="00036904" w14:paraId="64BC34CE" w14:textId="77777777" w:rsidTr="00FF46FD">
        <w:tc>
          <w:tcPr>
            <w:tcW w:w="4363" w:type="dxa"/>
            <w:vAlign w:val="bottom"/>
          </w:tcPr>
          <w:p w14:paraId="774C7B9E" w14:textId="77777777" w:rsidR="00CB24D3" w:rsidRPr="00036904" w:rsidRDefault="00CB24D3" w:rsidP="0003690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ลูกหนี้การค้า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C2F4BBE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14:paraId="4D798EDD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4B6AA221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14:paraId="54DAB0C4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846FE7" w:rsidRPr="00036904" w14:paraId="75FCD291" w14:textId="77777777" w:rsidTr="005578F4">
        <w:tc>
          <w:tcPr>
            <w:tcW w:w="4363" w:type="dxa"/>
            <w:vAlign w:val="bottom"/>
          </w:tcPr>
          <w:p w14:paraId="2342A85E" w14:textId="77777777" w:rsidR="00846FE7" w:rsidRPr="00036904" w:rsidRDefault="00846FE7" w:rsidP="0003690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lef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bookmarkStart w:id="14" w:name="OLE_LINK9"/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 xml:space="preserve">ลูกหนี้การค้า 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 xml:space="preserve"> บุคคลภายนอก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F41D658" w14:textId="1571F6B9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235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594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612</w:t>
            </w:r>
          </w:p>
        </w:tc>
        <w:tc>
          <w:tcPr>
            <w:tcW w:w="1296" w:type="dxa"/>
            <w:vAlign w:val="bottom"/>
          </w:tcPr>
          <w:p w14:paraId="2BC8D0A7" w14:textId="211B7609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194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760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973</w:t>
            </w:r>
          </w:p>
        </w:tc>
        <w:tc>
          <w:tcPr>
            <w:tcW w:w="1296" w:type="dxa"/>
            <w:shd w:val="clear" w:color="auto" w:fill="FAFAFA"/>
          </w:tcPr>
          <w:p w14:paraId="51F9529C" w14:textId="31FC4E13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sz w:val="24"/>
                <w:szCs w:val="24"/>
              </w:rPr>
              <w:t>162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204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825</w:t>
            </w:r>
          </w:p>
        </w:tc>
        <w:tc>
          <w:tcPr>
            <w:tcW w:w="1296" w:type="dxa"/>
            <w:vAlign w:val="bottom"/>
          </w:tcPr>
          <w:p w14:paraId="64E3107F" w14:textId="5645F5B3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167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434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987</w:t>
            </w:r>
          </w:p>
        </w:tc>
      </w:tr>
      <w:tr w:rsidR="00846FE7" w:rsidRPr="00036904" w14:paraId="5F2D347E" w14:textId="77777777" w:rsidTr="005578F4">
        <w:tc>
          <w:tcPr>
            <w:tcW w:w="4363" w:type="dxa"/>
            <w:vAlign w:val="bottom"/>
          </w:tcPr>
          <w:p w14:paraId="7F26FD3B" w14:textId="514F4D2A" w:rsidR="00846FE7" w:rsidRPr="00036904" w:rsidRDefault="00846FE7" w:rsidP="0003690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lef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ลูกหนี้การค้า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>-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</w:rPr>
              <w:t xml:space="preserve">กิจการที่เกี่ยวข้องกัน 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US"/>
              </w:rPr>
              <w:t>(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cs/>
                <w:lang w:val="en-US"/>
              </w:rPr>
              <w:t xml:space="preserve">หมายเหตุ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</w:rPr>
              <w:t>33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4"/>
                <w:szCs w:val="24"/>
                <w:lang w:val="en-US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5CDCAAE" w14:textId="26A4BF77" w:rsidR="00846FE7" w:rsidRPr="00036904" w:rsidRDefault="00846FE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E52DA3" w14:textId="2CB3A00C" w:rsidR="00846FE7" w:rsidRPr="00036904" w:rsidRDefault="00846FE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7D147112" w14:textId="6F837FDD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sz w:val="24"/>
                <w:szCs w:val="24"/>
              </w:rPr>
              <w:t>487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205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42BBD9" w14:textId="7141B59E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998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159</w:t>
            </w:r>
          </w:p>
        </w:tc>
      </w:tr>
      <w:tr w:rsidR="00846FE7" w:rsidRPr="00036904" w14:paraId="257B2A26" w14:textId="77777777" w:rsidTr="005578F4">
        <w:tc>
          <w:tcPr>
            <w:tcW w:w="4363" w:type="dxa"/>
            <w:vAlign w:val="bottom"/>
          </w:tcPr>
          <w:p w14:paraId="6443BC9C" w14:textId="77777777" w:rsidR="00846FE7" w:rsidRPr="00036904" w:rsidRDefault="00846FE7" w:rsidP="0003690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รวมลูกหนี้การค้า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5A789A9" w14:textId="5F2CAC01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235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594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612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758DBD4" w14:textId="7A4BED7B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194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760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973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06F64024" w14:textId="03030991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sz w:val="24"/>
                <w:szCs w:val="24"/>
              </w:rPr>
              <w:t>162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692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030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0075CAD" w14:textId="2A660348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168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433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146</w:t>
            </w:r>
          </w:p>
        </w:tc>
      </w:tr>
      <w:tr w:rsidR="00F6482F" w:rsidRPr="00036904" w14:paraId="299CDFBA" w14:textId="77777777" w:rsidTr="00FF46FD">
        <w:tc>
          <w:tcPr>
            <w:tcW w:w="4363" w:type="dxa"/>
            <w:vAlign w:val="bottom"/>
          </w:tcPr>
          <w:p w14:paraId="055093A3" w14:textId="614F8B28" w:rsidR="00F6482F" w:rsidRPr="00036904" w:rsidRDefault="00F6482F" w:rsidP="0003690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u w:val="single"/>
                <w:cs/>
              </w:rPr>
              <w:t>หัก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 xml:space="preserve">  ค่าเผื่อผลขาดทุนด้านเครดิตที่คาดว่าจะเกิดขึ้น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F3C879D" w14:textId="4B958275" w:rsidR="00F6482F" w:rsidRPr="00036904" w:rsidRDefault="00DF7360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41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045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780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02B831A" w14:textId="66729C0F" w:rsidR="00F6482F" w:rsidRPr="00036904" w:rsidRDefault="00F6482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42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999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810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0515A08" w14:textId="1F97AC5E" w:rsidR="00F6482F" w:rsidRPr="00036904" w:rsidRDefault="00DF7360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26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790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882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BF7B9BA" w14:textId="09F5DABB" w:rsidR="00F6482F" w:rsidRPr="00036904" w:rsidRDefault="00F6482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28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744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912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)</w:t>
            </w:r>
          </w:p>
        </w:tc>
      </w:tr>
      <w:tr w:rsidR="00F6482F" w:rsidRPr="00036904" w14:paraId="48F67EA9" w14:textId="77777777" w:rsidTr="00FF46FD">
        <w:tc>
          <w:tcPr>
            <w:tcW w:w="4363" w:type="dxa"/>
            <w:vAlign w:val="bottom"/>
          </w:tcPr>
          <w:p w14:paraId="023F9D2B" w14:textId="77777777" w:rsidR="00F6482F" w:rsidRPr="00036904" w:rsidRDefault="00F6482F" w:rsidP="0003690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D7D2FBE" w14:textId="7FE49AF7" w:rsidR="00F6482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194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548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832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9D83EA" w14:textId="27C76EE7" w:rsidR="00F6482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151</w:t>
            </w:r>
            <w:r w:rsidR="00F6482F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761</w:t>
            </w:r>
            <w:r w:rsidR="00F6482F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163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3DA641B" w14:textId="7FEE18B4" w:rsidR="00F6482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135</w:t>
            </w:r>
            <w:r w:rsidR="00DF7360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901</w:t>
            </w:r>
            <w:r w:rsidR="00DF7360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3F06D8" w14:textId="0A1F89FB" w:rsidR="00F6482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139</w:t>
            </w:r>
            <w:r w:rsidR="00F6482F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688</w:t>
            </w:r>
            <w:r w:rsidR="00F6482F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234</w:t>
            </w:r>
          </w:p>
        </w:tc>
      </w:tr>
      <w:tr w:rsidR="00F6482F" w:rsidRPr="00036904" w14:paraId="5B662828" w14:textId="77777777" w:rsidTr="00FF46FD">
        <w:tc>
          <w:tcPr>
            <w:tcW w:w="4363" w:type="dxa"/>
            <w:vAlign w:val="bottom"/>
          </w:tcPr>
          <w:p w14:paraId="3365EC57" w14:textId="77777777" w:rsidR="00F6482F" w:rsidRPr="00036904" w:rsidRDefault="00F6482F" w:rsidP="00036904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828A25D" w14:textId="77777777" w:rsidR="00F6482F" w:rsidRPr="00036904" w:rsidRDefault="00F6482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9E9C50A" w14:textId="77777777" w:rsidR="00F6482F" w:rsidRPr="00036904" w:rsidRDefault="00F6482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839091F" w14:textId="77777777" w:rsidR="00F6482F" w:rsidRPr="00036904" w:rsidRDefault="00F6482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F1FA0BC" w14:textId="77777777" w:rsidR="00F6482F" w:rsidRPr="00036904" w:rsidRDefault="00F6482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F6482F" w:rsidRPr="00036904" w14:paraId="472875D5" w14:textId="77777777" w:rsidTr="00FF46FD">
        <w:tc>
          <w:tcPr>
            <w:tcW w:w="4363" w:type="dxa"/>
            <w:vAlign w:val="bottom"/>
          </w:tcPr>
          <w:p w14:paraId="791F7AE4" w14:textId="77777777" w:rsidR="00F6482F" w:rsidRPr="00036904" w:rsidRDefault="00F6482F" w:rsidP="00036904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7BA8067" w14:textId="77777777" w:rsidR="00F6482F" w:rsidRPr="00036904" w:rsidRDefault="00F6482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14:paraId="58DCC7C2" w14:textId="77777777" w:rsidR="00F6482F" w:rsidRPr="00036904" w:rsidRDefault="00F6482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8E83D3D" w14:textId="77777777" w:rsidR="00F6482F" w:rsidRPr="00036904" w:rsidRDefault="00F6482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14:paraId="708205E1" w14:textId="77777777" w:rsidR="00F6482F" w:rsidRPr="00036904" w:rsidRDefault="00F6482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846FE7" w:rsidRPr="00036904" w14:paraId="75482E05" w14:textId="77777777" w:rsidTr="003B5EBA">
        <w:tc>
          <w:tcPr>
            <w:tcW w:w="4363" w:type="dxa"/>
            <w:vAlign w:val="bottom"/>
          </w:tcPr>
          <w:p w14:paraId="27CB25E9" w14:textId="77777777" w:rsidR="00846FE7" w:rsidRPr="00036904" w:rsidRDefault="00846FE7" w:rsidP="00036904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ลูกหนี้เงินประกันผลงานตามสัญญาก่อสร้าง</w:t>
            </w:r>
          </w:p>
        </w:tc>
        <w:tc>
          <w:tcPr>
            <w:tcW w:w="1296" w:type="dxa"/>
            <w:shd w:val="clear" w:color="auto" w:fill="FAFAFA"/>
          </w:tcPr>
          <w:p w14:paraId="377A309D" w14:textId="4EC62543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sz w:val="24"/>
                <w:szCs w:val="24"/>
              </w:rPr>
              <w:t>52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515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838</w:t>
            </w:r>
          </w:p>
        </w:tc>
        <w:tc>
          <w:tcPr>
            <w:tcW w:w="1296" w:type="dxa"/>
            <w:vAlign w:val="bottom"/>
          </w:tcPr>
          <w:p w14:paraId="65A7D01F" w14:textId="0096B4CF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29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461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894</w:t>
            </w:r>
          </w:p>
        </w:tc>
        <w:tc>
          <w:tcPr>
            <w:tcW w:w="1296" w:type="dxa"/>
            <w:shd w:val="clear" w:color="auto" w:fill="FAFAFA"/>
          </w:tcPr>
          <w:p w14:paraId="71E83456" w14:textId="7C286F2C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sz w:val="24"/>
                <w:szCs w:val="24"/>
              </w:rPr>
              <w:t>47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230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795</w:t>
            </w:r>
          </w:p>
        </w:tc>
        <w:tc>
          <w:tcPr>
            <w:tcW w:w="1296" w:type="dxa"/>
            <w:vAlign w:val="bottom"/>
          </w:tcPr>
          <w:p w14:paraId="742CC9D7" w14:textId="0158E7F2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24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095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146</w:t>
            </w:r>
          </w:p>
        </w:tc>
      </w:tr>
      <w:tr w:rsidR="00846FE7" w:rsidRPr="00036904" w14:paraId="5D867FEE" w14:textId="77777777" w:rsidTr="003B5EBA">
        <w:tc>
          <w:tcPr>
            <w:tcW w:w="4363" w:type="dxa"/>
            <w:vAlign w:val="bottom"/>
          </w:tcPr>
          <w:p w14:paraId="6D1A6BD3" w14:textId="77777777" w:rsidR="00846FE7" w:rsidRPr="00036904" w:rsidRDefault="00846FE7" w:rsidP="00036904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เงินจ่ายล่วงหน้าค่าก่อสร้าง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shd w:val="clear" w:color="auto" w:fill="FAFAFA"/>
          </w:tcPr>
          <w:p w14:paraId="29A78127" w14:textId="494CDA7F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sz w:val="24"/>
                <w:szCs w:val="24"/>
              </w:rPr>
              <w:t>22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398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786</w:t>
            </w:r>
          </w:p>
        </w:tc>
        <w:tc>
          <w:tcPr>
            <w:tcW w:w="1296" w:type="dxa"/>
            <w:vAlign w:val="bottom"/>
          </w:tcPr>
          <w:p w14:paraId="1A12869E" w14:textId="1F70C6C6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28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529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687</w:t>
            </w:r>
          </w:p>
        </w:tc>
        <w:tc>
          <w:tcPr>
            <w:tcW w:w="1296" w:type="dxa"/>
            <w:shd w:val="clear" w:color="auto" w:fill="FAFAFA"/>
          </w:tcPr>
          <w:p w14:paraId="53C31FE2" w14:textId="3410CC13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sz w:val="24"/>
                <w:szCs w:val="24"/>
              </w:rPr>
              <w:t>14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060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147</w:t>
            </w:r>
          </w:p>
        </w:tc>
        <w:tc>
          <w:tcPr>
            <w:tcW w:w="1296" w:type="dxa"/>
            <w:vAlign w:val="bottom"/>
          </w:tcPr>
          <w:p w14:paraId="7FAAFBB0" w14:textId="71318AFB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19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280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045</w:t>
            </w:r>
          </w:p>
        </w:tc>
      </w:tr>
      <w:tr w:rsidR="00846FE7" w:rsidRPr="00036904" w14:paraId="1683E369" w14:textId="77777777" w:rsidTr="00FF46FD">
        <w:tc>
          <w:tcPr>
            <w:tcW w:w="4363" w:type="dxa"/>
            <w:vAlign w:val="bottom"/>
          </w:tcPr>
          <w:p w14:paraId="0BE6A402" w14:textId="77777777" w:rsidR="00846FE7" w:rsidRPr="00036904" w:rsidRDefault="00846FE7" w:rsidP="00036904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เงินจ่ายล่วงหน้าค่าสินค้าและบริการ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shd w:val="clear" w:color="auto" w:fill="FAFAFA"/>
          </w:tcPr>
          <w:p w14:paraId="2A2E8C56" w14:textId="0F9CE7F0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sz w:val="24"/>
                <w:szCs w:val="24"/>
              </w:rPr>
              <w:t>3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641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668</w:t>
            </w:r>
          </w:p>
        </w:tc>
        <w:tc>
          <w:tcPr>
            <w:tcW w:w="1296" w:type="dxa"/>
            <w:shd w:val="clear" w:color="auto" w:fill="auto"/>
          </w:tcPr>
          <w:p w14:paraId="56CA8E24" w14:textId="697A005D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687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489</w:t>
            </w:r>
          </w:p>
        </w:tc>
        <w:tc>
          <w:tcPr>
            <w:tcW w:w="1296" w:type="dxa"/>
            <w:shd w:val="clear" w:color="auto" w:fill="FAFAFA"/>
          </w:tcPr>
          <w:p w14:paraId="33BBDF2F" w14:textId="53CFCAA5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sz w:val="24"/>
                <w:szCs w:val="24"/>
              </w:rPr>
              <w:t>3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612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792</w:t>
            </w:r>
          </w:p>
        </w:tc>
        <w:tc>
          <w:tcPr>
            <w:tcW w:w="1296" w:type="dxa"/>
            <w:shd w:val="clear" w:color="auto" w:fill="auto"/>
          </w:tcPr>
          <w:p w14:paraId="496DDB53" w14:textId="79A2978A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687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489</w:t>
            </w:r>
          </w:p>
        </w:tc>
      </w:tr>
      <w:tr w:rsidR="00846FE7" w:rsidRPr="00036904" w14:paraId="2D3C8906" w14:textId="77777777" w:rsidTr="00FF46FD">
        <w:tc>
          <w:tcPr>
            <w:tcW w:w="4363" w:type="dxa"/>
            <w:vAlign w:val="bottom"/>
          </w:tcPr>
          <w:p w14:paraId="641546EC" w14:textId="3277823B" w:rsidR="00846FE7" w:rsidRPr="00036904" w:rsidRDefault="00846FE7" w:rsidP="00036904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เงินจ่ายล่วงหน้าค่าก่อสร้างอาคาร</w:t>
            </w:r>
          </w:p>
        </w:tc>
        <w:tc>
          <w:tcPr>
            <w:tcW w:w="1296" w:type="dxa"/>
            <w:shd w:val="clear" w:color="auto" w:fill="FAFAFA"/>
          </w:tcPr>
          <w:p w14:paraId="1F4EB2D7" w14:textId="26BB37AE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sz w:val="24"/>
                <w:szCs w:val="24"/>
              </w:rPr>
              <w:t>8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908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082</w:t>
            </w:r>
          </w:p>
        </w:tc>
        <w:tc>
          <w:tcPr>
            <w:tcW w:w="1296" w:type="dxa"/>
            <w:shd w:val="clear" w:color="auto" w:fill="auto"/>
          </w:tcPr>
          <w:p w14:paraId="292F932F" w14:textId="13AF1B42" w:rsidR="00846FE7" w:rsidRPr="00036904" w:rsidRDefault="00846FE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FAFAFA"/>
          </w:tcPr>
          <w:p w14:paraId="212E4AF1" w14:textId="68B50F7F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sz w:val="24"/>
                <w:szCs w:val="24"/>
              </w:rPr>
              <w:t>8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908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082</w:t>
            </w:r>
          </w:p>
        </w:tc>
        <w:tc>
          <w:tcPr>
            <w:tcW w:w="1296" w:type="dxa"/>
            <w:shd w:val="clear" w:color="auto" w:fill="auto"/>
          </w:tcPr>
          <w:p w14:paraId="07FDC35D" w14:textId="3FB5645B" w:rsidR="00846FE7" w:rsidRPr="00036904" w:rsidRDefault="00846FE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</w:tr>
      <w:tr w:rsidR="00846FE7" w:rsidRPr="00036904" w14:paraId="773BEE84" w14:textId="77777777" w:rsidTr="003B5EBA">
        <w:tc>
          <w:tcPr>
            <w:tcW w:w="4363" w:type="dxa"/>
            <w:vAlign w:val="bottom"/>
          </w:tcPr>
          <w:p w14:paraId="5CB7E7F8" w14:textId="77777777" w:rsidR="00846FE7" w:rsidRPr="00036904" w:rsidRDefault="00846FE7" w:rsidP="00036904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 xml:space="preserve">รายได้ค้างรับ </w:t>
            </w:r>
          </w:p>
        </w:tc>
        <w:tc>
          <w:tcPr>
            <w:tcW w:w="1296" w:type="dxa"/>
            <w:shd w:val="clear" w:color="auto" w:fill="FAFAFA"/>
          </w:tcPr>
          <w:p w14:paraId="164AF11C" w14:textId="290BAD72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sz w:val="24"/>
                <w:szCs w:val="24"/>
              </w:rPr>
              <w:t>22</w:t>
            </w:r>
            <w:r w:rsidR="004D30C3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531</w:t>
            </w:r>
            <w:r w:rsidR="004D30C3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060</w:t>
            </w:r>
          </w:p>
        </w:tc>
        <w:tc>
          <w:tcPr>
            <w:tcW w:w="1296" w:type="dxa"/>
            <w:vAlign w:val="bottom"/>
          </w:tcPr>
          <w:p w14:paraId="541074BF" w14:textId="24D23CDA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15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356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844</w:t>
            </w:r>
          </w:p>
        </w:tc>
        <w:tc>
          <w:tcPr>
            <w:tcW w:w="1296" w:type="dxa"/>
            <w:shd w:val="clear" w:color="auto" w:fill="FAFAFA"/>
          </w:tcPr>
          <w:p w14:paraId="165B985C" w14:textId="47B026BB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sz w:val="24"/>
                <w:szCs w:val="24"/>
              </w:rPr>
              <w:t>16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450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392</w:t>
            </w:r>
          </w:p>
        </w:tc>
        <w:tc>
          <w:tcPr>
            <w:tcW w:w="1296" w:type="dxa"/>
            <w:vAlign w:val="bottom"/>
          </w:tcPr>
          <w:p w14:paraId="52F0B426" w14:textId="374BAFB1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25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202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289</w:t>
            </w:r>
          </w:p>
        </w:tc>
      </w:tr>
      <w:tr w:rsidR="00846FE7" w:rsidRPr="00036904" w14:paraId="50861469" w14:textId="77777777" w:rsidTr="003B5EBA">
        <w:tc>
          <w:tcPr>
            <w:tcW w:w="4363" w:type="dxa"/>
            <w:vAlign w:val="bottom"/>
          </w:tcPr>
          <w:p w14:paraId="513A408D" w14:textId="77777777" w:rsidR="00846FE7" w:rsidRPr="00036904" w:rsidRDefault="00846FE7" w:rsidP="00036904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ค่าใช้จ่ายจ่ายล่วงหน้า</w:t>
            </w:r>
          </w:p>
        </w:tc>
        <w:tc>
          <w:tcPr>
            <w:tcW w:w="1296" w:type="dxa"/>
            <w:shd w:val="clear" w:color="auto" w:fill="FAFAFA"/>
          </w:tcPr>
          <w:p w14:paraId="42CB5224" w14:textId="2B428922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49753D">
              <w:rPr>
                <w:rFonts w:ascii="Browallia New" w:hAnsi="Browallia New" w:cs="Browallia New"/>
                <w:sz w:val="24"/>
                <w:szCs w:val="24"/>
              </w:rPr>
              <w:t>14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944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334</w:t>
            </w:r>
          </w:p>
        </w:tc>
        <w:tc>
          <w:tcPr>
            <w:tcW w:w="1296" w:type="dxa"/>
            <w:vAlign w:val="bottom"/>
          </w:tcPr>
          <w:p w14:paraId="0D1AFEA8" w14:textId="69AE86F0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13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020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314</w:t>
            </w:r>
          </w:p>
        </w:tc>
        <w:tc>
          <w:tcPr>
            <w:tcW w:w="1296" w:type="dxa"/>
            <w:shd w:val="clear" w:color="auto" w:fill="FAFAFA"/>
          </w:tcPr>
          <w:p w14:paraId="5FA822C2" w14:textId="5AE81DF8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sz w:val="24"/>
                <w:szCs w:val="24"/>
              </w:rPr>
              <w:t>11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935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953</w:t>
            </w:r>
          </w:p>
        </w:tc>
        <w:tc>
          <w:tcPr>
            <w:tcW w:w="1296" w:type="dxa"/>
            <w:vAlign w:val="bottom"/>
          </w:tcPr>
          <w:p w14:paraId="504A615D" w14:textId="4D804FF0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11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431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819</w:t>
            </w:r>
          </w:p>
        </w:tc>
      </w:tr>
      <w:tr w:rsidR="00846FE7" w:rsidRPr="00036904" w14:paraId="5658AA29" w14:textId="77777777" w:rsidTr="003B5EBA">
        <w:tc>
          <w:tcPr>
            <w:tcW w:w="4363" w:type="dxa"/>
            <w:vAlign w:val="bottom"/>
          </w:tcPr>
          <w:p w14:paraId="42C9E200" w14:textId="77777777" w:rsidR="00846FE7" w:rsidRPr="00036904" w:rsidRDefault="00846FE7" w:rsidP="00036904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ดอกเบี้ยค้างรับ</w:t>
            </w:r>
          </w:p>
        </w:tc>
        <w:tc>
          <w:tcPr>
            <w:tcW w:w="1296" w:type="dxa"/>
            <w:shd w:val="clear" w:color="auto" w:fill="FAFAFA"/>
          </w:tcPr>
          <w:p w14:paraId="55EFFC61" w14:textId="256F5BFD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sz w:val="24"/>
                <w:szCs w:val="24"/>
              </w:rPr>
              <w:t>2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281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778</w:t>
            </w:r>
          </w:p>
        </w:tc>
        <w:tc>
          <w:tcPr>
            <w:tcW w:w="1296" w:type="dxa"/>
            <w:vAlign w:val="bottom"/>
          </w:tcPr>
          <w:p w14:paraId="72B20208" w14:textId="558614CD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56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633</w:t>
            </w:r>
          </w:p>
        </w:tc>
        <w:tc>
          <w:tcPr>
            <w:tcW w:w="1296" w:type="dxa"/>
            <w:shd w:val="clear" w:color="auto" w:fill="FAFAFA"/>
          </w:tcPr>
          <w:p w14:paraId="3204E338" w14:textId="02979F0B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sz w:val="24"/>
                <w:szCs w:val="24"/>
              </w:rPr>
              <w:t>7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208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251</w:t>
            </w:r>
          </w:p>
        </w:tc>
        <w:tc>
          <w:tcPr>
            <w:tcW w:w="1296" w:type="dxa"/>
            <w:vAlign w:val="bottom"/>
          </w:tcPr>
          <w:p w14:paraId="008DADFE" w14:textId="7C300AB8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11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201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030</w:t>
            </w:r>
          </w:p>
        </w:tc>
      </w:tr>
      <w:tr w:rsidR="00846FE7" w:rsidRPr="00036904" w14:paraId="0F396A1A" w14:textId="77777777" w:rsidTr="003B5EBA">
        <w:tc>
          <w:tcPr>
            <w:tcW w:w="4363" w:type="dxa"/>
            <w:vAlign w:val="bottom"/>
          </w:tcPr>
          <w:p w14:paraId="2284CC47" w14:textId="77777777" w:rsidR="00846FE7" w:rsidRPr="00036904" w:rsidRDefault="00846FE7" w:rsidP="00036904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FAFAFA"/>
          </w:tcPr>
          <w:p w14:paraId="5B9D7584" w14:textId="7C26C745" w:rsidR="00846FE7" w:rsidRPr="00036904" w:rsidRDefault="00846FE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sz w:val="24"/>
                <w:szCs w:val="24"/>
              </w:rPr>
              <w:t>-</w:t>
            </w:r>
          </w:p>
        </w:tc>
        <w:tc>
          <w:tcPr>
            <w:tcW w:w="1296" w:type="dxa"/>
            <w:vAlign w:val="bottom"/>
          </w:tcPr>
          <w:p w14:paraId="42B22BDC" w14:textId="41B27D44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12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958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1296" w:type="dxa"/>
            <w:shd w:val="clear" w:color="auto" w:fill="FAFAFA"/>
          </w:tcPr>
          <w:p w14:paraId="484967C5" w14:textId="00B131A6" w:rsidR="00846FE7" w:rsidRPr="00036904" w:rsidRDefault="00846FE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sz w:val="24"/>
                <w:szCs w:val="24"/>
              </w:rPr>
              <w:t>-</w:t>
            </w:r>
          </w:p>
        </w:tc>
        <w:tc>
          <w:tcPr>
            <w:tcW w:w="1296" w:type="dxa"/>
            <w:vAlign w:val="bottom"/>
          </w:tcPr>
          <w:p w14:paraId="431ECA08" w14:textId="08130221" w:rsidR="00846FE7" w:rsidRPr="00036904" w:rsidRDefault="00846FE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-</w:t>
            </w:r>
          </w:p>
        </w:tc>
      </w:tr>
      <w:tr w:rsidR="00846FE7" w:rsidRPr="00036904" w14:paraId="40A15F31" w14:textId="77777777" w:rsidTr="003B5EBA">
        <w:tc>
          <w:tcPr>
            <w:tcW w:w="4363" w:type="dxa"/>
            <w:vAlign w:val="bottom"/>
          </w:tcPr>
          <w:p w14:paraId="28A82F14" w14:textId="77777777" w:rsidR="00846FE7" w:rsidRPr="00036904" w:rsidRDefault="00846FE7" w:rsidP="0003690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เงินทดรองจ่าย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5722DE9E" w14:textId="6A446A24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sz w:val="24"/>
                <w:szCs w:val="24"/>
              </w:rPr>
              <w:t>378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799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C330C2" w14:textId="3416A2D2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619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475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2E3268C1" w14:textId="408D42D9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sz w:val="24"/>
                <w:szCs w:val="24"/>
              </w:rPr>
              <w:t>375</w:t>
            </w:r>
            <w:r w:rsidR="00846FE7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067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E98BB4" w14:textId="68738FD5" w:rsidR="00846FE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557</w:t>
            </w:r>
            <w:r w:rsidR="00846FE7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858</w:t>
            </w:r>
          </w:p>
        </w:tc>
      </w:tr>
      <w:tr w:rsidR="00F6482F" w:rsidRPr="00036904" w14:paraId="13D8D234" w14:textId="77777777" w:rsidTr="00FF46FD">
        <w:tc>
          <w:tcPr>
            <w:tcW w:w="4363" w:type="dxa"/>
            <w:vAlign w:val="bottom"/>
          </w:tcPr>
          <w:p w14:paraId="183666FA" w14:textId="77777777" w:rsidR="00F6482F" w:rsidRPr="00036904" w:rsidRDefault="00F6482F" w:rsidP="0003690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ลูกหนี้อื่น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A1951FE" w14:textId="048AD4A9" w:rsidR="00F6482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127</w:t>
            </w:r>
            <w:r w:rsidR="004D30C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600</w:t>
            </w:r>
            <w:r w:rsidR="004D30C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345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6B80EC" w14:textId="5BE50CC2" w:rsidR="00F6482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103</w:t>
            </w:r>
            <w:r w:rsidR="00166379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690</w:t>
            </w:r>
            <w:r w:rsidR="00166379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459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F3DBD1F" w14:textId="78A2A583" w:rsidR="00F6482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FF0000"/>
                <w:sz w:val="24"/>
                <w:szCs w:val="24"/>
                <w:highlight w:val="yellow"/>
              </w:rPr>
            </w:pPr>
            <w:r w:rsidRPr="0049753D">
              <w:rPr>
                <w:rFonts w:ascii="Browallia New" w:hAnsi="Browallia New" w:cs="Browallia New"/>
                <w:sz w:val="24"/>
                <w:szCs w:val="24"/>
              </w:rPr>
              <w:t>109</w:t>
            </w:r>
            <w:r w:rsidR="00DF7360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781</w:t>
            </w:r>
            <w:r w:rsidR="00DF7360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479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8D0A81" w14:textId="34144BA2" w:rsidR="00F6482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sz w:val="24"/>
                <w:szCs w:val="24"/>
                <w:highlight w:val="yellow"/>
              </w:rPr>
            </w:pPr>
            <w:r w:rsidRPr="0049753D">
              <w:rPr>
                <w:rFonts w:ascii="Browallia New" w:hAnsi="Browallia New" w:cs="Browallia New"/>
                <w:sz w:val="24"/>
                <w:szCs w:val="24"/>
              </w:rPr>
              <w:t>95</w:t>
            </w:r>
            <w:r w:rsidR="00166379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455</w:t>
            </w:r>
            <w:r w:rsidR="00166379" w:rsidRPr="00036904">
              <w:rPr>
                <w:rFonts w:ascii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sz w:val="24"/>
                <w:szCs w:val="24"/>
              </w:rPr>
              <w:t>676</w:t>
            </w:r>
          </w:p>
        </w:tc>
      </w:tr>
      <w:tr w:rsidR="00F6482F" w:rsidRPr="00036904" w14:paraId="719732AF" w14:textId="77777777" w:rsidTr="00FF46FD">
        <w:tc>
          <w:tcPr>
            <w:tcW w:w="4363" w:type="dxa"/>
            <w:vAlign w:val="bottom"/>
          </w:tcPr>
          <w:p w14:paraId="0004D87B" w14:textId="77777777" w:rsidR="00F6482F" w:rsidRPr="00036904" w:rsidRDefault="00F6482F" w:rsidP="00036904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4F19404" w14:textId="77777777" w:rsidR="00F6482F" w:rsidRPr="00036904" w:rsidRDefault="00F6482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2C8332C" w14:textId="77777777" w:rsidR="00F6482F" w:rsidRPr="00036904" w:rsidRDefault="00F6482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55FFEE4" w14:textId="77777777" w:rsidR="00F6482F" w:rsidRPr="00036904" w:rsidRDefault="00F6482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EC25DDA" w14:textId="77777777" w:rsidR="00F6482F" w:rsidRPr="00036904" w:rsidRDefault="00F6482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F6482F" w:rsidRPr="00036904" w14:paraId="73B8D61D" w14:textId="77777777" w:rsidTr="00FF46FD">
        <w:tc>
          <w:tcPr>
            <w:tcW w:w="4363" w:type="dxa"/>
            <w:vAlign w:val="bottom"/>
          </w:tcPr>
          <w:p w14:paraId="50805025" w14:textId="77777777" w:rsidR="00F6482F" w:rsidRPr="00036904" w:rsidRDefault="00F6482F" w:rsidP="00036904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ลูกหนี้การค้าและลูกหนี้อื่น - สุทธิ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58F7CEC" w14:textId="4C7014F7" w:rsidR="00F6482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322</w:t>
            </w:r>
            <w:r w:rsidR="004D30C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149</w:t>
            </w:r>
            <w:r w:rsidR="004D30C3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B84FA3" w14:textId="28CA1EF2" w:rsidR="00F6482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255</w:t>
            </w:r>
            <w:r w:rsidR="00166379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451</w:t>
            </w:r>
            <w:r w:rsidR="00166379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622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5D3FB40" w14:textId="2B3ECBD9" w:rsidR="00F6482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245</w:t>
            </w:r>
            <w:r w:rsidR="00DF7360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682</w:t>
            </w:r>
            <w:r w:rsidR="00DF7360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627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5ABAB0" w14:textId="1527694E" w:rsidR="00F6482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235</w:t>
            </w:r>
            <w:r w:rsidR="00166379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143</w:t>
            </w:r>
            <w:r w:rsidR="00166379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910</w:t>
            </w:r>
          </w:p>
        </w:tc>
      </w:tr>
      <w:bookmarkEnd w:id="14"/>
    </w:tbl>
    <w:p w14:paraId="073F8F7B" w14:textId="660A5C26" w:rsidR="00A36174" w:rsidRPr="00036904" w:rsidRDefault="00A36174" w:rsidP="00036904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369F1351" w14:textId="7E3C55ED" w:rsidR="00AF6DC6" w:rsidRDefault="00AF6DC6">
      <w:pPr>
        <w:jc w:val="left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>
        <w:rPr>
          <w:rFonts w:ascii="Browallia New" w:hAnsi="Browallia New" w:cs="Browallia New"/>
          <w:b/>
          <w:bCs/>
          <w:color w:val="CF4A02"/>
          <w:sz w:val="26"/>
          <w:szCs w:val="26"/>
        </w:rPr>
        <w:br w:type="page"/>
      </w:r>
    </w:p>
    <w:p w14:paraId="47C59B0E" w14:textId="6C94020B" w:rsidR="009D1628" w:rsidRPr="00AF6DC6" w:rsidRDefault="009D1628" w:rsidP="00036904">
      <w:pPr>
        <w:ind w:right="-5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lastRenderedPageBreak/>
        <w:t>การด้อยค่าของมูลค่า</w:t>
      </w:r>
      <w:r w:rsidRPr="00AF6DC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ลูกหนี้การค้าและสินทรัพย์ที่เกิดจากสัญญา</w:t>
      </w:r>
    </w:p>
    <w:p w14:paraId="24D651C1" w14:textId="77777777" w:rsidR="009D1628" w:rsidRPr="00AF6DC6" w:rsidRDefault="009D1628" w:rsidP="00036904">
      <w:pPr>
        <w:jc w:val="thaiDistribute"/>
        <w:rPr>
          <w:rFonts w:ascii="Browallia New" w:eastAsia="Times New Roman" w:hAnsi="Browallia New" w:cs="Browallia New"/>
          <w:i/>
          <w:iCs/>
          <w:color w:val="CF4A02"/>
          <w:sz w:val="26"/>
          <w:szCs w:val="26"/>
        </w:rPr>
      </w:pPr>
    </w:p>
    <w:p w14:paraId="6CF58E40" w14:textId="1A03F4E2" w:rsidR="009D1628" w:rsidRPr="00AF6DC6" w:rsidRDefault="009D1628" w:rsidP="00036904">
      <w:pPr>
        <w:jc w:val="thaiDistribute"/>
        <w:rPr>
          <w:rFonts w:ascii="Browallia New" w:eastAsia="Times New Roman" w:hAnsi="Browallia New" w:cs="Browallia New"/>
          <w:i/>
          <w:iCs/>
          <w:color w:val="CF4A02"/>
          <w:sz w:val="26"/>
          <w:szCs w:val="26"/>
          <w:cs/>
        </w:rPr>
      </w:pPr>
      <w:r w:rsidRPr="00AF6DC6">
        <w:rPr>
          <w:rFonts w:ascii="Browallia New" w:eastAsia="Times New Roman" w:hAnsi="Browallia New" w:cs="Browallia New"/>
          <w:i/>
          <w:iCs/>
          <w:color w:val="CF4A02"/>
          <w:sz w:val="26"/>
          <w:szCs w:val="26"/>
          <w:cs/>
        </w:rPr>
        <w:t>ลูกหนี้การค้า</w:t>
      </w:r>
    </w:p>
    <w:p w14:paraId="235F0CC9" w14:textId="77777777" w:rsidR="009D1628" w:rsidRPr="00AF6DC6" w:rsidRDefault="009D1628" w:rsidP="00036904">
      <w:pPr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p w14:paraId="4B3832E4" w14:textId="40A42169" w:rsidR="0029249E" w:rsidRPr="00AF6DC6" w:rsidRDefault="009D1628" w:rsidP="00036904">
      <w:pPr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AF6DC6">
        <w:rPr>
          <w:rFonts w:ascii="Browallia New" w:eastAsia="Times New Roman" w:hAnsi="Browallia New" w:cs="Browallia New"/>
          <w:spacing w:val="-6"/>
          <w:sz w:val="26"/>
          <w:szCs w:val="26"/>
          <w:cs/>
        </w:rPr>
        <w:t>กลุ่มกิจการพิจารณาการจัดกลุ่มอายุลูกหนี้จากยอดคงเหลือจากวันที่ครบกำหนดชำระใบแจ้งหนี้ ณ วันสิ้นรอบระยะเวลารายงาน</w:t>
      </w:r>
      <w:r w:rsidRPr="00AF6DC6">
        <w:rPr>
          <w:rFonts w:ascii="Browallia New" w:eastAsia="Times New Roman" w:hAnsi="Browallia New" w:cs="Browallia New"/>
          <w:sz w:val="26"/>
          <w:szCs w:val="26"/>
        </w:rPr>
        <w:t xml:space="preserve"> </w:t>
      </w:r>
      <w:r w:rsidRPr="00AF6DC6">
        <w:rPr>
          <w:rFonts w:ascii="Browallia New" w:eastAsia="Times New Roman" w:hAnsi="Browallia New" w:cs="Browallia New"/>
          <w:sz w:val="26"/>
          <w:szCs w:val="26"/>
          <w:cs/>
        </w:rPr>
        <w:t>ดังนี</w:t>
      </w:r>
      <w:r w:rsidR="00286870" w:rsidRPr="00AF6DC6">
        <w:rPr>
          <w:rFonts w:ascii="Browallia New" w:eastAsia="Times New Roman" w:hAnsi="Browallia New" w:cs="Browallia New"/>
          <w:sz w:val="26"/>
          <w:szCs w:val="26"/>
          <w:cs/>
        </w:rPr>
        <w:t>้</w:t>
      </w:r>
    </w:p>
    <w:p w14:paraId="73A2A0C4" w14:textId="77777777" w:rsidR="00AF6DC6" w:rsidRPr="00AF6DC6" w:rsidRDefault="00AF6DC6" w:rsidP="00036904">
      <w:pPr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tbl>
      <w:tblPr>
        <w:tblW w:w="9454" w:type="dxa"/>
        <w:tblLayout w:type="fixed"/>
        <w:tblLook w:val="04A0" w:firstRow="1" w:lastRow="0" w:firstColumn="1" w:lastColumn="0" w:noHBand="0" w:noVBand="1"/>
      </w:tblPr>
      <w:tblGrid>
        <w:gridCol w:w="2421"/>
        <w:gridCol w:w="1172"/>
        <w:gridCol w:w="1172"/>
        <w:gridCol w:w="1172"/>
        <w:gridCol w:w="1172"/>
        <w:gridCol w:w="1172"/>
        <w:gridCol w:w="1173"/>
      </w:tblGrid>
      <w:tr w:rsidR="009D1628" w:rsidRPr="00036904" w14:paraId="1FFADE6F" w14:textId="77777777" w:rsidTr="005F4F28">
        <w:tc>
          <w:tcPr>
            <w:tcW w:w="2421" w:type="dxa"/>
          </w:tcPr>
          <w:p w14:paraId="4436171C" w14:textId="77777777" w:rsidR="009D1628" w:rsidRPr="00036904" w:rsidRDefault="009D1628" w:rsidP="00AF6DC6">
            <w:pPr>
              <w:ind w:left="-11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21710D" w14:textId="77777777" w:rsidR="009D1628" w:rsidRPr="00036904" w:rsidRDefault="009D1628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งบการเงินรวม</w:t>
            </w:r>
          </w:p>
        </w:tc>
      </w:tr>
      <w:tr w:rsidR="009D1628" w:rsidRPr="00036904" w14:paraId="2065B74D" w14:textId="77777777" w:rsidTr="005F4F28">
        <w:tc>
          <w:tcPr>
            <w:tcW w:w="2421" w:type="dxa"/>
            <w:vAlign w:val="bottom"/>
            <w:hideMark/>
          </w:tcPr>
          <w:p w14:paraId="76341293" w14:textId="2ED93384" w:rsidR="009D1628" w:rsidRPr="00036904" w:rsidRDefault="009D1628" w:rsidP="00AF6DC6">
            <w:pPr>
              <w:ind w:left="-111" w:right="-7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ณ วันที่ </w:t>
            </w:r>
            <w:r w:rsidR="0049753D"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 </w:t>
            </w:r>
          </w:p>
          <w:p w14:paraId="46B991D4" w14:textId="7EFF31BE" w:rsidR="009D1628" w:rsidRPr="00036904" w:rsidRDefault="009D1628" w:rsidP="00AF6DC6">
            <w:pPr>
              <w:ind w:left="-111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  พ.ศ. </w:t>
            </w:r>
            <w:r w:rsidR="0049753D"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2566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1C58BE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ยังไม่ถึง</w:t>
            </w:r>
          </w:p>
          <w:p w14:paraId="52854BFC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กำหนดชำระ</w:t>
            </w:r>
          </w:p>
          <w:p w14:paraId="5EC0F004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C4B1C1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ไม่เกิน </w:t>
            </w:r>
          </w:p>
          <w:p w14:paraId="56E40CF5" w14:textId="7B1C47F2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05D1F6AA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F07B32" w14:textId="4DD20EF4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3EB32A25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64A661" w14:textId="7093718E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024FC862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715DE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เกินกว่า </w:t>
            </w:r>
          </w:p>
          <w:p w14:paraId="759EBD50" w14:textId="50A14A49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65D1AAD5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93A87D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  <w:p w14:paraId="36B38799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9D1628" w:rsidRPr="00AF6DC6" w14:paraId="48348A83" w14:textId="77777777" w:rsidTr="005F4F28">
        <w:tc>
          <w:tcPr>
            <w:tcW w:w="2421" w:type="dxa"/>
          </w:tcPr>
          <w:p w14:paraId="7935B9B8" w14:textId="77777777" w:rsidR="009D1628" w:rsidRPr="00AF6DC6" w:rsidRDefault="009D1628" w:rsidP="00AF6DC6">
            <w:pPr>
              <w:ind w:left="-11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D22C341" w14:textId="77777777" w:rsidR="009D1628" w:rsidRPr="00AF6DC6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9A94E62" w14:textId="77777777" w:rsidR="009D1628" w:rsidRPr="00AF6DC6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F30E12A" w14:textId="77777777" w:rsidR="009D1628" w:rsidRPr="00AF6DC6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13AE0C0" w14:textId="77777777" w:rsidR="009D1628" w:rsidRPr="00AF6DC6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ACCED14" w14:textId="77777777" w:rsidR="009D1628" w:rsidRPr="00AF6DC6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  <w:lang w:val="en-GB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52B01578" w14:textId="77777777" w:rsidR="009D1628" w:rsidRPr="00AF6DC6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9D1628" w:rsidRPr="00036904" w14:paraId="59086834" w14:textId="77777777" w:rsidTr="005F4F28">
        <w:trPr>
          <w:trHeight w:val="68"/>
        </w:trPr>
        <w:tc>
          <w:tcPr>
            <w:tcW w:w="2421" w:type="dxa"/>
          </w:tcPr>
          <w:p w14:paraId="22B2AF57" w14:textId="77777777" w:rsidR="009D1628" w:rsidRPr="00036904" w:rsidRDefault="009D1628" w:rsidP="00AF6DC6">
            <w:pPr>
              <w:ind w:left="-11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มูลค่าตามบัญชีขั้นต้น</w:t>
            </w:r>
          </w:p>
        </w:tc>
        <w:tc>
          <w:tcPr>
            <w:tcW w:w="1172" w:type="dxa"/>
            <w:shd w:val="clear" w:color="auto" w:fill="FAFAFA"/>
            <w:vAlign w:val="bottom"/>
          </w:tcPr>
          <w:p w14:paraId="3BFD57B9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AFAFA"/>
            <w:vAlign w:val="bottom"/>
          </w:tcPr>
          <w:p w14:paraId="011B3A1D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AFAFA"/>
            <w:vAlign w:val="bottom"/>
          </w:tcPr>
          <w:p w14:paraId="0C911F37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AFAFA"/>
            <w:vAlign w:val="bottom"/>
          </w:tcPr>
          <w:p w14:paraId="366728B2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FAFAFA"/>
            <w:vAlign w:val="bottom"/>
          </w:tcPr>
          <w:p w14:paraId="2E90FDFC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FAFAFA"/>
          </w:tcPr>
          <w:p w14:paraId="0B6C6918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E401BC" w:rsidRPr="00036904" w14:paraId="08B26D22" w14:textId="77777777" w:rsidTr="007260A5">
        <w:tc>
          <w:tcPr>
            <w:tcW w:w="2421" w:type="dxa"/>
            <w:hideMark/>
          </w:tcPr>
          <w:p w14:paraId="32926C5B" w14:textId="77777777" w:rsidR="00E401BC" w:rsidRPr="00036904" w:rsidRDefault="00E401BC" w:rsidP="00AF6DC6">
            <w:pPr>
              <w:ind w:left="-11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- </w:t>
            </w: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ลูกหนี้การค้า</w:t>
            </w: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shd w:val="clear" w:color="auto" w:fill="FAFAFA"/>
          </w:tcPr>
          <w:p w14:paraId="3653B441" w14:textId="546D6B46" w:rsidR="00E401BC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56</w:t>
            </w:r>
            <w:r w:rsidR="00FF50A7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588</w:t>
            </w:r>
            <w:r w:rsidR="00FF50A7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643</w:t>
            </w:r>
          </w:p>
        </w:tc>
        <w:tc>
          <w:tcPr>
            <w:tcW w:w="1172" w:type="dxa"/>
            <w:shd w:val="clear" w:color="auto" w:fill="FAFAFA"/>
          </w:tcPr>
          <w:p w14:paraId="4436E93F" w14:textId="7EAE9B20" w:rsidR="00E401BC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29</w:t>
            </w:r>
            <w:r w:rsidR="00FF50A7"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664</w:t>
            </w:r>
            <w:r w:rsidR="00FF50A7"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444</w:t>
            </w:r>
          </w:p>
        </w:tc>
        <w:tc>
          <w:tcPr>
            <w:tcW w:w="1172" w:type="dxa"/>
            <w:shd w:val="clear" w:color="auto" w:fill="FAFAFA"/>
          </w:tcPr>
          <w:p w14:paraId="099EE23E" w14:textId="2437D9FE" w:rsidR="00E401BC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31</w:t>
            </w:r>
            <w:r w:rsidR="00FF50A7"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656</w:t>
            </w:r>
            <w:r w:rsidR="00FF50A7"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051</w:t>
            </w:r>
          </w:p>
        </w:tc>
        <w:tc>
          <w:tcPr>
            <w:tcW w:w="1172" w:type="dxa"/>
            <w:shd w:val="clear" w:color="auto" w:fill="FAFAFA"/>
          </w:tcPr>
          <w:p w14:paraId="2F5A1B86" w14:textId="059BF8B4" w:rsidR="00E401BC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64</w:t>
            </w:r>
            <w:r w:rsidR="00FF50A7"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471</w:t>
            </w:r>
            <w:r w:rsidR="00FF50A7"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688</w:t>
            </w:r>
          </w:p>
        </w:tc>
        <w:tc>
          <w:tcPr>
            <w:tcW w:w="1172" w:type="dxa"/>
            <w:shd w:val="clear" w:color="auto" w:fill="FAFAFA"/>
          </w:tcPr>
          <w:p w14:paraId="2EDEA398" w14:textId="71FDC6B2" w:rsidR="00E401BC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53</w:t>
            </w:r>
            <w:r w:rsidR="00FF50A7"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213</w:t>
            </w:r>
            <w:r w:rsidR="00FF50A7"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786</w:t>
            </w:r>
          </w:p>
        </w:tc>
        <w:tc>
          <w:tcPr>
            <w:tcW w:w="1173" w:type="dxa"/>
            <w:shd w:val="clear" w:color="auto" w:fill="FAFAFA"/>
          </w:tcPr>
          <w:p w14:paraId="2E36D5BD" w14:textId="197446F4" w:rsidR="00E401BC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235</w:t>
            </w:r>
            <w:r w:rsidR="00FF50A7"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594</w:t>
            </w:r>
            <w:r w:rsidR="00FF50A7"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612</w:t>
            </w:r>
          </w:p>
        </w:tc>
      </w:tr>
      <w:tr w:rsidR="00E401BC" w:rsidRPr="00036904" w14:paraId="2275F944" w14:textId="77777777" w:rsidTr="007260A5">
        <w:tc>
          <w:tcPr>
            <w:tcW w:w="2421" w:type="dxa"/>
            <w:hideMark/>
          </w:tcPr>
          <w:p w14:paraId="4011710A" w14:textId="77777777" w:rsidR="00E401BC" w:rsidRPr="00036904" w:rsidRDefault="00E401BC" w:rsidP="00AF6DC6">
            <w:pPr>
              <w:ind w:left="-11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ค่าเผื่อผลขาดทุน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FAFAFA"/>
          </w:tcPr>
          <w:p w14:paraId="782A759B" w14:textId="0D394D41" w:rsidR="00E401BC" w:rsidRPr="00036904" w:rsidRDefault="00E401BC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 xml:space="preserve"> -   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FAFAFA"/>
          </w:tcPr>
          <w:p w14:paraId="0FEEA782" w14:textId="69160E90" w:rsidR="00E401BC" w:rsidRPr="00036904" w:rsidRDefault="00E401BC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 xml:space="preserve"> -   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FAFAFA"/>
          </w:tcPr>
          <w:p w14:paraId="519CE4CA" w14:textId="500298AB" w:rsidR="00E401BC" w:rsidRPr="00036904" w:rsidRDefault="00E401BC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 xml:space="preserve"> -   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FAFAFA"/>
          </w:tcPr>
          <w:p w14:paraId="0B020CED" w14:textId="509CD079" w:rsidR="00E401BC" w:rsidRPr="00036904" w:rsidRDefault="00E401BC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 xml:space="preserve"> -   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FAFAFA"/>
          </w:tcPr>
          <w:p w14:paraId="68B69705" w14:textId="717149B0" w:rsidR="00E401BC" w:rsidRPr="00036904" w:rsidRDefault="00E401BC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 xml:space="preserve"> </w:t>
            </w:r>
            <w:r w:rsidR="00FF50A7"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cs/>
              </w:rPr>
              <w:t>(</w:t>
            </w:r>
            <w:r w:rsidR="0049753D"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41</w:t>
            </w:r>
            <w:r w:rsidR="00FF50A7"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>,</w:t>
            </w:r>
            <w:r w:rsidR="0049753D"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045</w:t>
            </w:r>
            <w:r w:rsidR="00FF50A7"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>,</w:t>
            </w:r>
            <w:r w:rsidR="0049753D"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780</w:t>
            </w:r>
            <w:r w:rsidR="00FF50A7"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cs/>
              </w:rPr>
              <w:t>)</w:t>
            </w:r>
          </w:p>
        </w:tc>
        <w:tc>
          <w:tcPr>
            <w:tcW w:w="1173" w:type="dxa"/>
            <w:tcBorders>
              <w:top w:val="nil"/>
              <w:left w:val="nil"/>
              <w:right w:val="nil"/>
            </w:tcBorders>
            <w:shd w:val="clear" w:color="auto" w:fill="FAFAFA"/>
          </w:tcPr>
          <w:p w14:paraId="3FCC7A20" w14:textId="781EF9CC" w:rsidR="00E401BC" w:rsidRPr="00036904" w:rsidRDefault="00E401BC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 xml:space="preserve"> </w:t>
            </w:r>
            <w:r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cs/>
              </w:rPr>
              <w:t>(</w:t>
            </w:r>
            <w:r w:rsidR="0049753D"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41</w:t>
            </w:r>
            <w:r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>,</w:t>
            </w:r>
            <w:r w:rsidR="0049753D"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045</w:t>
            </w:r>
            <w:r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>,</w:t>
            </w:r>
            <w:r w:rsidR="0049753D"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780</w:t>
            </w:r>
            <w:r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cs/>
              </w:rPr>
              <w:t>)</w:t>
            </w:r>
            <w:r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</w:tbl>
    <w:p w14:paraId="2F52041C" w14:textId="77777777" w:rsidR="009D1628" w:rsidRPr="00036904" w:rsidRDefault="009D1628" w:rsidP="00036904">
      <w:pPr>
        <w:tabs>
          <w:tab w:val="left" w:pos="1080"/>
        </w:tabs>
        <w:contextualSpacing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54" w:type="dxa"/>
        <w:tblLayout w:type="fixed"/>
        <w:tblLook w:val="04A0" w:firstRow="1" w:lastRow="0" w:firstColumn="1" w:lastColumn="0" w:noHBand="0" w:noVBand="1"/>
      </w:tblPr>
      <w:tblGrid>
        <w:gridCol w:w="2421"/>
        <w:gridCol w:w="1172"/>
        <w:gridCol w:w="1172"/>
        <w:gridCol w:w="1172"/>
        <w:gridCol w:w="1172"/>
        <w:gridCol w:w="1172"/>
        <w:gridCol w:w="1173"/>
      </w:tblGrid>
      <w:tr w:rsidR="009D1628" w:rsidRPr="00036904" w14:paraId="2AA868B5" w14:textId="77777777" w:rsidTr="005F4F28">
        <w:tc>
          <w:tcPr>
            <w:tcW w:w="2421" w:type="dxa"/>
            <w:shd w:val="clear" w:color="auto" w:fill="auto"/>
          </w:tcPr>
          <w:p w14:paraId="4789A1AF" w14:textId="77777777" w:rsidR="009D1628" w:rsidRPr="00036904" w:rsidRDefault="009D1628" w:rsidP="00AF6DC6">
            <w:pPr>
              <w:ind w:left="-11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0C8DCB" w14:textId="77777777" w:rsidR="009D1628" w:rsidRPr="00036904" w:rsidRDefault="009D1628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งบการเงินรวม</w:t>
            </w:r>
          </w:p>
        </w:tc>
      </w:tr>
      <w:tr w:rsidR="009D1628" w:rsidRPr="00036904" w14:paraId="220EFD4C" w14:textId="77777777" w:rsidTr="005F4F28">
        <w:tc>
          <w:tcPr>
            <w:tcW w:w="2421" w:type="dxa"/>
            <w:shd w:val="clear" w:color="auto" w:fill="auto"/>
            <w:vAlign w:val="bottom"/>
            <w:hideMark/>
          </w:tcPr>
          <w:p w14:paraId="19C5B7EE" w14:textId="1B46097D" w:rsidR="009D1628" w:rsidRPr="00036904" w:rsidRDefault="009D1628" w:rsidP="00AF6DC6">
            <w:pPr>
              <w:ind w:left="-111" w:right="-7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ณ วันที่ </w:t>
            </w:r>
            <w:r w:rsidR="0049753D"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 </w:t>
            </w:r>
          </w:p>
          <w:p w14:paraId="512DE693" w14:textId="22C16C94" w:rsidR="009D1628" w:rsidRPr="00036904" w:rsidRDefault="009D1628" w:rsidP="00AF6DC6">
            <w:pPr>
              <w:ind w:left="-111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  พ.ศ. </w:t>
            </w:r>
            <w:r w:rsidR="0049753D"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2565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F36952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ยังไม่ถึง</w:t>
            </w:r>
          </w:p>
          <w:p w14:paraId="5D1C5969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กำหนดชำระ</w:t>
            </w:r>
          </w:p>
          <w:p w14:paraId="239EFD31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6417CB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ไม่เกิน </w:t>
            </w:r>
          </w:p>
          <w:p w14:paraId="0BF19C2B" w14:textId="75310167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4F00D3CB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C9F918" w14:textId="5042D3DD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78661290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E32076" w14:textId="183D38FC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6A613C56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54979E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เกินกว่า </w:t>
            </w:r>
          </w:p>
          <w:p w14:paraId="5B496336" w14:textId="52949400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296FEE27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101859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  <w:p w14:paraId="7282E16D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9D1628" w:rsidRPr="00AF6DC6" w14:paraId="1D81EF60" w14:textId="77777777" w:rsidTr="005F4F28">
        <w:tc>
          <w:tcPr>
            <w:tcW w:w="2421" w:type="dxa"/>
            <w:shd w:val="clear" w:color="auto" w:fill="auto"/>
          </w:tcPr>
          <w:p w14:paraId="34181943" w14:textId="77777777" w:rsidR="009D1628" w:rsidRPr="00AF6DC6" w:rsidRDefault="009D1628" w:rsidP="00AF6DC6">
            <w:pPr>
              <w:ind w:left="-11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8DF237" w14:textId="77777777" w:rsidR="009D1628" w:rsidRPr="00AF6DC6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91D769" w14:textId="77777777" w:rsidR="009D1628" w:rsidRPr="00AF6DC6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01B02A" w14:textId="77777777" w:rsidR="009D1628" w:rsidRPr="00AF6DC6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CFE6A5" w14:textId="77777777" w:rsidR="009D1628" w:rsidRPr="00AF6DC6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D001EF" w14:textId="77777777" w:rsidR="009D1628" w:rsidRPr="00AF6DC6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E71E4A" w14:textId="77777777" w:rsidR="009D1628" w:rsidRPr="00AF6DC6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9D1628" w:rsidRPr="00036904" w14:paraId="6698F9FF" w14:textId="77777777" w:rsidTr="005F4F28">
        <w:trPr>
          <w:trHeight w:val="68"/>
        </w:trPr>
        <w:tc>
          <w:tcPr>
            <w:tcW w:w="2421" w:type="dxa"/>
            <w:shd w:val="clear" w:color="auto" w:fill="auto"/>
          </w:tcPr>
          <w:p w14:paraId="1CC8FE55" w14:textId="77777777" w:rsidR="009D1628" w:rsidRPr="00036904" w:rsidRDefault="009D1628" w:rsidP="00AF6DC6">
            <w:pPr>
              <w:ind w:left="-11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มูลค่าตามบัญชีขั้นต้น</w:t>
            </w:r>
          </w:p>
        </w:tc>
        <w:tc>
          <w:tcPr>
            <w:tcW w:w="1172" w:type="dxa"/>
            <w:shd w:val="clear" w:color="auto" w:fill="auto"/>
            <w:vAlign w:val="bottom"/>
          </w:tcPr>
          <w:p w14:paraId="65D1CF27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  <w:vAlign w:val="bottom"/>
          </w:tcPr>
          <w:p w14:paraId="3D0507ED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  <w:vAlign w:val="bottom"/>
          </w:tcPr>
          <w:p w14:paraId="050DD323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  <w:vAlign w:val="bottom"/>
          </w:tcPr>
          <w:p w14:paraId="7E69967D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  <w:vAlign w:val="bottom"/>
          </w:tcPr>
          <w:p w14:paraId="33BF4321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auto"/>
          </w:tcPr>
          <w:p w14:paraId="4B7F1D6F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9D1628" w:rsidRPr="00036904" w14:paraId="442AB3F6" w14:textId="77777777" w:rsidTr="005F4F28">
        <w:tc>
          <w:tcPr>
            <w:tcW w:w="2421" w:type="dxa"/>
            <w:shd w:val="clear" w:color="auto" w:fill="auto"/>
            <w:hideMark/>
          </w:tcPr>
          <w:p w14:paraId="15BBA134" w14:textId="77777777" w:rsidR="009D1628" w:rsidRPr="00036904" w:rsidRDefault="009D1628" w:rsidP="00AF6DC6">
            <w:pPr>
              <w:ind w:left="-11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- </w:t>
            </w: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ลูกหนี้การค้า</w:t>
            </w: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  <w:vAlign w:val="bottom"/>
          </w:tcPr>
          <w:p w14:paraId="5A23FB24" w14:textId="5DDC2E78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71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559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730</w:t>
            </w:r>
          </w:p>
        </w:tc>
        <w:tc>
          <w:tcPr>
            <w:tcW w:w="1172" w:type="dxa"/>
            <w:shd w:val="clear" w:color="auto" w:fill="auto"/>
            <w:vAlign w:val="bottom"/>
          </w:tcPr>
          <w:p w14:paraId="31667736" w14:textId="643896FB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51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107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481</w:t>
            </w:r>
          </w:p>
        </w:tc>
        <w:tc>
          <w:tcPr>
            <w:tcW w:w="1172" w:type="dxa"/>
            <w:shd w:val="clear" w:color="auto" w:fill="auto"/>
            <w:vAlign w:val="bottom"/>
          </w:tcPr>
          <w:p w14:paraId="42F81202" w14:textId="1CD2FB55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16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625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149</w:t>
            </w:r>
          </w:p>
        </w:tc>
        <w:tc>
          <w:tcPr>
            <w:tcW w:w="1172" w:type="dxa"/>
            <w:shd w:val="clear" w:color="auto" w:fill="auto"/>
            <w:vAlign w:val="bottom"/>
          </w:tcPr>
          <w:p w14:paraId="41D7A3D4" w14:textId="743C5ADA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12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468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803</w:t>
            </w:r>
          </w:p>
        </w:tc>
        <w:tc>
          <w:tcPr>
            <w:tcW w:w="1172" w:type="dxa"/>
            <w:shd w:val="clear" w:color="auto" w:fill="auto"/>
            <w:vAlign w:val="bottom"/>
          </w:tcPr>
          <w:p w14:paraId="08B4D256" w14:textId="0A527B71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42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999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810</w:t>
            </w:r>
          </w:p>
        </w:tc>
        <w:tc>
          <w:tcPr>
            <w:tcW w:w="1173" w:type="dxa"/>
            <w:shd w:val="clear" w:color="auto" w:fill="auto"/>
          </w:tcPr>
          <w:p w14:paraId="1BF5EA50" w14:textId="2A4D2875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194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760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973</w:t>
            </w:r>
          </w:p>
        </w:tc>
      </w:tr>
      <w:tr w:rsidR="009D1628" w:rsidRPr="00036904" w14:paraId="4D963686" w14:textId="77777777" w:rsidTr="005F4F28">
        <w:tc>
          <w:tcPr>
            <w:tcW w:w="2421" w:type="dxa"/>
            <w:shd w:val="clear" w:color="auto" w:fill="auto"/>
            <w:hideMark/>
          </w:tcPr>
          <w:p w14:paraId="3546C759" w14:textId="77777777" w:rsidR="009D1628" w:rsidRPr="00036904" w:rsidRDefault="009D1628" w:rsidP="00AF6DC6">
            <w:pPr>
              <w:ind w:left="-11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ค่าเผื่อผลขาดทุน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75A7925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4E67C25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9359372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7666DDC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F9144B2" w14:textId="7C75B6CF" w:rsidR="009D1628" w:rsidRPr="00036904" w:rsidRDefault="00411362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(</w:t>
            </w:r>
            <w:r w:rsidR="0049753D"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42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="0049753D"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999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="0049753D"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810</w:t>
            </w: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17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3054E36" w14:textId="73415F73" w:rsidR="009D1628" w:rsidRPr="00036904" w:rsidRDefault="00411362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(</w:t>
            </w:r>
            <w:r w:rsidR="0049753D"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42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="0049753D"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999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="0049753D"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810</w:t>
            </w: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</w:tr>
    </w:tbl>
    <w:p w14:paraId="16B68268" w14:textId="78747F09" w:rsidR="009D1628" w:rsidRPr="00036904" w:rsidRDefault="009D1628" w:rsidP="00036904">
      <w:pPr>
        <w:jc w:val="left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tbl>
      <w:tblPr>
        <w:tblW w:w="9446" w:type="dxa"/>
        <w:tblLook w:val="04A0" w:firstRow="1" w:lastRow="0" w:firstColumn="1" w:lastColumn="0" w:noHBand="0" w:noVBand="1"/>
      </w:tblPr>
      <w:tblGrid>
        <w:gridCol w:w="2421"/>
        <w:gridCol w:w="1170"/>
        <w:gridCol w:w="1171"/>
        <w:gridCol w:w="1171"/>
        <w:gridCol w:w="1171"/>
        <w:gridCol w:w="1171"/>
        <w:gridCol w:w="1171"/>
      </w:tblGrid>
      <w:tr w:rsidR="009D1628" w:rsidRPr="00036904" w14:paraId="35E696FA" w14:textId="77777777" w:rsidTr="005F4F28">
        <w:tc>
          <w:tcPr>
            <w:tcW w:w="2421" w:type="dxa"/>
          </w:tcPr>
          <w:p w14:paraId="72B58D72" w14:textId="77777777" w:rsidR="009D1628" w:rsidRPr="00036904" w:rsidRDefault="009D1628" w:rsidP="00AF6DC6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003B10" w14:textId="77777777" w:rsidR="009D1628" w:rsidRPr="00036904" w:rsidRDefault="009D1628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9D1628" w:rsidRPr="00036904" w14:paraId="0DEB4935" w14:textId="77777777" w:rsidTr="005F4F28">
        <w:tc>
          <w:tcPr>
            <w:tcW w:w="2421" w:type="dxa"/>
            <w:vAlign w:val="bottom"/>
          </w:tcPr>
          <w:p w14:paraId="6A3AB734" w14:textId="4CB1CACB" w:rsidR="009D1628" w:rsidRPr="00036904" w:rsidRDefault="009D1628" w:rsidP="00AF6DC6">
            <w:pPr>
              <w:ind w:left="-101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ณ วันที่ </w:t>
            </w:r>
            <w:r w:rsidR="0049753D"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 </w:t>
            </w:r>
          </w:p>
          <w:p w14:paraId="6993438B" w14:textId="17B279DC" w:rsidR="009D1628" w:rsidRPr="00036904" w:rsidRDefault="009D1628" w:rsidP="00AF6DC6">
            <w:pPr>
              <w:ind w:left="-101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  พ.ศ. </w:t>
            </w:r>
            <w:r w:rsidR="0049753D"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2566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931CC9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ยังไม่ถึง</w:t>
            </w:r>
          </w:p>
          <w:p w14:paraId="13C43D70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กำหนดชำระ</w:t>
            </w:r>
          </w:p>
          <w:p w14:paraId="6A75B32C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6795BF" w14:textId="17EF5EDB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ไม่เกิน </w:t>
            </w: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br/>
            </w:r>
            <w:r w:rsidR="0049753D"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60E89667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DEDB56" w14:textId="6AE993ED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61915DFD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CF9465" w14:textId="3DDD0A7F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567CA63B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02007A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เกินกว่า </w:t>
            </w:r>
          </w:p>
          <w:p w14:paraId="72D8F008" w14:textId="7F979D09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077D4717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1CEB49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  <w:p w14:paraId="2C7B369F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9D1628" w:rsidRPr="00AF6DC6" w14:paraId="19BF669E" w14:textId="77777777" w:rsidTr="005F4F28">
        <w:trPr>
          <w:trHeight w:val="80"/>
        </w:trPr>
        <w:tc>
          <w:tcPr>
            <w:tcW w:w="2421" w:type="dxa"/>
          </w:tcPr>
          <w:p w14:paraId="166428C2" w14:textId="77777777" w:rsidR="009D1628" w:rsidRPr="00AF6DC6" w:rsidRDefault="009D1628" w:rsidP="00AF6DC6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B7C5E4A" w14:textId="77777777" w:rsidR="009D1628" w:rsidRPr="00AF6DC6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D39FF1F" w14:textId="77777777" w:rsidR="009D1628" w:rsidRPr="00AF6DC6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4FD119F" w14:textId="77777777" w:rsidR="009D1628" w:rsidRPr="00AF6DC6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B99AD91" w14:textId="77777777" w:rsidR="009D1628" w:rsidRPr="00AF6DC6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1A48557" w14:textId="77777777" w:rsidR="009D1628" w:rsidRPr="00AF6DC6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2F9C4993" w14:textId="77777777" w:rsidR="009D1628" w:rsidRPr="00AF6DC6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9D1628" w:rsidRPr="00036904" w14:paraId="04B8945F" w14:textId="77777777" w:rsidTr="005F4F28">
        <w:tc>
          <w:tcPr>
            <w:tcW w:w="2421" w:type="dxa"/>
          </w:tcPr>
          <w:p w14:paraId="5ED0898C" w14:textId="77777777" w:rsidR="009D1628" w:rsidRPr="00036904" w:rsidRDefault="009D1628" w:rsidP="00AF6DC6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มูลค่าตามบัญชีขั้นต้น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0139AB03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1C623BD4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7F9DEE28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68C67E6F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21ED6156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</w:tcPr>
          <w:p w14:paraId="2ABBE122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9D1628" w:rsidRPr="00036904" w14:paraId="7F21EE9D" w14:textId="77777777" w:rsidTr="005F4F28">
        <w:tc>
          <w:tcPr>
            <w:tcW w:w="2421" w:type="dxa"/>
          </w:tcPr>
          <w:p w14:paraId="3820AAC6" w14:textId="77777777" w:rsidR="009D1628" w:rsidRPr="00036904" w:rsidRDefault="009D1628" w:rsidP="00AF6DC6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- </w:t>
            </w: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ลูกหนี้การค้า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5844327D" w14:textId="5C86682C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49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918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302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4B51C6F7" w14:textId="49E1034D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29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894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536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1B4ADE9B" w14:textId="38734AC3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13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799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420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224A90DD" w14:textId="57E49F34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30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120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884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21A43CBD" w14:textId="5D81F18C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38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958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888</w:t>
            </w:r>
          </w:p>
        </w:tc>
        <w:tc>
          <w:tcPr>
            <w:tcW w:w="1171" w:type="dxa"/>
            <w:shd w:val="clear" w:color="auto" w:fill="FAFAFA"/>
          </w:tcPr>
          <w:p w14:paraId="34BAD8F5" w14:textId="25EDF56A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162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692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030</w:t>
            </w:r>
          </w:p>
        </w:tc>
      </w:tr>
      <w:tr w:rsidR="009D1628" w:rsidRPr="00036904" w14:paraId="060146E7" w14:textId="77777777" w:rsidTr="005F4F28">
        <w:tc>
          <w:tcPr>
            <w:tcW w:w="2421" w:type="dxa"/>
          </w:tcPr>
          <w:p w14:paraId="53CC0567" w14:textId="77777777" w:rsidR="009D1628" w:rsidRPr="00036904" w:rsidRDefault="009D1628" w:rsidP="00AF6DC6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ค่าเผื่อผลขาดทุน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54F830BC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507280DA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53C5FBE4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6D5D4BB7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2F2EAF48" w14:textId="77E9BF5B" w:rsidR="009D1628" w:rsidRPr="00036904" w:rsidRDefault="00411362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(</w:t>
            </w:r>
            <w:r w:rsidR="0049753D"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26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="0049753D"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790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="0049753D"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882</w:t>
            </w: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171" w:type="dxa"/>
            <w:shd w:val="clear" w:color="auto" w:fill="FAFAFA"/>
          </w:tcPr>
          <w:p w14:paraId="2D07241D" w14:textId="20FEAFFC" w:rsidR="009D1628" w:rsidRPr="00036904" w:rsidRDefault="00411362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(</w:t>
            </w:r>
            <w:r w:rsidR="0049753D"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26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="0049753D"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790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="0049753D"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882</w:t>
            </w: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</w:tr>
    </w:tbl>
    <w:p w14:paraId="7A09C1A3" w14:textId="77777777" w:rsidR="009D1628" w:rsidRPr="00036904" w:rsidRDefault="009D1628" w:rsidP="00036904">
      <w:pPr>
        <w:jc w:val="left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tbl>
      <w:tblPr>
        <w:tblW w:w="9446" w:type="dxa"/>
        <w:tblLook w:val="04A0" w:firstRow="1" w:lastRow="0" w:firstColumn="1" w:lastColumn="0" w:noHBand="0" w:noVBand="1"/>
      </w:tblPr>
      <w:tblGrid>
        <w:gridCol w:w="2421"/>
        <w:gridCol w:w="1170"/>
        <w:gridCol w:w="1171"/>
        <w:gridCol w:w="1171"/>
        <w:gridCol w:w="1171"/>
        <w:gridCol w:w="1171"/>
        <w:gridCol w:w="1171"/>
      </w:tblGrid>
      <w:tr w:rsidR="009D1628" w:rsidRPr="00036904" w14:paraId="351546A8" w14:textId="77777777" w:rsidTr="005F4F28">
        <w:tc>
          <w:tcPr>
            <w:tcW w:w="2421" w:type="dxa"/>
            <w:shd w:val="clear" w:color="auto" w:fill="auto"/>
          </w:tcPr>
          <w:p w14:paraId="6356937B" w14:textId="77777777" w:rsidR="009D1628" w:rsidRPr="00036904" w:rsidRDefault="009D1628" w:rsidP="00AF6DC6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64CCE6" w14:textId="77777777" w:rsidR="009D1628" w:rsidRPr="00036904" w:rsidRDefault="009D1628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9D1628" w:rsidRPr="00036904" w14:paraId="475675D5" w14:textId="77777777" w:rsidTr="005F4F28">
        <w:tc>
          <w:tcPr>
            <w:tcW w:w="2421" w:type="dxa"/>
            <w:shd w:val="clear" w:color="auto" w:fill="auto"/>
            <w:vAlign w:val="bottom"/>
          </w:tcPr>
          <w:p w14:paraId="0C44703A" w14:textId="31F5D326" w:rsidR="009D1628" w:rsidRPr="00036904" w:rsidRDefault="009D1628" w:rsidP="00AF6DC6">
            <w:pPr>
              <w:ind w:left="-101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ณ วันที่ </w:t>
            </w:r>
            <w:r w:rsidR="0049753D"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 </w:t>
            </w:r>
          </w:p>
          <w:p w14:paraId="389228B4" w14:textId="6384FA04" w:rsidR="009D1628" w:rsidRPr="00036904" w:rsidRDefault="009D1628" w:rsidP="00AF6DC6">
            <w:pPr>
              <w:ind w:left="-101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  พ.ศ. </w:t>
            </w:r>
            <w:r w:rsidR="0049753D"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2565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304DBE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ยังไม่ถึง</w:t>
            </w:r>
          </w:p>
          <w:p w14:paraId="0A234F63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กำหนดชำระ</w:t>
            </w:r>
          </w:p>
          <w:p w14:paraId="07A948E2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5DB742" w14:textId="517C6195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ไม่เกิน </w:t>
            </w: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br/>
            </w:r>
            <w:r w:rsidR="0049753D"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1A4C1873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52B377" w14:textId="45B08CC7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23BBC535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894829" w14:textId="529E4BD1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2EA238CB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698CCE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เกินกว่า </w:t>
            </w:r>
          </w:p>
          <w:p w14:paraId="0C4B7223" w14:textId="51457913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45665E24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36521D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  <w:p w14:paraId="55F8DD81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9D1628" w:rsidRPr="00AF6DC6" w14:paraId="4CB9DB13" w14:textId="77777777" w:rsidTr="005F4F28">
        <w:trPr>
          <w:trHeight w:val="80"/>
        </w:trPr>
        <w:tc>
          <w:tcPr>
            <w:tcW w:w="2421" w:type="dxa"/>
            <w:shd w:val="clear" w:color="auto" w:fill="auto"/>
          </w:tcPr>
          <w:p w14:paraId="5AF3404C" w14:textId="77777777" w:rsidR="009D1628" w:rsidRPr="00AF6DC6" w:rsidRDefault="009D1628" w:rsidP="00AF6DC6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F68E3C" w14:textId="77777777" w:rsidR="009D1628" w:rsidRPr="00AF6DC6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BB597B" w14:textId="77777777" w:rsidR="009D1628" w:rsidRPr="00AF6DC6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649AAD" w14:textId="77777777" w:rsidR="009D1628" w:rsidRPr="00AF6DC6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8EB444" w14:textId="77777777" w:rsidR="009D1628" w:rsidRPr="00AF6DC6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A6713D" w14:textId="77777777" w:rsidR="009D1628" w:rsidRPr="00AF6DC6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531783" w14:textId="77777777" w:rsidR="009D1628" w:rsidRPr="00AF6DC6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9D1628" w:rsidRPr="00036904" w14:paraId="40951712" w14:textId="77777777" w:rsidTr="005F4F28">
        <w:tc>
          <w:tcPr>
            <w:tcW w:w="2421" w:type="dxa"/>
            <w:shd w:val="clear" w:color="auto" w:fill="auto"/>
          </w:tcPr>
          <w:p w14:paraId="1116439E" w14:textId="77777777" w:rsidR="009D1628" w:rsidRPr="00036904" w:rsidRDefault="009D1628" w:rsidP="00AF6DC6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มูลค่าตามบัญชีขั้นต้น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1E2CC477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3679C852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7906C961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1468750B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065EE291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012697AA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9D1628" w:rsidRPr="00036904" w14:paraId="52D425C3" w14:textId="77777777" w:rsidTr="005F4F28">
        <w:tc>
          <w:tcPr>
            <w:tcW w:w="2421" w:type="dxa"/>
            <w:shd w:val="clear" w:color="auto" w:fill="auto"/>
          </w:tcPr>
          <w:p w14:paraId="32A2DDDD" w14:textId="77777777" w:rsidR="009D1628" w:rsidRPr="00036904" w:rsidRDefault="009D1628" w:rsidP="00AF6DC6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- </w:t>
            </w: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ลูกหนี้การค้า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2D2641CD" w14:textId="7B486D90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59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377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170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2FB71922" w14:textId="38487DFF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51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142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363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1E4C0804" w14:textId="2EBFE0FB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16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625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149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65DC530C" w14:textId="24201D81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12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543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552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506AEC25" w14:textId="769278AB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28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744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912</w:t>
            </w:r>
          </w:p>
        </w:tc>
        <w:tc>
          <w:tcPr>
            <w:tcW w:w="1171" w:type="dxa"/>
            <w:shd w:val="clear" w:color="auto" w:fill="auto"/>
          </w:tcPr>
          <w:p w14:paraId="30F219CA" w14:textId="0DD5C1FE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168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433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146</w:t>
            </w:r>
          </w:p>
        </w:tc>
      </w:tr>
      <w:tr w:rsidR="009D1628" w:rsidRPr="00036904" w14:paraId="4C449CDD" w14:textId="77777777" w:rsidTr="005F4F28">
        <w:tc>
          <w:tcPr>
            <w:tcW w:w="2421" w:type="dxa"/>
            <w:shd w:val="clear" w:color="auto" w:fill="auto"/>
          </w:tcPr>
          <w:p w14:paraId="2FB97957" w14:textId="77777777" w:rsidR="009D1628" w:rsidRPr="00036904" w:rsidRDefault="009D1628" w:rsidP="00AF6DC6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ค่าเผื่อผลขาดทุน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970CDBA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77915194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1CF38218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44D298C7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5E3BDDC3" w14:textId="76740597" w:rsidR="009D1628" w:rsidRPr="00036904" w:rsidRDefault="00411362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(</w:t>
            </w:r>
            <w:r w:rsidR="0049753D"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28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="0049753D"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744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="0049753D"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912</w:t>
            </w: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171" w:type="dxa"/>
            <w:shd w:val="clear" w:color="auto" w:fill="auto"/>
          </w:tcPr>
          <w:p w14:paraId="39B76904" w14:textId="23568AB8" w:rsidR="009D1628" w:rsidRPr="00036904" w:rsidRDefault="00411362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(</w:t>
            </w:r>
            <w:r w:rsidR="0049753D"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28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="0049753D"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744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="0049753D"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912</w:t>
            </w: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</w:tr>
    </w:tbl>
    <w:p w14:paraId="2E815F50" w14:textId="0C96F4F5" w:rsidR="00AF6DC6" w:rsidRDefault="00AF6DC6" w:rsidP="00036904">
      <w:pPr>
        <w:jc w:val="thaiDistribute"/>
        <w:rPr>
          <w:rFonts w:ascii="Browallia New" w:eastAsia="Times New Roman" w:hAnsi="Browallia New" w:cs="Browallia New"/>
          <w:i/>
          <w:iCs/>
          <w:color w:val="CF4A02"/>
          <w:sz w:val="26"/>
          <w:szCs w:val="26"/>
        </w:rPr>
      </w:pPr>
      <w:bookmarkStart w:id="15" w:name="_Hlk159317267"/>
    </w:p>
    <w:p w14:paraId="16400138" w14:textId="77777777" w:rsidR="00AF6DC6" w:rsidRDefault="00AF6DC6">
      <w:pPr>
        <w:jc w:val="left"/>
        <w:rPr>
          <w:rFonts w:ascii="Browallia New" w:eastAsia="Times New Roman" w:hAnsi="Browallia New" w:cs="Browallia New"/>
          <w:i/>
          <w:iCs/>
          <w:color w:val="CF4A02"/>
          <w:sz w:val="26"/>
          <w:szCs w:val="26"/>
        </w:rPr>
      </w:pPr>
      <w:r>
        <w:rPr>
          <w:rFonts w:ascii="Browallia New" w:eastAsia="Times New Roman" w:hAnsi="Browallia New" w:cs="Browallia New"/>
          <w:i/>
          <w:iCs/>
          <w:color w:val="CF4A02"/>
          <w:sz w:val="26"/>
          <w:szCs w:val="26"/>
        </w:rPr>
        <w:br w:type="page"/>
      </w:r>
    </w:p>
    <w:p w14:paraId="342F886B" w14:textId="73372733" w:rsidR="00B611B0" w:rsidRPr="00B611B0" w:rsidRDefault="009F004A" w:rsidP="009F004A">
      <w:pPr>
        <w:tabs>
          <w:tab w:val="num" w:pos="540"/>
          <w:tab w:val="right" w:pos="7200"/>
          <w:tab w:val="right" w:pos="8540"/>
        </w:tabs>
        <w:jc w:val="thaiDistribute"/>
        <w:outlineLvl w:val="0"/>
        <w:rPr>
          <w:rFonts w:ascii="Browallia New" w:eastAsia="Times New Roman" w:hAnsi="Browallia New" w:cs="Browallia New"/>
          <w:spacing w:val="-4"/>
          <w:sz w:val="26"/>
          <w:szCs w:val="26"/>
        </w:rPr>
      </w:pPr>
      <w:r w:rsidRPr="00B611B0">
        <w:rPr>
          <w:rFonts w:ascii="Browallia New" w:hAnsi="Browallia New" w:cs="Browallia New"/>
          <w:sz w:val="26"/>
          <w:szCs w:val="26"/>
          <w:cs/>
        </w:rPr>
        <w:lastRenderedPageBreak/>
        <w:t xml:space="preserve">ลูกหนี้การค้าและลูกหนี้อื่นที่ค้างชำระเกินกว่า </w:t>
      </w:r>
      <w:r w:rsidR="0049753D" w:rsidRPr="0049753D">
        <w:rPr>
          <w:rFonts w:ascii="Browallia New" w:hAnsi="Browallia New" w:cs="Browallia New"/>
          <w:sz w:val="26"/>
          <w:szCs w:val="26"/>
        </w:rPr>
        <w:t>12</w:t>
      </w:r>
      <w:r w:rsidRPr="00B611B0">
        <w:rPr>
          <w:rFonts w:ascii="Browallia New" w:hAnsi="Browallia New" w:cs="Browallia New"/>
          <w:sz w:val="26"/>
          <w:szCs w:val="26"/>
          <w:cs/>
        </w:rPr>
        <w:t xml:space="preserve"> เดือน ซึ่งยังไม่ได้บันทึกค่าเผื่อผลขาดทุนที่คาดว่าจะเกิดขึ้นเป็นลูกหนี้ที่อยู่ในระหว่างการทยอยชำระคืน</w:t>
      </w:r>
      <w:r w:rsidRPr="00B611B0">
        <w:rPr>
          <w:rFonts w:ascii="Browallia New" w:hAnsi="Browallia New" w:cs="Browallia New" w:hint="cs"/>
          <w:sz w:val="26"/>
          <w:szCs w:val="26"/>
          <w:cs/>
        </w:rPr>
        <w:t>และ</w:t>
      </w:r>
      <w:r w:rsidR="00B64306" w:rsidRPr="00B611B0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 xml:space="preserve">เกิดจากลูกหนี้ตามสัญญาก่อสร้างที่ได้รับการตรวจรับงานจากคณะกรรมการแล้ว ส่วนที่ยังไม่ได้รับชำระเป็นไปตามเงื่อนไขการจ่ายชำระตามสัญญาที่จะได้รับเงินเมื่อมีการตรวจรับงานทั้งโครงการ และผู้บริหารคาดว่าจะได้รับภายในเดือนพฤษภาคม พ.ศ. </w:t>
      </w:r>
      <w:r w:rsidR="0049753D" w:rsidRPr="0049753D">
        <w:rPr>
          <w:rFonts w:ascii="Browallia New" w:eastAsia="Times New Roman" w:hAnsi="Browallia New" w:cs="Browallia New"/>
          <w:spacing w:val="-4"/>
          <w:sz w:val="26"/>
          <w:szCs w:val="26"/>
        </w:rPr>
        <w:t>2567</w:t>
      </w:r>
      <w:r w:rsidR="00B64306" w:rsidRPr="00B611B0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 xml:space="preserve"> ดังนั้นจึงยังไม่ได้ตั้งค่าเผื่อผลขาดทุนที่คาดว่าจะเกิดขึ้น</w:t>
      </w:r>
    </w:p>
    <w:p w14:paraId="6F744F03" w14:textId="77777777" w:rsidR="00B64306" w:rsidRPr="00036904" w:rsidRDefault="00B64306" w:rsidP="00036904">
      <w:pPr>
        <w:jc w:val="thaiDistribute"/>
        <w:rPr>
          <w:rFonts w:ascii="Browallia New" w:eastAsia="Times New Roman" w:hAnsi="Browallia New" w:cs="Browallia New"/>
          <w:spacing w:val="-4"/>
          <w:sz w:val="26"/>
          <w:szCs w:val="26"/>
        </w:rPr>
      </w:pPr>
    </w:p>
    <w:p w14:paraId="7B80EB44" w14:textId="5EC9CECF" w:rsidR="009D1628" w:rsidRPr="00036904" w:rsidRDefault="009D1628" w:rsidP="00036904">
      <w:pPr>
        <w:jc w:val="thaiDistribute"/>
        <w:rPr>
          <w:rFonts w:ascii="Browallia New" w:eastAsia="Times New Roman" w:hAnsi="Browallia New" w:cs="Browallia New"/>
          <w:i/>
          <w:iCs/>
          <w:color w:val="CF4A02"/>
          <w:sz w:val="26"/>
          <w:szCs w:val="26"/>
        </w:rPr>
      </w:pPr>
      <w:r w:rsidRPr="00036904">
        <w:rPr>
          <w:rFonts w:ascii="Browallia New" w:eastAsia="Times New Roman" w:hAnsi="Browallia New" w:cs="Browallia New"/>
          <w:i/>
          <w:iCs/>
          <w:color w:val="CF4A02"/>
          <w:sz w:val="26"/>
          <w:szCs w:val="26"/>
          <w:cs/>
        </w:rPr>
        <w:t>สินทรัพย์ที่เกิดจากสัญญา</w:t>
      </w:r>
    </w:p>
    <w:bookmarkEnd w:id="15"/>
    <w:p w14:paraId="1BCE83D8" w14:textId="77777777" w:rsidR="009D1628" w:rsidRPr="00036904" w:rsidRDefault="009D1628" w:rsidP="00036904">
      <w:pPr>
        <w:jc w:val="thaiDistribute"/>
        <w:rPr>
          <w:rFonts w:ascii="Browallia New" w:eastAsia="Times New Roman" w:hAnsi="Browallia New" w:cs="Browallia New"/>
          <w:i/>
          <w:iCs/>
          <w:color w:val="CF4A02"/>
          <w:sz w:val="26"/>
          <w:szCs w:val="26"/>
        </w:rPr>
      </w:pPr>
    </w:p>
    <w:p w14:paraId="54396814" w14:textId="53047537" w:rsidR="009D1628" w:rsidRPr="00036904" w:rsidRDefault="009D1628" w:rsidP="00036904">
      <w:pPr>
        <w:jc w:val="thaiDistribute"/>
        <w:rPr>
          <w:rFonts w:ascii="Browallia New" w:eastAsia="Times New Roman" w:hAnsi="Browallia New" w:cs="Browallia New"/>
          <w:spacing w:val="-4"/>
          <w:sz w:val="26"/>
          <w:szCs w:val="26"/>
        </w:rPr>
      </w:pPr>
      <w:r w:rsidRPr="00036904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 xml:space="preserve">ณ วันสิ้นรอบระยะเวลารายงาน </w:t>
      </w:r>
      <w:r w:rsidR="00BE301B" w:rsidRPr="00036904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สินทรัพย์ที่เกิดจากสัญญา</w:t>
      </w:r>
      <w:r w:rsidRPr="00036904">
        <w:rPr>
          <w:rFonts w:ascii="Browallia New" w:eastAsia="Times New Roman" w:hAnsi="Browallia New" w:cs="Browallia New"/>
          <w:spacing w:val="-4"/>
          <w:sz w:val="26"/>
          <w:szCs w:val="26"/>
          <w:cs/>
        </w:rPr>
        <w:t>ตามสัญญาที่ยังไม่ได้เรียกเก็บสามารถวิเคราะห์ตามอายุที่ค้างออกใบแจ้งหนี้ ดังนี้</w:t>
      </w:r>
    </w:p>
    <w:p w14:paraId="29A0AAFD" w14:textId="60B83463" w:rsidR="009D1628" w:rsidRPr="00036904" w:rsidRDefault="009D1628" w:rsidP="00036904">
      <w:pPr>
        <w:jc w:val="left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</w:p>
    <w:tbl>
      <w:tblPr>
        <w:tblW w:w="9446" w:type="dxa"/>
        <w:tblLook w:val="04A0" w:firstRow="1" w:lastRow="0" w:firstColumn="1" w:lastColumn="0" w:noHBand="0" w:noVBand="1"/>
      </w:tblPr>
      <w:tblGrid>
        <w:gridCol w:w="2421"/>
        <w:gridCol w:w="1170"/>
        <w:gridCol w:w="1171"/>
        <w:gridCol w:w="1171"/>
        <w:gridCol w:w="1171"/>
        <w:gridCol w:w="1171"/>
        <w:gridCol w:w="1171"/>
      </w:tblGrid>
      <w:tr w:rsidR="009D1628" w:rsidRPr="00036904" w14:paraId="5D7BEC58" w14:textId="77777777" w:rsidTr="005F4F28">
        <w:tc>
          <w:tcPr>
            <w:tcW w:w="2421" w:type="dxa"/>
          </w:tcPr>
          <w:p w14:paraId="797996B0" w14:textId="77777777" w:rsidR="009D1628" w:rsidRPr="00036904" w:rsidRDefault="009D1628" w:rsidP="00315465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96D526" w14:textId="77777777" w:rsidR="009D1628" w:rsidRPr="00036904" w:rsidRDefault="009D1628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งบการเงินรวม</w:t>
            </w:r>
          </w:p>
        </w:tc>
      </w:tr>
      <w:tr w:rsidR="009D1628" w:rsidRPr="00036904" w14:paraId="03D0E4BF" w14:textId="77777777" w:rsidTr="005F4F28">
        <w:tc>
          <w:tcPr>
            <w:tcW w:w="2421" w:type="dxa"/>
            <w:vAlign w:val="bottom"/>
          </w:tcPr>
          <w:p w14:paraId="7626C821" w14:textId="06983BE8" w:rsidR="009D1628" w:rsidRPr="00036904" w:rsidRDefault="009D1628" w:rsidP="00315465">
            <w:pPr>
              <w:ind w:left="-101" w:right="-7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ณ วันที่ </w:t>
            </w:r>
            <w:r w:rsidR="0049753D"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 </w:t>
            </w:r>
          </w:p>
          <w:p w14:paraId="48D883DD" w14:textId="29D44AFD" w:rsidR="009D1628" w:rsidRPr="00036904" w:rsidRDefault="009D1628" w:rsidP="00315465">
            <w:pPr>
              <w:ind w:left="-101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  พ.ศ. </w:t>
            </w:r>
            <w:r w:rsidR="0049753D"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2566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478216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ยังไม่ถึง</w:t>
            </w:r>
          </w:p>
          <w:p w14:paraId="135666CD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กำหนดชำระ</w:t>
            </w:r>
          </w:p>
          <w:p w14:paraId="74B29405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E583F3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ไม่เกิน </w:t>
            </w:r>
          </w:p>
          <w:p w14:paraId="5D03A5C4" w14:textId="1F9FD5B3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6FFB3BA6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2C5248" w14:textId="4B4A4609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035D5B1E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7D41E6" w14:textId="3B2BB9EB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7355F0A4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FDA67C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เกินกว่า </w:t>
            </w:r>
          </w:p>
          <w:p w14:paraId="17E8B3E6" w14:textId="29103B56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554A31A8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5FCF3A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  <w:p w14:paraId="689DABB3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9D1628" w:rsidRPr="00036904" w14:paraId="2A104A12" w14:textId="77777777" w:rsidTr="005F4F28">
        <w:trPr>
          <w:trHeight w:val="80"/>
        </w:trPr>
        <w:tc>
          <w:tcPr>
            <w:tcW w:w="2421" w:type="dxa"/>
          </w:tcPr>
          <w:p w14:paraId="7FE42A61" w14:textId="77777777" w:rsidR="009D1628" w:rsidRPr="00036904" w:rsidRDefault="009D1628" w:rsidP="00315465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F3AD7E0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F78AA54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32B3F65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D2BC839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3AD3E4D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783BD2BB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9D1628" w:rsidRPr="00036904" w14:paraId="26712E07" w14:textId="77777777" w:rsidTr="005F4F28">
        <w:tc>
          <w:tcPr>
            <w:tcW w:w="2421" w:type="dxa"/>
          </w:tcPr>
          <w:p w14:paraId="4DF64B03" w14:textId="77777777" w:rsidR="009D1628" w:rsidRPr="00036904" w:rsidRDefault="009D1628" w:rsidP="00315465">
            <w:pPr>
              <w:ind w:left="-101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มูลค่าตามบัญชีขั้นต้น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7CA88DF3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695A97A4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53784BDD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49033C98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1C386EDC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</w:tcPr>
          <w:p w14:paraId="3C01A705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9D1628" w:rsidRPr="00036904" w14:paraId="401D6322" w14:textId="77777777" w:rsidTr="005F4F28">
        <w:tc>
          <w:tcPr>
            <w:tcW w:w="2421" w:type="dxa"/>
          </w:tcPr>
          <w:p w14:paraId="0EBA91CE" w14:textId="06B497FF" w:rsidR="009D1628" w:rsidRPr="00036904" w:rsidRDefault="009D1628" w:rsidP="00315465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- </w:t>
            </w:r>
            <w:r w:rsidR="00BE301B"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สินทรัพย์ที่เกิดจากสัญญา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267835A6" w14:textId="0C4BFF75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89</w:t>
            </w:r>
            <w:r w:rsidR="00A971B6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642</w:t>
            </w:r>
            <w:r w:rsidR="00A971B6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820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6CAEE26A" w14:textId="02D72240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57</w:t>
            </w:r>
            <w:r w:rsidR="00A971B6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438</w:t>
            </w:r>
            <w:r w:rsidR="00A971B6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243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0C30F6CB" w14:textId="4A4C5CBA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</w:t>
            </w:r>
            <w:r w:rsidR="00A971B6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186</w:t>
            </w:r>
            <w:r w:rsidR="00A971B6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812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4D788E01" w14:textId="73E70B7C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161</w:t>
            </w:r>
            <w:r w:rsidR="00A971B6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094</w:t>
            </w:r>
            <w:r w:rsidR="00A971B6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028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24ECA869" w14:textId="7840E59B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99</w:t>
            </w:r>
            <w:r w:rsidR="00A971B6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328</w:t>
            </w:r>
            <w:r w:rsidR="00A971B6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237</w:t>
            </w:r>
          </w:p>
        </w:tc>
        <w:tc>
          <w:tcPr>
            <w:tcW w:w="1171" w:type="dxa"/>
            <w:shd w:val="clear" w:color="auto" w:fill="FAFAFA"/>
          </w:tcPr>
          <w:p w14:paraId="26059B23" w14:textId="04A5AC77" w:rsidR="00411362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408</w:t>
            </w:r>
            <w:r w:rsidR="00411362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690</w:t>
            </w:r>
            <w:r w:rsidR="00411362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140</w:t>
            </w:r>
          </w:p>
        </w:tc>
      </w:tr>
      <w:tr w:rsidR="009D1628" w:rsidRPr="00036904" w14:paraId="1D79ADD5" w14:textId="77777777" w:rsidTr="005F4F28">
        <w:tc>
          <w:tcPr>
            <w:tcW w:w="2421" w:type="dxa"/>
          </w:tcPr>
          <w:p w14:paraId="4270EBE3" w14:textId="77777777" w:rsidR="009D1628" w:rsidRPr="00036904" w:rsidRDefault="009D1628" w:rsidP="00315465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ค่าเผื่อผลขาดทุน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011649D2" w14:textId="6B9DAB36" w:rsidR="009D1628" w:rsidRPr="00036904" w:rsidRDefault="007063E7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4F1AB569" w14:textId="1ABE1C73" w:rsidR="009D1628" w:rsidRPr="00036904" w:rsidRDefault="007063E7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4EAE58DB" w14:textId="0A561590" w:rsidR="009D1628" w:rsidRPr="00036904" w:rsidRDefault="007063E7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1193BB74" w14:textId="2385E81E" w:rsidR="009D1628" w:rsidRPr="00036904" w:rsidRDefault="007063E7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6B8B0836" w14:textId="40F6C68A" w:rsidR="009D1628" w:rsidRPr="00036904" w:rsidRDefault="00411362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(</w:t>
            </w:r>
            <w:r w:rsidR="0049753D"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123</w:t>
            </w: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="0049753D"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017</w:t>
            </w: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  <w:tc>
          <w:tcPr>
            <w:tcW w:w="1171" w:type="dxa"/>
            <w:shd w:val="clear" w:color="auto" w:fill="FAFAFA"/>
          </w:tcPr>
          <w:p w14:paraId="4FC6ECDD" w14:textId="5B512F07" w:rsidR="009D1628" w:rsidRPr="00036904" w:rsidRDefault="00411362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(</w:t>
            </w:r>
            <w:r w:rsidR="0049753D"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123</w:t>
            </w: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="0049753D"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017</w:t>
            </w: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</w:tr>
    </w:tbl>
    <w:p w14:paraId="600E8C29" w14:textId="77777777" w:rsidR="009D1628" w:rsidRPr="00036904" w:rsidRDefault="009D1628" w:rsidP="00036904">
      <w:pPr>
        <w:jc w:val="left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tbl>
      <w:tblPr>
        <w:tblW w:w="9446" w:type="dxa"/>
        <w:tblLook w:val="04A0" w:firstRow="1" w:lastRow="0" w:firstColumn="1" w:lastColumn="0" w:noHBand="0" w:noVBand="1"/>
      </w:tblPr>
      <w:tblGrid>
        <w:gridCol w:w="2421"/>
        <w:gridCol w:w="1170"/>
        <w:gridCol w:w="1171"/>
        <w:gridCol w:w="1171"/>
        <w:gridCol w:w="1171"/>
        <w:gridCol w:w="1171"/>
        <w:gridCol w:w="1171"/>
      </w:tblGrid>
      <w:tr w:rsidR="009D1628" w:rsidRPr="00036904" w14:paraId="0F6291D5" w14:textId="77777777" w:rsidTr="005F4F28">
        <w:tc>
          <w:tcPr>
            <w:tcW w:w="2421" w:type="dxa"/>
            <w:shd w:val="clear" w:color="auto" w:fill="auto"/>
          </w:tcPr>
          <w:p w14:paraId="2923DB2F" w14:textId="77777777" w:rsidR="009D1628" w:rsidRPr="00036904" w:rsidRDefault="009D1628" w:rsidP="00315465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9C6F31" w14:textId="77777777" w:rsidR="009D1628" w:rsidRPr="00036904" w:rsidRDefault="009D1628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งบการเงินรวม</w:t>
            </w:r>
          </w:p>
        </w:tc>
      </w:tr>
      <w:tr w:rsidR="009D1628" w:rsidRPr="00036904" w14:paraId="6577A359" w14:textId="77777777" w:rsidTr="005F4F28">
        <w:tc>
          <w:tcPr>
            <w:tcW w:w="2421" w:type="dxa"/>
            <w:shd w:val="clear" w:color="auto" w:fill="auto"/>
            <w:vAlign w:val="bottom"/>
          </w:tcPr>
          <w:p w14:paraId="5381427D" w14:textId="641592D1" w:rsidR="009D1628" w:rsidRPr="00036904" w:rsidRDefault="009D1628" w:rsidP="00315465">
            <w:pPr>
              <w:ind w:left="-101" w:right="-7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ณ วันที่ </w:t>
            </w:r>
            <w:r w:rsidR="0049753D"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 </w:t>
            </w:r>
          </w:p>
          <w:p w14:paraId="20E09266" w14:textId="210E1973" w:rsidR="009D1628" w:rsidRPr="00036904" w:rsidRDefault="009D1628" w:rsidP="00315465">
            <w:pPr>
              <w:ind w:left="-101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  พ.ศ. </w:t>
            </w:r>
            <w:r w:rsidR="0049753D"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2565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5D167D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ยังไม่ถึง</w:t>
            </w:r>
          </w:p>
          <w:p w14:paraId="2834A589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กำหนดชำระ</w:t>
            </w:r>
          </w:p>
          <w:p w14:paraId="06BF305F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AF5771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ไม่เกิน </w:t>
            </w:r>
          </w:p>
          <w:p w14:paraId="34BA8D53" w14:textId="7D30F9BE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73CC8BFB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230C6E" w14:textId="6A7E1D34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20A08F56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A792A2" w14:textId="62D4D266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19B13A21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0FBF55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เกินกว่า </w:t>
            </w:r>
          </w:p>
          <w:p w14:paraId="5A2BF452" w14:textId="55A16A7D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6348E2D3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32AE36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  <w:p w14:paraId="79524D97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9D1628" w:rsidRPr="00036904" w14:paraId="2C2A3F80" w14:textId="77777777" w:rsidTr="005F4F28">
        <w:trPr>
          <w:trHeight w:val="80"/>
        </w:trPr>
        <w:tc>
          <w:tcPr>
            <w:tcW w:w="2421" w:type="dxa"/>
            <w:shd w:val="clear" w:color="auto" w:fill="auto"/>
          </w:tcPr>
          <w:p w14:paraId="39C27329" w14:textId="77777777" w:rsidR="009D1628" w:rsidRPr="00036904" w:rsidRDefault="009D1628" w:rsidP="00315465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C8BFF6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7938EC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89BFFB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96B89B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34E389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09B9D0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9D1628" w:rsidRPr="00036904" w14:paraId="5DC2B46F" w14:textId="77777777" w:rsidTr="005F4F28">
        <w:tc>
          <w:tcPr>
            <w:tcW w:w="2421" w:type="dxa"/>
            <w:shd w:val="clear" w:color="auto" w:fill="auto"/>
          </w:tcPr>
          <w:p w14:paraId="6BD2CA4B" w14:textId="77777777" w:rsidR="009D1628" w:rsidRPr="00036904" w:rsidRDefault="009D1628" w:rsidP="00315465">
            <w:pPr>
              <w:ind w:left="-101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มูลค่าตามบัญชีขั้นต้น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10A79350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07CB257B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176982C1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45C9D9E4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6BB8C702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2AB786FF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9D1628" w:rsidRPr="00036904" w14:paraId="3AFE9ED0" w14:textId="77777777" w:rsidTr="005F4F28">
        <w:tc>
          <w:tcPr>
            <w:tcW w:w="2421" w:type="dxa"/>
            <w:shd w:val="clear" w:color="auto" w:fill="auto"/>
          </w:tcPr>
          <w:p w14:paraId="0086BF51" w14:textId="2F0315C8" w:rsidR="009D1628" w:rsidRPr="00036904" w:rsidRDefault="00BE301B" w:rsidP="00315465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- </w:t>
            </w: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สินทรัพย์ที่เกิดจากสัญญา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4C6648D0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0B042ADC" w14:textId="46C1ADF6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79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033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263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39ECE9F4" w14:textId="3262366E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262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447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718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50D7F9AD" w14:textId="7B8B0DC0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101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149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772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089238FE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shd w:val="clear" w:color="auto" w:fill="auto"/>
          </w:tcPr>
          <w:p w14:paraId="7D1F75FE" w14:textId="44E02D9A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442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630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753</w:t>
            </w:r>
          </w:p>
        </w:tc>
      </w:tr>
      <w:tr w:rsidR="009D1628" w:rsidRPr="00036904" w14:paraId="67F4A729" w14:textId="77777777" w:rsidTr="005F4F28">
        <w:tc>
          <w:tcPr>
            <w:tcW w:w="2421" w:type="dxa"/>
            <w:shd w:val="clear" w:color="auto" w:fill="auto"/>
          </w:tcPr>
          <w:p w14:paraId="551F700C" w14:textId="77777777" w:rsidR="009D1628" w:rsidRPr="00036904" w:rsidRDefault="009D1628" w:rsidP="00315465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ค่าเผื่อผลขาดทุน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321A5813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37B190F8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3213392F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268597AB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6E183B8F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</w:tcPr>
          <w:p w14:paraId="32B1BEE2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</w:tr>
    </w:tbl>
    <w:p w14:paraId="2FBDBF8A" w14:textId="77777777" w:rsidR="009D1628" w:rsidRPr="00036904" w:rsidRDefault="009D1628" w:rsidP="00036904">
      <w:pPr>
        <w:jc w:val="left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tbl>
      <w:tblPr>
        <w:tblW w:w="9446" w:type="dxa"/>
        <w:tblLook w:val="04A0" w:firstRow="1" w:lastRow="0" w:firstColumn="1" w:lastColumn="0" w:noHBand="0" w:noVBand="1"/>
      </w:tblPr>
      <w:tblGrid>
        <w:gridCol w:w="2421"/>
        <w:gridCol w:w="1170"/>
        <w:gridCol w:w="1171"/>
        <w:gridCol w:w="1171"/>
        <w:gridCol w:w="1171"/>
        <w:gridCol w:w="1171"/>
        <w:gridCol w:w="1171"/>
      </w:tblGrid>
      <w:tr w:rsidR="009D1628" w:rsidRPr="00036904" w14:paraId="672F9746" w14:textId="77777777" w:rsidTr="005F4F28">
        <w:tc>
          <w:tcPr>
            <w:tcW w:w="2421" w:type="dxa"/>
          </w:tcPr>
          <w:p w14:paraId="1D69DD56" w14:textId="77777777" w:rsidR="009D1628" w:rsidRPr="00036904" w:rsidRDefault="009D1628" w:rsidP="00315465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5CFBAC" w14:textId="77777777" w:rsidR="009D1628" w:rsidRPr="00036904" w:rsidRDefault="009D1628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9D1628" w:rsidRPr="00036904" w14:paraId="3A88E22A" w14:textId="77777777" w:rsidTr="005F4F28">
        <w:tc>
          <w:tcPr>
            <w:tcW w:w="2421" w:type="dxa"/>
            <w:vAlign w:val="bottom"/>
          </w:tcPr>
          <w:p w14:paraId="27CB5590" w14:textId="1EF40199" w:rsidR="009D1628" w:rsidRPr="00036904" w:rsidRDefault="009D1628" w:rsidP="00315465">
            <w:pPr>
              <w:ind w:left="-101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ณ วันที่ </w:t>
            </w:r>
            <w:r w:rsidR="0049753D"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 </w:t>
            </w:r>
          </w:p>
          <w:p w14:paraId="3E9E414A" w14:textId="11253DEC" w:rsidR="009D1628" w:rsidRPr="00036904" w:rsidRDefault="009D1628" w:rsidP="00315465">
            <w:pPr>
              <w:ind w:left="-101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  พ.ศ. </w:t>
            </w:r>
            <w:r w:rsidR="0049753D"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2566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3B94C4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ยังไม่ถึง</w:t>
            </w:r>
          </w:p>
          <w:p w14:paraId="00C6F7BA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กำหนดชำระ</w:t>
            </w:r>
          </w:p>
          <w:p w14:paraId="6C1A49D9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8FFB46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ไม่เกิน </w:t>
            </w:r>
          </w:p>
          <w:p w14:paraId="79A791F4" w14:textId="73496AD5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2C974291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E17125" w14:textId="16624F44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00BE6253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CEC160" w14:textId="70BCB182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70DD54B1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070751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เกินกว่า </w:t>
            </w:r>
          </w:p>
          <w:p w14:paraId="06B09E26" w14:textId="37012E6A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40AFC4B0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196636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  <w:p w14:paraId="1372EA08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9D1628" w:rsidRPr="00036904" w14:paraId="0430D895" w14:textId="77777777" w:rsidTr="005F4F28">
        <w:trPr>
          <w:trHeight w:val="80"/>
        </w:trPr>
        <w:tc>
          <w:tcPr>
            <w:tcW w:w="2421" w:type="dxa"/>
          </w:tcPr>
          <w:p w14:paraId="30593402" w14:textId="77777777" w:rsidR="009D1628" w:rsidRPr="00036904" w:rsidRDefault="009D1628" w:rsidP="00315465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92D06E4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F6E54AE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6B3A114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4375E7E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B310D00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73CC6AF9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9D1628" w:rsidRPr="00036904" w14:paraId="11091C96" w14:textId="77777777" w:rsidTr="005F4F28">
        <w:tc>
          <w:tcPr>
            <w:tcW w:w="2421" w:type="dxa"/>
          </w:tcPr>
          <w:p w14:paraId="60F184FF" w14:textId="77777777" w:rsidR="009D1628" w:rsidRPr="00036904" w:rsidRDefault="009D1628" w:rsidP="00315465">
            <w:pPr>
              <w:ind w:left="-101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มูลค่าตามบัญชีขั้นต้น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2C8825AC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7E19F4B3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44CD603A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15F16BD0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  <w:vAlign w:val="bottom"/>
          </w:tcPr>
          <w:p w14:paraId="69C1BCC3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AFAFA"/>
          </w:tcPr>
          <w:p w14:paraId="48737981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A971B6" w:rsidRPr="00036904" w14:paraId="73857C7E" w14:textId="77777777" w:rsidTr="00236B1F">
        <w:tc>
          <w:tcPr>
            <w:tcW w:w="2421" w:type="dxa"/>
          </w:tcPr>
          <w:p w14:paraId="30882D97" w14:textId="7044289E" w:rsidR="00A971B6" w:rsidRPr="00036904" w:rsidRDefault="00BE301B" w:rsidP="00315465">
            <w:pPr>
              <w:ind w:left="-101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bookmarkStart w:id="16" w:name="OLE_LINK2"/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- สินทรัพย์ที่เกิดจากสัญญา</w:t>
            </w:r>
          </w:p>
        </w:tc>
        <w:tc>
          <w:tcPr>
            <w:tcW w:w="1170" w:type="dxa"/>
            <w:shd w:val="clear" w:color="auto" w:fill="FAFAFA"/>
          </w:tcPr>
          <w:p w14:paraId="7349CADA" w14:textId="729181F3" w:rsidR="00A971B6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27</w:t>
            </w:r>
            <w:r w:rsidR="00A971B6"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144</w:t>
            </w:r>
            <w:r w:rsidR="00A971B6"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043</w:t>
            </w:r>
            <w:r w:rsidR="00A971B6"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  <w:shd w:val="clear" w:color="auto" w:fill="FAFAFA"/>
          </w:tcPr>
          <w:p w14:paraId="70F7F498" w14:textId="069BFCD3" w:rsidR="00A971B6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7</w:t>
            </w:r>
            <w:r w:rsidR="00A971B6"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585</w:t>
            </w:r>
            <w:r w:rsidR="00A971B6"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329</w:t>
            </w:r>
          </w:p>
        </w:tc>
        <w:tc>
          <w:tcPr>
            <w:tcW w:w="1171" w:type="dxa"/>
            <w:shd w:val="clear" w:color="auto" w:fill="FAFAFA"/>
          </w:tcPr>
          <w:p w14:paraId="736F5E88" w14:textId="6CAE4038" w:rsidR="00A971B6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1</w:t>
            </w:r>
            <w:r w:rsidR="00A971B6"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161</w:t>
            </w:r>
            <w:r w:rsidR="00A971B6"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965</w:t>
            </w:r>
          </w:p>
        </w:tc>
        <w:tc>
          <w:tcPr>
            <w:tcW w:w="1171" w:type="dxa"/>
            <w:shd w:val="clear" w:color="auto" w:fill="FAFAFA"/>
          </w:tcPr>
          <w:p w14:paraId="128A763A" w14:textId="107E8DB1" w:rsidR="00A971B6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157</w:t>
            </w:r>
            <w:r w:rsidR="00A971B6"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644</w:t>
            </w:r>
            <w:r w:rsidR="00A971B6"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>,</w:t>
            </w:r>
            <w:r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644</w:t>
            </w:r>
            <w:r w:rsidR="00A971B6"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  <w:shd w:val="clear" w:color="auto" w:fill="FAFAFA"/>
          </w:tcPr>
          <w:p w14:paraId="64E65B6C" w14:textId="53E73932" w:rsidR="00A971B6" w:rsidRPr="00036904" w:rsidRDefault="00A971B6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65</w:t>
            </w:r>
            <w:r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>,</w:t>
            </w:r>
            <w:r w:rsidR="0049753D"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793</w:t>
            </w:r>
            <w:r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>,</w:t>
            </w:r>
            <w:r w:rsidR="0049753D" w:rsidRPr="0049753D">
              <w:rPr>
                <w:rFonts w:ascii="Browallia New" w:hAnsi="Browallia New" w:cs="Browallia New"/>
                <w:b w:val="0"/>
                <w:bCs w:val="0"/>
                <w:sz w:val="24"/>
                <w:szCs w:val="24"/>
                <w:lang w:val="en-GB"/>
              </w:rPr>
              <w:t>537</w:t>
            </w:r>
            <w:r w:rsidRPr="00036904">
              <w:rPr>
                <w:rFonts w:ascii="Browallia New" w:hAnsi="Browallia New" w:cs="Browallia New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  <w:shd w:val="clear" w:color="auto" w:fill="FAFAFA"/>
          </w:tcPr>
          <w:p w14:paraId="744E1B98" w14:textId="742AE370" w:rsidR="00A971B6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259</w:t>
            </w:r>
            <w:r w:rsidR="00A971B6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329</w:t>
            </w:r>
            <w:r w:rsidR="00A971B6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518</w:t>
            </w:r>
          </w:p>
        </w:tc>
      </w:tr>
      <w:bookmarkEnd w:id="16"/>
      <w:tr w:rsidR="009D1628" w:rsidRPr="00036904" w14:paraId="0767A595" w14:textId="77777777" w:rsidTr="005F4F28">
        <w:tc>
          <w:tcPr>
            <w:tcW w:w="2421" w:type="dxa"/>
          </w:tcPr>
          <w:p w14:paraId="6305EBBA" w14:textId="77777777" w:rsidR="009D1628" w:rsidRPr="00036904" w:rsidRDefault="009D1628" w:rsidP="00315465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ค่าเผื่อผลขาดทุน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75312572" w14:textId="63268037" w:rsidR="009D1628" w:rsidRPr="00036904" w:rsidRDefault="007063E7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79766F4F" w14:textId="5711BC75" w:rsidR="009D1628" w:rsidRPr="00036904" w:rsidRDefault="007063E7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4F99354A" w14:textId="5E77C5B8" w:rsidR="009D1628" w:rsidRPr="00036904" w:rsidRDefault="007063E7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439E4102" w14:textId="33E90F4B" w:rsidR="009D1628" w:rsidRPr="00036904" w:rsidRDefault="007063E7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  <w:vAlign w:val="bottom"/>
          </w:tcPr>
          <w:p w14:paraId="2930BD80" w14:textId="0EFC75DC" w:rsidR="009D1628" w:rsidRPr="00036904" w:rsidRDefault="007063E7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FAFAFA"/>
          </w:tcPr>
          <w:p w14:paraId="4DE28DD3" w14:textId="06422296" w:rsidR="009D1628" w:rsidRPr="00036904" w:rsidRDefault="007063E7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</w:tr>
    </w:tbl>
    <w:p w14:paraId="455E51B4" w14:textId="15DB4C25" w:rsidR="00315465" w:rsidRDefault="00315465" w:rsidP="00036904">
      <w:pPr>
        <w:contextualSpacing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1904E436" w14:textId="77777777" w:rsidR="00315465" w:rsidRDefault="00315465">
      <w:pPr>
        <w:jc w:val="left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 w:type="page"/>
      </w:r>
    </w:p>
    <w:tbl>
      <w:tblPr>
        <w:tblW w:w="9446" w:type="dxa"/>
        <w:tblLook w:val="04A0" w:firstRow="1" w:lastRow="0" w:firstColumn="1" w:lastColumn="0" w:noHBand="0" w:noVBand="1"/>
      </w:tblPr>
      <w:tblGrid>
        <w:gridCol w:w="2421"/>
        <w:gridCol w:w="1170"/>
        <w:gridCol w:w="1171"/>
        <w:gridCol w:w="1171"/>
        <w:gridCol w:w="1171"/>
        <w:gridCol w:w="1171"/>
        <w:gridCol w:w="1171"/>
      </w:tblGrid>
      <w:tr w:rsidR="009D1628" w:rsidRPr="00036904" w14:paraId="054024E6" w14:textId="77777777" w:rsidTr="005F4F28">
        <w:tc>
          <w:tcPr>
            <w:tcW w:w="2421" w:type="dxa"/>
            <w:shd w:val="clear" w:color="auto" w:fill="auto"/>
          </w:tcPr>
          <w:p w14:paraId="198F2A31" w14:textId="77777777" w:rsidR="009D1628" w:rsidRPr="00036904" w:rsidRDefault="009D1628" w:rsidP="00315465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5252D3" w14:textId="77777777" w:rsidR="009D1628" w:rsidRPr="00036904" w:rsidRDefault="009D1628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9D1628" w:rsidRPr="00036904" w14:paraId="7F7CDFA3" w14:textId="77777777" w:rsidTr="005F4F28">
        <w:tc>
          <w:tcPr>
            <w:tcW w:w="2421" w:type="dxa"/>
            <w:shd w:val="clear" w:color="auto" w:fill="auto"/>
            <w:vAlign w:val="bottom"/>
          </w:tcPr>
          <w:p w14:paraId="08D44088" w14:textId="7437CCF1" w:rsidR="009D1628" w:rsidRPr="00036904" w:rsidRDefault="009D1628" w:rsidP="00315465">
            <w:pPr>
              <w:ind w:left="-101" w:firstLine="7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ณ วันที่ </w:t>
            </w:r>
            <w:r w:rsidR="0049753D"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 </w:t>
            </w:r>
          </w:p>
          <w:p w14:paraId="51BC64FE" w14:textId="1B476E88" w:rsidR="009D1628" w:rsidRPr="00036904" w:rsidRDefault="009D1628" w:rsidP="00315465">
            <w:pPr>
              <w:ind w:left="-101"/>
              <w:jc w:val="thaiDistribute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  พ.ศ. </w:t>
            </w:r>
            <w:r w:rsidR="0049753D"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2565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7B37F8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ยังไม่ถึง</w:t>
            </w:r>
          </w:p>
          <w:p w14:paraId="691EFACF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กำหนดชำระ</w:t>
            </w:r>
          </w:p>
          <w:p w14:paraId="6488CF9B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91698A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ไม่เกิน </w:t>
            </w:r>
          </w:p>
          <w:p w14:paraId="388AB31E" w14:textId="68D4D439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3C06539A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C1FC48" w14:textId="1A399D79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01F83EFC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950172" w14:textId="4CC931D9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0E65393A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512323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เกินกว่า </w:t>
            </w:r>
          </w:p>
          <w:p w14:paraId="2FBDD0FB" w14:textId="4CE04493" w:rsidR="009D1628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9D1628"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เดือน</w:t>
            </w:r>
          </w:p>
          <w:p w14:paraId="2006E9CE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1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44354A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  <w:p w14:paraId="07BD2D3B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9D1628" w:rsidRPr="00036904" w14:paraId="45B54A49" w14:textId="77777777" w:rsidTr="005F4F28">
        <w:trPr>
          <w:trHeight w:val="80"/>
        </w:trPr>
        <w:tc>
          <w:tcPr>
            <w:tcW w:w="2421" w:type="dxa"/>
            <w:shd w:val="clear" w:color="auto" w:fill="auto"/>
          </w:tcPr>
          <w:p w14:paraId="749C5AAF" w14:textId="77777777" w:rsidR="009D1628" w:rsidRPr="00036904" w:rsidRDefault="009D1628" w:rsidP="00315465">
            <w:pPr>
              <w:ind w:left="-101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4FF020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BBBB89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1674A6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85E422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8DF8C4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8D6054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</w:tr>
      <w:tr w:rsidR="009D1628" w:rsidRPr="00036904" w14:paraId="001D6009" w14:textId="77777777" w:rsidTr="005F4F28">
        <w:tc>
          <w:tcPr>
            <w:tcW w:w="2421" w:type="dxa"/>
            <w:shd w:val="clear" w:color="auto" w:fill="auto"/>
          </w:tcPr>
          <w:p w14:paraId="56EFAF34" w14:textId="77777777" w:rsidR="009D1628" w:rsidRPr="00036904" w:rsidRDefault="009D1628" w:rsidP="00315465">
            <w:pPr>
              <w:ind w:left="-101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มูลค่าตามบัญชีขั้นต้น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4421522E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4D5A84F4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24AB611B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5DB901D4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14:paraId="1D8804A0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0626231A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9D1628" w:rsidRPr="00036904" w14:paraId="58AB1E50" w14:textId="77777777" w:rsidTr="005F4F28">
        <w:tc>
          <w:tcPr>
            <w:tcW w:w="2421" w:type="dxa"/>
            <w:shd w:val="clear" w:color="auto" w:fill="auto"/>
          </w:tcPr>
          <w:p w14:paraId="6B1077AA" w14:textId="5BFE6081" w:rsidR="009D1628" w:rsidRPr="00036904" w:rsidRDefault="00BE301B" w:rsidP="00315465">
            <w:pPr>
              <w:ind w:left="-101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  <w:t xml:space="preserve">- 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สินทรัพย์ที่เกิดจากสัญญา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1CB952D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2A26D703" w14:textId="4615AF16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74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679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431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2F1344B7" w14:textId="2CBDB2E6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225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998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806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113FE3EB" w14:textId="7356BCB4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86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678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630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5B177421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171" w:type="dxa"/>
            <w:shd w:val="clear" w:color="auto" w:fill="auto"/>
          </w:tcPr>
          <w:p w14:paraId="77718292" w14:textId="64432AEB" w:rsidR="009D1628" w:rsidRPr="00036904" w:rsidRDefault="0049753D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387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356</w:t>
            </w:r>
            <w:r w:rsidR="009D1628"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867</w:t>
            </w:r>
          </w:p>
        </w:tc>
      </w:tr>
      <w:tr w:rsidR="009D1628" w:rsidRPr="00036904" w14:paraId="78B5BB5D" w14:textId="77777777" w:rsidTr="005F4F28">
        <w:tc>
          <w:tcPr>
            <w:tcW w:w="2421" w:type="dxa"/>
            <w:shd w:val="clear" w:color="auto" w:fill="auto"/>
          </w:tcPr>
          <w:p w14:paraId="37B6C5E5" w14:textId="77777777" w:rsidR="009D1628" w:rsidRPr="00036904" w:rsidRDefault="009D1628" w:rsidP="00315465">
            <w:pPr>
              <w:ind w:left="-101" w:firstLine="7"/>
              <w:jc w:val="thaiDistribute"/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4"/>
                <w:szCs w:val="24"/>
                <w:cs/>
              </w:rPr>
              <w:t>ค่าเผื่อผลขาดทุน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79D2AC11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22200C20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427DFC85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764D4C6F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14:paraId="0E7A4187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1171" w:type="dxa"/>
            <w:shd w:val="clear" w:color="auto" w:fill="auto"/>
          </w:tcPr>
          <w:p w14:paraId="03308D9F" w14:textId="77777777" w:rsidR="009D1628" w:rsidRPr="00036904" w:rsidRDefault="009D1628" w:rsidP="0003690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</w:pPr>
            <w:r w:rsidRPr="00036904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</w:tr>
    </w:tbl>
    <w:p w14:paraId="6A17B9E0" w14:textId="478A4DC8" w:rsidR="009D1628" w:rsidRPr="00036904" w:rsidRDefault="009D1628" w:rsidP="00315465">
      <w:pPr>
        <w:jc w:val="left"/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</w:rPr>
      </w:pPr>
    </w:p>
    <w:p w14:paraId="2B42BFFC" w14:textId="1A4AD296" w:rsidR="009D1628" w:rsidRPr="00036904" w:rsidRDefault="009D1628" w:rsidP="00315465">
      <w:pPr>
        <w:tabs>
          <w:tab w:val="left" w:pos="1080"/>
        </w:tabs>
        <w:contextualSpacing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รายการกระทบยอดค่าเผื่อผลขาดทุนสำหรับลูกหนี้การค้าและลูกหนี้ก่อสร้างที่ยังไม่ได้เรียกเก็บสำหรับปีสิ้นสุดวันที่ </w:t>
      </w:r>
      <w:r w:rsidR="0049753D" w:rsidRPr="0049753D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31</w:t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ธันวาคม </w:t>
      </w:r>
      <w:r w:rsidR="00315465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/>
      </w:r>
      <w:r w:rsidRPr="00036904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มีดังนี้</w:t>
      </w:r>
    </w:p>
    <w:p w14:paraId="3ACBF8D2" w14:textId="77777777" w:rsidR="009D1628" w:rsidRPr="00036904" w:rsidRDefault="009D1628" w:rsidP="00315465">
      <w:pPr>
        <w:jc w:val="thaiDistribute"/>
        <w:rPr>
          <w:rFonts w:ascii="Browallia New" w:eastAsia="Arial Unicode MS" w:hAnsi="Browallia New" w:cs="Browallia New"/>
          <w:color w:val="000000" w:themeColor="text1"/>
          <w:spacing w:val="-4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1296"/>
        <w:gridCol w:w="1296"/>
        <w:gridCol w:w="1296"/>
        <w:gridCol w:w="1296"/>
      </w:tblGrid>
      <w:tr w:rsidR="009D1628" w:rsidRPr="00036904" w14:paraId="04F3F10F" w14:textId="77777777" w:rsidTr="00315465">
        <w:tc>
          <w:tcPr>
            <w:tcW w:w="4275" w:type="dxa"/>
            <w:vAlign w:val="bottom"/>
          </w:tcPr>
          <w:p w14:paraId="3E1554B3" w14:textId="77777777" w:rsidR="009D1628" w:rsidRPr="00036904" w:rsidRDefault="009D1628" w:rsidP="00315465">
            <w:pPr>
              <w:ind w:left="-111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51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5F2AA5" w14:textId="77777777" w:rsidR="009D1628" w:rsidRPr="00036904" w:rsidRDefault="009D1628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</w:tr>
      <w:tr w:rsidR="009D1628" w:rsidRPr="00036904" w14:paraId="101B894C" w14:textId="77777777" w:rsidTr="00315465">
        <w:tc>
          <w:tcPr>
            <w:tcW w:w="4275" w:type="dxa"/>
            <w:vAlign w:val="bottom"/>
          </w:tcPr>
          <w:p w14:paraId="1D737C42" w14:textId="77777777" w:rsidR="009D1628" w:rsidRPr="00036904" w:rsidRDefault="009D1628" w:rsidP="00315465">
            <w:pPr>
              <w:ind w:left="-111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729F1B" w14:textId="77777777" w:rsidR="009D1628" w:rsidRPr="00036904" w:rsidRDefault="009D1628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4EB251" w14:textId="4AD7181C" w:rsidR="009D1628" w:rsidRPr="00036904" w:rsidRDefault="003B41B5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สินทรัพย์ที่เกิดจากสัญญา</w:t>
            </w:r>
          </w:p>
        </w:tc>
      </w:tr>
      <w:tr w:rsidR="009D1628" w:rsidRPr="00036904" w14:paraId="4DB6C1A9" w14:textId="77777777" w:rsidTr="00315465">
        <w:tc>
          <w:tcPr>
            <w:tcW w:w="4275" w:type="dxa"/>
            <w:vAlign w:val="bottom"/>
          </w:tcPr>
          <w:p w14:paraId="0B6EE11C" w14:textId="77777777" w:rsidR="009D1628" w:rsidRPr="00036904" w:rsidRDefault="009D1628" w:rsidP="00315465">
            <w:pPr>
              <w:ind w:left="-111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BEA100" w14:textId="5A8FD86C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  <w:p w14:paraId="27334ED3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63B59D" w14:textId="396BC6CD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  <w:p w14:paraId="6A3B3461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556040" w14:textId="69C8B8C6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  <w:p w14:paraId="725A707B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9A1AFE" w14:textId="514C4EE8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  <w:p w14:paraId="3D0A42F0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9D1628" w:rsidRPr="00036904" w14:paraId="3D23B8B3" w14:textId="77777777" w:rsidTr="00315465">
        <w:tc>
          <w:tcPr>
            <w:tcW w:w="4275" w:type="dxa"/>
            <w:vAlign w:val="bottom"/>
          </w:tcPr>
          <w:p w14:paraId="77304D61" w14:textId="77777777" w:rsidR="009D1628" w:rsidRPr="00036904" w:rsidRDefault="009D1628" w:rsidP="00315465">
            <w:pPr>
              <w:ind w:left="-111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3156C0A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DE8164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E16B749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82632D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9D1628" w:rsidRPr="00036904" w14:paraId="519A588E" w14:textId="77777777" w:rsidTr="00315465">
        <w:tc>
          <w:tcPr>
            <w:tcW w:w="4275" w:type="dxa"/>
            <w:vAlign w:val="bottom"/>
          </w:tcPr>
          <w:p w14:paraId="1E716E8A" w14:textId="71A7D04B" w:rsidR="009D1628" w:rsidRPr="00036904" w:rsidRDefault="009D1628" w:rsidP="00315465">
            <w:pPr>
              <w:tabs>
                <w:tab w:val="left" w:pos="954"/>
              </w:tabs>
              <w:ind w:left="-111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มกราคม 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0AA70DD" w14:textId="00D68E53" w:rsidR="009D1628" w:rsidRPr="00036904" w:rsidRDefault="0049753D" w:rsidP="00036904">
            <w:pPr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42</w:t>
            </w:r>
            <w:r w:rsidR="00BB1650"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999</w:t>
            </w:r>
            <w:r w:rsidR="00BB1650"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810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5B881C3" w14:textId="6D80590D" w:rsidR="009D1628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42</w:t>
            </w:r>
            <w:r w:rsidR="009D1628"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110</w:t>
            </w:r>
            <w:r w:rsidR="009D1628"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204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256E784" w14:textId="314E0156" w:rsidR="009D1628" w:rsidRPr="00036904" w:rsidRDefault="00BB165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AFC717B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9D1628" w:rsidRPr="00036904" w14:paraId="476E06B5" w14:textId="77777777" w:rsidTr="00315465">
        <w:tc>
          <w:tcPr>
            <w:tcW w:w="4275" w:type="dxa"/>
            <w:vAlign w:val="bottom"/>
          </w:tcPr>
          <w:p w14:paraId="06219B3C" w14:textId="77777777" w:rsidR="001D022A" w:rsidRPr="00036904" w:rsidRDefault="009D1628" w:rsidP="00315465">
            <w:pPr>
              <w:tabs>
                <w:tab w:val="left" w:pos="954"/>
              </w:tabs>
              <w:ind w:left="-111"/>
              <w:jc w:val="lef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รับรู้</w:t>
            </w:r>
            <w:r w:rsidR="001D022A"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 xml:space="preserve"> (</w:t>
            </w:r>
            <w:r w:rsidR="001D022A"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กลับรายการ</w:t>
            </w:r>
            <w:r w:rsidR="001D022A"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 xml:space="preserve">) </w:t>
            </w: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ค่าเผื่อผลขาดทุนเพิ่มขึ้น</w:t>
            </w:r>
          </w:p>
          <w:p w14:paraId="3841F1B9" w14:textId="59A56E52" w:rsidR="009D1628" w:rsidRPr="00036904" w:rsidRDefault="001D022A" w:rsidP="00315465">
            <w:pPr>
              <w:tabs>
                <w:tab w:val="left" w:pos="954"/>
              </w:tabs>
              <w:ind w:left="-111"/>
              <w:jc w:val="lef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="009D1628"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ในกำไรหรือขาดทุนในระหว่างปี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4E3127C" w14:textId="2F14CF0D" w:rsidR="009D1628" w:rsidRPr="00036904" w:rsidRDefault="001D022A" w:rsidP="00036904">
            <w:pPr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954</w:t>
            </w: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030</w:t>
            </w: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648F571" w14:textId="5613C1C1" w:rsidR="009D1628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1D022A"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474</w:t>
            </w:r>
            <w:r w:rsidR="001D022A"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106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7FCB416" w14:textId="58226AB9" w:rsidR="009D1628" w:rsidRPr="00036904" w:rsidRDefault="0049753D" w:rsidP="00036904">
            <w:pPr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123</w:t>
            </w:r>
            <w:r w:rsidR="00D0598D"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017</w:t>
            </w:r>
            <w:r w:rsidR="00D0598D"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4958723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9D1628" w:rsidRPr="00036904" w14:paraId="2908E5A6" w14:textId="77777777" w:rsidTr="00315465">
        <w:tc>
          <w:tcPr>
            <w:tcW w:w="4275" w:type="dxa"/>
            <w:vAlign w:val="bottom"/>
          </w:tcPr>
          <w:p w14:paraId="6304220C" w14:textId="77777777" w:rsidR="009D1628" w:rsidRPr="00036904" w:rsidRDefault="009D1628" w:rsidP="00315465">
            <w:pPr>
              <w:tabs>
                <w:tab w:val="left" w:pos="954"/>
              </w:tabs>
              <w:ind w:left="-111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ตัดจำหน่ายลูกหนี้ที่ไม่สามารถเรียกชำระ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09B0D76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7603F4F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2699290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728887D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D1628" w:rsidRPr="00036904" w14:paraId="1B2F52D8" w14:textId="77777777" w:rsidTr="00315465">
        <w:tc>
          <w:tcPr>
            <w:tcW w:w="4275" w:type="dxa"/>
            <w:vAlign w:val="bottom"/>
          </w:tcPr>
          <w:p w14:paraId="555EDAA9" w14:textId="77777777" w:rsidR="009D1628" w:rsidRPr="00036904" w:rsidRDefault="009D1628" w:rsidP="00315465">
            <w:pPr>
              <w:tabs>
                <w:tab w:val="left" w:pos="954"/>
              </w:tabs>
              <w:ind w:left="-111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ได้ในระหว่างปี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2F75891" w14:textId="05F7731E" w:rsidR="009D1628" w:rsidRPr="00036904" w:rsidRDefault="00BB165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60D7DFA" w14:textId="09849F29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3</w:t>
            </w: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584</w:t>
            </w: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500</w:t>
            </w: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EA6CEB6" w14:textId="51A1673B" w:rsidR="009D1628" w:rsidRPr="00036904" w:rsidRDefault="00BB165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05515BA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9D1628" w:rsidRPr="00036904" w14:paraId="6B867238" w14:textId="77777777" w:rsidTr="00315465">
        <w:tc>
          <w:tcPr>
            <w:tcW w:w="4275" w:type="dxa"/>
            <w:vAlign w:val="bottom"/>
          </w:tcPr>
          <w:p w14:paraId="5673C40B" w14:textId="04FFCD32" w:rsidR="009D1628" w:rsidRPr="00036904" w:rsidRDefault="009D1628" w:rsidP="00315465">
            <w:pPr>
              <w:tabs>
                <w:tab w:val="left" w:pos="954"/>
              </w:tabs>
              <w:ind w:left="-111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234AD18" w14:textId="4259083C" w:rsidR="009D1628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41</w:t>
            </w:r>
            <w:r w:rsidR="00BB1650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045</w:t>
            </w:r>
            <w:r w:rsidR="00BB1650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780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E14185" w14:textId="3D9FDEFD" w:rsidR="009D1628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42</w:t>
            </w:r>
            <w:r w:rsidR="009D1628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999</w:t>
            </w:r>
            <w:r w:rsidR="009D1628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810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19B4FF3" w14:textId="6050CC2B" w:rsidR="009D1628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123</w:t>
            </w:r>
            <w:r w:rsidR="00D0598D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017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5705CD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-</w:t>
            </w:r>
          </w:p>
        </w:tc>
      </w:tr>
    </w:tbl>
    <w:p w14:paraId="774FF933" w14:textId="77777777" w:rsidR="00DD5CA6" w:rsidRPr="00036904" w:rsidRDefault="00DD5CA6" w:rsidP="00036904">
      <w:pPr>
        <w:jc w:val="left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1296"/>
        <w:gridCol w:w="1296"/>
        <w:gridCol w:w="1296"/>
        <w:gridCol w:w="1296"/>
      </w:tblGrid>
      <w:tr w:rsidR="009D1628" w:rsidRPr="00036904" w14:paraId="28E707BD" w14:textId="77777777" w:rsidTr="00315465">
        <w:tc>
          <w:tcPr>
            <w:tcW w:w="4275" w:type="dxa"/>
          </w:tcPr>
          <w:p w14:paraId="5B1CA6BE" w14:textId="77777777" w:rsidR="009D1628" w:rsidRPr="00036904" w:rsidRDefault="009D1628" w:rsidP="00315465">
            <w:pPr>
              <w:ind w:left="-111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color w:val="000000" w:themeColor="text1"/>
                <w:sz w:val="20"/>
                <w:szCs w:val="20"/>
              </w:rPr>
              <w:br w:type="page"/>
            </w:r>
          </w:p>
        </w:tc>
        <w:tc>
          <w:tcPr>
            <w:tcW w:w="51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35B82A" w14:textId="77777777" w:rsidR="009D1628" w:rsidRPr="00036904" w:rsidRDefault="009D1628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9D1628" w:rsidRPr="00036904" w14:paraId="2CE1C5C9" w14:textId="77777777" w:rsidTr="00315465">
        <w:tc>
          <w:tcPr>
            <w:tcW w:w="4275" w:type="dxa"/>
          </w:tcPr>
          <w:p w14:paraId="4220A777" w14:textId="77777777" w:rsidR="009D1628" w:rsidRPr="00036904" w:rsidRDefault="009D1628" w:rsidP="00315465">
            <w:pPr>
              <w:ind w:left="-111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C556D8" w14:textId="77777777" w:rsidR="009D1628" w:rsidRPr="00036904" w:rsidRDefault="009D1628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A19BC6" w14:textId="4AFC2A2B" w:rsidR="009D1628" w:rsidRPr="00036904" w:rsidRDefault="003B41B5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สินทรัพย์ที่เกิดจากสัญญา</w:t>
            </w:r>
          </w:p>
        </w:tc>
      </w:tr>
      <w:tr w:rsidR="009D1628" w:rsidRPr="00036904" w14:paraId="636B1C39" w14:textId="77777777" w:rsidTr="00315465">
        <w:tc>
          <w:tcPr>
            <w:tcW w:w="4275" w:type="dxa"/>
          </w:tcPr>
          <w:p w14:paraId="6C6D751A" w14:textId="77777777" w:rsidR="009D1628" w:rsidRPr="00036904" w:rsidRDefault="009D1628" w:rsidP="00315465">
            <w:pPr>
              <w:ind w:left="-111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32526B" w14:textId="3CC4378F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  <w:p w14:paraId="2B90A2F9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C8E499" w14:textId="27FB7AC2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  <w:p w14:paraId="43F6BFFC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3010CB" w14:textId="770367E6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  <w:p w14:paraId="0B012B51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E787BC" w14:textId="516AA505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  <w:p w14:paraId="3B4F11D0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9D1628" w:rsidRPr="00036904" w14:paraId="6DC37695" w14:textId="77777777" w:rsidTr="00315465">
        <w:tc>
          <w:tcPr>
            <w:tcW w:w="4275" w:type="dxa"/>
          </w:tcPr>
          <w:p w14:paraId="1F26915F" w14:textId="77777777" w:rsidR="009D1628" w:rsidRPr="00036904" w:rsidRDefault="009D1628" w:rsidP="00315465">
            <w:pPr>
              <w:ind w:left="-111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25A3BB1C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154DF399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6A86E090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5361E60E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9D1628" w:rsidRPr="00036904" w14:paraId="3DE8EA47" w14:textId="77777777" w:rsidTr="00315465">
        <w:tc>
          <w:tcPr>
            <w:tcW w:w="4275" w:type="dxa"/>
          </w:tcPr>
          <w:p w14:paraId="7EA9279D" w14:textId="56D3D59E" w:rsidR="009D1628" w:rsidRPr="00036904" w:rsidRDefault="009D1628" w:rsidP="00315465">
            <w:pPr>
              <w:ind w:left="-111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A61AB0C" w14:textId="12003087" w:rsidR="009D1628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28</w:t>
            </w:r>
            <w:r w:rsidR="00BB1650"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744</w:t>
            </w:r>
            <w:r w:rsidR="00BB1650"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912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FEBAC52" w14:textId="3E9AA679" w:rsidR="009D1628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32</w:t>
            </w:r>
            <w:r w:rsidR="009D1628"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444</w:t>
            </w:r>
            <w:r w:rsidR="009D1628"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517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F3EB223" w14:textId="22D40755" w:rsidR="009D1628" w:rsidRPr="00036904" w:rsidRDefault="00BB165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344B537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9D1628" w:rsidRPr="00036904" w14:paraId="28A9A004" w14:textId="77777777" w:rsidTr="00315465">
        <w:tc>
          <w:tcPr>
            <w:tcW w:w="4275" w:type="dxa"/>
          </w:tcPr>
          <w:p w14:paraId="3B7C7288" w14:textId="77777777" w:rsidR="001D022A" w:rsidRPr="00036904" w:rsidRDefault="001D022A" w:rsidP="00315465">
            <w:pPr>
              <w:tabs>
                <w:tab w:val="left" w:pos="954"/>
              </w:tabs>
              <w:ind w:left="-111"/>
              <w:jc w:val="lef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รับรู้</w:t>
            </w: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 xml:space="preserve"> (</w:t>
            </w: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กลับรายการ</w:t>
            </w: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 xml:space="preserve">) </w:t>
            </w: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ค่าเผื่อผลขาดทุนเพิ่มขึ้น</w:t>
            </w:r>
          </w:p>
          <w:p w14:paraId="167E3449" w14:textId="3042A1F3" w:rsidR="009D1628" w:rsidRPr="00036904" w:rsidRDefault="001D022A" w:rsidP="00315465">
            <w:pPr>
              <w:ind w:left="-111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ในกำไรหรือขาดทุนในระหว่างปี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2A886F3" w14:textId="6F9C1F01" w:rsidR="009D1628" w:rsidRPr="00036904" w:rsidRDefault="001D022A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954</w:t>
            </w: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030</w:t>
            </w: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64DD51F" w14:textId="40883559" w:rsidR="009D1628" w:rsidRPr="00036904" w:rsidRDefault="001D022A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115</w:t>
            </w: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105</w:t>
            </w: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2F5CC9F" w14:textId="3B2A1B20" w:rsidR="009D1628" w:rsidRPr="00036904" w:rsidRDefault="00BB165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AB7CFBE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9D1628" w:rsidRPr="00036904" w14:paraId="42860AA0" w14:textId="77777777" w:rsidTr="00315465">
        <w:tc>
          <w:tcPr>
            <w:tcW w:w="4275" w:type="dxa"/>
          </w:tcPr>
          <w:p w14:paraId="0E6C73D3" w14:textId="77777777" w:rsidR="009D1628" w:rsidRPr="00036904" w:rsidRDefault="009D1628" w:rsidP="00315465">
            <w:pPr>
              <w:ind w:left="-111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ตัดจำหน่ายลูกหนี้ที่ไม่สามารถเรียกชำระ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1A42C3B" w14:textId="77777777" w:rsidR="009D1628" w:rsidRPr="00036904" w:rsidRDefault="009D1628" w:rsidP="00036904">
            <w:pPr>
              <w:ind w:right="-72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241D7AF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72FC1EFA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D3D44D2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D1628" w:rsidRPr="00036904" w14:paraId="63E67ABC" w14:textId="77777777" w:rsidTr="00315465">
        <w:tc>
          <w:tcPr>
            <w:tcW w:w="4275" w:type="dxa"/>
          </w:tcPr>
          <w:p w14:paraId="2B5269E7" w14:textId="77777777" w:rsidR="009D1628" w:rsidRPr="00036904" w:rsidRDefault="009D1628" w:rsidP="00315465">
            <w:pPr>
              <w:ind w:left="-111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</w:rPr>
              <w:t>ได้ในระหว่างปี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3B58B3A" w14:textId="78E92241" w:rsidR="009D1628" w:rsidRPr="00036904" w:rsidRDefault="00BB165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6AAEE69" w14:textId="681E94E8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3</w:t>
            </w: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584</w:t>
            </w: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500</w:t>
            </w: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68910C7" w14:textId="595F6CE5" w:rsidR="009D1628" w:rsidRPr="00036904" w:rsidRDefault="00BB165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3558BF1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9D1628" w:rsidRPr="00036904" w14:paraId="1E8FA2C3" w14:textId="77777777" w:rsidTr="00315465">
        <w:tc>
          <w:tcPr>
            <w:tcW w:w="4275" w:type="dxa"/>
          </w:tcPr>
          <w:p w14:paraId="61EDED26" w14:textId="47E8439B" w:rsidR="009D1628" w:rsidRPr="00036904" w:rsidRDefault="009D1628" w:rsidP="00315465">
            <w:pPr>
              <w:ind w:left="-111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FAFA996" w14:textId="6358E738" w:rsidR="009D1628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26</w:t>
            </w:r>
            <w:r w:rsidR="00BB1650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790</w:t>
            </w:r>
            <w:r w:rsidR="00BB1650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882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09D715" w14:textId="1A45A8FA" w:rsidR="009D1628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28</w:t>
            </w:r>
            <w:r w:rsidR="009D1628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744</w:t>
            </w:r>
            <w:r w:rsidR="009D1628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912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18CF035" w14:textId="30C4125A" w:rsidR="009D1628" w:rsidRPr="00036904" w:rsidRDefault="00BB1650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E80834" w14:textId="77777777" w:rsidR="009D1628" w:rsidRPr="00036904" w:rsidRDefault="009D1628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</w:rPr>
              <w:t>-</w:t>
            </w:r>
          </w:p>
        </w:tc>
      </w:tr>
    </w:tbl>
    <w:p w14:paraId="2D94BEAA" w14:textId="7B37EDFB" w:rsidR="00B9531D" w:rsidRPr="00036904" w:rsidRDefault="00B9531D" w:rsidP="00036904">
      <w:pPr>
        <w:jc w:val="left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</w:p>
    <w:p w14:paraId="2BB1C0BA" w14:textId="18E029F5" w:rsidR="00315465" w:rsidRDefault="00315465">
      <w:pPr>
        <w:jc w:val="left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B9531D" w:rsidRPr="00046EB6" w14:paraId="2A7EE669" w14:textId="77777777" w:rsidTr="005F4F28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34C2045" w14:textId="7DC1B1DE" w:rsidR="00B9531D" w:rsidRPr="00046EB6" w:rsidRDefault="0049753D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11</w:t>
            </w:r>
            <w:r w:rsidR="00B9531D" w:rsidRPr="00046EB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B9531D" w:rsidRPr="00046EB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สินทรัพย์และหนี้สินที่เกี่ยวข้องกับสัญญากับลูกค้า</w:t>
            </w:r>
          </w:p>
        </w:tc>
      </w:tr>
    </w:tbl>
    <w:p w14:paraId="615A20D6" w14:textId="77777777" w:rsidR="00B9531D" w:rsidRPr="00046EB6" w:rsidRDefault="00B9531D" w:rsidP="00036904">
      <w:pPr>
        <w:jc w:val="thaiDistribute"/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59AA91A6" w14:textId="7DAE7CA1" w:rsidR="00B9531D" w:rsidRPr="00046EB6" w:rsidRDefault="0049753D" w:rsidP="00036904">
      <w:pPr>
        <w:pStyle w:val="Heading2"/>
        <w:spacing w:before="0" w:after="0"/>
        <w:ind w:left="540" w:hanging="540"/>
        <w:rPr>
          <w:rFonts w:ascii="Browallia New" w:eastAsia="Arial Unicode MS" w:hAnsi="Browallia New" w:cs="Browallia New"/>
          <w:b w:val="0"/>
          <w:bCs w:val="0"/>
          <w:i w:val="0"/>
          <w:iCs w:val="0"/>
          <w:color w:val="CF4A02"/>
          <w:sz w:val="26"/>
          <w:szCs w:val="26"/>
        </w:rPr>
      </w:pPr>
      <w:r w:rsidRPr="0049753D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</w:rPr>
        <w:t>11</w:t>
      </w:r>
      <w:r w:rsidR="00B9531D" w:rsidRPr="00046EB6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</w:rPr>
        <w:t>.</w:t>
      </w:r>
      <w:r w:rsidRPr="0049753D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</w:rPr>
        <w:t>1</w:t>
      </w:r>
      <w:r w:rsidR="00B9531D" w:rsidRPr="00046EB6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  <w:cs/>
        </w:rPr>
        <w:tab/>
        <w:t>สินทรัพย์ที่เกิดจากสัญญา</w:t>
      </w:r>
    </w:p>
    <w:p w14:paraId="7FA27A52" w14:textId="77777777" w:rsidR="00B9531D" w:rsidRPr="00046EB6" w:rsidRDefault="00B9531D" w:rsidP="00036904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16"/>
          <w:szCs w:val="16"/>
        </w:rPr>
      </w:pPr>
    </w:p>
    <w:p w14:paraId="173BA702" w14:textId="39E2969F" w:rsidR="00B9531D" w:rsidRDefault="00B9531D" w:rsidP="00036904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กลุ่มกิจการรับรู้สินทรัพย์ที่เกิดจากสัญญาดังนี้</w:t>
      </w:r>
    </w:p>
    <w:p w14:paraId="44B91306" w14:textId="77777777" w:rsidR="00046EB6" w:rsidRPr="00046EB6" w:rsidRDefault="00046EB6" w:rsidP="00036904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16"/>
          <w:szCs w:val="16"/>
        </w:rPr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6"/>
        <w:gridCol w:w="1296"/>
        <w:gridCol w:w="1296"/>
        <w:gridCol w:w="1296"/>
        <w:gridCol w:w="1296"/>
      </w:tblGrid>
      <w:tr w:rsidR="00B9531D" w:rsidRPr="00046EB6" w14:paraId="377626B7" w14:textId="77777777" w:rsidTr="005F4F28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2BE15" w14:textId="77777777" w:rsidR="00B9531D" w:rsidRPr="00046EB6" w:rsidRDefault="00B9531D" w:rsidP="00036904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C31AF9" w14:textId="77777777" w:rsidR="00B9531D" w:rsidRPr="00046EB6" w:rsidRDefault="00B9531D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EE9927" w14:textId="77777777" w:rsidR="00B9531D" w:rsidRPr="00046EB6" w:rsidRDefault="00B9531D" w:rsidP="00036904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B9531D" w:rsidRPr="00046EB6" w14:paraId="742C14DE" w14:textId="77777777" w:rsidTr="005F4F28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80123" w14:textId="77777777" w:rsidR="00B9531D" w:rsidRPr="00046EB6" w:rsidRDefault="00B9531D" w:rsidP="00036904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08092" w14:textId="77FCBCF9" w:rsidR="00B9531D" w:rsidRPr="00046EB6" w:rsidRDefault="00B9531D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46EB6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1273F" w14:textId="0512CAF0" w:rsidR="00B9531D" w:rsidRPr="00046EB6" w:rsidRDefault="00B9531D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46EB6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B7D4B" w14:textId="10467C58" w:rsidR="00B9531D" w:rsidRPr="00046EB6" w:rsidRDefault="00B9531D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46EB6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2852D" w14:textId="200C5ABC" w:rsidR="00B9531D" w:rsidRPr="00046EB6" w:rsidRDefault="00B9531D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46EB6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</w:tr>
      <w:tr w:rsidR="00B9531D" w:rsidRPr="00046EB6" w14:paraId="7B32C529" w14:textId="77777777" w:rsidTr="005F4F28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97CDC" w14:textId="77777777" w:rsidR="00B9531D" w:rsidRPr="00046EB6" w:rsidRDefault="00B9531D" w:rsidP="00036904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A7F9A3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20A367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29814E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5273D6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9531D" w:rsidRPr="00046EB6" w14:paraId="0E3131C6" w14:textId="77777777" w:rsidTr="005F4F28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C2AFBA" w14:textId="77777777" w:rsidR="00B9531D" w:rsidRPr="00046EB6" w:rsidRDefault="00B9531D" w:rsidP="00036904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78DC59E5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71928A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780F84C8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65E5E5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BE301B" w:rsidRPr="00046EB6" w14:paraId="2FDC2DEA" w14:textId="77777777" w:rsidTr="005F4F28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F3985" w14:textId="77777777" w:rsidR="00BE301B" w:rsidRPr="00046EB6" w:rsidRDefault="00BE301B" w:rsidP="00036904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สินทรัพย์ที่เกิดจากสัญญา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A5E6CD2" w14:textId="534C4A88" w:rsidR="00BE301B" w:rsidRPr="00046EB6" w:rsidRDefault="0049753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408</w:t>
            </w:r>
            <w:r w:rsidR="00BE301B"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690</w:t>
            </w:r>
            <w:r w:rsidR="00BE301B"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140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19566" w14:textId="670AB9A8" w:rsidR="00BE301B" w:rsidRPr="00046EB6" w:rsidRDefault="0049753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442</w:t>
            </w:r>
            <w:r w:rsidR="00BE301B"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630</w:t>
            </w:r>
            <w:r w:rsidR="00BE301B"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753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D4D2D1E" w14:textId="475DE8B5" w:rsidR="00BE301B" w:rsidRPr="00046EB6" w:rsidRDefault="0049753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259</w:t>
            </w:r>
            <w:r w:rsidR="00BE301B"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329</w:t>
            </w:r>
            <w:r w:rsidR="00BE301B"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518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8A12D" w14:textId="2940F50D" w:rsidR="00BE301B" w:rsidRPr="00046EB6" w:rsidRDefault="0049753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387</w:t>
            </w:r>
            <w:r w:rsidR="00BE301B"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356</w:t>
            </w:r>
            <w:r w:rsidR="00BE301B"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867</w:t>
            </w:r>
          </w:p>
        </w:tc>
      </w:tr>
      <w:tr w:rsidR="00B9531D" w:rsidRPr="00046EB6" w14:paraId="3D63C69C" w14:textId="77777777" w:rsidTr="005F4F28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FDF70" w14:textId="7B000A8C" w:rsidR="00B9531D" w:rsidRPr="00046EB6" w:rsidRDefault="00B9531D" w:rsidP="00036904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ค่าเผื่อผลขาดทุน (หมายเหตุ </w:t>
            </w:r>
            <w:r w:rsidR="0049753D"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10</w:t>
            </w: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6DBB99E9" w14:textId="1CB8FE97" w:rsidR="00B9531D" w:rsidRPr="00046EB6" w:rsidRDefault="00D6732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123</w:t>
            </w: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017</w:t>
            </w: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0C71C2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657511E4" w14:textId="22DE2D16" w:rsidR="00B9531D" w:rsidRPr="00046EB6" w:rsidRDefault="00D6732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3C3FAD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B9531D" w:rsidRPr="00046EB6" w14:paraId="7EB709B4" w14:textId="77777777" w:rsidTr="005F4F28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724B1" w14:textId="77777777" w:rsidR="00B9531D" w:rsidRPr="00046EB6" w:rsidRDefault="00B9531D" w:rsidP="00036904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รวมสินทรัพย์ที่เกิดจากสัญญา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6DD761DB" w14:textId="44E2A80A" w:rsidR="00B9531D" w:rsidRPr="00046EB6" w:rsidRDefault="0049753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408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567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123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D1FA4D" w14:textId="3EE63DE9" w:rsidR="00B9531D" w:rsidRPr="00046EB6" w:rsidRDefault="0049753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442</w:t>
            </w:r>
            <w:r w:rsidR="00B9531D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630</w:t>
            </w:r>
            <w:r w:rsidR="00B9531D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753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647C63F7" w14:textId="756AF316" w:rsidR="00B9531D" w:rsidRPr="00046EB6" w:rsidRDefault="0049753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259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329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518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13EEA6" w14:textId="62903199" w:rsidR="00B9531D" w:rsidRPr="00046EB6" w:rsidRDefault="0049753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387</w:t>
            </w:r>
            <w:r w:rsidR="00B9531D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356</w:t>
            </w:r>
            <w:r w:rsidR="00B9531D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867</w:t>
            </w:r>
          </w:p>
        </w:tc>
      </w:tr>
    </w:tbl>
    <w:p w14:paraId="4EFC2F75" w14:textId="77777777" w:rsidR="00B9531D" w:rsidRPr="00046EB6" w:rsidRDefault="00B9531D" w:rsidP="00036904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16"/>
          <w:szCs w:val="16"/>
        </w:rPr>
      </w:pPr>
    </w:p>
    <w:p w14:paraId="3BB57917" w14:textId="7CDEF568" w:rsidR="00B9531D" w:rsidRPr="00046EB6" w:rsidRDefault="00BE301B" w:rsidP="00036904">
      <w:pPr>
        <w:ind w:left="540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  <w:r w:rsidRPr="00046EB6">
        <w:rPr>
          <w:rFonts w:ascii="Browallia New" w:hAnsi="Browallia New" w:cs="Browallia New"/>
          <w:color w:val="000000" w:themeColor="text1"/>
          <w:sz w:val="26"/>
          <w:szCs w:val="26"/>
          <w:cs/>
        </w:rPr>
        <w:t>สินทรัพย์ที่เกิดจากสัญญา</w:t>
      </w:r>
      <w:r w:rsidR="00B9531D" w:rsidRPr="00046EB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ตามสัญญาที่ยังไม่ได้เรียกเก็บส่วนใหญ่สามารถออกใบแจ้งหนี้เพื่อเรียกเก็บเงินได้ภายในระยะเวลาสามเดือนถึงเก้าเดือน ขึ้นอยู่กับข้อตกลงในสัญญาก่อสร้าง อย่างไรก็ตามกลุ่มกิจการได้ป้องกันความเสี่ยงเรื่องการเรียกเก็บเงินโดยเรียกเก็บเงินค่าก่อสร้างรับล่วงหน้าตามเงื่อนไขที่ตกลงในสัญญาที่ทำกับลูกค้า </w:t>
      </w:r>
    </w:p>
    <w:p w14:paraId="40D4F075" w14:textId="77777777" w:rsidR="00B9531D" w:rsidRPr="00046EB6" w:rsidRDefault="00B9531D" w:rsidP="00046EB6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16"/>
          <w:szCs w:val="16"/>
        </w:rPr>
      </w:pPr>
    </w:p>
    <w:p w14:paraId="44199424" w14:textId="492B9514" w:rsidR="00B9531D" w:rsidRPr="00046EB6" w:rsidRDefault="00B9531D" w:rsidP="00036904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pacing w:val="-6"/>
          <w:sz w:val="26"/>
          <w:szCs w:val="26"/>
        </w:rPr>
      </w:pPr>
      <w:r w:rsidRPr="00046EB6">
        <w:rPr>
          <w:rFonts w:ascii="Browallia New" w:eastAsia="Arial Unicode MS" w:hAnsi="Browallia New" w:cs="Browallia New"/>
          <w:color w:val="000000" w:themeColor="text1"/>
          <w:spacing w:val="-6"/>
          <w:sz w:val="26"/>
          <w:szCs w:val="26"/>
          <w:cs/>
        </w:rPr>
        <w:t>สินทรัพย์ที่เกิดจากสัญญา</w:t>
      </w:r>
      <w:r w:rsidR="00D105AC" w:rsidRPr="00046EB6">
        <w:rPr>
          <w:rFonts w:ascii="Browallia New" w:eastAsia="Arial Unicode MS" w:hAnsi="Browallia New" w:cs="Browallia New"/>
          <w:color w:val="000000" w:themeColor="text1"/>
          <w:spacing w:val="-6"/>
          <w:sz w:val="26"/>
          <w:szCs w:val="26"/>
          <w:cs/>
        </w:rPr>
        <w:t>ลดลง</w:t>
      </w:r>
      <w:r w:rsidRPr="00046EB6">
        <w:rPr>
          <w:rFonts w:ascii="Browallia New" w:eastAsia="Arial Unicode MS" w:hAnsi="Browallia New" w:cs="Browallia New"/>
          <w:color w:val="000000" w:themeColor="text1"/>
          <w:spacing w:val="-6"/>
          <w:sz w:val="26"/>
          <w:szCs w:val="26"/>
          <w:cs/>
        </w:rPr>
        <w:t>เนื่องจาก</w:t>
      </w:r>
      <w:r w:rsidR="00D105AC" w:rsidRPr="00046EB6">
        <w:rPr>
          <w:rFonts w:ascii="Browallia New" w:eastAsia="Arial Unicode MS" w:hAnsi="Browallia New" w:cs="Browallia New"/>
          <w:color w:val="000000" w:themeColor="text1"/>
          <w:spacing w:val="-6"/>
          <w:sz w:val="26"/>
          <w:szCs w:val="26"/>
          <w:cs/>
        </w:rPr>
        <w:t>ได้รับชำระเงินจากลูกค้ามากกว่ารายได้ที่รับรู้ในระหว่างปี</w:t>
      </w:r>
    </w:p>
    <w:p w14:paraId="67A11256" w14:textId="294958D7" w:rsidR="00D105AC" w:rsidRPr="00046EB6" w:rsidRDefault="00D105AC" w:rsidP="00036904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pacing w:val="-6"/>
          <w:sz w:val="16"/>
          <w:szCs w:val="16"/>
        </w:rPr>
      </w:pPr>
    </w:p>
    <w:p w14:paraId="7DE203A6" w14:textId="6AC1D619" w:rsidR="00D105AC" w:rsidRPr="00046EB6" w:rsidRDefault="00D105AC" w:rsidP="00036904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pacing w:val="-6"/>
          <w:sz w:val="26"/>
          <w:szCs w:val="26"/>
        </w:rPr>
      </w:pPr>
      <w:r w:rsidRPr="00046EB6">
        <w:rPr>
          <w:rFonts w:ascii="Browallia New" w:eastAsia="Arial Unicode MS" w:hAnsi="Browallia New" w:cs="Browallia New"/>
          <w:color w:val="000000" w:themeColor="text1"/>
          <w:spacing w:val="-6"/>
          <w:sz w:val="26"/>
          <w:szCs w:val="26"/>
          <w:cs/>
        </w:rPr>
        <w:t xml:space="preserve">ค่าเผื่อผลขาดทุนของสินทรัพย์ที่เกิดจากสัญญาแสดงในหมายเหตุ </w:t>
      </w:r>
      <w:r w:rsidR="0049753D" w:rsidRPr="0049753D">
        <w:rPr>
          <w:rFonts w:ascii="Browallia New" w:eastAsia="Arial Unicode MS" w:hAnsi="Browallia New" w:cs="Browallia New"/>
          <w:color w:val="000000" w:themeColor="text1"/>
          <w:spacing w:val="-6"/>
          <w:sz w:val="26"/>
          <w:szCs w:val="26"/>
        </w:rPr>
        <w:t>10</w:t>
      </w:r>
    </w:p>
    <w:p w14:paraId="01C137C7" w14:textId="77777777" w:rsidR="00046EB6" w:rsidRPr="00046EB6" w:rsidRDefault="00046EB6" w:rsidP="00036904">
      <w:pPr>
        <w:ind w:left="540"/>
        <w:jc w:val="thaiDistribute"/>
        <w:rPr>
          <w:rFonts w:ascii="Browallia New" w:eastAsia="Arial Unicode MS" w:hAnsi="Browallia New" w:cs="Browallia New"/>
          <w:b/>
          <w:bCs/>
          <w:color w:val="CF4A04"/>
          <w:sz w:val="16"/>
          <w:szCs w:val="16"/>
        </w:rPr>
      </w:pPr>
    </w:p>
    <w:p w14:paraId="32B15C30" w14:textId="7274B142" w:rsidR="00B9531D" w:rsidRPr="00046EB6" w:rsidRDefault="00B9531D" w:rsidP="00036904">
      <w:pPr>
        <w:ind w:left="540"/>
        <w:jc w:val="thaiDistribute"/>
        <w:rPr>
          <w:rFonts w:ascii="Browallia New" w:eastAsia="Arial Unicode MS" w:hAnsi="Browallia New" w:cs="Browallia New"/>
          <w:b/>
          <w:bCs/>
          <w:color w:val="CF4A04"/>
          <w:sz w:val="26"/>
          <w:szCs w:val="26"/>
        </w:rPr>
      </w:pPr>
      <w:r w:rsidRPr="00046EB6">
        <w:rPr>
          <w:rFonts w:ascii="Browallia New" w:eastAsia="Arial Unicode MS" w:hAnsi="Browallia New" w:cs="Browallia New"/>
          <w:b/>
          <w:bCs/>
          <w:color w:val="CF4A04"/>
          <w:sz w:val="26"/>
          <w:szCs w:val="26"/>
          <w:cs/>
        </w:rPr>
        <w:t>ต้นทุนการทำให้เสร็จสิ้นตามสัญญา</w:t>
      </w:r>
    </w:p>
    <w:p w14:paraId="592A6165" w14:textId="77777777" w:rsidR="00B9531D" w:rsidRPr="00046EB6" w:rsidRDefault="00B9531D" w:rsidP="00036904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16"/>
          <w:szCs w:val="16"/>
        </w:rPr>
      </w:pPr>
    </w:p>
    <w:p w14:paraId="49E7563A" w14:textId="77777777" w:rsidR="00B9531D" w:rsidRPr="00046EB6" w:rsidRDefault="00B9531D" w:rsidP="00036904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รับรู้สินทรัพย์เกี่ยวกับต้นทุนการทำให้เสร็จสิ้นตามสัญญาที่เกี่ยวกับการให้บริการศูนย์ข้อมูลอินเทอร์เน็ตและบริการที่เกี่ยวข้องและรับเหมาก่อสร้างเป็นต้นทุนบริการและต้นทุนสัญญาก่อสร้างตามขั้นความสำเร็จ ซึ่งแสดงรวมอยู่ในสินค้าคงเหลือในงบแสดงฐานะการเงิน</w:t>
      </w:r>
    </w:p>
    <w:p w14:paraId="4AE3D68C" w14:textId="77777777" w:rsidR="00B9531D" w:rsidRPr="00046EB6" w:rsidRDefault="00B9531D" w:rsidP="00036904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16"/>
          <w:szCs w:val="16"/>
          <w:cs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4"/>
        <w:gridCol w:w="1296"/>
        <w:gridCol w:w="1296"/>
        <w:gridCol w:w="1296"/>
        <w:gridCol w:w="1296"/>
      </w:tblGrid>
      <w:tr w:rsidR="00B9531D" w:rsidRPr="00046EB6" w14:paraId="0A1A3115" w14:textId="77777777" w:rsidTr="005F4F28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AA8CC8" w14:textId="77777777" w:rsidR="00B9531D" w:rsidRPr="00046EB6" w:rsidRDefault="00B9531D" w:rsidP="00036904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E798EB" w14:textId="77777777" w:rsidR="00B9531D" w:rsidRPr="00046EB6" w:rsidRDefault="00B9531D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E2350F" w14:textId="77777777" w:rsidR="00B9531D" w:rsidRPr="00046EB6" w:rsidRDefault="00B9531D" w:rsidP="00036904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B9531D" w:rsidRPr="00046EB6" w14:paraId="03A20465" w14:textId="77777777" w:rsidTr="005F4F28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D9A1B0" w14:textId="77777777" w:rsidR="00B9531D" w:rsidRPr="00046EB6" w:rsidRDefault="00B9531D" w:rsidP="00036904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C931D" w14:textId="01193B89" w:rsidR="00B9531D" w:rsidRPr="00046EB6" w:rsidRDefault="00B9531D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46EB6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47F86" w14:textId="69AA6924" w:rsidR="00B9531D" w:rsidRPr="00046EB6" w:rsidRDefault="00B9531D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46EB6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D162B" w14:textId="56262C84" w:rsidR="00B9531D" w:rsidRPr="00046EB6" w:rsidRDefault="00B9531D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46EB6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8250C" w14:textId="7731C5F4" w:rsidR="00B9531D" w:rsidRPr="00046EB6" w:rsidRDefault="00B9531D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46EB6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</w:tr>
      <w:tr w:rsidR="00B9531D" w:rsidRPr="00046EB6" w14:paraId="443FF5DD" w14:textId="77777777" w:rsidTr="005F4F28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8F51A8" w14:textId="77777777" w:rsidR="00B9531D" w:rsidRPr="00046EB6" w:rsidRDefault="00B9531D" w:rsidP="00036904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3C985D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ADE4DA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315A76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681D7C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9531D" w:rsidRPr="00046EB6" w14:paraId="0139693F" w14:textId="77777777" w:rsidTr="005F4F28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C7F4A0" w14:textId="43794634" w:rsidR="00B9531D" w:rsidRPr="00046EB6" w:rsidRDefault="00B9531D" w:rsidP="00036904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งบแสดงฐานะการเงิน ณ วันที่ </w:t>
            </w:r>
            <w:r w:rsidR="0049753D"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ธันวาคม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6009A0E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22F58F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8334D10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2017B0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9531D" w:rsidRPr="00046EB6" w14:paraId="76672CDF" w14:textId="77777777" w:rsidTr="005F4F28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87531C" w14:textId="77777777" w:rsidR="00B9531D" w:rsidRPr="00046EB6" w:rsidRDefault="00B9531D" w:rsidP="00036904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สินทรัพย์ที่รับรู้จากต้นทุนการทำให้</w:t>
            </w:r>
          </w:p>
          <w:p w14:paraId="6C8C0CA4" w14:textId="77777777" w:rsidR="00B9531D" w:rsidRPr="00046EB6" w:rsidRDefault="00B9531D" w:rsidP="00036904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   เสร็จสิ้นการได้สัญญา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3CDD47D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5D9475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3150634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9BA720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9531D" w:rsidRPr="00046EB6" w14:paraId="798A3225" w14:textId="77777777" w:rsidTr="005F4F28">
        <w:trPr>
          <w:trHeight w:val="234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315454" w14:textId="3F08E00E" w:rsidR="00B9531D" w:rsidRPr="00046EB6" w:rsidRDefault="00B9531D" w:rsidP="00036904">
            <w:pPr>
              <w:pStyle w:val="ListParagraph"/>
              <w:numPr>
                <w:ilvl w:val="0"/>
                <w:numId w:val="2"/>
              </w:numPr>
              <w:ind w:left="615" w:hanging="180"/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  <w:cs/>
              </w:rPr>
            </w:pPr>
            <w:r w:rsidRPr="00046EB6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  <w:cs/>
                <w:lang w:val="en-GB"/>
              </w:rPr>
              <w:t xml:space="preserve">งานระหว่างทำ </w:t>
            </w:r>
            <w:r w:rsidRPr="00046EB6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  <w:lang w:val="en-GB"/>
              </w:rPr>
              <w:t>(</w:t>
            </w:r>
            <w:r w:rsidRPr="00046EB6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  <w:cs/>
                <w:lang w:val="en-GB"/>
              </w:rPr>
              <w:t xml:space="preserve">หมายเหตุ </w:t>
            </w:r>
            <w:r w:rsidR="0049753D" w:rsidRPr="0049753D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  <w:lang w:val="en-GB"/>
              </w:rPr>
              <w:t>13</w:t>
            </w:r>
            <w:r w:rsidRPr="00046EB6">
              <w:rPr>
                <w:rFonts w:ascii="Browallia New" w:eastAsia="Arial Unicode MS" w:hAnsi="Browallia New" w:cs="Browallia New"/>
                <w:b w:val="0"/>
                <w:bCs w:val="0"/>
                <w:color w:val="000000" w:themeColor="text1"/>
                <w:sz w:val="26"/>
                <w:szCs w:val="26"/>
                <w:lang w:val="en-GB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27D1B51" w14:textId="7D764635" w:rsidR="00B9531D" w:rsidRPr="00046EB6" w:rsidRDefault="00D6732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DD58F" w14:textId="32174AB6" w:rsidR="00B9531D" w:rsidRPr="00046EB6" w:rsidRDefault="0049753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B9531D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516</w:t>
            </w:r>
            <w:r w:rsidR="00B9531D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0468E56" w14:textId="768EEDAE" w:rsidR="00B9531D" w:rsidRPr="00046EB6" w:rsidRDefault="00D6732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CF6CB5" w14:textId="27447CF5" w:rsidR="00B9531D" w:rsidRPr="00046EB6" w:rsidRDefault="0049753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B9531D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516</w:t>
            </w:r>
            <w:r w:rsidR="00B9531D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358</w:t>
            </w:r>
          </w:p>
        </w:tc>
      </w:tr>
      <w:tr w:rsidR="00B9531D" w:rsidRPr="00046EB6" w14:paraId="5684498A" w14:textId="77777777" w:rsidTr="005F4F28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971D0F" w14:textId="77777777" w:rsidR="00B9531D" w:rsidRPr="00046EB6" w:rsidRDefault="00B9531D" w:rsidP="00036904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รวมสินทรัพย์ที่รับรู้จากต้นทุนการทำ</w:t>
            </w:r>
          </w:p>
          <w:p w14:paraId="0D4287D8" w14:textId="77777777" w:rsidR="00B9531D" w:rsidRPr="00046EB6" w:rsidRDefault="00B9531D" w:rsidP="00036904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   ให้เสร็จสิ้นการได้สัญญา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4C621035" w14:textId="1805A01E" w:rsidR="00B9531D" w:rsidRPr="00046EB6" w:rsidRDefault="00D6732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149792" w14:textId="3BFD48E3" w:rsidR="00B9531D" w:rsidRPr="00046EB6" w:rsidRDefault="0049753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B9531D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516</w:t>
            </w:r>
            <w:r w:rsidR="00B9531D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358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56079F78" w14:textId="327CF9D3" w:rsidR="00B9531D" w:rsidRPr="00046EB6" w:rsidRDefault="00D6732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7D99DA" w14:textId="40FEA5A9" w:rsidR="00B9531D" w:rsidRPr="00046EB6" w:rsidRDefault="0049753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B9531D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516</w:t>
            </w:r>
            <w:r w:rsidR="00B9531D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358</w:t>
            </w:r>
          </w:p>
        </w:tc>
      </w:tr>
      <w:tr w:rsidR="00B9531D" w:rsidRPr="00046EB6" w14:paraId="2E9E7200" w14:textId="77777777" w:rsidTr="005F4F28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060B06" w14:textId="77777777" w:rsidR="00B9531D" w:rsidRPr="00046EB6" w:rsidRDefault="00B9531D" w:rsidP="00036904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EE1C17D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C8D039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3E8DF43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CA1542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B9531D" w:rsidRPr="00046EB6" w14:paraId="7D5D5FDD" w14:textId="77777777" w:rsidTr="005F4F28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88287E" w14:textId="77777777" w:rsidR="00B9531D" w:rsidRPr="00046EB6" w:rsidRDefault="00B9531D" w:rsidP="00036904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งบกำไรขาดทุนเบ็ดเสร็จ</w:t>
            </w:r>
          </w:p>
          <w:p w14:paraId="75862FFA" w14:textId="780EE65D" w:rsidR="00B9531D" w:rsidRPr="00046EB6" w:rsidRDefault="00B9531D" w:rsidP="00036904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  สำหรับปีสิ้นสุดวันที่ </w:t>
            </w:r>
            <w:r w:rsidR="0049753D" w:rsidRPr="0049753D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7EB9197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3D2CCA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CEC208B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A94232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9531D" w:rsidRPr="00046EB6" w14:paraId="5A268AB8" w14:textId="77777777" w:rsidTr="005F4F28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338A1D" w14:textId="77777777" w:rsidR="00B9531D" w:rsidRPr="00046EB6" w:rsidRDefault="00B9531D" w:rsidP="00036904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ต้นทุนบริการ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E463283" w14:textId="47AD1B16" w:rsidR="00B9531D" w:rsidRPr="00046EB6" w:rsidRDefault="0049753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516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0C7301" w14:textId="0129E715" w:rsidR="00B9531D" w:rsidRPr="00046EB6" w:rsidRDefault="0049753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59</w:t>
            </w:r>
            <w:r w:rsidR="00B9531D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792</w:t>
            </w:r>
            <w:r w:rsidR="00B9531D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6A4CCAD" w14:textId="0ECE9C24" w:rsidR="00B9531D" w:rsidRPr="00046EB6" w:rsidRDefault="0049753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516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4CBE1F" w14:textId="14FB00AA" w:rsidR="00B9531D" w:rsidRPr="00046EB6" w:rsidRDefault="0049753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59</w:t>
            </w:r>
            <w:r w:rsidR="00B9531D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792</w:t>
            </w:r>
            <w:r w:rsidR="00B9531D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059</w:t>
            </w:r>
          </w:p>
        </w:tc>
      </w:tr>
      <w:tr w:rsidR="00B9531D" w:rsidRPr="00046EB6" w14:paraId="3351735F" w14:textId="77777777" w:rsidTr="005F4F28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49E6C" w14:textId="77777777" w:rsidR="00B9531D" w:rsidRPr="00046EB6" w:rsidRDefault="00B9531D" w:rsidP="00036904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ต้นทุนสัญญาก่อสร้าง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D5E4617" w14:textId="5ED82C5C" w:rsidR="00B9531D" w:rsidRPr="00046EB6" w:rsidRDefault="00D6732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B3A452" w14:textId="4294DAC9" w:rsidR="00B9531D" w:rsidRPr="00046EB6" w:rsidRDefault="0049753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29</w:t>
            </w:r>
            <w:r w:rsidR="00B9531D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052</w:t>
            </w:r>
            <w:r w:rsidR="00B9531D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AB38799" w14:textId="43BB248E" w:rsidR="00B9531D" w:rsidRPr="00046EB6" w:rsidRDefault="00D6732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65E00E" w14:textId="6021096F" w:rsidR="00B9531D" w:rsidRPr="00046EB6" w:rsidRDefault="0049753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29</w:t>
            </w:r>
            <w:r w:rsidR="00B9531D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052</w:t>
            </w:r>
            <w:r w:rsidR="00B9531D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291</w:t>
            </w:r>
          </w:p>
        </w:tc>
      </w:tr>
    </w:tbl>
    <w:p w14:paraId="24A2A819" w14:textId="77777777" w:rsidR="00046EB6" w:rsidRDefault="00046EB6">
      <w:pPr>
        <w:jc w:val="left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br w:type="page"/>
      </w:r>
    </w:p>
    <w:p w14:paraId="2FD3BC9D" w14:textId="4602A31A" w:rsidR="00B9531D" w:rsidRPr="00046EB6" w:rsidRDefault="00B9531D" w:rsidP="00036904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lastRenderedPageBreak/>
        <w:t>กลุ่มกิจการรับรู้ต้นทุนการทำให้เสร็จสิ้นตามสัญญาเกี่ยวกับการให้บริการศูนย์ข้อมูลอินเทอร์เน็ตและบริการที่เกี่ยวข้องและรับเหมาก่อสร้างเป็นส่วนหนึ่งของสินค้าคงเหลือในงบแสดงฐานะการเงิน และรับรู้เป็นต้นทุนบริการและต้นทุนสัญญาก่อสร้าง โดยสอดคล้องกับรูปแบบการรับรู้รายได้ที่เกี่ยวข้อง</w:t>
      </w:r>
    </w:p>
    <w:p w14:paraId="68F7AA06" w14:textId="77777777" w:rsidR="00B9531D" w:rsidRPr="00046EB6" w:rsidRDefault="00B9531D" w:rsidP="00036904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0042A3F7" w14:textId="4DBBCB65" w:rsidR="00B9531D" w:rsidRPr="00046EB6" w:rsidRDefault="00B9531D" w:rsidP="00036904">
      <w:pPr>
        <w:ind w:left="540"/>
        <w:jc w:val="thaiDistribute"/>
        <w:rPr>
          <w:rFonts w:ascii="Browallia New" w:hAnsi="Browallia New" w:cs="Browallia New"/>
          <w:b/>
          <w:bCs/>
          <w:color w:val="000000" w:themeColor="text1"/>
          <w:sz w:val="26"/>
          <w:szCs w:val="26"/>
        </w:rPr>
      </w:pPr>
      <w:r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ไม่มีผลขาดทุนจากการด้อยค่าเนื่องจากไม่มีต้นทุนส่วนที่เกินกว่าสิ่งตอบแทนที่คาดว่าจะได้รับหักด้วยต้นทุนที่เกี่ยวข้องโดยตรงที่ยังไม่ได้รับรู้</w:t>
      </w:r>
    </w:p>
    <w:p w14:paraId="615EB445" w14:textId="1B632023" w:rsidR="00B9531D" w:rsidRPr="00046EB6" w:rsidRDefault="00B9531D" w:rsidP="00036904">
      <w:pPr>
        <w:jc w:val="left"/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</w:pPr>
    </w:p>
    <w:p w14:paraId="0936A7EC" w14:textId="71D5C5E4" w:rsidR="00B9531D" w:rsidRPr="00046EB6" w:rsidRDefault="0049753D" w:rsidP="00036904">
      <w:pPr>
        <w:pStyle w:val="Heading2"/>
        <w:spacing w:before="0" w:after="0"/>
        <w:ind w:left="540" w:hanging="540"/>
        <w:rPr>
          <w:rFonts w:ascii="Browallia New" w:eastAsia="Arial Unicode MS" w:hAnsi="Browallia New" w:cs="Browallia New"/>
          <w:b w:val="0"/>
          <w:bCs w:val="0"/>
          <w:i w:val="0"/>
          <w:iCs w:val="0"/>
          <w:color w:val="CF4A02"/>
          <w:sz w:val="26"/>
          <w:szCs w:val="26"/>
          <w:cs/>
        </w:rPr>
      </w:pPr>
      <w:r w:rsidRPr="0049753D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</w:rPr>
        <w:t>11</w:t>
      </w:r>
      <w:r w:rsidR="00B9531D" w:rsidRPr="00046EB6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</w:rPr>
        <w:t>.</w:t>
      </w:r>
      <w:r w:rsidRPr="0049753D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</w:rPr>
        <w:t>2</w:t>
      </w:r>
      <w:r w:rsidR="00B9531D" w:rsidRPr="00046EB6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  <w:cs/>
        </w:rPr>
        <w:tab/>
        <w:t>หนี้สินที่เกิดจากสัญญา</w:t>
      </w:r>
    </w:p>
    <w:p w14:paraId="10D4C129" w14:textId="77777777" w:rsidR="00B9531D" w:rsidRPr="00046EB6" w:rsidRDefault="00B9531D" w:rsidP="00036904">
      <w:pPr>
        <w:ind w:left="540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4D02ECC1" w14:textId="77777777" w:rsidR="00B9531D" w:rsidRPr="00046EB6" w:rsidRDefault="00B9531D" w:rsidP="00036904">
      <w:pPr>
        <w:ind w:left="540"/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</w:pPr>
      <w:r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กลุ่มกิจการรับรู้หนี้สินที่เกี่ยวข้องกับสัญญาที่ทำกับลูกค้าดังต่อไปนี้</w:t>
      </w:r>
    </w:p>
    <w:p w14:paraId="04417E0F" w14:textId="77777777" w:rsidR="00B9531D" w:rsidRPr="00046EB6" w:rsidRDefault="00B9531D" w:rsidP="00036904">
      <w:pPr>
        <w:ind w:left="540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4284"/>
        <w:gridCol w:w="1296"/>
        <w:gridCol w:w="1296"/>
        <w:gridCol w:w="1296"/>
        <w:gridCol w:w="1296"/>
      </w:tblGrid>
      <w:tr w:rsidR="00B9531D" w:rsidRPr="00046EB6" w14:paraId="34ECD3B7" w14:textId="77777777" w:rsidTr="005F4F28">
        <w:tc>
          <w:tcPr>
            <w:tcW w:w="4284" w:type="dxa"/>
            <w:shd w:val="clear" w:color="auto" w:fill="auto"/>
          </w:tcPr>
          <w:p w14:paraId="5F8DC609" w14:textId="77777777" w:rsidR="00B9531D" w:rsidRPr="00046EB6" w:rsidRDefault="00B9531D" w:rsidP="00036904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CF33723" w14:textId="77777777" w:rsidR="00B9531D" w:rsidRPr="00046EB6" w:rsidRDefault="00B9531D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9971AD2" w14:textId="77777777" w:rsidR="00B9531D" w:rsidRPr="00046EB6" w:rsidRDefault="00B9531D" w:rsidP="00036904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B9531D" w:rsidRPr="00046EB6" w14:paraId="374D02E8" w14:textId="77777777" w:rsidTr="005F4F28">
        <w:tc>
          <w:tcPr>
            <w:tcW w:w="4284" w:type="dxa"/>
            <w:shd w:val="clear" w:color="auto" w:fill="auto"/>
          </w:tcPr>
          <w:p w14:paraId="7C82DCD5" w14:textId="77777777" w:rsidR="00B9531D" w:rsidRPr="00046EB6" w:rsidRDefault="00B9531D" w:rsidP="00036904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35ED0EA" w14:textId="7668FD66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7816C76" w14:textId="616E6D8F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B2AC156" w14:textId="32362C52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247CB3F" w14:textId="6C9FDF1E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</w:tr>
      <w:tr w:rsidR="00B9531D" w:rsidRPr="00046EB6" w14:paraId="2F81CD6E" w14:textId="77777777" w:rsidTr="005F4F28">
        <w:tc>
          <w:tcPr>
            <w:tcW w:w="4284" w:type="dxa"/>
            <w:shd w:val="clear" w:color="auto" w:fill="auto"/>
          </w:tcPr>
          <w:p w14:paraId="20756203" w14:textId="77777777" w:rsidR="00B9531D" w:rsidRPr="00046EB6" w:rsidRDefault="00B9531D" w:rsidP="00036904">
            <w:pPr>
              <w:ind w:left="435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23DDDDD" w14:textId="77777777" w:rsidR="00B9531D" w:rsidRPr="00046EB6" w:rsidRDefault="00B9531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A7539C8" w14:textId="77777777" w:rsidR="00B9531D" w:rsidRPr="00046EB6" w:rsidRDefault="00B9531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E3686F8" w14:textId="77777777" w:rsidR="00B9531D" w:rsidRPr="00046EB6" w:rsidRDefault="00B9531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CE4C5B7" w14:textId="77777777" w:rsidR="00B9531D" w:rsidRPr="00046EB6" w:rsidRDefault="00B9531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9531D" w:rsidRPr="00046EB6" w14:paraId="0D5A9B05" w14:textId="77777777" w:rsidTr="005F4F28">
        <w:tc>
          <w:tcPr>
            <w:tcW w:w="4284" w:type="dxa"/>
            <w:shd w:val="clear" w:color="auto" w:fill="auto"/>
          </w:tcPr>
          <w:p w14:paraId="21B2C789" w14:textId="77777777" w:rsidR="00B9531D" w:rsidRPr="00046EB6" w:rsidRDefault="00B9531D" w:rsidP="00036904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หนี้สินที่เกิดจากสัญญา</w:t>
            </w:r>
          </w:p>
        </w:tc>
        <w:tc>
          <w:tcPr>
            <w:tcW w:w="1296" w:type="dxa"/>
            <w:shd w:val="clear" w:color="auto" w:fill="FAFAFA"/>
          </w:tcPr>
          <w:p w14:paraId="629D8CB0" w14:textId="77777777" w:rsidR="00B9531D" w:rsidRPr="00046EB6" w:rsidRDefault="00B9531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512B2570" w14:textId="77777777" w:rsidR="00B9531D" w:rsidRPr="00046EB6" w:rsidRDefault="00B9531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</w:tcPr>
          <w:p w14:paraId="7F4809EF" w14:textId="77777777" w:rsidR="00B9531D" w:rsidRPr="00046EB6" w:rsidRDefault="00B9531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09B20446" w14:textId="77777777" w:rsidR="00B9531D" w:rsidRPr="00046EB6" w:rsidRDefault="00B9531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D67322" w:rsidRPr="00046EB6" w14:paraId="357E99FA" w14:textId="77777777" w:rsidTr="005F4F28">
        <w:trPr>
          <w:trHeight w:val="234"/>
        </w:trPr>
        <w:tc>
          <w:tcPr>
            <w:tcW w:w="4284" w:type="dxa"/>
            <w:shd w:val="clear" w:color="auto" w:fill="auto"/>
          </w:tcPr>
          <w:p w14:paraId="67F9BB06" w14:textId="348BA80D" w:rsidR="00D67322" w:rsidRPr="00046EB6" w:rsidRDefault="00D67322" w:rsidP="00036904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รายได้รับล่วงหน้า </w:t>
            </w:r>
          </w:p>
        </w:tc>
        <w:tc>
          <w:tcPr>
            <w:tcW w:w="1296" w:type="dxa"/>
            <w:shd w:val="clear" w:color="auto" w:fill="FAFAFA"/>
          </w:tcPr>
          <w:p w14:paraId="7288B576" w14:textId="482D23F0" w:rsidR="00D67322" w:rsidRPr="00046EB6" w:rsidRDefault="00D6732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01A6595F" w14:textId="39A9F51D" w:rsidR="00D67322" w:rsidRPr="00046EB6" w:rsidRDefault="00D6732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</w:tcPr>
          <w:p w14:paraId="65BF3B65" w14:textId="44883D71" w:rsidR="00D67322" w:rsidRPr="00046EB6" w:rsidRDefault="00D6732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74568022" w14:textId="11535248" w:rsidR="00D67322" w:rsidRPr="00046EB6" w:rsidRDefault="00D6732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0C6DC0" w:rsidRPr="00046EB6" w14:paraId="4E9A216E" w14:textId="77777777" w:rsidTr="005F4F28">
        <w:trPr>
          <w:trHeight w:val="234"/>
        </w:trPr>
        <w:tc>
          <w:tcPr>
            <w:tcW w:w="4284" w:type="dxa"/>
            <w:shd w:val="clear" w:color="auto" w:fill="auto"/>
          </w:tcPr>
          <w:p w14:paraId="0EBE77A6" w14:textId="43B0BE6C" w:rsidR="000C6DC0" w:rsidRPr="00046EB6" w:rsidRDefault="000C6DC0" w:rsidP="000C6DC0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      </w:t>
            </w:r>
            <w:r w:rsidR="00C04F40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 -</w:t>
            </w: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หมุนเวียน</w:t>
            </w:r>
            <w:r w:rsidR="00C04F40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 (</w:t>
            </w:r>
            <w:r w:rsidR="00C04F40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  <w:r w:rsidR="0049753D"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22</w:t>
            </w:r>
            <w:r w:rsidR="00C04F40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</w:tcPr>
          <w:p w14:paraId="3C00DB98" w14:textId="2D1F5378" w:rsidR="000C6DC0" w:rsidRPr="00046EB6" w:rsidRDefault="000C6DC0" w:rsidP="000C6DC0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628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522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</w:tcPr>
          <w:p w14:paraId="07F53896" w14:textId="6DFC296E" w:rsidR="000C6DC0" w:rsidRPr="00046EB6" w:rsidRDefault="0049753D" w:rsidP="000C6DC0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14</w:t>
            </w:r>
            <w:r w:rsidR="000C6DC0"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346</w:t>
            </w:r>
            <w:r w:rsidR="000C6DC0"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429</w:t>
            </w:r>
          </w:p>
        </w:tc>
        <w:tc>
          <w:tcPr>
            <w:tcW w:w="1296" w:type="dxa"/>
            <w:shd w:val="clear" w:color="auto" w:fill="FAFAFA"/>
          </w:tcPr>
          <w:p w14:paraId="65887A6D" w14:textId="144E3CD8" w:rsidR="000C6DC0" w:rsidRPr="00046EB6" w:rsidRDefault="000C6DC0" w:rsidP="000C6DC0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195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192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</w:tcPr>
          <w:p w14:paraId="3FCDA0AF" w14:textId="3F69A908" w:rsidR="000C6DC0" w:rsidRPr="00046EB6" w:rsidRDefault="0049753D" w:rsidP="000C6DC0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14</w:t>
            </w:r>
            <w:r w:rsidR="000C6DC0"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246</w:t>
            </w:r>
            <w:r w:rsidR="000C6DC0"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828</w:t>
            </w:r>
          </w:p>
        </w:tc>
      </w:tr>
      <w:tr w:rsidR="000C6DC0" w:rsidRPr="00046EB6" w14:paraId="5284FB15" w14:textId="77777777" w:rsidTr="005F4F28">
        <w:trPr>
          <w:trHeight w:val="234"/>
        </w:trPr>
        <w:tc>
          <w:tcPr>
            <w:tcW w:w="4284" w:type="dxa"/>
            <w:shd w:val="clear" w:color="auto" w:fill="auto"/>
          </w:tcPr>
          <w:p w14:paraId="11E2EC7A" w14:textId="36094AF5" w:rsidR="000C6DC0" w:rsidRPr="00046EB6" w:rsidRDefault="00C04F40" w:rsidP="00C04F40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       - </w:t>
            </w:r>
            <w:r w:rsidR="000C6DC0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ไม่หมุนเวียน</w:t>
            </w:r>
          </w:p>
        </w:tc>
        <w:tc>
          <w:tcPr>
            <w:tcW w:w="1296" w:type="dxa"/>
            <w:shd w:val="clear" w:color="auto" w:fill="FAFAFA"/>
          </w:tcPr>
          <w:p w14:paraId="4996C4C2" w14:textId="0BF1BC91" w:rsidR="000C6DC0" w:rsidRPr="00046EB6" w:rsidRDefault="0049753D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650</w:t>
            </w:r>
            <w:r w:rsidR="000C6DC0"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771</w:t>
            </w:r>
          </w:p>
        </w:tc>
        <w:tc>
          <w:tcPr>
            <w:tcW w:w="1296" w:type="dxa"/>
            <w:shd w:val="clear" w:color="auto" w:fill="auto"/>
          </w:tcPr>
          <w:p w14:paraId="38072869" w14:textId="47CB225F" w:rsidR="000C6DC0" w:rsidRPr="00046EB6" w:rsidRDefault="000C6DC0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</w:tcPr>
          <w:p w14:paraId="05A60722" w14:textId="7EA26769" w:rsidR="000C6DC0" w:rsidRPr="00046EB6" w:rsidRDefault="0049753D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650</w:t>
            </w:r>
            <w:r w:rsidR="000C6DC0"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771</w:t>
            </w:r>
          </w:p>
        </w:tc>
        <w:tc>
          <w:tcPr>
            <w:tcW w:w="1296" w:type="dxa"/>
            <w:shd w:val="clear" w:color="auto" w:fill="auto"/>
          </w:tcPr>
          <w:p w14:paraId="4D6C65AA" w14:textId="31BDC540" w:rsidR="000C6DC0" w:rsidRPr="00046EB6" w:rsidRDefault="000C6DC0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D67322" w:rsidRPr="00046EB6" w14:paraId="5E4016DC" w14:textId="77777777" w:rsidTr="005F4F28">
        <w:trPr>
          <w:trHeight w:val="234"/>
        </w:trPr>
        <w:tc>
          <w:tcPr>
            <w:tcW w:w="4284" w:type="dxa"/>
            <w:shd w:val="clear" w:color="auto" w:fill="auto"/>
          </w:tcPr>
          <w:p w14:paraId="54E5EEF3" w14:textId="57B9ED50" w:rsidR="00D67322" w:rsidRPr="00046EB6" w:rsidRDefault="00D67322" w:rsidP="00036904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เงินรับล่วงหน้าสำหรับงานบริการ </w:t>
            </w: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(</w:t>
            </w: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  <w:r w:rsidR="0049753D"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22</w:t>
            </w: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</w:tcPr>
          <w:p w14:paraId="140CC608" w14:textId="259B1E63" w:rsidR="00D67322" w:rsidRPr="00046EB6" w:rsidRDefault="00D6732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24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166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948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</w:tcPr>
          <w:p w14:paraId="4915EE02" w14:textId="79C6A3D0" w:rsidR="00D67322" w:rsidRPr="00046EB6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829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144</w:t>
            </w:r>
          </w:p>
        </w:tc>
        <w:tc>
          <w:tcPr>
            <w:tcW w:w="1296" w:type="dxa"/>
            <w:shd w:val="clear" w:color="auto" w:fill="FAFAFA"/>
          </w:tcPr>
          <w:p w14:paraId="6958990B" w14:textId="679A39BF" w:rsidR="00D67322" w:rsidRPr="00046EB6" w:rsidRDefault="00D6732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24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166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948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</w:tcPr>
          <w:p w14:paraId="06F41E6E" w14:textId="5E3F421C" w:rsidR="00D67322" w:rsidRPr="00046EB6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829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144</w:t>
            </w:r>
          </w:p>
        </w:tc>
      </w:tr>
      <w:tr w:rsidR="00D67322" w:rsidRPr="00046EB6" w14:paraId="773A631D" w14:textId="77777777" w:rsidTr="005F4F28">
        <w:trPr>
          <w:trHeight w:val="234"/>
        </w:trPr>
        <w:tc>
          <w:tcPr>
            <w:tcW w:w="4284" w:type="dxa"/>
            <w:shd w:val="clear" w:color="auto" w:fill="auto"/>
          </w:tcPr>
          <w:p w14:paraId="5BB9D8E7" w14:textId="771A05A5" w:rsidR="00D67322" w:rsidRPr="00046EB6" w:rsidRDefault="00D67322" w:rsidP="00036904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- เงินรับล่วงหน้าตามสัญญาก่อสร้าง </w:t>
            </w: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(</w:t>
            </w: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  <w:r w:rsidR="0049753D"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22</w:t>
            </w: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03C2EDBD" w14:textId="01165674" w:rsidR="00D67322" w:rsidRPr="00046EB6" w:rsidRDefault="00D6732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27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082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211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68271AA3" w14:textId="6A824637" w:rsidR="00D67322" w:rsidRPr="00046EB6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32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193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777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3F35DB26" w14:textId="1E7B1554" w:rsidR="00D67322" w:rsidRPr="00046EB6" w:rsidRDefault="00D6732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19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015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640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102504EB" w14:textId="6D742EDD" w:rsidR="00D67322" w:rsidRPr="00046EB6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067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778</w:t>
            </w:r>
          </w:p>
        </w:tc>
      </w:tr>
      <w:tr w:rsidR="00D67322" w:rsidRPr="00046EB6" w14:paraId="5E933B9C" w14:textId="77777777" w:rsidTr="005F4F28">
        <w:tc>
          <w:tcPr>
            <w:tcW w:w="4284" w:type="dxa"/>
            <w:shd w:val="clear" w:color="auto" w:fill="auto"/>
          </w:tcPr>
          <w:p w14:paraId="15F95523" w14:textId="77777777" w:rsidR="00D67322" w:rsidRPr="00046EB6" w:rsidRDefault="00D67322" w:rsidP="00036904">
            <w:pPr>
              <w:ind w:left="435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รวมหนี้สินที่เกิดจากสัญญา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943CE19" w14:textId="68876371" w:rsidR="00D67322" w:rsidRPr="00046EB6" w:rsidRDefault="00D6732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58</w:t>
            </w:r>
            <w:r w:rsidR="000C6DC0"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528</w:t>
            </w:r>
            <w:r w:rsidR="000C6DC0"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452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65944" w14:textId="59F6FE10" w:rsidR="00D67322" w:rsidRPr="00046EB6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59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369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350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ADB6AC7" w14:textId="48E58805" w:rsidR="00D67322" w:rsidRPr="00046EB6" w:rsidRDefault="00D6732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50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028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551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C55C5" w14:textId="1CDF820B" w:rsidR="00D67322" w:rsidRPr="00046EB6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48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143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750</w:t>
            </w:r>
          </w:p>
        </w:tc>
      </w:tr>
    </w:tbl>
    <w:p w14:paraId="5162AFBB" w14:textId="77777777" w:rsidR="00B9531D" w:rsidRPr="00046EB6" w:rsidRDefault="00B9531D" w:rsidP="00046EB6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0A12DC3F" w14:textId="2D3DD53B" w:rsidR="0030049F" w:rsidRPr="00046EB6" w:rsidRDefault="00B9531D" w:rsidP="00046EB6">
      <w:pPr>
        <w:ind w:left="540"/>
        <w:jc w:val="thaiDistribute"/>
        <w:rPr>
          <w:rFonts w:ascii="Browallia New" w:eastAsia="Arial Unicode MS" w:hAnsi="Browallia New" w:cs="Browallia New"/>
          <w:b/>
          <w:bCs/>
          <w:color w:val="CF4A04"/>
          <w:sz w:val="26"/>
          <w:szCs w:val="26"/>
        </w:rPr>
      </w:pPr>
      <w:r w:rsidRPr="00046EB6">
        <w:rPr>
          <w:rFonts w:ascii="Browallia New" w:hAnsi="Browallia New" w:cs="Browallia New"/>
          <w:b/>
          <w:bCs/>
          <w:color w:val="CF4A04"/>
          <w:sz w:val="26"/>
          <w:szCs w:val="26"/>
          <w:cs/>
        </w:rPr>
        <w:t>การเปลี่ยนแปลงของ</w:t>
      </w:r>
      <w:r w:rsidRPr="00046EB6">
        <w:rPr>
          <w:rFonts w:ascii="Browallia New" w:eastAsia="Arial Unicode MS" w:hAnsi="Browallia New" w:cs="Browallia New"/>
          <w:b/>
          <w:bCs/>
          <w:color w:val="CF4A04"/>
          <w:sz w:val="26"/>
          <w:szCs w:val="26"/>
          <w:cs/>
        </w:rPr>
        <w:t>หนี้สินที่เกิดจากสัญญา</w:t>
      </w:r>
    </w:p>
    <w:p w14:paraId="30FE3D1D" w14:textId="77777777" w:rsidR="0030049F" w:rsidRPr="00046EB6" w:rsidRDefault="0030049F" w:rsidP="00046EB6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5E148C45" w14:textId="7F8B7CF2" w:rsidR="005C6302" w:rsidRPr="00046EB6" w:rsidRDefault="005C6302" w:rsidP="00046EB6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46EB6">
        <w:rPr>
          <w:rFonts w:ascii="Browallia New" w:hAnsi="Browallia New" w:cs="Browallia New"/>
          <w:snapToGrid w:val="0"/>
          <w:color w:val="000000" w:themeColor="text1"/>
          <w:sz w:val="26"/>
          <w:szCs w:val="26"/>
          <w:cs/>
          <w:lang w:eastAsia="th-TH"/>
        </w:rPr>
        <w:t>หนี้สินที่เกิดจากสัญญาบริการและสัญญาก่อสร้าง</w:t>
      </w:r>
      <w:r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เพิ่มขึ้น</w:t>
      </w:r>
      <w:r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="0049753D" w:rsidRPr="0049753D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99</w:t>
      </w:r>
      <w:r w:rsidR="0035506C"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.</w:t>
      </w:r>
      <w:r w:rsidR="0049753D" w:rsidRPr="0049753D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34</w:t>
      </w:r>
      <w:r w:rsidR="0035506C"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="0035506C"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ล้าน</w:t>
      </w:r>
      <w:r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บาทและ </w:t>
      </w:r>
      <w:r w:rsidR="0049753D" w:rsidRPr="0049753D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97</w:t>
      </w:r>
      <w:r w:rsidR="0035506C"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.</w:t>
      </w:r>
      <w:r w:rsidR="0049753D" w:rsidRPr="0049753D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54</w:t>
      </w:r>
      <w:r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="0035506C"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ล้าน</w:t>
      </w:r>
      <w:r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บาท </w:t>
      </w:r>
      <w:r w:rsidRPr="00046EB6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ในงบการเงินรวมและงบการเงินเฉพาะกิจการ ตามลำดับ</w:t>
      </w:r>
      <w:r w:rsidRPr="00046EB6">
        <w:rPr>
          <w:rFonts w:ascii="Browallia New" w:hAnsi="Browallia New" w:cs="Browallia New"/>
          <w:snapToGrid w:val="0"/>
          <w:color w:val="000000" w:themeColor="text1"/>
          <w:sz w:val="26"/>
          <w:szCs w:val="26"/>
          <w:cs/>
          <w:lang w:eastAsia="th-TH"/>
        </w:rPr>
        <w:t>เนื่องจากการรับชำระเงินล่วงหน้าจำนวนมากขึ้นของกิจกรรมตามสัญญาบริการและสัญญาก่อสร้าง</w:t>
      </w:r>
    </w:p>
    <w:p w14:paraId="382AD405" w14:textId="77777777" w:rsidR="005C6302" w:rsidRPr="00046EB6" w:rsidRDefault="005C6302" w:rsidP="00046EB6">
      <w:pPr>
        <w:ind w:left="540"/>
        <w:jc w:val="thaiDistribute"/>
        <w:rPr>
          <w:rFonts w:ascii="Browallia New" w:hAnsi="Browallia New" w:cs="Browallia New"/>
          <w:snapToGrid w:val="0"/>
          <w:color w:val="000000" w:themeColor="text1"/>
          <w:sz w:val="26"/>
          <w:szCs w:val="26"/>
          <w:lang w:eastAsia="th-TH"/>
        </w:rPr>
      </w:pPr>
    </w:p>
    <w:p w14:paraId="6781EE17" w14:textId="70EB4BF3" w:rsidR="000C6DC0" w:rsidRPr="00046EB6" w:rsidRDefault="0030049F" w:rsidP="00046EB6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46EB6">
        <w:rPr>
          <w:rFonts w:ascii="Browallia New" w:hAnsi="Browallia New" w:cs="Browallia New"/>
          <w:snapToGrid w:val="0"/>
          <w:color w:val="000000" w:themeColor="text1"/>
          <w:sz w:val="26"/>
          <w:szCs w:val="26"/>
          <w:cs/>
          <w:lang w:eastAsia="th-TH"/>
        </w:rPr>
        <w:t>หนี้สินที่เกิดจากสัญญา</w:t>
      </w:r>
      <w:r w:rsidR="00A836D1" w:rsidRPr="00046EB6">
        <w:rPr>
          <w:rFonts w:ascii="Browallia New" w:hAnsi="Browallia New" w:cs="Browallia New"/>
          <w:snapToGrid w:val="0"/>
          <w:color w:val="000000" w:themeColor="text1"/>
          <w:sz w:val="26"/>
          <w:szCs w:val="26"/>
          <w:cs/>
          <w:lang w:eastAsia="th-TH"/>
        </w:rPr>
        <w:t>บริการและสัญญาก่อสร้าง</w:t>
      </w:r>
      <w:r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ลดลง</w:t>
      </w:r>
      <w:r w:rsidR="00A836D1"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="0049753D" w:rsidRPr="0049753D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100</w:t>
      </w:r>
      <w:r w:rsidR="0035506C"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.</w:t>
      </w:r>
      <w:r w:rsidR="0049753D" w:rsidRPr="0049753D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18</w:t>
      </w:r>
      <w:r w:rsidR="0035506C"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="0035506C"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ล้าน</w:t>
      </w:r>
      <w:r w:rsidR="00A836D1"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บาท</w:t>
      </w:r>
      <w:r w:rsidR="000C6DC0"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และ </w:t>
      </w:r>
      <w:r w:rsidR="0049753D" w:rsidRPr="0049753D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95</w:t>
      </w:r>
      <w:r w:rsidR="0035506C"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.</w:t>
      </w:r>
      <w:r w:rsidR="0049753D" w:rsidRPr="0049753D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65</w:t>
      </w:r>
      <w:r w:rsidR="0035506C"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="0035506C"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ล้าน</w:t>
      </w:r>
      <w:r w:rsidR="000C6DC0"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บาท</w:t>
      </w:r>
      <w:r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046EB6">
        <w:rPr>
          <w:rFonts w:ascii="Browallia New" w:hAnsi="Browallia New" w:cs="Browallia New"/>
          <w:snapToGrid w:val="0"/>
          <w:color w:val="000000" w:themeColor="text1"/>
          <w:sz w:val="26"/>
          <w:szCs w:val="26"/>
          <w:lang w:eastAsia="th-TH"/>
        </w:rPr>
        <w:t xml:space="preserve"> </w:t>
      </w:r>
      <w:r w:rsidR="005C6302" w:rsidRPr="00046EB6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ในงบการเงินรวมและงบการเงินเฉพาะกิจการ ตามลำดับ</w:t>
      </w:r>
      <w:r w:rsidR="00A836D1" w:rsidRPr="00046EB6">
        <w:rPr>
          <w:rFonts w:ascii="Browallia New" w:hAnsi="Browallia New" w:cs="Browallia New"/>
          <w:snapToGrid w:val="0"/>
          <w:color w:val="000000" w:themeColor="text1"/>
          <w:sz w:val="26"/>
          <w:szCs w:val="26"/>
          <w:cs/>
          <w:lang w:eastAsia="th-TH"/>
        </w:rPr>
        <w:t>เนื่องจากมีการรับรู้รายได้ของงานบริการและงานก่อสร้าง</w:t>
      </w:r>
      <w:r w:rsidR="000C6DC0" w:rsidRPr="00046EB6">
        <w:rPr>
          <w:rFonts w:ascii="Browallia New" w:hAnsi="Browallia New" w:cs="Browallia New"/>
          <w:snapToGrid w:val="0"/>
          <w:color w:val="000000" w:themeColor="text1"/>
          <w:sz w:val="26"/>
          <w:szCs w:val="26"/>
          <w:cs/>
          <w:lang w:eastAsia="th-TH"/>
        </w:rPr>
        <w:t>เพิ่มขึ้น</w:t>
      </w:r>
    </w:p>
    <w:p w14:paraId="27AB2063" w14:textId="77777777" w:rsidR="000C6DC0" w:rsidRPr="00046EB6" w:rsidRDefault="000C6DC0" w:rsidP="00046EB6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FD6C3A1" w14:textId="77777777" w:rsidR="00046EB6" w:rsidRDefault="00046EB6" w:rsidP="00046EB6">
      <w:pPr>
        <w:ind w:left="540"/>
        <w:jc w:val="left"/>
        <w:rPr>
          <w:rFonts w:ascii="Browallia New" w:eastAsia="Arial Unicode MS" w:hAnsi="Browallia New" w:cs="Browallia New"/>
          <w:b/>
          <w:bCs/>
          <w:color w:val="CF4A04"/>
          <w:sz w:val="26"/>
          <w:szCs w:val="26"/>
          <w:cs/>
          <w:lang w:val="en-US"/>
        </w:rPr>
      </w:pPr>
      <w:r>
        <w:rPr>
          <w:rFonts w:ascii="Browallia New" w:eastAsia="Arial Unicode MS" w:hAnsi="Browallia New" w:cs="Browallia New"/>
          <w:b/>
          <w:bCs/>
          <w:color w:val="CF4A04"/>
          <w:sz w:val="26"/>
          <w:szCs w:val="26"/>
          <w:cs/>
          <w:lang w:val="en-US"/>
        </w:rPr>
        <w:br w:type="page"/>
      </w:r>
    </w:p>
    <w:p w14:paraId="6879668C" w14:textId="6A6E9854" w:rsidR="00B9531D" w:rsidRPr="00046EB6" w:rsidRDefault="00B9531D" w:rsidP="00036904">
      <w:pPr>
        <w:ind w:left="540"/>
        <w:jc w:val="thaiDistribute"/>
        <w:rPr>
          <w:rFonts w:ascii="Browallia New" w:eastAsia="Arial Unicode MS" w:hAnsi="Browallia New" w:cs="Browallia New"/>
          <w:b/>
          <w:bCs/>
          <w:color w:val="CF4A04"/>
          <w:sz w:val="26"/>
          <w:szCs w:val="26"/>
          <w:lang w:val="en-US"/>
        </w:rPr>
      </w:pPr>
      <w:r w:rsidRPr="00046EB6">
        <w:rPr>
          <w:rFonts w:ascii="Browallia New" w:eastAsia="Arial Unicode MS" w:hAnsi="Browallia New" w:cs="Browallia New"/>
          <w:b/>
          <w:bCs/>
          <w:color w:val="CF4A04"/>
          <w:sz w:val="26"/>
          <w:szCs w:val="26"/>
          <w:cs/>
          <w:lang w:val="en-US"/>
        </w:rPr>
        <w:lastRenderedPageBreak/>
        <w:t>การรับรู้รายได้ที่เกี่ยวข้องกับหนี้สินที่เกิดจากสัญญา</w:t>
      </w:r>
    </w:p>
    <w:p w14:paraId="14600970" w14:textId="77777777" w:rsidR="00B9531D" w:rsidRPr="00046EB6" w:rsidRDefault="00B9531D" w:rsidP="00036904">
      <w:pPr>
        <w:tabs>
          <w:tab w:val="left" w:pos="993"/>
        </w:tabs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/>
        </w:rPr>
      </w:pPr>
    </w:p>
    <w:p w14:paraId="4356DBD6" w14:textId="44D4A812" w:rsidR="00B9531D" w:rsidRPr="00046EB6" w:rsidRDefault="00B9531D" w:rsidP="00036904">
      <w:pPr>
        <w:tabs>
          <w:tab w:val="left" w:pos="993"/>
        </w:tabs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/>
        </w:rPr>
      </w:pPr>
      <w:r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  <w:lang w:val="en-US"/>
        </w:rPr>
        <w:t>ตารางต่อไปนี้แสดงจำนวนรายได้ที่รับรู้ในงวดที่รายงานที่ได้รวมอยู่ในหนี้สินที่เกิดจากสัญญาที่ยกมาต้นงวด และจำนวนรายได้ที่รับรู้ในงวดที่รายงานที่เกี่ยวเนื่องกับภาระที่ได้ปฏิบัติสำเร็จแล้วในงวดก่อน ๆ</w:t>
      </w:r>
    </w:p>
    <w:p w14:paraId="763C8BE3" w14:textId="33E0A9AB" w:rsidR="00315465" w:rsidRPr="00046EB6" w:rsidRDefault="00315465">
      <w:pPr>
        <w:jc w:val="left"/>
        <w:rPr>
          <w:rFonts w:ascii="Browallia New" w:eastAsia="Arial Unicode MS" w:hAnsi="Browallia New" w:cs="Browallia New"/>
          <w:color w:val="000000" w:themeColor="text1"/>
          <w:sz w:val="26"/>
          <w:szCs w:val="26"/>
          <w:lang w:val="en-U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4"/>
        <w:gridCol w:w="1296"/>
        <w:gridCol w:w="1296"/>
        <w:gridCol w:w="1296"/>
        <w:gridCol w:w="1296"/>
      </w:tblGrid>
      <w:tr w:rsidR="00B9531D" w:rsidRPr="00046EB6" w14:paraId="7B8F1578" w14:textId="77777777" w:rsidTr="005F4F28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F79EE" w14:textId="77777777" w:rsidR="00B9531D" w:rsidRPr="00046EB6" w:rsidRDefault="00B9531D" w:rsidP="00036904">
            <w:pPr>
              <w:ind w:left="427"/>
              <w:jc w:val="lef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highlight w:val="green"/>
                <w:lang w:val="en-US" w:bidi="ar-SA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8559AE" w14:textId="77777777" w:rsidR="00B9531D" w:rsidRPr="00046EB6" w:rsidRDefault="00B9531D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CE4738" w14:textId="77777777" w:rsidR="00B9531D" w:rsidRPr="00046EB6" w:rsidRDefault="00B9531D" w:rsidP="00036904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งบการเงินเฉพาะกิจการ</w:t>
            </w:r>
          </w:p>
        </w:tc>
      </w:tr>
      <w:tr w:rsidR="00B9531D" w:rsidRPr="00046EB6" w14:paraId="1438E5E8" w14:textId="77777777" w:rsidTr="005F4F28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78C8A" w14:textId="77777777" w:rsidR="00B9531D" w:rsidRPr="00046EB6" w:rsidRDefault="00B9531D" w:rsidP="00036904">
            <w:pPr>
              <w:ind w:left="427"/>
              <w:jc w:val="lef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highlight w:val="green"/>
                <w:lang w:val="en-US" w:bidi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74BFE" w14:textId="02497881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B4283" w14:textId="47E65EC5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3835D" w14:textId="56AD6966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37694" w14:textId="0C5996CA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</w:tr>
      <w:tr w:rsidR="00B9531D" w:rsidRPr="00046EB6" w14:paraId="19C96501" w14:textId="77777777" w:rsidTr="005F4F28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8BC76" w14:textId="77777777" w:rsidR="00B9531D" w:rsidRPr="00046EB6" w:rsidRDefault="00B9531D" w:rsidP="00036904">
            <w:pPr>
              <w:ind w:left="427"/>
              <w:jc w:val="lef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highlight w:val="green"/>
                <w:lang w:val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C2EA23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 w:bidi="ar-SA"/>
              </w:rPr>
            </w:pP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9D1070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 w:bidi="ar-SA"/>
              </w:rPr>
            </w:pP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8C7CB8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 w:bidi="ar-SA"/>
              </w:rPr>
            </w:pP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996520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 w:bidi="ar-SA"/>
              </w:rPr>
            </w:pPr>
            <w:r w:rsidRPr="00046EB6"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บาท</w:t>
            </w:r>
          </w:p>
        </w:tc>
      </w:tr>
      <w:tr w:rsidR="00B9531D" w:rsidRPr="00046EB6" w14:paraId="4C4CA7B4" w14:textId="77777777" w:rsidTr="005F4F28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348BD0" w14:textId="77777777" w:rsidR="00B9531D" w:rsidRPr="00046EB6" w:rsidRDefault="00B9531D" w:rsidP="00036904">
            <w:pPr>
              <w:ind w:left="427"/>
              <w:jc w:val="lef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highlight w:val="green"/>
                <w:lang w:val="en-US" w:bidi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20E48A19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 w:bidi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92AB42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 w:bidi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67C0FC6F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 w:bidi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A11918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 w:bidi="ar-SA"/>
              </w:rPr>
            </w:pPr>
          </w:p>
        </w:tc>
      </w:tr>
      <w:tr w:rsidR="00B9531D" w:rsidRPr="00046EB6" w14:paraId="5EC7E15D" w14:textId="77777777" w:rsidTr="005F4F28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A7324" w14:textId="77777777" w:rsidR="00B9531D" w:rsidRPr="00046EB6" w:rsidRDefault="00B9531D" w:rsidP="00036904">
            <w:pPr>
              <w:ind w:left="427" w:right="-239"/>
              <w:jc w:val="lef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รายได้ที่รับรู้จากยอดยกมาของหนี้สินที่เกิดจาก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8B0023E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30062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2426CD1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5771F" w14:textId="77777777" w:rsidR="00B9531D" w:rsidRPr="00046EB6" w:rsidRDefault="00B9531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lang w:val="en-US" w:bidi="ar-SA"/>
              </w:rPr>
            </w:pPr>
          </w:p>
        </w:tc>
      </w:tr>
      <w:tr w:rsidR="00D67322" w:rsidRPr="00046EB6" w14:paraId="67051248" w14:textId="77777777" w:rsidTr="005F4F28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D856D" w14:textId="77777777" w:rsidR="00D67322" w:rsidRPr="00046EB6" w:rsidRDefault="00D67322" w:rsidP="00036904">
            <w:pPr>
              <w:ind w:left="427"/>
              <w:jc w:val="lef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046EB6">
              <w:rPr>
                <w:rFonts w:ascii="Browallia New" w:eastAsia="Arial Unicode MS" w:hAnsi="Browallia New" w:cs="Browallia New"/>
                <w:color w:val="000000" w:themeColor="text1"/>
                <w:spacing w:val="-2"/>
                <w:sz w:val="26"/>
                <w:szCs w:val="26"/>
                <w:cs/>
              </w:rPr>
              <w:t>สัญญาสำหรับการให้บริการศูนย์ข้อมูลอินเทอร์เน็ต</w:t>
            </w:r>
          </w:p>
          <w:p w14:paraId="48947BDE" w14:textId="77777777" w:rsidR="00D67322" w:rsidRPr="00046EB6" w:rsidRDefault="00D67322" w:rsidP="00036904">
            <w:pPr>
              <w:ind w:left="427"/>
              <w:jc w:val="lef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  </w:t>
            </w: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 xml:space="preserve"> และบริการที่เกี่ยวข้อง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7661740" w14:textId="77777777" w:rsidR="00D67322" w:rsidRPr="00046EB6" w:rsidRDefault="00D67322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  <w:p w14:paraId="0360C241" w14:textId="25D1C6AC" w:rsidR="00D67322" w:rsidRPr="00046EB6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14</w:t>
            </w:r>
            <w:r w:rsidR="00D67322"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346</w:t>
            </w:r>
            <w:r w:rsidR="00D67322"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429</w:t>
            </w:r>
            <w:r w:rsidR="00D67322"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8D97B" w14:textId="77777777" w:rsidR="00D67322" w:rsidRPr="00046EB6" w:rsidRDefault="00D6732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  <w:p w14:paraId="188C216C" w14:textId="1B7E6467" w:rsidR="00D67322" w:rsidRPr="00046EB6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396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914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0EAA4DF" w14:textId="77777777" w:rsidR="00D67322" w:rsidRPr="00046EB6" w:rsidRDefault="00D67322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  <w:p w14:paraId="52EAE8A0" w14:textId="6D930EF4" w:rsidR="00D67322" w:rsidRPr="00046EB6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14</w:t>
            </w:r>
            <w:r w:rsidR="00D67322"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246</w:t>
            </w:r>
            <w:r w:rsidR="00D67322"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828</w:t>
            </w:r>
            <w:r w:rsidR="00D67322"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B2B67" w14:textId="77777777" w:rsidR="00D67322" w:rsidRPr="00046EB6" w:rsidRDefault="00D6732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</w:pPr>
          </w:p>
          <w:p w14:paraId="10ECC9C4" w14:textId="1DB74AD7" w:rsidR="00D67322" w:rsidRPr="00046EB6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</w:pP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3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160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400</w:t>
            </w:r>
          </w:p>
        </w:tc>
      </w:tr>
      <w:tr w:rsidR="00D67322" w:rsidRPr="00046EB6" w14:paraId="361FAD1E" w14:textId="77777777" w:rsidTr="005F4F28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B4932" w14:textId="77777777" w:rsidR="00D67322" w:rsidRPr="00046EB6" w:rsidRDefault="00D67322" w:rsidP="00036904">
            <w:pPr>
              <w:ind w:left="427"/>
              <w:jc w:val="lef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สัญญาสำหรับงานบริการให้คำปรึกษาด้านไอที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853D25E" w14:textId="27CB2F98" w:rsidR="00D67322" w:rsidRPr="00046EB6" w:rsidRDefault="00D6732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829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144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A1367" w14:textId="0CBAD355" w:rsidR="00D67322" w:rsidRPr="00046EB6" w:rsidRDefault="0049753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739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066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7871330" w14:textId="1177C65E" w:rsidR="00D67322" w:rsidRPr="00046EB6" w:rsidRDefault="00D6732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</w:pP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12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829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144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7D7D3" w14:textId="4AB7D4C4" w:rsidR="00D67322" w:rsidRPr="00046EB6" w:rsidRDefault="0049753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</w:pP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6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739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066</w:t>
            </w:r>
          </w:p>
        </w:tc>
      </w:tr>
      <w:tr w:rsidR="00D67322" w:rsidRPr="00046EB6" w14:paraId="04831E58" w14:textId="77777777" w:rsidTr="005F4F28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12E36" w14:textId="77777777" w:rsidR="00D67322" w:rsidRPr="00046EB6" w:rsidRDefault="00D67322" w:rsidP="00036904">
            <w:pPr>
              <w:ind w:left="427"/>
              <w:jc w:val="lef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cs/>
              </w:rPr>
              <w:t>สัญญาสำหรับงานก่อสร้าง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7796D768" w14:textId="24683A3C" w:rsidR="00D67322" w:rsidRPr="00046EB6" w:rsidRDefault="00D6732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960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089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D2B27B" w14:textId="7E276993" w:rsidR="00D67322" w:rsidRPr="00046EB6" w:rsidRDefault="0049753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820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295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5E1602B5" w14:textId="24BA5AF0" w:rsidR="00D67322" w:rsidRPr="00046EB6" w:rsidRDefault="00D6732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</w:pP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900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660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72B47F" w14:textId="4ABADEEA" w:rsidR="00D67322" w:rsidRPr="00046EB6" w:rsidRDefault="0049753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</w:pP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3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820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295</w:t>
            </w:r>
          </w:p>
        </w:tc>
      </w:tr>
      <w:tr w:rsidR="00D67322" w:rsidRPr="00046EB6" w14:paraId="0280EBF5" w14:textId="77777777" w:rsidTr="005F4F28">
        <w:trPr>
          <w:trHeight w:val="319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FBDE8" w14:textId="77777777" w:rsidR="00D67322" w:rsidRPr="00046EB6" w:rsidRDefault="00D67322" w:rsidP="00036904">
            <w:pPr>
              <w:ind w:left="427"/>
              <w:jc w:val="lef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03954002" w14:textId="59C871AB" w:rsidR="00D67322" w:rsidRPr="00046EB6" w:rsidRDefault="00D6732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</w:pP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887519"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36</w:t>
            </w:r>
            <w:r w:rsidR="00887519"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135</w:t>
            </w:r>
            <w:r w:rsidR="00887519"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662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C52E39" w14:textId="5D31C387" w:rsidR="00D67322" w:rsidRPr="00046EB6" w:rsidRDefault="0049753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</w:pP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13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956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bidi="ar-SA"/>
              </w:rPr>
              <w:t>275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1A8AFB9A" w14:textId="4830AC5F" w:rsidR="00D67322" w:rsidRPr="00046EB6" w:rsidRDefault="00D6732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32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976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632</w:t>
            </w:r>
            <w:r w:rsidRPr="00046EB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E313F1" w14:textId="6CC9BCF3" w:rsidR="00D67322" w:rsidRPr="00046EB6" w:rsidRDefault="0049753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 w:bidi="ar-SA"/>
              </w:rPr>
            </w:pP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719</w:t>
            </w:r>
            <w:r w:rsidR="00D67322" w:rsidRPr="00046EB6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color w:val="000000" w:themeColor="text1"/>
                <w:sz w:val="26"/>
                <w:szCs w:val="26"/>
              </w:rPr>
              <w:t>761</w:t>
            </w:r>
          </w:p>
        </w:tc>
      </w:tr>
    </w:tbl>
    <w:p w14:paraId="3A86545B" w14:textId="77777777" w:rsidR="005C6302" w:rsidRPr="00046EB6" w:rsidRDefault="005C6302" w:rsidP="005C6302">
      <w:pPr>
        <w:jc w:val="left"/>
        <w:rPr>
          <w:rFonts w:ascii="Browallia New" w:eastAsia="Arial Unicode MS" w:hAnsi="Browallia New" w:cs="Browallia New"/>
          <w:b/>
          <w:bCs/>
          <w:color w:val="CF4A02"/>
          <w:sz w:val="26"/>
          <w:szCs w:val="26"/>
        </w:rPr>
      </w:pPr>
    </w:p>
    <w:p w14:paraId="4997DB9A" w14:textId="1B74B499" w:rsidR="00B9531D" w:rsidRPr="00046EB6" w:rsidRDefault="0049753D" w:rsidP="00046EB6">
      <w:pPr>
        <w:pStyle w:val="Heading2"/>
        <w:spacing w:before="0" w:after="0"/>
        <w:ind w:left="540" w:hanging="540"/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</w:rPr>
      </w:pPr>
      <w:r w:rsidRPr="0049753D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</w:rPr>
        <w:t>11</w:t>
      </w:r>
      <w:r w:rsidR="00B9531D" w:rsidRPr="00046EB6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</w:rPr>
        <w:t>.</w:t>
      </w:r>
      <w:r w:rsidRPr="0049753D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</w:rPr>
        <w:t>3</w:t>
      </w:r>
      <w:r w:rsidR="00046EB6" w:rsidRPr="00046EB6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</w:rPr>
        <w:tab/>
      </w:r>
      <w:r w:rsidR="00B9531D" w:rsidRPr="00046EB6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  <w:cs/>
        </w:rPr>
        <w:t>ภาระที่ต้องปฏิบัติที่ยังไม่เสร็จสิ้นจากสัญญาระยะยาวที่ทำกับลูกค้า</w:t>
      </w:r>
    </w:p>
    <w:p w14:paraId="61D07F41" w14:textId="77777777" w:rsidR="00B9531D" w:rsidRPr="00046EB6" w:rsidRDefault="00B9531D" w:rsidP="00036904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16AED86D" w14:textId="6B7BD26B" w:rsidR="00B9531D" w:rsidRPr="00046EB6" w:rsidRDefault="00B9531D" w:rsidP="00036904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49753D" w:rsidRPr="0049753D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31</w:t>
      </w:r>
      <w:r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 ธันวาคม พ.ศ. </w:t>
      </w:r>
      <w:r w:rsidR="0049753D" w:rsidRPr="0049753D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2566</w:t>
      </w:r>
      <w:r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 xml:space="preserve"> ราคาของรายการที่ได้ปันส่วนให้กับภาระที่ต้องปฏิบัติที่ยังไม่เสร็จสิ้นของสัญญางานโครงการของกลุ่มกิจการและกิจการรวมมูลค่า</w:t>
      </w:r>
      <w:r w:rsidR="00D67322"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="0049753D" w:rsidRPr="0049753D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141</w:t>
      </w:r>
      <w:r w:rsidR="00D67322"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655</w:t>
      </w:r>
      <w:r w:rsidR="00D67322"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197</w:t>
      </w:r>
      <w:r w:rsidR="00D67322"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บาท และ</w:t>
      </w:r>
      <w:r w:rsidR="00D67322"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="0049753D" w:rsidRPr="0049753D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51</w:t>
      </w:r>
      <w:r w:rsidR="00D67322"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232</w:t>
      </w:r>
      <w:r w:rsidR="00D67322"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>484</w:t>
      </w:r>
      <w:r w:rsidR="00D67322"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</w:rPr>
        <w:t xml:space="preserve"> </w:t>
      </w:r>
      <w:r w:rsidRPr="00046EB6">
        <w:rPr>
          <w:rFonts w:ascii="Browallia New" w:eastAsia="Arial Unicode MS" w:hAnsi="Browallia New" w:cs="Browallia New"/>
          <w:color w:val="000000" w:themeColor="text1"/>
          <w:sz w:val="26"/>
          <w:szCs w:val="26"/>
          <w:cs/>
        </w:rPr>
        <w:t>บาทตามลำดับ  โดยจะรับรู้เป็นรายได้ในรอบระยะเวลารายงานถัดไป</w:t>
      </w:r>
    </w:p>
    <w:p w14:paraId="4CB19215" w14:textId="77777777" w:rsidR="00B9531D" w:rsidRPr="00046EB6" w:rsidRDefault="00B9531D" w:rsidP="00036904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533E0A37" w14:textId="12964565" w:rsidR="00B9531D" w:rsidRPr="00046EB6" w:rsidRDefault="00B9531D" w:rsidP="00036904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  <w:r w:rsidRPr="00046EB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กลุ่มกิจการคาดว่าจะรับรู้รายได้จากภาระที่ต้องปฏิบัติที่ยังไม่เสร็จสิ้นจากสัญญาระยะยาวที่ทำกับลูกค้าภายใน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1</w:t>
      </w:r>
      <w:r w:rsidRPr="00046EB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ปี หากไม่มีอุปสรรคในการดำเนินการ</w:t>
      </w:r>
    </w:p>
    <w:p w14:paraId="5EC27407" w14:textId="4E5EEF84" w:rsidR="009D1628" w:rsidRPr="00046EB6" w:rsidRDefault="009D1628" w:rsidP="00036904">
      <w:pPr>
        <w:jc w:val="left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</w:p>
    <w:p w14:paraId="2B17673B" w14:textId="3BE018D4" w:rsidR="005C6302" w:rsidRDefault="005C6302" w:rsidP="00036904">
      <w:pPr>
        <w:jc w:val="left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</w:p>
    <w:p w14:paraId="1F25410E" w14:textId="3884DB06" w:rsidR="005C6302" w:rsidRDefault="005C6302" w:rsidP="00036904">
      <w:pPr>
        <w:jc w:val="left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</w:p>
    <w:p w14:paraId="5BD343DA" w14:textId="11F65B91" w:rsidR="00046EB6" w:rsidRDefault="00046EB6">
      <w:pPr>
        <w:jc w:val="left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BF6692" w14:paraId="4EC4923B" w14:textId="77777777" w:rsidTr="00A8786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44B7805F" w14:textId="1555ED7D" w:rsidR="001F6390" w:rsidRPr="00BF6692" w:rsidRDefault="0049753D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bookmarkStart w:id="17" w:name="_Hlk80101771"/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12</w:t>
            </w:r>
            <w:r w:rsidR="001F6390" w:rsidRPr="00BF669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1F6390" w:rsidRPr="00BF669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สินทรัพย์ทางการเงินและหนี้สินทางการเงิน</w:t>
            </w:r>
          </w:p>
        </w:tc>
      </w:tr>
      <w:bookmarkEnd w:id="17"/>
    </w:tbl>
    <w:p w14:paraId="41F6541B" w14:textId="77777777" w:rsidR="00C33D78" w:rsidRPr="00BF6692" w:rsidRDefault="00C33D78" w:rsidP="00036904">
      <w:pPr>
        <w:rPr>
          <w:rFonts w:ascii="Browallia New" w:hAnsi="Browallia New" w:cs="Browallia New"/>
          <w:color w:val="000000" w:themeColor="text1"/>
          <w:sz w:val="16"/>
          <w:szCs w:val="16"/>
        </w:rPr>
      </w:pPr>
    </w:p>
    <w:p w14:paraId="7BC1F74C" w14:textId="557084AE" w:rsidR="00137E7A" w:rsidRPr="00BF6692" w:rsidRDefault="00EE29D9" w:rsidP="00036904">
      <w:pPr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BF6692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31</w:t>
      </w:r>
      <w:r w:rsidRPr="00BF6692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ธันวาคม กลุ่มกิจการและบริษัทได้จัดประเภทสินทรัพย์และหนี้สินทางเงิน ดังต่อไปนี้</w:t>
      </w:r>
    </w:p>
    <w:p w14:paraId="6468332B" w14:textId="0C7FE1C0" w:rsidR="00BF6692" w:rsidRPr="00BF6692" w:rsidRDefault="00BF6692" w:rsidP="00036904">
      <w:pPr>
        <w:rPr>
          <w:rFonts w:ascii="Browallia New" w:hAnsi="Browallia New" w:cs="Browallia New"/>
          <w:color w:val="000000" w:themeColor="text1"/>
          <w:sz w:val="16"/>
          <w:szCs w:val="16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6237"/>
        <w:gridCol w:w="1500"/>
        <w:gridCol w:w="1731"/>
      </w:tblGrid>
      <w:tr w:rsidR="00BF6692" w:rsidRPr="00036904" w14:paraId="06D5D930" w14:textId="77777777" w:rsidTr="00BF6692">
        <w:trPr>
          <w:trHeight w:val="164"/>
        </w:trPr>
        <w:tc>
          <w:tcPr>
            <w:tcW w:w="6237" w:type="dxa"/>
            <w:noWrap/>
            <w:vAlign w:val="bottom"/>
          </w:tcPr>
          <w:p w14:paraId="5B6D4200" w14:textId="77777777" w:rsidR="00BF6692" w:rsidRPr="00036904" w:rsidRDefault="00BF6692" w:rsidP="00BF6692">
            <w:pPr>
              <w:ind w:left="-105"/>
              <w:rPr>
                <w:rFonts w:ascii="Browallia New" w:hAnsi="Browallia New" w:cs="Browallia New"/>
                <w:spacing w:val="-4"/>
                <w:sz w:val="26"/>
                <w:szCs w:val="26"/>
                <w:cs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89CEF9" w14:textId="77777777" w:rsidR="00BF6692" w:rsidRPr="00036904" w:rsidRDefault="00BF6692" w:rsidP="00BF6692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งบการเงินรวม</w:t>
            </w:r>
          </w:p>
        </w:tc>
      </w:tr>
      <w:tr w:rsidR="00BF6692" w:rsidRPr="00036904" w14:paraId="3D9F133E" w14:textId="77777777" w:rsidTr="00BF6692">
        <w:tc>
          <w:tcPr>
            <w:tcW w:w="6237" w:type="dxa"/>
            <w:noWrap/>
            <w:vAlign w:val="bottom"/>
            <w:hideMark/>
          </w:tcPr>
          <w:p w14:paraId="54F9B8CA" w14:textId="77777777" w:rsidR="00BF6692" w:rsidRPr="00036904" w:rsidRDefault="00BF6692" w:rsidP="00BF6692">
            <w:pPr>
              <w:ind w:left="-105"/>
              <w:rPr>
                <w:rFonts w:ascii="Browallia New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0B32F9A0" w14:textId="77777777" w:rsidR="00BF6692" w:rsidRPr="00036904" w:rsidRDefault="00BF6692" w:rsidP="00BF6692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ราคาทุนตัดจำหน่าย</w:t>
            </w:r>
          </w:p>
        </w:tc>
      </w:tr>
      <w:tr w:rsidR="00BF6692" w:rsidRPr="00036904" w14:paraId="379F0DC8" w14:textId="77777777" w:rsidTr="00BF6692">
        <w:tc>
          <w:tcPr>
            <w:tcW w:w="6237" w:type="dxa"/>
            <w:noWrap/>
            <w:vAlign w:val="bottom"/>
          </w:tcPr>
          <w:p w14:paraId="1AB1FA22" w14:textId="77777777" w:rsidR="00BF6692" w:rsidRPr="00036904" w:rsidRDefault="00BF6692" w:rsidP="00BF6692">
            <w:pPr>
              <w:ind w:left="-105"/>
              <w:rPr>
                <w:rFonts w:ascii="Browallia New" w:hAnsi="Browallia New" w:cs="Browallia New"/>
                <w:spacing w:val="-4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</w:tcPr>
          <w:p w14:paraId="38D59E34" w14:textId="6F00D802" w:rsidR="00BF6692" w:rsidRPr="00036904" w:rsidRDefault="00BF6692" w:rsidP="00BF669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14:paraId="7622FF0A" w14:textId="5629DEE5" w:rsidR="00BF6692" w:rsidRPr="00036904" w:rsidRDefault="00BF6692" w:rsidP="00BF669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2565</w:t>
            </w:r>
          </w:p>
        </w:tc>
      </w:tr>
      <w:tr w:rsidR="00BF6692" w:rsidRPr="00036904" w14:paraId="2615D2DF" w14:textId="77777777" w:rsidTr="00BF6692">
        <w:tc>
          <w:tcPr>
            <w:tcW w:w="6237" w:type="dxa"/>
            <w:noWrap/>
            <w:vAlign w:val="bottom"/>
            <w:hideMark/>
          </w:tcPr>
          <w:p w14:paraId="6BE081E7" w14:textId="77777777" w:rsidR="00BF6692" w:rsidRPr="00036904" w:rsidRDefault="00BF6692" w:rsidP="00BF6692">
            <w:pPr>
              <w:ind w:left="-105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E4695D" w14:textId="77777777" w:rsidR="00BF6692" w:rsidRPr="00036904" w:rsidRDefault="00BF6692" w:rsidP="00BF669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AAE4BC" w14:textId="77777777" w:rsidR="00BF6692" w:rsidRPr="00036904" w:rsidRDefault="00BF6692" w:rsidP="00BF6692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</w:tr>
      <w:tr w:rsidR="00BF6692" w:rsidRPr="00036904" w14:paraId="1DDDDF7B" w14:textId="77777777" w:rsidTr="00BF6692">
        <w:tc>
          <w:tcPr>
            <w:tcW w:w="6237" w:type="dxa"/>
            <w:noWrap/>
            <w:vAlign w:val="bottom"/>
            <w:hideMark/>
          </w:tcPr>
          <w:p w14:paraId="2E476EEF" w14:textId="77777777" w:rsidR="00BF6692" w:rsidRPr="00036904" w:rsidRDefault="00BF6692" w:rsidP="00BF6692">
            <w:pPr>
              <w:ind w:left="-105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สินทรัพย์ทางการเงินที่มีสาระสำคัญ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AFAFA"/>
            <w:noWrap/>
            <w:vAlign w:val="bottom"/>
            <w:hideMark/>
          </w:tcPr>
          <w:p w14:paraId="057789F7" w14:textId="77777777" w:rsidR="00BF6692" w:rsidRPr="00036904" w:rsidRDefault="00BF6692" w:rsidP="00BF6692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729D" w14:textId="77777777" w:rsidR="00BF6692" w:rsidRPr="00036904" w:rsidRDefault="00BF6692" w:rsidP="00BF6692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</w:tr>
      <w:tr w:rsidR="00BF6692" w:rsidRPr="00036904" w14:paraId="29CE6A0C" w14:textId="77777777" w:rsidTr="00BF6692">
        <w:tc>
          <w:tcPr>
            <w:tcW w:w="6237" w:type="dxa"/>
            <w:vAlign w:val="bottom"/>
            <w:hideMark/>
          </w:tcPr>
          <w:p w14:paraId="63D3417B" w14:textId="77777777" w:rsidR="00BF6692" w:rsidRPr="00036904" w:rsidRDefault="00BF6692" w:rsidP="00BF6692">
            <w:pPr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เงินสดและรายการเทียบเท่าเงินสด</w:t>
            </w:r>
          </w:p>
        </w:tc>
        <w:tc>
          <w:tcPr>
            <w:tcW w:w="1500" w:type="dxa"/>
            <w:shd w:val="clear" w:color="auto" w:fill="FAFAFA"/>
            <w:noWrap/>
          </w:tcPr>
          <w:p w14:paraId="3A83F6AF" w14:textId="3C7C5C62" w:rsidR="00BF6692" w:rsidRPr="00036904" w:rsidRDefault="00BF6692" w:rsidP="00BF6692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224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819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803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739B59BC" w14:textId="7966FFDA" w:rsidR="00BF6692" w:rsidRPr="00036904" w:rsidRDefault="0049753D" w:rsidP="00BF6692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552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742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896</w:t>
            </w:r>
          </w:p>
        </w:tc>
      </w:tr>
      <w:tr w:rsidR="00BF6692" w:rsidRPr="00036904" w14:paraId="33FD95DA" w14:textId="77777777" w:rsidTr="00BF6692">
        <w:tc>
          <w:tcPr>
            <w:tcW w:w="6237" w:type="dxa"/>
            <w:vAlign w:val="bottom"/>
          </w:tcPr>
          <w:p w14:paraId="6EC725CC" w14:textId="77777777" w:rsidR="00BF6692" w:rsidRPr="00036904" w:rsidRDefault="00BF6692" w:rsidP="00BF6692">
            <w:pPr>
              <w:ind w:left="-10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ลูกหนี้การค้า - สุทธิ</w:t>
            </w:r>
          </w:p>
        </w:tc>
        <w:tc>
          <w:tcPr>
            <w:tcW w:w="1500" w:type="dxa"/>
            <w:shd w:val="clear" w:color="auto" w:fill="FAFAFA"/>
            <w:noWrap/>
          </w:tcPr>
          <w:p w14:paraId="69020256" w14:textId="5F504F90" w:rsidR="00BF6692" w:rsidRPr="00036904" w:rsidRDefault="00BF6692" w:rsidP="00BF6692">
            <w:pPr>
              <w:ind w:right="-72"/>
              <w:jc w:val="right"/>
              <w:rPr>
                <w:rFonts w:ascii="Browallia New" w:eastAsia="Times New Roman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194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548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832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0D208792" w14:textId="79D60E7C" w:rsidR="00BF6692" w:rsidRPr="00036904" w:rsidRDefault="0049753D" w:rsidP="00BF6692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sz w:val="26"/>
                <w:szCs w:val="26"/>
              </w:rPr>
              <w:t>151</w:t>
            </w:r>
            <w:r w:rsidR="00BF6692" w:rsidRPr="00036904">
              <w:rPr>
                <w:rFonts w:ascii="Browallia New" w:eastAsia="Times New Roman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sz w:val="26"/>
                <w:szCs w:val="26"/>
              </w:rPr>
              <w:t>761</w:t>
            </w:r>
            <w:r w:rsidR="00BF6692" w:rsidRPr="00036904">
              <w:rPr>
                <w:rFonts w:ascii="Browallia New" w:eastAsia="Times New Roman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sz w:val="26"/>
                <w:szCs w:val="26"/>
              </w:rPr>
              <w:t>163</w:t>
            </w:r>
          </w:p>
        </w:tc>
      </w:tr>
      <w:tr w:rsidR="00BF6692" w:rsidRPr="00036904" w14:paraId="59051EF0" w14:textId="77777777" w:rsidTr="00BF6692">
        <w:tc>
          <w:tcPr>
            <w:tcW w:w="6237" w:type="dxa"/>
            <w:noWrap/>
            <w:vAlign w:val="bottom"/>
          </w:tcPr>
          <w:p w14:paraId="226A8D4F" w14:textId="77777777" w:rsidR="00BF6692" w:rsidRPr="00036904" w:rsidRDefault="00BF6692" w:rsidP="00BF6692">
            <w:pPr>
              <w:ind w:left="-10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ลูกหนี้ตามสัญญาเช่า</w:t>
            </w:r>
          </w:p>
        </w:tc>
        <w:tc>
          <w:tcPr>
            <w:tcW w:w="1500" w:type="dxa"/>
            <w:shd w:val="clear" w:color="auto" w:fill="FAFAFA"/>
            <w:noWrap/>
            <w:vAlign w:val="bottom"/>
          </w:tcPr>
          <w:p w14:paraId="6CBBE39E" w14:textId="77777777" w:rsidR="00BF6692" w:rsidRPr="00036904" w:rsidRDefault="00BF6692" w:rsidP="00BF6692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7F180F05" w14:textId="09FA1BCC" w:rsidR="00BF6692" w:rsidRPr="00036904" w:rsidRDefault="0049753D" w:rsidP="00BF6692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9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333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900</w:t>
            </w:r>
          </w:p>
        </w:tc>
      </w:tr>
      <w:tr w:rsidR="00BF6692" w:rsidRPr="00036904" w14:paraId="5324D217" w14:textId="77777777" w:rsidTr="00BF6692">
        <w:tc>
          <w:tcPr>
            <w:tcW w:w="6237" w:type="dxa"/>
            <w:noWrap/>
            <w:vAlign w:val="bottom"/>
            <w:hideMark/>
          </w:tcPr>
          <w:p w14:paraId="3480BB39" w14:textId="77777777" w:rsidR="00BF6692" w:rsidRPr="00036904" w:rsidRDefault="00BF6692" w:rsidP="00BF6692">
            <w:pPr>
              <w:ind w:left="-105"/>
              <w:rPr>
                <w:rFonts w:ascii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เงินฝากธนาคารที่ติดภาระค้ำประกัน</w:t>
            </w:r>
          </w:p>
        </w:tc>
        <w:tc>
          <w:tcPr>
            <w:tcW w:w="1500" w:type="dxa"/>
            <w:shd w:val="clear" w:color="auto" w:fill="FAFAFA"/>
            <w:noWrap/>
            <w:vAlign w:val="bottom"/>
          </w:tcPr>
          <w:p w14:paraId="499B51F9" w14:textId="2125E55F" w:rsidR="00BF6692" w:rsidRPr="00036904" w:rsidRDefault="0049753D" w:rsidP="00BF6692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87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512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454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66A4963F" w14:textId="09756CFE" w:rsidR="00BF6692" w:rsidRPr="00036904" w:rsidRDefault="0049753D" w:rsidP="00BF6692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87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129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826</w:t>
            </w:r>
          </w:p>
        </w:tc>
      </w:tr>
      <w:tr w:rsidR="00BF6692" w:rsidRPr="00036904" w14:paraId="6EE82DAC" w14:textId="77777777" w:rsidTr="00BF6692">
        <w:tc>
          <w:tcPr>
            <w:tcW w:w="6237" w:type="dxa"/>
            <w:noWrap/>
            <w:vAlign w:val="bottom"/>
          </w:tcPr>
          <w:p w14:paraId="469CA914" w14:textId="77777777" w:rsidR="00BF6692" w:rsidRPr="00036904" w:rsidRDefault="00BF6692" w:rsidP="00BF6692">
            <w:pPr>
              <w:ind w:left="-105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2"/>
                <w:szCs w:val="22"/>
                <w:cs/>
                <w:lang w:eastAsia="en-GB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noWrap/>
            <w:vAlign w:val="bottom"/>
          </w:tcPr>
          <w:p w14:paraId="030F2D40" w14:textId="362709AF" w:rsidR="00BF6692" w:rsidRPr="00036904" w:rsidRDefault="0049753D" w:rsidP="00BF6692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506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881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089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47A093" w14:textId="507D426C" w:rsidR="00BF6692" w:rsidRPr="00036904" w:rsidRDefault="0049753D" w:rsidP="00BF6692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800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967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785</w:t>
            </w:r>
          </w:p>
        </w:tc>
      </w:tr>
      <w:tr w:rsidR="00BF6692" w:rsidRPr="00036904" w14:paraId="5BA70E79" w14:textId="77777777" w:rsidTr="00BF6692">
        <w:tc>
          <w:tcPr>
            <w:tcW w:w="6237" w:type="dxa"/>
            <w:noWrap/>
            <w:vAlign w:val="bottom"/>
            <w:hideMark/>
          </w:tcPr>
          <w:p w14:paraId="5C2D2395" w14:textId="77777777" w:rsidR="00BF6692" w:rsidRPr="00036904" w:rsidRDefault="00BF6692" w:rsidP="00BF6692">
            <w:pPr>
              <w:ind w:left="-105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หนี้สินทางการเงินที่มีสาระสำคัญ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FAFAFA"/>
            <w:noWrap/>
            <w:vAlign w:val="bottom"/>
          </w:tcPr>
          <w:p w14:paraId="4ABAEDF6" w14:textId="77777777" w:rsidR="00BF6692" w:rsidRPr="00036904" w:rsidRDefault="00BF6692" w:rsidP="00BF6692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C040" w14:textId="77777777" w:rsidR="00BF6692" w:rsidRPr="00036904" w:rsidRDefault="00BF6692" w:rsidP="00BF6692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</w:tr>
      <w:tr w:rsidR="00BF6692" w:rsidRPr="00036904" w14:paraId="4D7E6202" w14:textId="77777777" w:rsidTr="00BF6692">
        <w:tc>
          <w:tcPr>
            <w:tcW w:w="6237" w:type="dxa"/>
            <w:noWrap/>
            <w:vAlign w:val="bottom"/>
            <w:hideMark/>
          </w:tcPr>
          <w:p w14:paraId="32E30CC7" w14:textId="77777777" w:rsidR="00BF6692" w:rsidRPr="00036904" w:rsidRDefault="00BF6692" w:rsidP="00BF6692">
            <w:pPr>
              <w:tabs>
                <w:tab w:val="left" w:pos="525"/>
              </w:tabs>
              <w:ind w:left="-105" w:right="-72"/>
              <w:jc w:val="thaiDistribute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highlight w:val="cyan"/>
                <w:lang w:eastAsia="en-GB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เงินเบิกเกินบัญชีและเงินกู้ยืมระยะสั้นจากสถาบันการเงิน</w:t>
            </w:r>
          </w:p>
        </w:tc>
        <w:tc>
          <w:tcPr>
            <w:tcW w:w="1500" w:type="dxa"/>
            <w:shd w:val="clear" w:color="auto" w:fill="FAFAFA"/>
            <w:noWrap/>
          </w:tcPr>
          <w:p w14:paraId="4B6E07D5" w14:textId="0A4D9AA0" w:rsidR="00BF6692" w:rsidRPr="00036904" w:rsidRDefault="0049753D" w:rsidP="00BF6692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54</w:t>
            </w:r>
            <w:r w:rsidR="00BF6692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288</w:t>
            </w:r>
            <w:r w:rsidR="00BF6692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330</w:t>
            </w:r>
            <w:r w:rsidR="00BF6692"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572F528A" w14:textId="470BBD5E" w:rsidR="00BF6692" w:rsidRPr="00036904" w:rsidRDefault="0049753D" w:rsidP="00BF6692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2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174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767</w:t>
            </w:r>
          </w:p>
        </w:tc>
      </w:tr>
      <w:tr w:rsidR="00BF6692" w:rsidRPr="00036904" w14:paraId="558472F2" w14:textId="77777777" w:rsidTr="00BF6692">
        <w:tc>
          <w:tcPr>
            <w:tcW w:w="6237" w:type="dxa"/>
            <w:vAlign w:val="bottom"/>
            <w:hideMark/>
          </w:tcPr>
          <w:p w14:paraId="0482B375" w14:textId="77777777" w:rsidR="00BF6692" w:rsidRPr="00036904" w:rsidRDefault="00BF6692" w:rsidP="00BF6692">
            <w:pPr>
              <w:tabs>
                <w:tab w:val="left" w:pos="525"/>
              </w:tabs>
              <w:ind w:left="-105" w:right="-72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เจ้าหนี้การค้า - สุทธิ</w:t>
            </w:r>
          </w:p>
        </w:tc>
        <w:tc>
          <w:tcPr>
            <w:tcW w:w="1500" w:type="dxa"/>
            <w:tcBorders>
              <w:top w:val="nil"/>
              <w:left w:val="nil"/>
              <w:right w:val="nil"/>
            </w:tcBorders>
            <w:shd w:val="clear" w:color="auto" w:fill="FAFAFA"/>
            <w:noWrap/>
          </w:tcPr>
          <w:p w14:paraId="252B42FB" w14:textId="30B0E2CC" w:rsidR="00BF6692" w:rsidRPr="00036904" w:rsidRDefault="00BF6692" w:rsidP="00BF6692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171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156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879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68DC" w14:textId="5841B33A" w:rsidR="00BF6692" w:rsidRPr="00036904" w:rsidRDefault="0049753D" w:rsidP="00BF6692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171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398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784</w:t>
            </w:r>
          </w:p>
        </w:tc>
      </w:tr>
      <w:tr w:rsidR="00BF6692" w:rsidRPr="00036904" w14:paraId="43DF82C2" w14:textId="77777777" w:rsidTr="00BF6692">
        <w:tc>
          <w:tcPr>
            <w:tcW w:w="6237" w:type="dxa"/>
            <w:vAlign w:val="bottom"/>
          </w:tcPr>
          <w:p w14:paraId="553AA280" w14:textId="77777777" w:rsidR="00BF6692" w:rsidRPr="00036904" w:rsidRDefault="00BF6692" w:rsidP="00BF6692">
            <w:pPr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highlight w:val="cyan"/>
                <w:cs/>
                <w:lang w:eastAsia="en-GB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เงินกู้ยืมระยะยาวจากสถาบันการเงิน</w:t>
            </w:r>
          </w:p>
        </w:tc>
        <w:tc>
          <w:tcPr>
            <w:tcW w:w="1500" w:type="dxa"/>
            <w:tcBorders>
              <w:top w:val="nil"/>
              <w:left w:val="nil"/>
              <w:right w:val="nil"/>
            </w:tcBorders>
            <w:shd w:val="clear" w:color="auto" w:fill="FAFAFA"/>
            <w:noWrap/>
          </w:tcPr>
          <w:p w14:paraId="4578FA9E" w14:textId="02BEF555" w:rsidR="00BF6692" w:rsidRPr="00036904" w:rsidRDefault="00BF6692" w:rsidP="00BF6692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187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522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981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334B60" w14:textId="5D50C0CF" w:rsidR="00BF6692" w:rsidRPr="00036904" w:rsidRDefault="0049753D" w:rsidP="00BF6692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47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373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781</w:t>
            </w:r>
          </w:p>
        </w:tc>
      </w:tr>
      <w:tr w:rsidR="00BF6692" w:rsidRPr="00036904" w14:paraId="5E00E4BB" w14:textId="77777777" w:rsidTr="00BF6692">
        <w:tc>
          <w:tcPr>
            <w:tcW w:w="6237" w:type="dxa"/>
            <w:vAlign w:val="bottom"/>
          </w:tcPr>
          <w:p w14:paraId="70A820FE" w14:textId="77777777" w:rsidR="00BF6692" w:rsidRPr="00036904" w:rsidRDefault="00BF6692" w:rsidP="00BF6692">
            <w:pPr>
              <w:ind w:left="-10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500" w:type="dxa"/>
            <w:tcBorders>
              <w:top w:val="nil"/>
              <w:left w:val="nil"/>
              <w:right w:val="nil"/>
            </w:tcBorders>
            <w:shd w:val="clear" w:color="auto" w:fill="FAFAFA"/>
            <w:noWrap/>
          </w:tcPr>
          <w:p w14:paraId="7D06AC47" w14:textId="26A80EAB" w:rsidR="00BF6692" w:rsidRPr="00036904" w:rsidRDefault="0049753D" w:rsidP="00BF6692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498</w:t>
            </w:r>
            <w:r w:rsidR="00BF6692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853</w:t>
            </w:r>
            <w:r w:rsidR="00BF6692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654</w:t>
            </w:r>
            <w:r w:rsidR="00BF6692" w:rsidRPr="00036904">
              <w:rPr>
                <w:rFonts w:ascii="Browallia New" w:hAnsi="Browallia New" w:cs="Browallia New"/>
                <w:sz w:val="26"/>
                <w:szCs w:val="26"/>
              </w:rPr>
              <w:t xml:space="preserve">    </w:t>
            </w:r>
          </w:p>
        </w:tc>
        <w:tc>
          <w:tcPr>
            <w:tcW w:w="17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0C1150" w14:textId="08938E46" w:rsidR="00BF6692" w:rsidRPr="00036904" w:rsidRDefault="0049753D" w:rsidP="00BF6692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494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811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722</w:t>
            </w:r>
          </w:p>
        </w:tc>
      </w:tr>
      <w:tr w:rsidR="00BF6692" w:rsidRPr="00036904" w14:paraId="1ABC75CA" w14:textId="77777777" w:rsidTr="00BF6692">
        <w:tc>
          <w:tcPr>
            <w:tcW w:w="6237" w:type="dxa"/>
            <w:vAlign w:val="bottom"/>
          </w:tcPr>
          <w:p w14:paraId="6353BC63" w14:textId="77777777" w:rsidR="00BF6692" w:rsidRPr="00036904" w:rsidRDefault="00BF6692" w:rsidP="00BF6692">
            <w:pPr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highlight w:val="cyan"/>
                <w:cs/>
                <w:lang w:eastAsia="en-GB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หนี้สินตามสัญญาเช่า</w:t>
            </w:r>
          </w:p>
        </w:tc>
        <w:tc>
          <w:tcPr>
            <w:tcW w:w="1500" w:type="dxa"/>
            <w:tcBorders>
              <w:top w:val="nil"/>
              <w:left w:val="nil"/>
              <w:right w:val="nil"/>
            </w:tcBorders>
            <w:shd w:val="clear" w:color="auto" w:fill="FAFAFA"/>
            <w:noWrap/>
          </w:tcPr>
          <w:p w14:paraId="1E6F15BB" w14:textId="7FDA160E" w:rsidR="00BF6692" w:rsidRPr="00036904" w:rsidRDefault="00BF6692" w:rsidP="00BF6692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984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082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A172C3" w14:textId="7BEB81D1" w:rsidR="00BF6692" w:rsidRPr="00036904" w:rsidRDefault="0049753D" w:rsidP="00BF6692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27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840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793</w:t>
            </w:r>
          </w:p>
        </w:tc>
      </w:tr>
      <w:tr w:rsidR="00BF6692" w:rsidRPr="00036904" w14:paraId="2552B4CF" w14:textId="77777777" w:rsidTr="00BF6692">
        <w:tc>
          <w:tcPr>
            <w:tcW w:w="6237" w:type="dxa"/>
            <w:noWrap/>
            <w:vAlign w:val="bottom"/>
          </w:tcPr>
          <w:p w14:paraId="4AFF7CC8" w14:textId="77777777" w:rsidR="00BF6692" w:rsidRPr="00036904" w:rsidRDefault="00BF6692" w:rsidP="00BF6692">
            <w:pPr>
              <w:ind w:left="-105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noWrap/>
            <w:vAlign w:val="bottom"/>
          </w:tcPr>
          <w:p w14:paraId="4662D98D" w14:textId="052C16AB" w:rsidR="00BF6692" w:rsidRPr="00036904" w:rsidRDefault="0049753D" w:rsidP="00BF669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925</w:t>
            </w:r>
            <w:r w:rsidR="00BF6692" w:rsidRPr="00036904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805</w:t>
            </w:r>
            <w:r w:rsidR="00BF6692" w:rsidRPr="00036904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926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940C858" w14:textId="3B0B2557" w:rsidR="00BF6692" w:rsidRPr="00036904" w:rsidRDefault="0049753D" w:rsidP="00BF6692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743</w:t>
            </w:r>
            <w:r w:rsidR="00BF6692" w:rsidRPr="00036904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599</w:t>
            </w:r>
            <w:r w:rsidR="00BF6692" w:rsidRPr="00036904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847</w:t>
            </w:r>
          </w:p>
        </w:tc>
      </w:tr>
    </w:tbl>
    <w:p w14:paraId="21043029" w14:textId="38B84B38" w:rsidR="00BF6692" w:rsidRPr="00BF6692" w:rsidRDefault="00BF6692" w:rsidP="00036904">
      <w:pPr>
        <w:rPr>
          <w:rFonts w:ascii="Browallia New" w:hAnsi="Browallia New" w:cs="Browallia New"/>
          <w:color w:val="000000" w:themeColor="text1"/>
          <w:sz w:val="16"/>
          <w:szCs w:val="16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6237"/>
        <w:gridCol w:w="1647"/>
        <w:gridCol w:w="1584"/>
      </w:tblGrid>
      <w:tr w:rsidR="00BF6692" w:rsidRPr="00036904" w14:paraId="20D0B1CE" w14:textId="77777777" w:rsidTr="00494F40">
        <w:trPr>
          <w:trHeight w:val="164"/>
        </w:trPr>
        <w:tc>
          <w:tcPr>
            <w:tcW w:w="6237" w:type="dxa"/>
            <w:noWrap/>
            <w:vAlign w:val="bottom"/>
          </w:tcPr>
          <w:p w14:paraId="67570D4A" w14:textId="77777777" w:rsidR="00BF6692" w:rsidRPr="00036904" w:rsidRDefault="00BF6692" w:rsidP="00494F40">
            <w:pPr>
              <w:ind w:right="-72"/>
              <w:rPr>
                <w:rFonts w:ascii="Browallia New" w:hAnsi="Browallia New" w:cs="Browallia New"/>
                <w:spacing w:val="-4"/>
                <w:sz w:val="26"/>
                <w:szCs w:val="26"/>
                <w:cs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A5CDB1" w14:textId="77777777" w:rsidR="00BF6692" w:rsidRPr="00036904" w:rsidRDefault="00BF6692" w:rsidP="00494F40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งบการเงินเฉพาะกิจการ</w:t>
            </w:r>
          </w:p>
        </w:tc>
      </w:tr>
      <w:tr w:rsidR="00BF6692" w:rsidRPr="00036904" w14:paraId="09111EDB" w14:textId="77777777" w:rsidTr="00494F40">
        <w:tc>
          <w:tcPr>
            <w:tcW w:w="6237" w:type="dxa"/>
            <w:noWrap/>
            <w:vAlign w:val="bottom"/>
            <w:hideMark/>
          </w:tcPr>
          <w:p w14:paraId="0141EFA6" w14:textId="77777777" w:rsidR="00BF6692" w:rsidRPr="00036904" w:rsidRDefault="00BF6692" w:rsidP="00494F40">
            <w:pPr>
              <w:ind w:right="-72"/>
              <w:rPr>
                <w:rFonts w:ascii="Browallia New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5993758A" w14:textId="77777777" w:rsidR="00BF6692" w:rsidRPr="00036904" w:rsidRDefault="00BF6692" w:rsidP="00494F40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ราคาทุนตัดจำหน่าย</w:t>
            </w:r>
          </w:p>
        </w:tc>
      </w:tr>
      <w:tr w:rsidR="00BF6692" w:rsidRPr="00036904" w14:paraId="5D90277E" w14:textId="77777777" w:rsidTr="00494F40">
        <w:tc>
          <w:tcPr>
            <w:tcW w:w="6237" w:type="dxa"/>
            <w:noWrap/>
            <w:vAlign w:val="bottom"/>
          </w:tcPr>
          <w:p w14:paraId="70D96FD4" w14:textId="77777777" w:rsidR="00BF6692" w:rsidRPr="00036904" w:rsidRDefault="00BF6692" w:rsidP="00494F40">
            <w:pPr>
              <w:ind w:right="-72"/>
              <w:rPr>
                <w:rFonts w:ascii="Browallia New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60A401AA" w14:textId="738DCAC9" w:rsidR="00BF6692" w:rsidRPr="00036904" w:rsidRDefault="00BF6692" w:rsidP="00494F4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0EE0B519" w14:textId="7E0BC23F" w:rsidR="00BF6692" w:rsidRPr="00036904" w:rsidRDefault="00BF6692" w:rsidP="00494F4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2565</w:t>
            </w:r>
          </w:p>
        </w:tc>
      </w:tr>
      <w:tr w:rsidR="00BF6692" w:rsidRPr="00036904" w14:paraId="7E057D08" w14:textId="77777777" w:rsidTr="00494F40">
        <w:tc>
          <w:tcPr>
            <w:tcW w:w="6237" w:type="dxa"/>
            <w:noWrap/>
            <w:vAlign w:val="bottom"/>
            <w:hideMark/>
          </w:tcPr>
          <w:p w14:paraId="7E47FB70" w14:textId="77777777" w:rsidR="00BF6692" w:rsidRPr="00036904" w:rsidRDefault="00BF6692" w:rsidP="00494F40">
            <w:pPr>
              <w:ind w:right="-72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8602C2" w14:textId="77777777" w:rsidR="00BF6692" w:rsidRPr="00036904" w:rsidRDefault="00BF6692" w:rsidP="00494F4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2484BF" w14:textId="77777777" w:rsidR="00BF6692" w:rsidRPr="00036904" w:rsidRDefault="00BF6692" w:rsidP="00494F40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</w:tr>
      <w:tr w:rsidR="00BF6692" w:rsidRPr="00036904" w14:paraId="51655E34" w14:textId="77777777" w:rsidTr="00494F40">
        <w:tc>
          <w:tcPr>
            <w:tcW w:w="6237" w:type="dxa"/>
            <w:noWrap/>
            <w:vAlign w:val="bottom"/>
            <w:hideMark/>
          </w:tcPr>
          <w:p w14:paraId="339AA09B" w14:textId="77777777" w:rsidR="00BF6692" w:rsidRPr="00036904" w:rsidRDefault="00BF6692" w:rsidP="00494F40">
            <w:pPr>
              <w:ind w:left="-105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สินทรัพย์ทางการเงินที่มีสาระสำคัญ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shd w:val="clear" w:color="auto" w:fill="FAFAFA"/>
            <w:noWrap/>
            <w:vAlign w:val="bottom"/>
            <w:hideMark/>
          </w:tcPr>
          <w:p w14:paraId="4E102829" w14:textId="77777777" w:rsidR="00BF6692" w:rsidRPr="00036904" w:rsidRDefault="00BF6692" w:rsidP="00494F40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7C2B" w14:textId="77777777" w:rsidR="00BF6692" w:rsidRPr="00036904" w:rsidRDefault="00BF6692" w:rsidP="00494F40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</w:tr>
      <w:tr w:rsidR="00BF6692" w:rsidRPr="00036904" w14:paraId="688CE73E" w14:textId="77777777" w:rsidTr="00494F40">
        <w:tc>
          <w:tcPr>
            <w:tcW w:w="6237" w:type="dxa"/>
            <w:vAlign w:val="bottom"/>
            <w:hideMark/>
          </w:tcPr>
          <w:p w14:paraId="38DBCFE7" w14:textId="77777777" w:rsidR="00BF6692" w:rsidRPr="00036904" w:rsidRDefault="00BF6692" w:rsidP="00494F40">
            <w:pPr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เงินสดและรายการเทียบเท่าเงินสด</w:t>
            </w:r>
          </w:p>
        </w:tc>
        <w:tc>
          <w:tcPr>
            <w:tcW w:w="1647" w:type="dxa"/>
            <w:shd w:val="clear" w:color="auto" w:fill="FAFAFA"/>
            <w:noWrap/>
          </w:tcPr>
          <w:p w14:paraId="63C390AE" w14:textId="7C230CC4" w:rsidR="00BF6692" w:rsidRPr="00036904" w:rsidRDefault="00BF6692" w:rsidP="00494F40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203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838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409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14:paraId="60925327" w14:textId="2ED6B16C" w:rsidR="00BF6692" w:rsidRPr="00036904" w:rsidRDefault="0049753D" w:rsidP="00494F40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544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186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255</w:t>
            </w:r>
          </w:p>
        </w:tc>
      </w:tr>
      <w:tr w:rsidR="00BF6692" w:rsidRPr="00036904" w14:paraId="63412AF1" w14:textId="77777777" w:rsidTr="00494F40">
        <w:tc>
          <w:tcPr>
            <w:tcW w:w="6237" w:type="dxa"/>
            <w:vAlign w:val="bottom"/>
          </w:tcPr>
          <w:p w14:paraId="00901AD5" w14:textId="77777777" w:rsidR="00BF6692" w:rsidRPr="00036904" w:rsidRDefault="00BF6692" w:rsidP="00494F40">
            <w:pPr>
              <w:ind w:left="-10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ลูกหนี้การค้า - สุทธิ</w:t>
            </w:r>
          </w:p>
        </w:tc>
        <w:tc>
          <w:tcPr>
            <w:tcW w:w="1647" w:type="dxa"/>
            <w:shd w:val="clear" w:color="auto" w:fill="FAFAFA"/>
            <w:noWrap/>
          </w:tcPr>
          <w:p w14:paraId="336200AC" w14:textId="0B71DF32" w:rsidR="00BF6692" w:rsidRPr="00036904" w:rsidRDefault="00BF6692" w:rsidP="00494F40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135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901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148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14:paraId="51C08F2A" w14:textId="5ECC74C2" w:rsidR="00BF6692" w:rsidRPr="00036904" w:rsidRDefault="0049753D" w:rsidP="00494F40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139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688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234</w:t>
            </w:r>
          </w:p>
        </w:tc>
      </w:tr>
      <w:tr w:rsidR="00BF6692" w:rsidRPr="00036904" w14:paraId="0574C784" w14:textId="77777777" w:rsidTr="00494F40">
        <w:tc>
          <w:tcPr>
            <w:tcW w:w="6237" w:type="dxa"/>
            <w:noWrap/>
            <w:vAlign w:val="bottom"/>
          </w:tcPr>
          <w:p w14:paraId="56193844" w14:textId="77777777" w:rsidR="00BF6692" w:rsidRPr="00036904" w:rsidRDefault="00BF6692" w:rsidP="00494F40">
            <w:pPr>
              <w:ind w:left="-10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ลูกหนี้ตามสัญญาเช่า</w:t>
            </w:r>
          </w:p>
        </w:tc>
        <w:tc>
          <w:tcPr>
            <w:tcW w:w="1647" w:type="dxa"/>
            <w:shd w:val="clear" w:color="auto" w:fill="FAFAFA"/>
            <w:noWrap/>
            <w:vAlign w:val="bottom"/>
          </w:tcPr>
          <w:p w14:paraId="209064F1" w14:textId="77777777" w:rsidR="00BF6692" w:rsidRPr="00036904" w:rsidRDefault="00BF6692" w:rsidP="00494F40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14:paraId="5E7D3C07" w14:textId="77BBDE28" w:rsidR="00BF6692" w:rsidRPr="00036904" w:rsidRDefault="0049753D" w:rsidP="00494F40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9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333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900</w:t>
            </w:r>
          </w:p>
        </w:tc>
      </w:tr>
      <w:tr w:rsidR="00BF6692" w:rsidRPr="00036904" w14:paraId="02CF7CA3" w14:textId="77777777" w:rsidTr="00494F40">
        <w:tc>
          <w:tcPr>
            <w:tcW w:w="6237" w:type="dxa"/>
            <w:noWrap/>
            <w:vAlign w:val="bottom"/>
          </w:tcPr>
          <w:p w14:paraId="6C16C6CD" w14:textId="77777777" w:rsidR="00BF6692" w:rsidRPr="00036904" w:rsidRDefault="00BF6692" w:rsidP="00494F40">
            <w:pPr>
              <w:ind w:left="-10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เงินให้กู้ยืมระยะสั้นกิจการที่เกี่ยวข้องกัน</w:t>
            </w:r>
          </w:p>
        </w:tc>
        <w:tc>
          <w:tcPr>
            <w:tcW w:w="1647" w:type="dxa"/>
            <w:shd w:val="clear" w:color="auto" w:fill="FAFAFA"/>
            <w:noWrap/>
          </w:tcPr>
          <w:p w14:paraId="40D59AFD" w14:textId="1086CECB" w:rsidR="00BF6692" w:rsidRPr="00036904" w:rsidRDefault="00BF6692" w:rsidP="00494F40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104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765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368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584" w:type="dxa"/>
            <w:shd w:val="clear" w:color="auto" w:fill="auto"/>
            <w:noWrap/>
            <w:vAlign w:val="bottom"/>
          </w:tcPr>
          <w:p w14:paraId="5DA7A0C5" w14:textId="141068D2" w:rsidR="00BF6692" w:rsidRPr="00036904" w:rsidRDefault="0049753D" w:rsidP="00494F40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87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323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303</w:t>
            </w:r>
          </w:p>
        </w:tc>
      </w:tr>
      <w:tr w:rsidR="00BF6692" w:rsidRPr="00036904" w14:paraId="5734621E" w14:textId="77777777" w:rsidTr="00494F40">
        <w:tc>
          <w:tcPr>
            <w:tcW w:w="6237" w:type="dxa"/>
            <w:noWrap/>
            <w:vAlign w:val="bottom"/>
            <w:hideMark/>
          </w:tcPr>
          <w:p w14:paraId="6CED2F3C" w14:textId="77777777" w:rsidR="00BF6692" w:rsidRPr="00036904" w:rsidRDefault="00BF6692" w:rsidP="00494F40">
            <w:pPr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เงินฝากธนาคารที่ติดภาระค้ำประกัน</w:t>
            </w:r>
          </w:p>
        </w:tc>
        <w:tc>
          <w:tcPr>
            <w:tcW w:w="1647" w:type="dxa"/>
            <w:shd w:val="clear" w:color="auto" w:fill="FAFAFA"/>
            <w:noWrap/>
          </w:tcPr>
          <w:p w14:paraId="623A0F93" w14:textId="193BFCB5" w:rsidR="00BF6692" w:rsidRPr="00036904" w:rsidRDefault="00BF6692" w:rsidP="00494F40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75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937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326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68747834" w14:textId="7E7A324F" w:rsidR="00BF6692" w:rsidRPr="00036904" w:rsidRDefault="0049753D" w:rsidP="00494F40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83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819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826</w:t>
            </w:r>
          </w:p>
        </w:tc>
      </w:tr>
      <w:tr w:rsidR="00BF6692" w:rsidRPr="00036904" w14:paraId="3ECCED7F" w14:textId="77777777" w:rsidTr="00494F40">
        <w:tc>
          <w:tcPr>
            <w:tcW w:w="6237" w:type="dxa"/>
            <w:noWrap/>
            <w:vAlign w:val="bottom"/>
          </w:tcPr>
          <w:p w14:paraId="0FA50313" w14:textId="77777777" w:rsidR="00BF6692" w:rsidRPr="00036904" w:rsidRDefault="00BF6692" w:rsidP="00494F40">
            <w:pPr>
              <w:ind w:left="-105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noWrap/>
            <w:vAlign w:val="bottom"/>
          </w:tcPr>
          <w:p w14:paraId="4873B224" w14:textId="428C0C4C" w:rsidR="00BF6692" w:rsidRPr="00036904" w:rsidRDefault="0049753D" w:rsidP="00494F40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520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442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251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85D870" w14:textId="30442280" w:rsidR="00BF6692" w:rsidRPr="00036904" w:rsidRDefault="0049753D" w:rsidP="00494F40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864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351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518</w:t>
            </w:r>
          </w:p>
        </w:tc>
      </w:tr>
      <w:tr w:rsidR="00BF6692" w:rsidRPr="00036904" w14:paraId="1839AB26" w14:textId="77777777" w:rsidTr="00494F40">
        <w:tc>
          <w:tcPr>
            <w:tcW w:w="6237" w:type="dxa"/>
            <w:noWrap/>
            <w:vAlign w:val="bottom"/>
            <w:hideMark/>
          </w:tcPr>
          <w:p w14:paraId="56BFEC70" w14:textId="77777777" w:rsidR="00BF6692" w:rsidRPr="00036904" w:rsidRDefault="00BF6692" w:rsidP="00494F40">
            <w:pPr>
              <w:ind w:left="-105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หนี้สินทางการเงินที่มีสาระสำคัญ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shd w:val="clear" w:color="auto" w:fill="FAFAFA"/>
            <w:noWrap/>
            <w:vAlign w:val="bottom"/>
          </w:tcPr>
          <w:p w14:paraId="1BDE7395" w14:textId="77777777" w:rsidR="00BF6692" w:rsidRPr="00036904" w:rsidRDefault="00BF6692" w:rsidP="00494F40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EE60" w14:textId="77777777" w:rsidR="00BF6692" w:rsidRPr="00036904" w:rsidRDefault="00BF6692" w:rsidP="00494F40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</w:p>
        </w:tc>
      </w:tr>
      <w:tr w:rsidR="00BF6692" w:rsidRPr="00036904" w14:paraId="5B41DED5" w14:textId="77777777" w:rsidTr="00494F40">
        <w:tc>
          <w:tcPr>
            <w:tcW w:w="6237" w:type="dxa"/>
            <w:noWrap/>
            <w:vAlign w:val="bottom"/>
            <w:hideMark/>
          </w:tcPr>
          <w:p w14:paraId="77679536" w14:textId="77777777" w:rsidR="00BF6692" w:rsidRPr="00036904" w:rsidRDefault="00BF6692" w:rsidP="00494F40">
            <w:pPr>
              <w:tabs>
                <w:tab w:val="left" w:pos="525"/>
              </w:tabs>
              <w:ind w:left="-105" w:right="-72"/>
              <w:jc w:val="thaiDistribute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highlight w:val="cyan"/>
                <w:lang w:eastAsia="en-GB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เงินเบิกเกินบัญชีและเงินกู้ยืมระยะสั้นจากสถาบันการเงิน</w:t>
            </w:r>
          </w:p>
        </w:tc>
        <w:tc>
          <w:tcPr>
            <w:tcW w:w="1647" w:type="dxa"/>
            <w:shd w:val="clear" w:color="auto" w:fill="FAFAFA"/>
            <w:noWrap/>
            <w:vAlign w:val="bottom"/>
          </w:tcPr>
          <w:p w14:paraId="5BD43299" w14:textId="76A92617" w:rsidR="00BF6692" w:rsidRPr="00036904" w:rsidRDefault="0049753D" w:rsidP="00494F40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9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000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000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14:paraId="76A60CB1" w14:textId="77777777" w:rsidR="00BF6692" w:rsidRPr="00036904" w:rsidRDefault="00BF6692" w:rsidP="00494F40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-</w:t>
            </w:r>
          </w:p>
        </w:tc>
      </w:tr>
      <w:tr w:rsidR="00BF6692" w:rsidRPr="00036904" w14:paraId="0DAF8858" w14:textId="77777777" w:rsidTr="00494F40">
        <w:tc>
          <w:tcPr>
            <w:tcW w:w="6237" w:type="dxa"/>
            <w:vAlign w:val="bottom"/>
            <w:hideMark/>
          </w:tcPr>
          <w:p w14:paraId="090E6707" w14:textId="77777777" w:rsidR="00BF6692" w:rsidRPr="00036904" w:rsidRDefault="00BF6692" w:rsidP="00494F40">
            <w:pPr>
              <w:tabs>
                <w:tab w:val="left" w:pos="525"/>
              </w:tabs>
              <w:ind w:left="-105" w:right="-72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เจ้าหนี้การค้า - สุทธิ</w:t>
            </w: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</w:tcPr>
          <w:p w14:paraId="08931C43" w14:textId="48295102" w:rsidR="00BF6692" w:rsidRPr="00036904" w:rsidRDefault="0049753D" w:rsidP="00494F40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157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674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596</w:t>
            </w: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E9F8" w14:textId="79ED9D4D" w:rsidR="00BF6692" w:rsidRPr="00036904" w:rsidRDefault="0049753D" w:rsidP="00494F40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168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396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328</w:t>
            </w:r>
          </w:p>
        </w:tc>
      </w:tr>
      <w:tr w:rsidR="00BF6692" w:rsidRPr="00036904" w14:paraId="33C76D4F" w14:textId="77777777" w:rsidTr="00494F40">
        <w:tc>
          <w:tcPr>
            <w:tcW w:w="6237" w:type="dxa"/>
            <w:vAlign w:val="bottom"/>
          </w:tcPr>
          <w:p w14:paraId="220E42C1" w14:textId="77777777" w:rsidR="00BF6692" w:rsidRPr="00036904" w:rsidRDefault="00BF6692" w:rsidP="00494F40">
            <w:pPr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highlight w:val="cyan"/>
                <w:cs/>
                <w:lang w:eastAsia="en-GB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เงินกู้ยืมระยะยาวจากสถาบันการเงิน</w:t>
            </w: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</w:tcPr>
          <w:p w14:paraId="1823B517" w14:textId="209CEF4F" w:rsidR="00BF6692" w:rsidRPr="00036904" w:rsidRDefault="0049753D" w:rsidP="00494F40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184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111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603</w:t>
            </w: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E6F811" w14:textId="62A83C0C" w:rsidR="00BF6692" w:rsidRPr="00036904" w:rsidRDefault="0049753D" w:rsidP="00494F40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43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114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148</w:t>
            </w:r>
          </w:p>
        </w:tc>
      </w:tr>
      <w:tr w:rsidR="00BF6692" w:rsidRPr="00036904" w14:paraId="064A30AE" w14:textId="77777777" w:rsidTr="00494F40">
        <w:tc>
          <w:tcPr>
            <w:tcW w:w="6237" w:type="dxa"/>
            <w:vAlign w:val="bottom"/>
          </w:tcPr>
          <w:p w14:paraId="04B92DF8" w14:textId="77777777" w:rsidR="00BF6692" w:rsidRPr="00036904" w:rsidRDefault="00BF6692" w:rsidP="00494F40">
            <w:pPr>
              <w:ind w:left="-105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</w:tcPr>
          <w:p w14:paraId="4F253465" w14:textId="647425C3" w:rsidR="00BF6692" w:rsidRPr="00036904" w:rsidRDefault="0049753D" w:rsidP="00494F40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498</w:t>
            </w:r>
            <w:r w:rsidR="00BF6692" w:rsidRPr="00DF43AA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853</w:t>
            </w:r>
            <w:r w:rsidR="00BF6692" w:rsidRPr="00DF43AA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654</w:t>
            </w: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57F476" w14:textId="7612A88A" w:rsidR="00BF6692" w:rsidRPr="00036904" w:rsidRDefault="0049753D" w:rsidP="00494F40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494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811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722</w:t>
            </w:r>
          </w:p>
        </w:tc>
      </w:tr>
      <w:tr w:rsidR="00BF6692" w:rsidRPr="00036904" w14:paraId="634C3806" w14:textId="77777777" w:rsidTr="00494F40">
        <w:tc>
          <w:tcPr>
            <w:tcW w:w="6237" w:type="dxa"/>
            <w:vAlign w:val="bottom"/>
          </w:tcPr>
          <w:p w14:paraId="673A4692" w14:textId="77777777" w:rsidR="00BF6692" w:rsidRPr="00036904" w:rsidRDefault="00BF6692" w:rsidP="00494F40">
            <w:pPr>
              <w:ind w:left="-105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highlight w:val="cyan"/>
                <w:cs/>
                <w:lang w:eastAsia="en-GB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หนี้สินตามสัญญาเช่า</w:t>
            </w: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FAFAFA"/>
            <w:noWrap/>
            <w:vAlign w:val="bottom"/>
          </w:tcPr>
          <w:p w14:paraId="41B23431" w14:textId="450F1EA6" w:rsidR="00BF6692" w:rsidRPr="00036904" w:rsidRDefault="0049753D" w:rsidP="00494F40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10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229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365</w:t>
            </w: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891DE1" w14:textId="52D53ABA" w:rsidR="00BF6692" w:rsidRPr="00036904" w:rsidRDefault="0049753D" w:rsidP="00494F40">
            <w:pPr>
              <w:ind w:right="-72"/>
              <w:jc w:val="right"/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27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840</w:t>
            </w:r>
            <w:r w:rsidR="00BF6692" w:rsidRPr="00036904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hAnsi="Browallia New" w:cs="Browallia New"/>
                <w:spacing w:val="-4"/>
                <w:sz w:val="26"/>
                <w:szCs w:val="26"/>
                <w:lang w:eastAsia="en-GB"/>
              </w:rPr>
              <w:t>793</w:t>
            </w:r>
          </w:p>
        </w:tc>
      </w:tr>
      <w:tr w:rsidR="00BF6692" w:rsidRPr="00036904" w14:paraId="7997ED5B" w14:textId="77777777" w:rsidTr="00494F40">
        <w:tc>
          <w:tcPr>
            <w:tcW w:w="6237" w:type="dxa"/>
            <w:noWrap/>
            <w:vAlign w:val="bottom"/>
          </w:tcPr>
          <w:p w14:paraId="7E0E1E9C" w14:textId="77777777" w:rsidR="00BF6692" w:rsidRPr="00036904" w:rsidRDefault="00BF6692" w:rsidP="00494F40">
            <w:pPr>
              <w:ind w:left="-105"/>
              <w:rPr>
                <w:rFonts w:ascii="Browallia New" w:eastAsia="Times New Roman" w:hAnsi="Browallia New" w:cs="Browallia New"/>
                <w:i/>
                <w:iCs/>
                <w:color w:val="000000"/>
                <w:spacing w:val="-4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noWrap/>
            <w:vAlign w:val="bottom"/>
          </w:tcPr>
          <w:p w14:paraId="7EB93E1B" w14:textId="7ACED9E2" w:rsidR="00BF6692" w:rsidRPr="00036904" w:rsidRDefault="0049753D" w:rsidP="00494F4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859</w:t>
            </w:r>
            <w:r w:rsidR="00BF6692" w:rsidRPr="00DF43AA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869</w:t>
            </w:r>
            <w:r w:rsidR="00BF6692" w:rsidRPr="00DF43AA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218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908054" w14:textId="50CF8CA2" w:rsidR="00BF6692" w:rsidRPr="00036904" w:rsidRDefault="0049753D" w:rsidP="00494F40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734</w:t>
            </w:r>
            <w:r w:rsidR="00BF6692" w:rsidRPr="00036904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162</w:t>
            </w:r>
            <w:r w:rsidR="00BF6692" w:rsidRPr="00036904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/>
                <w:spacing w:val="-4"/>
                <w:sz w:val="26"/>
                <w:szCs w:val="26"/>
                <w:lang w:eastAsia="en-GB"/>
              </w:rPr>
              <w:t>991</w:t>
            </w:r>
          </w:p>
        </w:tc>
      </w:tr>
    </w:tbl>
    <w:p w14:paraId="43DCA767" w14:textId="1D4288ED" w:rsidR="00BF6692" w:rsidRPr="00BF6692" w:rsidRDefault="00BF6692">
      <w:pPr>
        <w:jc w:val="left"/>
        <w:rPr>
          <w:rFonts w:ascii="Browallia New" w:hAnsi="Browallia New" w:cs="Browallia New"/>
          <w:color w:val="000000" w:themeColor="text1"/>
          <w:sz w:val="8"/>
          <w:szCs w:val="8"/>
        </w:rPr>
      </w:pPr>
      <w:r w:rsidRPr="00BF6692">
        <w:rPr>
          <w:rFonts w:ascii="Browallia New" w:hAnsi="Browallia New" w:cs="Browallia New"/>
          <w:color w:val="000000" w:themeColor="text1"/>
          <w:sz w:val="8"/>
          <w:szCs w:val="8"/>
        </w:rPr>
        <w:br w:type="page"/>
      </w:r>
    </w:p>
    <w:p w14:paraId="5240C9E5" w14:textId="4483EDF4" w:rsidR="007B5FE5" w:rsidRPr="00046EB6" w:rsidRDefault="0049753D" w:rsidP="00046EB6">
      <w:pPr>
        <w:pStyle w:val="Heading2"/>
        <w:spacing w:before="0" w:after="0"/>
        <w:ind w:left="540" w:hanging="540"/>
        <w:rPr>
          <w:rFonts w:ascii="Browallia New" w:eastAsia="Times New Roman" w:hAnsi="Browallia New" w:cs="Browallia New"/>
          <w:i w:val="0"/>
          <w:iCs w:val="0"/>
          <w:color w:val="CF4A02"/>
          <w:lang w:val="en-US"/>
        </w:rPr>
      </w:pPr>
      <w:r w:rsidRPr="0049753D">
        <w:rPr>
          <w:rFonts w:ascii="Browallia New" w:eastAsia="Times New Roman" w:hAnsi="Browallia New" w:cs="Browallia New"/>
          <w:i w:val="0"/>
          <w:iCs w:val="0"/>
          <w:color w:val="CF4A02"/>
          <w:lang w:bidi="ar-SA"/>
        </w:rPr>
        <w:lastRenderedPageBreak/>
        <w:t>12</w:t>
      </w:r>
      <w:r w:rsidR="007B5FE5" w:rsidRPr="00046EB6">
        <w:rPr>
          <w:rFonts w:ascii="Browallia New" w:eastAsia="Times New Roman" w:hAnsi="Browallia New" w:cs="Browallia New"/>
          <w:i w:val="0"/>
          <w:iCs w:val="0"/>
          <w:color w:val="CF4A02"/>
          <w:lang w:val="en-US" w:bidi="ar-SA"/>
        </w:rPr>
        <w:t>.</w:t>
      </w:r>
      <w:r w:rsidRPr="0049753D">
        <w:rPr>
          <w:rFonts w:ascii="Browallia New" w:eastAsia="Times New Roman" w:hAnsi="Browallia New" w:cs="Browallia New"/>
          <w:i w:val="0"/>
          <w:iCs w:val="0"/>
          <w:color w:val="CF4A02"/>
        </w:rPr>
        <w:t>1</w:t>
      </w:r>
      <w:r w:rsidR="00046EB6" w:rsidRPr="00046EB6">
        <w:rPr>
          <w:rFonts w:ascii="Browallia New" w:eastAsia="Times New Roman" w:hAnsi="Browallia New" w:cs="Browallia New"/>
          <w:bCs w:val="0"/>
          <w:i w:val="0"/>
          <w:iCs w:val="0"/>
          <w:color w:val="CF4A02"/>
          <w:lang w:val="en-US" w:bidi="ar-SA"/>
        </w:rPr>
        <w:tab/>
      </w:r>
      <w:r w:rsidR="007B5FE5" w:rsidRPr="00046EB6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  <w:cs/>
        </w:rPr>
        <w:t>สินทรัพย์</w:t>
      </w:r>
      <w:r w:rsidR="007B5FE5" w:rsidRPr="00046EB6">
        <w:rPr>
          <w:rFonts w:ascii="Browallia New" w:eastAsia="Arial Unicode MS" w:hAnsi="Browallia New" w:cs="Browallia New"/>
          <w:i w:val="0"/>
          <w:iCs w:val="0"/>
          <w:color w:val="CF4A02"/>
          <w:sz w:val="26"/>
          <w:szCs w:val="26"/>
          <w:cs/>
          <w:lang w:eastAsia="th-TH"/>
        </w:rPr>
        <w:t>ทางการเงินที่วัดมูลค่าด้วยมูลค่ายุติธรรมผ่านกำไรหรือขาดทุน</w:t>
      </w:r>
    </w:p>
    <w:p w14:paraId="15A441A7" w14:textId="77777777" w:rsidR="007B5FE5" w:rsidRPr="00036904" w:rsidRDefault="007B5FE5" w:rsidP="00036904">
      <w:pPr>
        <w:ind w:left="540"/>
        <w:jc w:val="left"/>
        <w:rPr>
          <w:rFonts w:ascii="Browallia New" w:hAnsi="Browallia New" w:cs="Browallia New"/>
          <w:color w:val="CF4A02"/>
          <w:sz w:val="26"/>
          <w:szCs w:val="26"/>
          <w:lang w:val="en-US"/>
        </w:rPr>
      </w:pPr>
    </w:p>
    <w:p w14:paraId="59776B26" w14:textId="7F417D2A" w:rsidR="007B5FE5" w:rsidRPr="00036904" w:rsidRDefault="007B5FE5" w:rsidP="00036904">
      <w:pPr>
        <w:ind w:left="54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การเปลี่ยนแปลงของเงินลงทุนในกองทุนตราสารหนี้สำหรับปี สิ้นสุดวันที่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31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ธันวาคม พ.ศ.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2566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มีดังนี้</w:t>
      </w:r>
    </w:p>
    <w:p w14:paraId="55567595" w14:textId="77777777" w:rsidR="007B5FE5" w:rsidRPr="00036904" w:rsidRDefault="007B5FE5" w:rsidP="00036904">
      <w:pPr>
        <w:ind w:left="540"/>
        <w:rPr>
          <w:rFonts w:ascii="Browallia New" w:eastAsia="Arial Unicode MS" w:hAnsi="Browallia New" w:cs="Browallia New"/>
          <w:sz w:val="26"/>
          <w:szCs w:val="26"/>
        </w:rPr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2"/>
        <w:gridCol w:w="1584"/>
        <w:gridCol w:w="1584"/>
      </w:tblGrid>
      <w:tr w:rsidR="007B5FE5" w:rsidRPr="00036904" w14:paraId="07B2F681" w14:textId="77777777" w:rsidTr="00315465"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9BABB" w14:textId="77777777" w:rsidR="007B5FE5" w:rsidRPr="00036904" w:rsidRDefault="007B5FE5" w:rsidP="00036904">
            <w:pPr>
              <w:ind w:left="433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51862D" w14:textId="77777777" w:rsidR="00315465" w:rsidRDefault="007B5FE5" w:rsidP="00036904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ข้อมูลทางการเงินรวมและ</w:t>
            </w:r>
          </w:p>
          <w:p w14:paraId="51AD7D76" w14:textId="443AC2D7" w:rsidR="007B5FE5" w:rsidRPr="00036904" w:rsidRDefault="007B5FE5" w:rsidP="00036904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proofErr w:type="spellStart"/>
            <w:r w:rsidRPr="00036904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ข้อมูลทางการเงินเฉพาะกิจการ</w:t>
            </w:r>
            <w:proofErr w:type="spellEnd"/>
          </w:p>
        </w:tc>
      </w:tr>
      <w:tr w:rsidR="007B5FE5" w:rsidRPr="00036904" w14:paraId="1A042E08" w14:textId="77777777" w:rsidTr="00315465"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77625" w14:textId="77777777" w:rsidR="007B5FE5" w:rsidRPr="00036904" w:rsidRDefault="007B5FE5" w:rsidP="00036904">
            <w:pPr>
              <w:ind w:left="433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6C6DFD" w14:textId="77777777" w:rsidR="007B5FE5" w:rsidRPr="00036904" w:rsidRDefault="007B5FE5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สินทรัพย์ทางการเงินที่วัดมูลค่าด้วย</w:t>
            </w:r>
          </w:p>
          <w:p w14:paraId="50C46930" w14:textId="77777777" w:rsidR="007B5FE5" w:rsidRPr="00036904" w:rsidRDefault="007B5FE5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มูลค่ายุติธรรมผ่านกำไรหรือขาดทุน</w:t>
            </w:r>
          </w:p>
        </w:tc>
      </w:tr>
      <w:tr w:rsidR="007B5FE5" w:rsidRPr="00036904" w14:paraId="1AB30C98" w14:textId="77777777" w:rsidTr="00315465"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66A959" w14:textId="77777777" w:rsidR="007B5FE5" w:rsidRPr="00036904" w:rsidRDefault="007B5FE5" w:rsidP="00036904">
            <w:pPr>
              <w:ind w:left="433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7B76E6" w14:textId="4DD15B9A" w:rsidR="007B5FE5" w:rsidRPr="00036904" w:rsidRDefault="007B5FE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8D3EE7" w14:textId="5DC13C7D" w:rsidR="007B5FE5" w:rsidRPr="00036904" w:rsidRDefault="007B5FE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2565</w:t>
            </w:r>
          </w:p>
        </w:tc>
      </w:tr>
      <w:tr w:rsidR="007B5FE5" w:rsidRPr="00036904" w14:paraId="5A351B24" w14:textId="77777777" w:rsidTr="00315465"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</w:tcPr>
          <w:p w14:paraId="61F6F38A" w14:textId="77777777" w:rsidR="007B5FE5" w:rsidRPr="00036904" w:rsidRDefault="007B5FE5" w:rsidP="00036904">
            <w:pPr>
              <w:ind w:left="433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E9EA8B" w14:textId="77777777" w:rsidR="007B5FE5" w:rsidRPr="00036904" w:rsidRDefault="007B5FE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D7C889" w14:textId="77777777" w:rsidR="007B5FE5" w:rsidRPr="00036904" w:rsidRDefault="007B5FE5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>บาท</w:t>
            </w:r>
          </w:p>
        </w:tc>
      </w:tr>
      <w:tr w:rsidR="007B5FE5" w:rsidRPr="00046EB6" w14:paraId="5050179B" w14:textId="77777777" w:rsidTr="00315465"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</w:tcPr>
          <w:p w14:paraId="425F1928" w14:textId="77777777" w:rsidR="007B5FE5" w:rsidRPr="00046EB6" w:rsidRDefault="007B5FE5" w:rsidP="00036904">
            <w:pPr>
              <w:ind w:left="433"/>
              <w:rPr>
                <w:rFonts w:ascii="Browallia New" w:eastAsia="Arial Unicode MS" w:hAnsi="Browallia New" w:cs="Browallia New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5554EEA5" w14:textId="77777777" w:rsidR="007B5FE5" w:rsidRPr="00046EB6" w:rsidRDefault="007B5FE5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12"/>
                <w:szCs w:val="1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5404FC" w14:textId="77777777" w:rsidR="007B5FE5" w:rsidRPr="00046EB6" w:rsidRDefault="007B5FE5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7B5FE5" w:rsidRPr="00036904" w14:paraId="34B72926" w14:textId="77777777" w:rsidTr="00315465"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</w:tcPr>
          <w:p w14:paraId="2BA669E7" w14:textId="77777777" w:rsidR="007B5FE5" w:rsidRPr="00036904" w:rsidRDefault="007B5FE5" w:rsidP="00036904">
            <w:pPr>
              <w:ind w:left="433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มูลค่าตามบัญชีต้นงวด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A399F88" w14:textId="0AF1C89C" w:rsidR="007B5FE5" w:rsidRPr="00036904" w:rsidRDefault="00C66319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9EB5C" w14:textId="1B5BC7FC" w:rsidR="007B5FE5" w:rsidRPr="00036904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149</w:t>
            </w:r>
            <w:r w:rsidR="007B5FE5" w:rsidRPr="00036904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572</w:t>
            </w:r>
            <w:r w:rsidR="007B5FE5" w:rsidRPr="00036904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705</w:t>
            </w:r>
          </w:p>
        </w:tc>
      </w:tr>
      <w:tr w:rsidR="007B5FE5" w:rsidRPr="00036904" w14:paraId="5EDEE32F" w14:textId="77777777" w:rsidTr="00315465"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</w:tcPr>
          <w:p w14:paraId="4E1C67FE" w14:textId="77777777" w:rsidR="007B5FE5" w:rsidRPr="00036904" w:rsidRDefault="007B5FE5" w:rsidP="00036904">
            <w:pPr>
              <w:ind w:left="433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การจำหน่าย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2CE673F" w14:textId="2483D9E2" w:rsidR="007B5FE5" w:rsidRPr="00036904" w:rsidRDefault="00C66319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BABE9" w14:textId="7B624EBA" w:rsidR="007B5FE5" w:rsidRPr="00036904" w:rsidRDefault="007B5FE5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9753D"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146</w:t>
            </w:r>
            <w:r w:rsidRPr="00036904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832</w:t>
            </w:r>
            <w:r w:rsidRPr="00036904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588</w:t>
            </w:r>
            <w:r w:rsidRPr="00036904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7B5FE5" w:rsidRPr="00036904" w14:paraId="74CF8D74" w14:textId="77777777" w:rsidTr="00315465"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</w:tcPr>
          <w:p w14:paraId="27BE5E3D" w14:textId="77777777" w:rsidR="007B5FE5" w:rsidRPr="00036904" w:rsidRDefault="007B5FE5" w:rsidP="00036904">
            <w:pPr>
              <w:ind w:left="433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การเปลี่ยนแปลงมูลค่ายุติธรรม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D320DAC" w14:textId="714A6886" w:rsidR="007B5FE5" w:rsidRPr="00036904" w:rsidRDefault="00C66319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34C37" w14:textId="512C69A6" w:rsidR="007B5FE5" w:rsidRPr="00036904" w:rsidRDefault="007B5FE5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49753D"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2</w:t>
            </w: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740</w:t>
            </w: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117</w:t>
            </w: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</w:tr>
      <w:tr w:rsidR="007B5FE5" w:rsidRPr="00036904" w14:paraId="3D5DB200" w14:textId="77777777" w:rsidTr="00315465">
        <w:trPr>
          <w:trHeight w:val="56"/>
        </w:trPr>
        <w:tc>
          <w:tcPr>
            <w:tcW w:w="6282" w:type="dxa"/>
            <w:tcBorders>
              <w:top w:val="nil"/>
              <w:left w:val="nil"/>
              <w:bottom w:val="nil"/>
              <w:right w:val="nil"/>
            </w:tcBorders>
          </w:tcPr>
          <w:p w14:paraId="5972932D" w14:textId="77777777" w:rsidR="007B5FE5" w:rsidRPr="00036904" w:rsidRDefault="007B5FE5" w:rsidP="00036904">
            <w:pPr>
              <w:ind w:left="433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มูลค่าตามบัญชีสิ้นงวด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1B84FEE4" w14:textId="4E98CA13" w:rsidR="007B5FE5" w:rsidRPr="00036904" w:rsidRDefault="00C66319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3326A0" w14:textId="77777777" w:rsidR="007B5FE5" w:rsidRPr="00036904" w:rsidRDefault="007B5FE5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</w:tbl>
    <w:p w14:paraId="694C53D6" w14:textId="4742C38A" w:rsidR="00315465" w:rsidRDefault="00315465" w:rsidP="00036904">
      <w:pPr>
        <w:jc w:val="left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261CF8B9" w14:textId="445DC636" w:rsidR="007B5FE5" w:rsidRPr="00C33D78" w:rsidRDefault="0049753D" w:rsidP="00C33D78">
      <w:pPr>
        <w:jc w:val="left"/>
        <w:rPr>
          <w:rFonts w:ascii="Browallia New" w:eastAsia="Browallia New" w:hAnsi="Browallia New" w:cs="Browallia New"/>
          <w:color w:val="000000"/>
          <w:sz w:val="26"/>
          <w:szCs w:val="26"/>
        </w:rPr>
      </w:pPr>
      <w:bookmarkStart w:id="18" w:name="_Toc155778872"/>
      <w:r w:rsidRPr="0049753D">
        <w:rPr>
          <w:rFonts w:ascii="Browallia New" w:eastAsia="Times New Roman" w:hAnsi="Browallia New" w:cs="Browallia New"/>
          <w:b/>
          <w:bCs/>
          <w:color w:val="CF4A02"/>
          <w:sz w:val="26"/>
          <w:szCs w:val="26"/>
          <w:lang w:bidi="ar-SA"/>
        </w:rPr>
        <w:t>12</w:t>
      </w:r>
      <w:r w:rsidR="007B5FE5" w:rsidRPr="00036904">
        <w:rPr>
          <w:rFonts w:ascii="Browallia New" w:eastAsia="Times New Roman" w:hAnsi="Browallia New" w:cs="Browallia New"/>
          <w:b/>
          <w:bCs/>
          <w:color w:val="CF4A02"/>
          <w:sz w:val="26"/>
          <w:szCs w:val="26"/>
          <w:lang w:val="en-US" w:bidi="ar-SA"/>
        </w:rPr>
        <w:t>.</w:t>
      </w:r>
      <w:r w:rsidRPr="0049753D">
        <w:rPr>
          <w:rFonts w:ascii="Browallia New" w:eastAsia="Times New Roman" w:hAnsi="Browallia New" w:cs="Browallia New"/>
          <w:b/>
          <w:bCs/>
          <w:color w:val="CF4A02"/>
          <w:sz w:val="26"/>
          <w:szCs w:val="26"/>
          <w:lang w:bidi="ar-SA"/>
        </w:rPr>
        <w:t>2</w:t>
      </w:r>
      <w:r w:rsidR="007B5FE5" w:rsidRPr="00036904">
        <w:rPr>
          <w:rFonts w:ascii="Browallia New" w:eastAsia="Times New Roman" w:hAnsi="Browallia New" w:cs="Browallia New"/>
          <w:bCs/>
          <w:color w:val="CF4A02"/>
          <w:sz w:val="26"/>
          <w:szCs w:val="26"/>
          <w:lang w:val="en-US" w:bidi="ar-SA"/>
        </w:rPr>
        <w:tab/>
      </w:r>
      <w:r w:rsidR="007B5FE5" w:rsidRPr="00036904">
        <w:rPr>
          <w:rFonts w:ascii="Browallia New" w:eastAsia="Times New Roman" w:hAnsi="Browallia New" w:cs="Browallia New"/>
          <w:bCs/>
          <w:color w:val="CF4A02"/>
          <w:sz w:val="26"/>
          <w:szCs w:val="26"/>
          <w:cs/>
          <w:lang w:val="en-US" w:bidi="ar-SA"/>
        </w:rPr>
        <w:t xml:space="preserve">สินทรัพย์ทางการเงินที่วัดมูลค่าด้วย </w:t>
      </w:r>
      <w:r w:rsidR="007B5FE5" w:rsidRPr="00036904">
        <w:rPr>
          <w:rFonts w:ascii="Browallia New" w:eastAsia="Times New Roman" w:hAnsi="Browallia New" w:cs="Browallia New"/>
          <w:b/>
          <w:bCs/>
          <w:color w:val="CF4A02"/>
          <w:sz w:val="26"/>
          <w:szCs w:val="26"/>
          <w:lang w:val="en-US" w:bidi="ar-SA"/>
        </w:rPr>
        <w:t>FVOCI</w:t>
      </w:r>
      <w:bookmarkEnd w:id="18"/>
    </w:p>
    <w:p w14:paraId="5E9CCBD7" w14:textId="77777777" w:rsidR="00315465" w:rsidRDefault="00315465" w:rsidP="00036904">
      <w:pPr>
        <w:ind w:left="1080" w:hanging="540"/>
        <w:jc w:val="thaiDistribute"/>
        <w:outlineLvl w:val="2"/>
        <w:rPr>
          <w:rFonts w:ascii="Browallia New" w:eastAsia="Times New Roman" w:hAnsi="Browallia New" w:cs="Browallia New"/>
          <w:color w:val="CF4A02"/>
          <w:sz w:val="26"/>
          <w:szCs w:val="26"/>
        </w:rPr>
      </w:pPr>
      <w:bookmarkStart w:id="19" w:name="_Toc155778873"/>
    </w:p>
    <w:p w14:paraId="5227CE90" w14:textId="298496E0" w:rsidR="007B5FE5" w:rsidRPr="00036904" w:rsidRDefault="007B5FE5" w:rsidP="00036904">
      <w:pPr>
        <w:ind w:left="1080" w:hanging="540"/>
        <w:jc w:val="thaiDistribute"/>
        <w:outlineLvl w:val="2"/>
        <w:rPr>
          <w:rFonts w:ascii="Browallia New" w:eastAsia="Times New Roman" w:hAnsi="Browallia New" w:cs="Browallia New"/>
          <w:color w:val="CF4A02"/>
          <w:sz w:val="26"/>
          <w:szCs w:val="26"/>
        </w:rPr>
      </w:pPr>
      <w:r w:rsidRPr="00036904">
        <w:rPr>
          <w:rFonts w:ascii="Browallia New" w:eastAsia="Times New Roman" w:hAnsi="Browallia New" w:cs="Browallia New"/>
          <w:color w:val="CF4A02"/>
          <w:sz w:val="26"/>
          <w:szCs w:val="26"/>
          <w:cs/>
        </w:rPr>
        <w:t>ก</w:t>
      </w:r>
      <w:r w:rsidRPr="00036904">
        <w:rPr>
          <w:rFonts w:ascii="Browallia New" w:eastAsia="Times New Roman" w:hAnsi="Browallia New" w:cs="Browallia New"/>
          <w:color w:val="CF4A02"/>
          <w:sz w:val="26"/>
          <w:szCs w:val="26"/>
        </w:rPr>
        <w:t>)</w:t>
      </w:r>
      <w:r w:rsidRPr="00036904">
        <w:rPr>
          <w:rFonts w:ascii="Browallia New" w:eastAsia="Times New Roman" w:hAnsi="Browallia New" w:cs="Browallia New"/>
          <w:color w:val="CF4A02"/>
          <w:sz w:val="26"/>
          <w:szCs w:val="26"/>
        </w:rPr>
        <w:tab/>
      </w:r>
      <w:r w:rsidRPr="00036904">
        <w:rPr>
          <w:rFonts w:ascii="Browallia New" w:eastAsia="Arial Unicode MS" w:hAnsi="Browallia New" w:cs="Browallia New"/>
          <w:color w:val="CF4A02"/>
          <w:sz w:val="26"/>
          <w:szCs w:val="26"/>
          <w:cs/>
        </w:rPr>
        <w:t>การจัดประเภทรายการสินทรัพย์ทางการเงินที่วัดมูลค่าด้วย</w:t>
      </w:r>
      <w:r w:rsidRPr="00036904">
        <w:rPr>
          <w:rFonts w:ascii="Browallia New" w:eastAsia="Arial Unicode MS" w:hAnsi="Browallia New" w:cs="Browallia New"/>
          <w:color w:val="CF4A02"/>
          <w:sz w:val="26"/>
          <w:szCs w:val="26"/>
        </w:rPr>
        <w:t xml:space="preserve"> FVOCI</w:t>
      </w:r>
      <w:bookmarkEnd w:id="19"/>
      <w:r w:rsidRPr="00036904">
        <w:rPr>
          <w:rFonts w:ascii="Browallia New" w:eastAsia="Arial Unicode MS" w:hAnsi="Browallia New" w:cs="Browallia New"/>
          <w:color w:val="CF4A02"/>
          <w:sz w:val="26"/>
          <w:szCs w:val="26"/>
          <w:cs/>
        </w:rPr>
        <w:t xml:space="preserve"> </w:t>
      </w:r>
    </w:p>
    <w:p w14:paraId="5C2C492C" w14:textId="77777777" w:rsidR="007B5FE5" w:rsidRPr="00036904" w:rsidRDefault="007B5FE5" w:rsidP="00036904">
      <w:pPr>
        <w:ind w:left="1080"/>
        <w:jc w:val="left"/>
        <w:rPr>
          <w:rFonts w:ascii="Browallia New" w:eastAsia="Browallia New" w:hAnsi="Browallia New" w:cs="Browallia New"/>
          <w:color w:val="000000"/>
          <w:sz w:val="26"/>
          <w:szCs w:val="26"/>
          <w:lang w:bidi="ar-SA"/>
        </w:rPr>
      </w:pPr>
    </w:p>
    <w:p w14:paraId="29FFF52D" w14:textId="4044E759" w:rsidR="007B5FE5" w:rsidRDefault="007B5FE5" w:rsidP="00036904">
      <w:pPr>
        <w:ind w:left="1080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036904">
        <w:rPr>
          <w:rFonts w:ascii="Browallia New" w:eastAsia="Times New Roman" w:hAnsi="Browallia New" w:cs="Browallia New"/>
          <w:sz w:val="26"/>
          <w:szCs w:val="26"/>
          <w:cs/>
        </w:rPr>
        <w:t>สินทรัพย์ทางการเงินที่วัดมูลค่าด้วย</w:t>
      </w:r>
      <w:r w:rsidRPr="00036904">
        <w:rPr>
          <w:rFonts w:ascii="Browallia New" w:eastAsia="Times New Roman" w:hAnsi="Browallia New" w:cs="Browallia New"/>
          <w:sz w:val="26"/>
          <w:szCs w:val="26"/>
        </w:rPr>
        <w:t xml:space="preserve"> FVOCI </w:t>
      </w:r>
      <w:r w:rsidRPr="00036904">
        <w:rPr>
          <w:rFonts w:ascii="Browallia New" w:eastAsia="Times New Roman" w:hAnsi="Browallia New" w:cs="Browallia New"/>
          <w:sz w:val="26"/>
          <w:szCs w:val="26"/>
          <w:cs/>
        </w:rPr>
        <w:t>ประกอบด้วย</w:t>
      </w:r>
    </w:p>
    <w:p w14:paraId="2E6C1EEB" w14:textId="77777777" w:rsidR="00315465" w:rsidRPr="00036904" w:rsidRDefault="00315465" w:rsidP="00036904">
      <w:pPr>
        <w:ind w:left="1080"/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p w14:paraId="156705F3" w14:textId="378A47F6" w:rsidR="007B5FE5" w:rsidRPr="00036904" w:rsidRDefault="007B5FE5" w:rsidP="00036904">
      <w:pPr>
        <w:numPr>
          <w:ilvl w:val="0"/>
          <w:numId w:val="18"/>
        </w:numPr>
        <w:ind w:left="1440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036904">
        <w:rPr>
          <w:rFonts w:ascii="Browallia New" w:eastAsia="Times New Roman" w:hAnsi="Browallia New" w:cs="Browallia New"/>
          <w:sz w:val="26"/>
          <w:szCs w:val="26"/>
          <w:cs/>
        </w:rPr>
        <w:t>เงินลงทุนในตราสารทุนที่ไม่ได้ถือไว้เพื่อค้าและกลุ่มกิจการเลือกใช้สิทธิในการวัดมูลค่ายุติธรรมผ่านกําไรขาดทุนเบ็ดเสร็จอื่น ณ วันรับรู้รายการเริ่มแรก</w:t>
      </w:r>
    </w:p>
    <w:p w14:paraId="2C5C0143" w14:textId="77777777" w:rsidR="007B5FE5" w:rsidRPr="00036904" w:rsidRDefault="007B5FE5" w:rsidP="00036904">
      <w:pPr>
        <w:numPr>
          <w:ilvl w:val="0"/>
          <w:numId w:val="18"/>
        </w:numPr>
        <w:ind w:left="1440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036904">
        <w:rPr>
          <w:rFonts w:ascii="Browallia New" w:eastAsia="Times New Roman" w:hAnsi="Browallia New" w:cs="Browallia New"/>
          <w:sz w:val="26"/>
          <w:szCs w:val="26"/>
          <w:cs/>
        </w:rPr>
        <w:t>เงินลงทุนในตราสารหนี้ที่มีกระแสเงินสดตามสัญญาที่เข้าเงื่อนไขการเป็นเงินต้นและดอกเบี้ย และมีโมเดลธุรกิจในวัตถุประสงค์การถือครองเงินลงทุนดังกล่าวเพื่อรับกระแสเงินสดตามสัญญาและเพื่อขาย</w:t>
      </w:r>
    </w:p>
    <w:p w14:paraId="60A933D7" w14:textId="2518F5E0" w:rsidR="007B5FE5" w:rsidRPr="00036904" w:rsidRDefault="007B5FE5" w:rsidP="00036904">
      <w:pPr>
        <w:jc w:val="left"/>
        <w:rPr>
          <w:rFonts w:ascii="Browallia New" w:eastAsia="Browallia New" w:hAnsi="Browallia New" w:cs="Browallia New"/>
          <w:color w:val="000000"/>
          <w:sz w:val="26"/>
          <w:szCs w:val="26"/>
          <w:lang w:bidi="ar-SA"/>
        </w:rPr>
      </w:pPr>
    </w:p>
    <w:p w14:paraId="5636AA67" w14:textId="77777777" w:rsidR="007B5FE5" w:rsidRPr="00036904" w:rsidRDefault="007B5FE5" w:rsidP="00046EB6">
      <w:pPr>
        <w:tabs>
          <w:tab w:val="left" w:pos="1080"/>
        </w:tabs>
        <w:ind w:left="1080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036904">
        <w:rPr>
          <w:rFonts w:ascii="Browallia New" w:eastAsia="Times New Roman" w:hAnsi="Browallia New" w:cs="Browallia New"/>
          <w:sz w:val="26"/>
          <w:szCs w:val="26"/>
          <w:cs/>
        </w:rPr>
        <w:t xml:space="preserve">สินทรัพย์ทางการเงินที่วัดมูลค่าด้วย </w:t>
      </w:r>
      <w:r w:rsidRPr="00036904">
        <w:rPr>
          <w:rFonts w:ascii="Browallia New" w:eastAsia="Times New Roman" w:hAnsi="Browallia New" w:cs="Browallia New"/>
          <w:sz w:val="26"/>
          <w:szCs w:val="26"/>
        </w:rPr>
        <w:t xml:space="preserve">FVOCI </w:t>
      </w:r>
      <w:r w:rsidRPr="00036904">
        <w:rPr>
          <w:rFonts w:ascii="Browallia New" w:eastAsia="Times New Roman" w:hAnsi="Browallia New" w:cs="Browallia New"/>
          <w:sz w:val="26"/>
          <w:szCs w:val="26"/>
          <w:cs/>
        </w:rPr>
        <w:t>ประกอบไปด้วยรายการดังต่อไปนี้</w:t>
      </w:r>
      <w:r w:rsidRPr="00036904">
        <w:rPr>
          <w:rFonts w:ascii="Browallia New" w:eastAsia="Times New Roman" w:hAnsi="Browallia New" w:cs="Browallia New"/>
          <w:sz w:val="26"/>
          <w:szCs w:val="26"/>
        </w:rPr>
        <w:t xml:space="preserve"> </w:t>
      </w:r>
    </w:p>
    <w:p w14:paraId="0A340F75" w14:textId="77777777" w:rsidR="007B5FE5" w:rsidRPr="00036904" w:rsidRDefault="007B5FE5" w:rsidP="00036904">
      <w:pPr>
        <w:ind w:left="1080"/>
        <w:jc w:val="left"/>
        <w:rPr>
          <w:rFonts w:ascii="Browallia New" w:eastAsia="Browallia New" w:hAnsi="Browallia New" w:cs="Browallia New"/>
          <w:color w:val="000000"/>
          <w:sz w:val="26"/>
          <w:szCs w:val="26"/>
          <w:lang w:bidi="ar-SA"/>
        </w:rPr>
      </w:pPr>
    </w:p>
    <w:tbl>
      <w:tblPr>
        <w:tblStyle w:val="TableGrid3"/>
        <w:tblW w:w="9549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3"/>
        <w:gridCol w:w="1728"/>
        <w:gridCol w:w="1728"/>
      </w:tblGrid>
      <w:tr w:rsidR="00CF1D91" w:rsidRPr="00036904" w14:paraId="11C82A3F" w14:textId="77777777" w:rsidTr="0046438A">
        <w:trPr>
          <w:trHeight w:val="220"/>
        </w:trPr>
        <w:tc>
          <w:tcPr>
            <w:tcW w:w="6093" w:type="dxa"/>
          </w:tcPr>
          <w:p w14:paraId="0A41AD69" w14:textId="77777777" w:rsidR="00CF1D91" w:rsidRPr="00036904" w:rsidRDefault="00CF1D91" w:rsidP="00036904">
            <w:pPr>
              <w:ind w:left="1057" w:right="-105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3456" w:type="dxa"/>
            <w:gridSpan w:val="2"/>
            <w:tcBorders>
              <w:bottom w:val="single" w:sz="4" w:space="0" w:color="auto"/>
            </w:tcBorders>
            <w:vAlign w:val="bottom"/>
          </w:tcPr>
          <w:p w14:paraId="14A64793" w14:textId="33E421EA" w:rsidR="00CF1D91" w:rsidRPr="00036904" w:rsidRDefault="00CF1D91" w:rsidP="00036904">
            <w:pPr>
              <w:jc w:val="center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ข้อมูลทางการเงินรวมและ</w:t>
            </w:r>
            <w:proofErr w:type="spellStart"/>
            <w:r w:rsidRPr="00036904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ข้อมูลทางการเงินเฉพาะกิจการ</w:t>
            </w:r>
            <w:proofErr w:type="spellEnd"/>
          </w:p>
        </w:tc>
      </w:tr>
      <w:tr w:rsidR="00CF1D91" w:rsidRPr="00036904" w14:paraId="13E77345" w14:textId="77777777" w:rsidTr="0046438A">
        <w:trPr>
          <w:trHeight w:val="220"/>
        </w:trPr>
        <w:tc>
          <w:tcPr>
            <w:tcW w:w="6093" w:type="dxa"/>
            <w:shd w:val="clear" w:color="auto" w:fill="auto"/>
          </w:tcPr>
          <w:p w14:paraId="47097BDE" w14:textId="77777777" w:rsidR="00CF1D91" w:rsidRPr="00036904" w:rsidRDefault="00CF1D91" w:rsidP="00036904">
            <w:pPr>
              <w:ind w:left="1057" w:right="-105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170766" w14:textId="42DB65BA" w:rsidR="00CF1D91" w:rsidRPr="00036904" w:rsidRDefault="00CF1D91" w:rsidP="00036904">
            <w:pPr>
              <w:ind w:left="-148"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lang w:bidi="th-TH"/>
              </w:rPr>
            </w:pPr>
            <w:r w:rsidRPr="00036904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  <w:t>2566</w:t>
            </w:r>
          </w:p>
          <w:p w14:paraId="0583C367" w14:textId="52573D4B" w:rsidR="00CF1D91" w:rsidRPr="00036904" w:rsidRDefault="00CF1D91" w:rsidP="00036904">
            <w:pPr>
              <w:ind w:left="-43"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036904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EBF6C0" w14:textId="599DF3E1" w:rsidR="00CF1D91" w:rsidRPr="00036904" w:rsidRDefault="00CF1D91" w:rsidP="00036904">
            <w:pPr>
              <w:ind w:left="-43"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036904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  <w:t>2565</w:t>
            </w:r>
          </w:p>
          <w:p w14:paraId="3965DD4C" w14:textId="491B4BD8" w:rsidR="00CF1D91" w:rsidRPr="00036904" w:rsidRDefault="00CF1D91" w:rsidP="00036904">
            <w:pPr>
              <w:ind w:left="-43" w:right="-72"/>
              <w:jc w:val="righ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036904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CF1D91" w:rsidRPr="00036904" w14:paraId="23AB88F1" w14:textId="77777777" w:rsidTr="0046438A">
        <w:trPr>
          <w:trHeight w:val="109"/>
        </w:trPr>
        <w:tc>
          <w:tcPr>
            <w:tcW w:w="6093" w:type="dxa"/>
          </w:tcPr>
          <w:p w14:paraId="313DDC8F" w14:textId="77777777" w:rsidR="00CF1D91" w:rsidRPr="00036904" w:rsidRDefault="00CF1D91" w:rsidP="00036904">
            <w:pPr>
              <w:ind w:left="1057" w:right="-105"/>
              <w:jc w:val="left"/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036904">
              <w:rPr>
                <w:rFonts w:ascii="Browallia New" w:eastAsia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สินทรัพย์ไม่หมุนเวียน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AFAFA"/>
          </w:tcPr>
          <w:p w14:paraId="3679F91F" w14:textId="77777777" w:rsidR="00CF1D91" w:rsidRPr="00036904" w:rsidRDefault="00CF1D91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0056F96D" w14:textId="77777777" w:rsidR="00CF1D91" w:rsidRPr="00036904" w:rsidRDefault="00CF1D91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CF1D91" w:rsidRPr="00036904" w14:paraId="51432558" w14:textId="77777777" w:rsidTr="0046438A">
        <w:trPr>
          <w:trHeight w:val="103"/>
        </w:trPr>
        <w:tc>
          <w:tcPr>
            <w:tcW w:w="6093" w:type="dxa"/>
          </w:tcPr>
          <w:p w14:paraId="06B13DD4" w14:textId="519AC1F4" w:rsidR="00CF1D91" w:rsidRPr="00036904" w:rsidRDefault="00CF1D91" w:rsidP="00036904">
            <w:pPr>
              <w:ind w:left="1057" w:right="-105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bidi="th-TH"/>
              </w:rPr>
            </w:pPr>
            <w:r w:rsidRPr="00036904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>เงินลงทุนในตราสารทุน</w:t>
            </w:r>
            <w:r w:rsidRPr="00036904">
              <w:rPr>
                <w:rFonts w:ascii="Browallia New" w:eastAsia="Browallia New" w:hAnsi="Browallia New" w:cs="Browallia New"/>
                <w:color w:val="000000"/>
                <w:spacing w:val="-6"/>
                <w:sz w:val="26"/>
                <w:szCs w:val="26"/>
                <w:cs/>
                <w:lang w:val="en-US"/>
              </w:rPr>
              <w:t>ที่ไม่อยู่ในความต้องการของตลาด</w:t>
            </w:r>
            <w:r w:rsidRPr="00036904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  <w:lang w:val="en-US"/>
              </w:rPr>
              <w:t xml:space="preserve"> </w:t>
            </w:r>
            <w:r w:rsidRPr="00036904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cs/>
                <w:lang w:val="en-US" w:bidi="th-TH"/>
              </w:rPr>
              <w:t xml:space="preserve"> </w:t>
            </w:r>
          </w:p>
        </w:tc>
        <w:tc>
          <w:tcPr>
            <w:tcW w:w="1728" w:type="dxa"/>
            <w:shd w:val="clear" w:color="auto" w:fill="FAFAFA"/>
          </w:tcPr>
          <w:p w14:paraId="48D948B9" w14:textId="31DBBCC6" w:rsidR="00CF1D91" w:rsidRPr="00036904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9753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69</w:t>
            </w:r>
            <w:r w:rsidR="009E2E53" w:rsidRPr="0003690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9753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863</w:t>
            </w:r>
            <w:r w:rsidR="009E2E53" w:rsidRPr="0003690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9753D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728" w:type="dxa"/>
          </w:tcPr>
          <w:p w14:paraId="52C7ACF5" w14:textId="2879CF21" w:rsidR="00CF1D91" w:rsidRPr="00036904" w:rsidRDefault="009E2E53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36904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</w:tbl>
    <w:p w14:paraId="348EA64B" w14:textId="5C83C6FC" w:rsidR="009C227D" w:rsidRDefault="009C227D" w:rsidP="00036904">
      <w:pPr>
        <w:jc w:val="left"/>
        <w:rPr>
          <w:rFonts w:ascii="Browallia New" w:eastAsia="Times New Roman" w:hAnsi="Browallia New" w:cs="Browallia New"/>
          <w:color w:val="CF4A02"/>
          <w:sz w:val="26"/>
          <w:szCs w:val="26"/>
          <w:lang w:val="en-US"/>
        </w:rPr>
      </w:pPr>
      <w:bookmarkStart w:id="20" w:name="_Toc155778874"/>
    </w:p>
    <w:p w14:paraId="2703C00B" w14:textId="77777777" w:rsidR="00046EB6" w:rsidRPr="00036904" w:rsidRDefault="00046EB6" w:rsidP="00046EB6">
      <w:pPr>
        <w:pStyle w:val="Style1"/>
        <w:pBdr>
          <w:bottom w:val="none" w:sz="0" w:space="0" w:color="auto"/>
        </w:pBdr>
        <w:spacing w:line="240" w:lineRule="auto"/>
        <w:ind w:left="1080" w:hanging="540"/>
        <w:jc w:val="thaiDistribute"/>
        <w:outlineLvl w:val="2"/>
        <w:rPr>
          <w:rFonts w:ascii="Browallia New" w:hAnsi="Browallia New" w:cs="Browallia New"/>
          <w:b w:val="0"/>
          <w:bCs w:val="0"/>
          <w:color w:val="CF4A02"/>
          <w:sz w:val="26"/>
          <w:szCs w:val="26"/>
        </w:rPr>
      </w:pPr>
      <w:r w:rsidRPr="00036904">
        <w:rPr>
          <w:rFonts w:ascii="Browallia New" w:hAnsi="Browallia New" w:cs="Browallia New"/>
          <w:b w:val="0"/>
          <w:bCs w:val="0"/>
          <w:color w:val="CF4A02"/>
          <w:sz w:val="26"/>
          <w:szCs w:val="26"/>
          <w:cs/>
        </w:rPr>
        <w:t>ข</w:t>
      </w:r>
      <w:r w:rsidRPr="00036904">
        <w:rPr>
          <w:rFonts w:ascii="Browallia New" w:hAnsi="Browallia New" w:cs="Browallia New"/>
          <w:b w:val="0"/>
          <w:bCs w:val="0"/>
          <w:color w:val="CF4A02"/>
          <w:sz w:val="26"/>
          <w:szCs w:val="26"/>
        </w:rPr>
        <w:t>)</w:t>
      </w:r>
      <w:r w:rsidRPr="00036904">
        <w:rPr>
          <w:rFonts w:ascii="Browallia New" w:hAnsi="Browallia New" w:cs="Browallia New"/>
          <w:b w:val="0"/>
          <w:bCs w:val="0"/>
          <w:color w:val="CF4A02"/>
          <w:sz w:val="26"/>
          <w:szCs w:val="26"/>
        </w:rPr>
        <w:tab/>
      </w:r>
      <w:r w:rsidRPr="00036904">
        <w:rPr>
          <w:rFonts w:ascii="Browallia New" w:hAnsi="Browallia New" w:cs="Browallia New"/>
          <w:b w:val="0"/>
          <w:bCs w:val="0"/>
          <w:color w:val="CF4A02"/>
          <w:sz w:val="26"/>
          <w:szCs w:val="26"/>
          <w:cs/>
        </w:rPr>
        <w:t>รายการที่รับรู้ในกำไรหรือขาดทุนและกำไรขาดทุนเบ็ดเสร็จอื่น</w:t>
      </w:r>
    </w:p>
    <w:p w14:paraId="55EB2D07" w14:textId="77777777" w:rsidR="00046EB6" w:rsidRPr="00036904" w:rsidRDefault="00046EB6" w:rsidP="00046EB6">
      <w:pPr>
        <w:ind w:left="1080"/>
        <w:rPr>
          <w:rFonts w:ascii="Browallia New" w:hAnsi="Browallia New" w:cs="Browallia New"/>
          <w:sz w:val="26"/>
          <w:szCs w:val="26"/>
        </w:rPr>
      </w:pPr>
    </w:p>
    <w:p w14:paraId="294AD758" w14:textId="7112CC3D" w:rsidR="00046EB6" w:rsidRPr="00036904" w:rsidRDefault="00046EB6" w:rsidP="00046EB6">
      <w:pPr>
        <w:pStyle w:val="Style1"/>
        <w:pBdr>
          <w:bottom w:val="none" w:sz="0" w:space="0" w:color="auto"/>
        </w:pBdr>
        <w:spacing w:line="240" w:lineRule="auto"/>
        <w:ind w:left="1080"/>
        <w:jc w:val="thaiDistribute"/>
        <w:rPr>
          <w:rFonts w:ascii="Browallia New" w:hAnsi="Browallia New" w:cs="Browallia New"/>
        </w:rPr>
      </w:pPr>
      <w:r w:rsidRPr="00036904">
        <w:rPr>
          <w:rFonts w:ascii="Browallia New" w:hAnsi="Browallia New" w:cs="Browallia New"/>
          <w:b w:val="0"/>
          <w:bCs w:val="0"/>
          <w:sz w:val="26"/>
          <w:szCs w:val="26"/>
          <w:cs/>
        </w:rPr>
        <w:t>กลุ่มกิจการไม่มีรายการกำไร(ขาดทุน)ที่รับรู้ในกำไรหรือขาดทุนและกำไรขาดทุนเบ็ดเสร็จอื่นสำหรับปี พ</w:t>
      </w:r>
      <w:r w:rsidRPr="00036904">
        <w:rPr>
          <w:rFonts w:ascii="Browallia New" w:hAnsi="Browallia New" w:cs="Browallia New"/>
          <w:b w:val="0"/>
          <w:bCs w:val="0"/>
          <w:sz w:val="26"/>
          <w:szCs w:val="26"/>
        </w:rPr>
        <w:t>.</w:t>
      </w:r>
      <w:r w:rsidRPr="00036904">
        <w:rPr>
          <w:rFonts w:ascii="Browallia New" w:hAnsi="Browallia New" w:cs="Browallia New"/>
          <w:b w:val="0"/>
          <w:bCs w:val="0"/>
          <w:sz w:val="26"/>
          <w:szCs w:val="26"/>
          <w:cs/>
          <w:lang w:val="en-GB"/>
        </w:rPr>
        <w:t>ศ</w:t>
      </w:r>
      <w:r w:rsidRPr="00036904">
        <w:rPr>
          <w:rFonts w:ascii="Browallia New" w:hAnsi="Browallia New" w:cs="Browallia New"/>
          <w:b w:val="0"/>
          <w:bCs w:val="0"/>
          <w:sz w:val="26"/>
          <w:szCs w:val="26"/>
        </w:rPr>
        <w:t xml:space="preserve">. </w:t>
      </w:r>
      <w:r w:rsidR="0049753D" w:rsidRPr="0049753D">
        <w:rPr>
          <w:rFonts w:ascii="Browallia New" w:hAnsi="Browallia New" w:cs="Browallia New"/>
          <w:b w:val="0"/>
          <w:bCs w:val="0"/>
          <w:sz w:val="26"/>
          <w:szCs w:val="26"/>
          <w:lang w:val="en-GB"/>
        </w:rPr>
        <w:t>2566</w:t>
      </w:r>
    </w:p>
    <w:p w14:paraId="77334D74" w14:textId="243AC84D" w:rsidR="00046EB6" w:rsidRDefault="00046EB6">
      <w:pPr>
        <w:jc w:val="left"/>
        <w:rPr>
          <w:rFonts w:ascii="Browallia New" w:eastAsia="Times New Roman" w:hAnsi="Browallia New" w:cs="Browallia New"/>
          <w:color w:val="CF4A02"/>
          <w:sz w:val="26"/>
          <w:szCs w:val="26"/>
          <w:lang w:val="en-US"/>
        </w:rPr>
      </w:pPr>
      <w:r>
        <w:rPr>
          <w:rFonts w:ascii="Browallia New" w:eastAsia="Times New Roman" w:hAnsi="Browallia New" w:cs="Browallia New"/>
          <w:color w:val="CF4A02"/>
          <w:sz w:val="26"/>
          <w:szCs w:val="26"/>
          <w:lang w:val="en-US"/>
        </w:rPr>
        <w:br w:type="page"/>
      </w:r>
    </w:p>
    <w:bookmarkEnd w:id="20"/>
    <w:p w14:paraId="6AC83144" w14:textId="7EF79933" w:rsidR="00571E6C" w:rsidRPr="00036904" w:rsidRDefault="00571E6C" w:rsidP="00036904">
      <w:pPr>
        <w:pStyle w:val="Style1"/>
        <w:pBdr>
          <w:bottom w:val="none" w:sz="0" w:space="0" w:color="auto"/>
        </w:pBdr>
        <w:spacing w:line="240" w:lineRule="auto"/>
        <w:ind w:left="1080" w:hanging="540"/>
        <w:jc w:val="thaiDistribute"/>
        <w:outlineLvl w:val="2"/>
        <w:rPr>
          <w:rFonts w:ascii="Browallia New" w:hAnsi="Browallia New" w:cs="Browallia New"/>
          <w:b w:val="0"/>
          <w:bCs w:val="0"/>
          <w:color w:val="CF4A02"/>
          <w:sz w:val="26"/>
          <w:szCs w:val="26"/>
        </w:rPr>
      </w:pPr>
      <w:r w:rsidRPr="00036904">
        <w:rPr>
          <w:rFonts w:ascii="Browallia New" w:hAnsi="Browallia New" w:cs="Browallia New"/>
          <w:b w:val="0"/>
          <w:bCs w:val="0"/>
          <w:color w:val="CF4A02"/>
          <w:sz w:val="26"/>
          <w:szCs w:val="26"/>
          <w:cs/>
          <w:lang w:val="en-GB"/>
        </w:rPr>
        <w:lastRenderedPageBreak/>
        <w:t>ค</w:t>
      </w:r>
      <w:r w:rsidRPr="00036904">
        <w:rPr>
          <w:rFonts w:ascii="Browallia New" w:hAnsi="Browallia New" w:cs="Browallia New"/>
          <w:b w:val="0"/>
          <w:bCs w:val="0"/>
          <w:color w:val="CF4A02"/>
          <w:sz w:val="26"/>
          <w:szCs w:val="26"/>
        </w:rPr>
        <w:t>)</w:t>
      </w:r>
      <w:r w:rsidRPr="00036904">
        <w:rPr>
          <w:rFonts w:ascii="Browallia New" w:hAnsi="Browallia New" w:cs="Browallia New"/>
          <w:b w:val="0"/>
          <w:bCs w:val="0"/>
          <w:color w:val="CF4A02"/>
          <w:sz w:val="26"/>
          <w:szCs w:val="26"/>
        </w:rPr>
        <w:tab/>
      </w:r>
      <w:r w:rsidRPr="00036904">
        <w:rPr>
          <w:rFonts w:ascii="Browallia New" w:hAnsi="Browallia New" w:cs="Browallia New"/>
          <w:b w:val="0"/>
          <w:bCs w:val="0"/>
          <w:color w:val="CF4A02"/>
          <w:sz w:val="26"/>
          <w:szCs w:val="26"/>
          <w:cs/>
        </w:rPr>
        <w:t>การ</w:t>
      </w:r>
      <w:r w:rsidR="001511A6" w:rsidRPr="00036904">
        <w:rPr>
          <w:rFonts w:ascii="Browallia New" w:hAnsi="Browallia New" w:cs="Browallia New"/>
          <w:b w:val="0"/>
          <w:bCs w:val="0"/>
          <w:color w:val="CF4A02"/>
          <w:sz w:val="26"/>
          <w:szCs w:val="26"/>
          <w:cs/>
        </w:rPr>
        <w:t>เปลี่ยนแปลงสถานะเงินลงทุน</w:t>
      </w:r>
      <w:r w:rsidRPr="00036904">
        <w:rPr>
          <w:rFonts w:ascii="Browallia New" w:hAnsi="Browallia New" w:cs="Browallia New"/>
          <w:b w:val="0"/>
          <w:bCs w:val="0"/>
          <w:color w:val="CF4A02"/>
          <w:sz w:val="26"/>
          <w:szCs w:val="26"/>
          <w:cs/>
        </w:rPr>
        <w:t>ระหว่างปี</w:t>
      </w:r>
    </w:p>
    <w:p w14:paraId="42015DC8" w14:textId="77777777" w:rsidR="00315465" w:rsidRPr="00046EB6" w:rsidRDefault="00315465" w:rsidP="00036904">
      <w:pPr>
        <w:ind w:left="1080"/>
        <w:jc w:val="thaiDistribute"/>
        <w:rPr>
          <w:rFonts w:ascii="Browallia New" w:eastAsia="Times New Roman" w:hAnsi="Browallia New" w:cs="Browallia New"/>
          <w:spacing w:val="-6"/>
          <w:sz w:val="16"/>
          <w:szCs w:val="16"/>
        </w:rPr>
      </w:pPr>
    </w:p>
    <w:p w14:paraId="6E8BEA46" w14:textId="4053964F" w:rsidR="009E2E53" w:rsidRPr="00036904" w:rsidRDefault="009E2E53" w:rsidP="00036904">
      <w:pPr>
        <w:ind w:left="1080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315465">
        <w:rPr>
          <w:rFonts w:ascii="Browallia New" w:eastAsia="Times New Roman" w:hAnsi="Browallia New" w:cs="Browallia New"/>
          <w:spacing w:val="-6"/>
          <w:sz w:val="26"/>
          <w:szCs w:val="26"/>
          <w:cs/>
        </w:rPr>
        <w:t xml:space="preserve">เมื่อวันที่ </w:t>
      </w:r>
      <w:r w:rsidR="0049753D" w:rsidRPr="0049753D">
        <w:rPr>
          <w:rFonts w:ascii="Browallia New" w:eastAsia="Times New Roman" w:hAnsi="Browallia New" w:cs="Browallia New"/>
          <w:spacing w:val="-6"/>
          <w:sz w:val="26"/>
          <w:szCs w:val="26"/>
        </w:rPr>
        <w:t>1</w:t>
      </w:r>
      <w:r w:rsidRPr="00315465">
        <w:rPr>
          <w:rFonts w:ascii="Browallia New" w:eastAsia="Times New Roman" w:hAnsi="Browallia New" w:cs="Browallia New"/>
          <w:spacing w:val="-6"/>
          <w:sz w:val="26"/>
          <w:szCs w:val="26"/>
          <w:cs/>
        </w:rPr>
        <w:t xml:space="preserve"> มีนาคม พ.ศ. </w:t>
      </w:r>
      <w:r w:rsidR="0049753D" w:rsidRPr="0049753D">
        <w:rPr>
          <w:rFonts w:ascii="Browallia New" w:eastAsia="Times New Roman" w:hAnsi="Browallia New" w:cs="Browallia New"/>
          <w:spacing w:val="-6"/>
          <w:sz w:val="26"/>
          <w:szCs w:val="26"/>
        </w:rPr>
        <w:t>2566</w:t>
      </w:r>
      <w:r w:rsidRPr="00315465">
        <w:rPr>
          <w:rFonts w:ascii="Browallia New" w:eastAsia="Times New Roman" w:hAnsi="Browallia New" w:cs="Browallia New"/>
          <w:spacing w:val="-6"/>
          <w:sz w:val="26"/>
          <w:szCs w:val="26"/>
          <w:cs/>
        </w:rPr>
        <w:t xml:space="preserve"> บริษัทได้ลงทุนในบริษัท เกตเวย์ เซอร์วิส จำกัด จำนวน </w:t>
      </w:r>
      <w:r w:rsidR="0049753D" w:rsidRPr="0049753D">
        <w:rPr>
          <w:rFonts w:ascii="Browallia New" w:eastAsia="Times New Roman" w:hAnsi="Browallia New" w:cs="Browallia New"/>
          <w:spacing w:val="-6"/>
          <w:sz w:val="26"/>
          <w:szCs w:val="26"/>
        </w:rPr>
        <w:t>1</w:t>
      </w:r>
      <w:r w:rsidRPr="00315465">
        <w:rPr>
          <w:rFonts w:ascii="Browallia New" w:eastAsia="Times New Roman" w:hAnsi="Browallia New" w:cs="Browallia New"/>
          <w:spacing w:val="-6"/>
          <w:sz w:val="26"/>
          <w:szCs w:val="26"/>
        </w:rPr>
        <w:t>,</w:t>
      </w:r>
      <w:r w:rsidR="0049753D" w:rsidRPr="0049753D">
        <w:rPr>
          <w:rFonts w:ascii="Browallia New" w:eastAsia="Times New Roman" w:hAnsi="Browallia New" w:cs="Browallia New"/>
          <w:spacing w:val="-6"/>
          <w:sz w:val="26"/>
          <w:szCs w:val="26"/>
        </w:rPr>
        <w:t>172</w:t>
      </w:r>
      <w:r w:rsidRPr="00315465">
        <w:rPr>
          <w:rFonts w:ascii="Browallia New" w:eastAsia="Times New Roman" w:hAnsi="Browallia New" w:cs="Browallia New"/>
          <w:spacing w:val="-6"/>
          <w:sz w:val="26"/>
          <w:szCs w:val="26"/>
        </w:rPr>
        <w:t>,</w:t>
      </w:r>
      <w:r w:rsidR="0049753D" w:rsidRPr="0049753D">
        <w:rPr>
          <w:rFonts w:ascii="Browallia New" w:eastAsia="Times New Roman" w:hAnsi="Browallia New" w:cs="Browallia New"/>
          <w:spacing w:val="-6"/>
          <w:sz w:val="26"/>
          <w:szCs w:val="26"/>
        </w:rPr>
        <w:t>840</w:t>
      </w:r>
      <w:r w:rsidRPr="00315465">
        <w:rPr>
          <w:rFonts w:ascii="Browallia New" w:eastAsia="Times New Roman" w:hAnsi="Browallia New" w:cs="Browallia New"/>
          <w:spacing w:val="-6"/>
          <w:sz w:val="26"/>
          <w:szCs w:val="26"/>
          <w:cs/>
        </w:rPr>
        <w:t xml:space="preserve"> หุ้น ราคาหุ้นละ </w:t>
      </w:r>
      <w:r w:rsidR="0049753D" w:rsidRPr="0049753D">
        <w:rPr>
          <w:rFonts w:ascii="Browallia New" w:eastAsia="Times New Roman" w:hAnsi="Browallia New" w:cs="Browallia New"/>
          <w:spacing w:val="-6"/>
          <w:sz w:val="26"/>
          <w:szCs w:val="26"/>
        </w:rPr>
        <w:t>81</w:t>
      </w:r>
      <w:r w:rsidRPr="00315465">
        <w:rPr>
          <w:rFonts w:ascii="Browallia New" w:eastAsia="Times New Roman" w:hAnsi="Browallia New" w:cs="Browallia New"/>
          <w:spacing w:val="-6"/>
          <w:sz w:val="26"/>
          <w:szCs w:val="26"/>
          <w:cs/>
        </w:rPr>
        <w:t xml:space="preserve"> บาท</w:t>
      </w:r>
      <w:r w:rsidRPr="00036904">
        <w:rPr>
          <w:rFonts w:ascii="Browallia New" w:eastAsia="Times New Roman" w:hAnsi="Browallia New" w:cs="Browallia New"/>
          <w:sz w:val="26"/>
          <w:szCs w:val="26"/>
          <w:cs/>
        </w:rPr>
        <w:t xml:space="preserve"> รวมเป็นจำนวนเงิน </w:t>
      </w:r>
      <w:r w:rsidR="0049753D" w:rsidRPr="0049753D">
        <w:rPr>
          <w:rFonts w:ascii="Browallia New" w:eastAsia="Times New Roman" w:hAnsi="Browallia New" w:cs="Browallia New"/>
          <w:sz w:val="26"/>
          <w:szCs w:val="26"/>
        </w:rPr>
        <w:t>95</w:t>
      </w:r>
      <w:r w:rsidRPr="00036904">
        <w:rPr>
          <w:rFonts w:ascii="Browallia New" w:eastAsia="Times New Roman" w:hAnsi="Browallia New" w:cs="Browallia New"/>
          <w:sz w:val="26"/>
          <w:szCs w:val="26"/>
          <w:cs/>
        </w:rPr>
        <w:t xml:space="preserve"> ล้านบาท โดยบริษัท</w:t>
      </w:r>
      <w:r w:rsidRPr="00036904">
        <w:rPr>
          <w:rFonts w:ascii="Browallia New" w:eastAsia="Times New Roman" w:hAnsi="Browallia New" w:cs="Browallia New"/>
          <w:sz w:val="26"/>
          <w:szCs w:val="26"/>
        </w:rPr>
        <w:t xml:space="preserve"> </w:t>
      </w:r>
      <w:r w:rsidRPr="00036904">
        <w:rPr>
          <w:rFonts w:ascii="Browallia New" w:eastAsia="Times New Roman" w:hAnsi="Browallia New" w:cs="Browallia New"/>
          <w:sz w:val="26"/>
          <w:szCs w:val="26"/>
          <w:cs/>
        </w:rPr>
        <w:t xml:space="preserve">โปรเอ็น คอร์ป จำกัด (มหาชน) เป็นผู้ถือหุ้นในบริษัทดังกล่าวในสัดส่วนร้อยละ </w:t>
      </w:r>
      <w:r w:rsidR="0049753D" w:rsidRPr="0049753D">
        <w:rPr>
          <w:rFonts w:ascii="Browallia New" w:eastAsia="Times New Roman" w:hAnsi="Browallia New" w:cs="Browallia New"/>
          <w:sz w:val="26"/>
          <w:szCs w:val="26"/>
        </w:rPr>
        <w:t>19</w:t>
      </w:r>
      <w:r w:rsidRPr="00036904">
        <w:rPr>
          <w:rFonts w:ascii="Browallia New" w:eastAsia="Times New Roman" w:hAnsi="Browallia New" w:cs="Browallia New"/>
          <w:sz w:val="26"/>
          <w:szCs w:val="26"/>
        </w:rPr>
        <w:t xml:space="preserve"> </w:t>
      </w:r>
      <w:r w:rsidRPr="00036904">
        <w:rPr>
          <w:rFonts w:ascii="Browallia New" w:eastAsia="Times New Roman" w:hAnsi="Browallia New" w:cs="Browallia New"/>
          <w:sz w:val="26"/>
          <w:szCs w:val="26"/>
          <w:cs/>
        </w:rPr>
        <w:t xml:space="preserve">ของจำนวนหุ้นที่ออกทั้งหมด และจ่ายชำระเงินแล้วเป็นจำนวนเงิน </w:t>
      </w:r>
      <w:r w:rsidR="0049753D" w:rsidRPr="0049753D">
        <w:rPr>
          <w:rFonts w:ascii="Browallia New" w:eastAsia="Times New Roman" w:hAnsi="Browallia New" w:cs="Browallia New"/>
          <w:sz w:val="26"/>
          <w:szCs w:val="26"/>
        </w:rPr>
        <w:t>70</w:t>
      </w:r>
      <w:r w:rsidRPr="00036904">
        <w:rPr>
          <w:rFonts w:ascii="Browallia New" w:eastAsia="Times New Roman" w:hAnsi="Browallia New" w:cs="Browallia New"/>
          <w:sz w:val="26"/>
          <w:szCs w:val="26"/>
        </w:rPr>
        <w:t xml:space="preserve"> </w:t>
      </w:r>
      <w:r w:rsidRPr="00036904">
        <w:rPr>
          <w:rFonts w:ascii="Browallia New" w:eastAsia="Times New Roman" w:hAnsi="Browallia New" w:cs="Browallia New"/>
          <w:sz w:val="26"/>
          <w:szCs w:val="26"/>
          <w:cs/>
        </w:rPr>
        <w:t>ล้านบาท</w:t>
      </w:r>
      <w:r w:rsidR="00731C22" w:rsidRPr="00036904">
        <w:rPr>
          <w:rFonts w:ascii="Browallia New" w:eastAsia="Times New Roman" w:hAnsi="Browallia New" w:cs="Browallia New"/>
          <w:sz w:val="26"/>
          <w:szCs w:val="26"/>
          <w:cs/>
        </w:rPr>
        <w:t>ใน</w:t>
      </w:r>
      <w:r w:rsidRPr="00036904">
        <w:rPr>
          <w:rFonts w:ascii="Browallia New" w:eastAsia="Times New Roman" w:hAnsi="Browallia New" w:cs="Browallia New"/>
          <w:sz w:val="26"/>
          <w:szCs w:val="26"/>
          <w:cs/>
        </w:rPr>
        <w:t xml:space="preserve">เดือนกุมภาพันธ์ และเมษายน พ.ศ. </w:t>
      </w:r>
      <w:r w:rsidR="0049753D" w:rsidRPr="0049753D">
        <w:rPr>
          <w:rFonts w:ascii="Browallia New" w:eastAsia="Times New Roman" w:hAnsi="Browallia New" w:cs="Browallia New"/>
          <w:sz w:val="26"/>
          <w:szCs w:val="26"/>
        </w:rPr>
        <w:t>2566</w:t>
      </w:r>
    </w:p>
    <w:p w14:paraId="05794C92" w14:textId="197B2FFE" w:rsidR="00731C22" w:rsidRPr="00046EB6" w:rsidRDefault="00731C22" w:rsidP="00036904">
      <w:pPr>
        <w:ind w:left="1080"/>
        <w:jc w:val="thaiDistribute"/>
        <w:rPr>
          <w:rFonts w:ascii="Browallia New" w:eastAsia="Times New Roman" w:hAnsi="Browallia New" w:cs="Browallia New"/>
          <w:sz w:val="16"/>
          <w:szCs w:val="16"/>
        </w:rPr>
      </w:pPr>
    </w:p>
    <w:p w14:paraId="25ECEA88" w14:textId="0CEE3349" w:rsidR="00731C22" w:rsidRPr="00036904" w:rsidRDefault="00731C22" w:rsidP="00036904">
      <w:pPr>
        <w:ind w:left="1080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036904">
        <w:rPr>
          <w:rFonts w:ascii="Browallia New" w:eastAsia="Times New Roman" w:hAnsi="Browallia New" w:cs="Browallia New"/>
          <w:sz w:val="26"/>
          <w:szCs w:val="26"/>
          <w:cs/>
        </w:rPr>
        <w:t>เนื่องจากบริษัทมีส่วนร่วมในการกำหนดนโยบายและการตัดสินใจเกี่ยวกับเงินปันผลหรือการแบ่งปันส่วนทุนอื่นๆ ซึ่งมีอิทธิพลอย่างมีนัยสำคัญแต่ไม่ถึงระดับการควบคุม บริษัท เกตเวย์ เซอร์วิส จำกัด ดังกล่าวจึงจัดประเภทเป็นเงินลงทุนในบริษัทร่วม</w:t>
      </w:r>
    </w:p>
    <w:p w14:paraId="49F1FDE6" w14:textId="63A638AB" w:rsidR="009E2E53" w:rsidRPr="00046EB6" w:rsidRDefault="009E2E53" w:rsidP="00036904">
      <w:pPr>
        <w:ind w:left="1080"/>
        <w:jc w:val="thaiDistribute"/>
        <w:rPr>
          <w:rFonts w:ascii="Browallia New" w:eastAsia="Times New Roman" w:hAnsi="Browallia New" w:cs="Browallia New"/>
          <w:sz w:val="16"/>
          <w:szCs w:val="16"/>
        </w:rPr>
      </w:pPr>
    </w:p>
    <w:p w14:paraId="3E0B0185" w14:textId="4DAFCD99" w:rsidR="003556F8" w:rsidRDefault="009E2E53" w:rsidP="00036904">
      <w:pPr>
        <w:ind w:left="1080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036904">
        <w:rPr>
          <w:rFonts w:ascii="Browallia New" w:eastAsia="Times New Roman" w:hAnsi="Browallia New" w:cs="Browallia New"/>
          <w:sz w:val="26"/>
          <w:szCs w:val="26"/>
          <w:cs/>
        </w:rPr>
        <w:t>บริษัทเกตเวย์ เซอร์วิส จำกัด เป็นบริษัทที่จดทะเบียนจัดตั้งในประเทศไทย ดำเนินธุรกิจหลักให้บริการคัดกรองและตรวจสอบเอกสารล่วงหน้าทางอิเล็กทรอนิกส์สำหรับผู้ยื่นขอการตรวจสอบลงตราในรูปแบบอิเล็กทรอนิกส์วีซ่า (</w:t>
      </w:r>
      <w:r w:rsidRPr="00036904">
        <w:rPr>
          <w:rFonts w:ascii="Browallia New" w:eastAsia="Times New Roman" w:hAnsi="Browallia New" w:cs="Browallia New"/>
          <w:sz w:val="26"/>
          <w:szCs w:val="26"/>
        </w:rPr>
        <w:t xml:space="preserve">Electronics Visa On Arrival : E-VOA) </w:t>
      </w:r>
    </w:p>
    <w:p w14:paraId="2147646F" w14:textId="77777777" w:rsidR="00046EB6" w:rsidRPr="00046EB6" w:rsidRDefault="00046EB6" w:rsidP="00315465">
      <w:pPr>
        <w:pStyle w:val="Style1"/>
        <w:pBdr>
          <w:bottom w:val="none" w:sz="0" w:space="0" w:color="auto"/>
        </w:pBdr>
        <w:spacing w:line="240" w:lineRule="auto"/>
        <w:ind w:left="1080"/>
        <w:jc w:val="thaiDistribute"/>
        <w:outlineLvl w:val="2"/>
        <w:rPr>
          <w:rFonts w:ascii="Browallia New" w:hAnsi="Browallia New" w:cs="Browallia New"/>
          <w:b w:val="0"/>
          <w:bCs w:val="0"/>
          <w:i/>
          <w:iCs/>
          <w:color w:val="CF4A02"/>
          <w:sz w:val="16"/>
          <w:szCs w:val="16"/>
        </w:rPr>
      </w:pPr>
    </w:p>
    <w:p w14:paraId="7E448B57" w14:textId="21359FFD" w:rsidR="00571E6C" w:rsidRPr="00036904" w:rsidRDefault="00571E6C" w:rsidP="00315465">
      <w:pPr>
        <w:pStyle w:val="Style1"/>
        <w:pBdr>
          <w:bottom w:val="none" w:sz="0" w:space="0" w:color="auto"/>
        </w:pBdr>
        <w:spacing w:line="240" w:lineRule="auto"/>
        <w:ind w:left="1080"/>
        <w:jc w:val="thaiDistribute"/>
        <w:outlineLvl w:val="2"/>
        <w:rPr>
          <w:rFonts w:ascii="Browallia New" w:hAnsi="Browallia New" w:cs="Browallia New"/>
          <w:b w:val="0"/>
          <w:bCs w:val="0"/>
          <w:i/>
          <w:iCs/>
          <w:color w:val="CF4A02"/>
          <w:sz w:val="26"/>
          <w:szCs w:val="26"/>
        </w:rPr>
      </w:pPr>
      <w:r w:rsidRPr="00036904">
        <w:rPr>
          <w:rFonts w:ascii="Browallia New" w:hAnsi="Browallia New" w:cs="Browallia New"/>
          <w:b w:val="0"/>
          <w:bCs w:val="0"/>
          <w:i/>
          <w:iCs/>
          <w:color w:val="CF4A02"/>
          <w:sz w:val="26"/>
          <w:szCs w:val="26"/>
          <w:cs/>
        </w:rPr>
        <w:t>ภาระผูกพันและหนี้สินที่อาจเกิดขึ้นซึ่งเกี่ยวข้องกับบริษัทร่วมและการร่วมค้า</w:t>
      </w:r>
    </w:p>
    <w:p w14:paraId="5F65F3FD" w14:textId="77777777" w:rsidR="00315465" w:rsidRPr="00046EB6" w:rsidRDefault="00315465" w:rsidP="00315465">
      <w:pPr>
        <w:tabs>
          <w:tab w:val="left" w:pos="1080"/>
        </w:tabs>
        <w:ind w:left="1134"/>
        <w:rPr>
          <w:rFonts w:ascii="Browallia New" w:eastAsia="Arial Unicode MS" w:hAnsi="Browallia New" w:cs="Browallia New"/>
          <w:color w:val="000000"/>
          <w:sz w:val="16"/>
          <w:szCs w:val="16"/>
          <w:lang w:val="en-US"/>
        </w:rPr>
      </w:pPr>
    </w:p>
    <w:p w14:paraId="32A97F4B" w14:textId="5040C22C" w:rsidR="003556F8" w:rsidRPr="00036904" w:rsidRDefault="003556F8" w:rsidP="00315465">
      <w:pPr>
        <w:tabs>
          <w:tab w:val="left" w:pos="1080"/>
        </w:tabs>
        <w:ind w:left="1134"/>
        <w:rPr>
          <w:rFonts w:ascii="Browallia New" w:eastAsia="Arial Unicode MS" w:hAnsi="Browallia New" w:cs="Browallia New"/>
          <w:color w:val="000000"/>
          <w:sz w:val="26"/>
          <w:szCs w:val="26"/>
          <w:lang w:val="en-US"/>
        </w:rPr>
      </w:pPr>
      <w:r w:rsidRPr="00036904">
        <w:rPr>
          <w:rFonts w:ascii="Browallia New" w:eastAsia="Arial Unicode MS" w:hAnsi="Browallia New" w:cs="Browallia New"/>
          <w:color w:val="000000"/>
          <w:sz w:val="26"/>
          <w:szCs w:val="26"/>
          <w:cs/>
          <w:lang w:val="en-US"/>
        </w:rPr>
        <w:t>กลุ่มกิจการไม่มีหนี้สินที่อาจจะเกิดขึ้นที่เกี่ยวข้องกับส่วนได้เสียในบริษัทร่วมและการร่วมค้า</w:t>
      </w:r>
    </w:p>
    <w:p w14:paraId="015D92A1" w14:textId="4AE4C0A7" w:rsidR="00315465" w:rsidRPr="00046EB6" w:rsidRDefault="00315465" w:rsidP="00315465">
      <w:pPr>
        <w:pStyle w:val="Style1"/>
        <w:pBdr>
          <w:bottom w:val="none" w:sz="0" w:space="0" w:color="auto"/>
        </w:pBdr>
        <w:tabs>
          <w:tab w:val="left" w:pos="1080"/>
        </w:tabs>
        <w:spacing w:line="240" w:lineRule="auto"/>
        <w:ind w:left="1080"/>
        <w:jc w:val="thaiDistribute"/>
        <w:outlineLvl w:val="2"/>
        <w:rPr>
          <w:rFonts w:ascii="Browallia New" w:hAnsi="Browallia New" w:cs="Browallia New"/>
          <w:b w:val="0"/>
          <w:bCs w:val="0"/>
          <w:i/>
          <w:iCs/>
          <w:color w:val="CF4A02"/>
          <w:sz w:val="16"/>
          <w:szCs w:val="16"/>
        </w:rPr>
      </w:pPr>
    </w:p>
    <w:p w14:paraId="334C6F2B" w14:textId="654E213A" w:rsidR="00571E6C" w:rsidRPr="00036904" w:rsidRDefault="00571E6C" w:rsidP="00315465">
      <w:pPr>
        <w:pStyle w:val="Style1"/>
        <w:pBdr>
          <w:bottom w:val="none" w:sz="0" w:space="0" w:color="auto"/>
        </w:pBdr>
        <w:tabs>
          <w:tab w:val="left" w:pos="1080"/>
        </w:tabs>
        <w:spacing w:line="240" w:lineRule="auto"/>
        <w:ind w:left="1080"/>
        <w:jc w:val="thaiDistribute"/>
        <w:outlineLvl w:val="2"/>
        <w:rPr>
          <w:rFonts w:ascii="Browallia New" w:hAnsi="Browallia New" w:cs="Browallia New"/>
          <w:b w:val="0"/>
          <w:bCs w:val="0"/>
          <w:i/>
          <w:iCs/>
          <w:color w:val="CF4A02"/>
          <w:sz w:val="26"/>
          <w:szCs w:val="26"/>
        </w:rPr>
      </w:pPr>
      <w:r w:rsidRPr="00036904">
        <w:rPr>
          <w:rFonts w:ascii="Browallia New" w:hAnsi="Browallia New" w:cs="Browallia New"/>
          <w:b w:val="0"/>
          <w:bCs w:val="0"/>
          <w:i/>
          <w:iCs/>
          <w:color w:val="CF4A02"/>
          <w:sz w:val="26"/>
          <w:szCs w:val="26"/>
          <w:cs/>
        </w:rPr>
        <w:t>ข้อมูลทางการเงินโดยสรุปสำหรับบริษัทร่วม</w:t>
      </w:r>
    </w:p>
    <w:p w14:paraId="02C76E2F" w14:textId="77777777" w:rsidR="00315465" w:rsidRPr="00046EB6" w:rsidRDefault="00315465" w:rsidP="00315465">
      <w:pPr>
        <w:tabs>
          <w:tab w:val="left" w:pos="1080"/>
        </w:tabs>
        <w:ind w:left="1134"/>
        <w:jc w:val="thaiDistribute"/>
        <w:rPr>
          <w:rFonts w:ascii="Browallia New" w:eastAsia="Arial Unicode MS" w:hAnsi="Browallia New" w:cs="Browallia New"/>
          <w:color w:val="000000"/>
          <w:sz w:val="16"/>
          <w:szCs w:val="16"/>
          <w:lang w:val="en-US"/>
        </w:rPr>
      </w:pPr>
    </w:p>
    <w:p w14:paraId="4494B121" w14:textId="7DCED4D2" w:rsidR="00323DF7" w:rsidRPr="00036904" w:rsidRDefault="00F6482F" w:rsidP="00315465">
      <w:pPr>
        <w:tabs>
          <w:tab w:val="left" w:pos="1080"/>
        </w:tabs>
        <w:ind w:left="1134"/>
        <w:jc w:val="thaiDistribute"/>
        <w:rPr>
          <w:rFonts w:ascii="Browallia New" w:eastAsia="Arial Unicode MS" w:hAnsi="Browallia New" w:cs="Browallia New"/>
          <w:color w:val="000000"/>
          <w:sz w:val="26"/>
          <w:szCs w:val="26"/>
          <w:lang w:val="en-US"/>
        </w:rPr>
      </w:pPr>
      <w:r w:rsidRPr="00036904">
        <w:rPr>
          <w:rFonts w:ascii="Browallia New" w:eastAsia="Arial Unicode MS" w:hAnsi="Browallia New" w:cs="Browallia New"/>
          <w:color w:val="000000"/>
          <w:sz w:val="26"/>
          <w:szCs w:val="26"/>
          <w:cs/>
          <w:lang w:val="en-US"/>
        </w:rPr>
        <w:t>ต</w:t>
      </w:r>
      <w:r w:rsidR="009E2E53" w:rsidRPr="00036904">
        <w:rPr>
          <w:rFonts w:ascii="Browallia New" w:eastAsia="Arial Unicode MS" w:hAnsi="Browallia New" w:cs="Browallia New"/>
          <w:color w:val="000000"/>
          <w:sz w:val="26"/>
          <w:szCs w:val="26"/>
          <w:cs/>
          <w:lang w:val="en-US"/>
        </w:rPr>
        <w:t>ารางต่อไปนี้แสดงข้อมูลทางการเงินแบบสรุปสำหรับบริษัทร่วมที่มีสาระสำคัญต่อกลุ่มกิจการ ข้อมูลทางการเงินที่เปิดเผยเป็นจำนวนที่แสดงอยู่ในงบการเงินของบริษัทร่วม ซึ่งได้ปรับปรุงด้วยรายการปรับปรุงที่จำเป็นสำหรับการปฏิบัติตามวิธีส่วนได้เสีย รวมถึงการปรับปรุงมูลค่ายุติธรรมและการปรับปรุงเกี่ยวกับความแตกต่างของนโยบายการบัญชีของกลุ่มกิจการและบริษัทร่วม</w:t>
      </w:r>
    </w:p>
    <w:p w14:paraId="27E6183F" w14:textId="77777777" w:rsidR="009E2E53" w:rsidRPr="00046EB6" w:rsidRDefault="009E2E53" w:rsidP="00315465">
      <w:pPr>
        <w:tabs>
          <w:tab w:val="left" w:pos="1080"/>
        </w:tabs>
        <w:ind w:left="1134"/>
        <w:jc w:val="thaiDistribute"/>
        <w:rPr>
          <w:rFonts w:ascii="Browallia New" w:eastAsia="Arial Unicode MS" w:hAnsi="Browallia New" w:cs="Browallia New"/>
          <w:color w:val="000000"/>
          <w:sz w:val="16"/>
          <w:szCs w:val="16"/>
          <w:lang w:val="en-US"/>
        </w:rPr>
      </w:pPr>
    </w:p>
    <w:tbl>
      <w:tblPr>
        <w:tblW w:w="8334" w:type="dxa"/>
        <w:tblInd w:w="1134" w:type="dxa"/>
        <w:tblLook w:val="04A0" w:firstRow="1" w:lastRow="0" w:firstColumn="1" w:lastColumn="0" w:noHBand="0" w:noVBand="1"/>
      </w:tblPr>
      <w:tblGrid>
        <w:gridCol w:w="6678"/>
        <w:gridCol w:w="1656"/>
      </w:tblGrid>
      <w:tr w:rsidR="00323DF7" w:rsidRPr="00036904" w14:paraId="510C1DD0" w14:textId="77777777" w:rsidTr="00571E6C">
        <w:trPr>
          <w:tblHeader/>
        </w:trPr>
        <w:tc>
          <w:tcPr>
            <w:tcW w:w="6678" w:type="dxa"/>
            <w:shd w:val="clear" w:color="auto" w:fill="auto"/>
          </w:tcPr>
          <w:p w14:paraId="175C2917" w14:textId="77777777" w:rsidR="00323DF7" w:rsidRPr="00036904" w:rsidRDefault="00323DF7" w:rsidP="00036904">
            <w:pPr>
              <w:ind w:left="334"/>
              <w:rPr>
                <w:rFonts w:ascii="Browallia New" w:eastAsia="Arial Unicode MS" w:hAnsi="Browallia New" w:cs="Browallia New"/>
                <w:b/>
                <w:bCs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</w:tcPr>
          <w:p w14:paraId="45A11E16" w14:textId="77777777" w:rsidR="00323DF7" w:rsidRPr="00036904" w:rsidRDefault="00323DF7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lang w:val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th-TH"/>
              </w:rPr>
              <w:t>ณ วันที่ซื้อ</w:t>
            </w:r>
          </w:p>
        </w:tc>
      </w:tr>
      <w:tr w:rsidR="00323DF7" w:rsidRPr="00036904" w14:paraId="28C20F6D" w14:textId="77777777" w:rsidTr="00571E6C">
        <w:trPr>
          <w:tblHeader/>
        </w:trPr>
        <w:tc>
          <w:tcPr>
            <w:tcW w:w="6678" w:type="dxa"/>
            <w:shd w:val="clear" w:color="auto" w:fill="auto"/>
          </w:tcPr>
          <w:p w14:paraId="58E09D03" w14:textId="77777777" w:rsidR="00323DF7" w:rsidRPr="00036904" w:rsidRDefault="00323DF7" w:rsidP="00036904">
            <w:pPr>
              <w:ind w:left="334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</w:tcPr>
          <w:p w14:paraId="3BF45DDF" w14:textId="77777777" w:rsidR="00323DF7" w:rsidRPr="00036904" w:rsidRDefault="00323DF7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lang w:val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th-TH"/>
              </w:rPr>
              <w:t>บาท</w:t>
            </w:r>
          </w:p>
        </w:tc>
      </w:tr>
      <w:tr w:rsidR="00323DF7" w:rsidRPr="00036904" w14:paraId="24BA651E" w14:textId="77777777" w:rsidTr="00571E6C">
        <w:tc>
          <w:tcPr>
            <w:tcW w:w="6678" w:type="dxa"/>
            <w:shd w:val="clear" w:color="auto" w:fill="auto"/>
          </w:tcPr>
          <w:p w14:paraId="37D69327" w14:textId="77777777" w:rsidR="00323DF7" w:rsidRPr="00036904" w:rsidRDefault="00323DF7" w:rsidP="00036904">
            <w:pPr>
              <w:ind w:left="-10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งบแสดงฐานะการเงินโดยสรุป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AFAFA"/>
          </w:tcPr>
          <w:p w14:paraId="3DD80EBE" w14:textId="77777777" w:rsidR="00323DF7" w:rsidRPr="00036904" w:rsidRDefault="00323DF7" w:rsidP="00036904">
            <w:pPr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</w:tr>
      <w:tr w:rsidR="00323DF7" w:rsidRPr="00036904" w14:paraId="54FD45C7" w14:textId="77777777" w:rsidTr="00571E6C">
        <w:tc>
          <w:tcPr>
            <w:tcW w:w="6678" w:type="dxa"/>
            <w:shd w:val="clear" w:color="auto" w:fill="auto"/>
          </w:tcPr>
          <w:p w14:paraId="1DC5FE6D" w14:textId="77777777" w:rsidR="00323DF7" w:rsidRPr="00036904" w:rsidRDefault="00323DF7" w:rsidP="00036904">
            <w:pPr>
              <w:ind w:left="-10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shd w:val="clear" w:color="auto" w:fill="FFFFFF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656" w:type="dxa"/>
            <w:shd w:val="clear" w:color="auto" w:fill="FAFAFA"/>
          </w:tcPr>
          <w:p w14:paraId="4FBE5CDC" w14:textId="77777777" w:rsidR="00323DF7" w:rsidRPr="00036904" w:rsidRDefault="00323DF7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</w:p>
        </w:tc>
      </w:tr>
      <w:tr w:rsidR="00323DF7" w:rsidRPr="00036904" w14:paraId="43FE4E1B" w14:textId="77777777" w:rsidTr="00571E6C">
        <w:tc>
          <w:tcPr>
            <w:tcW w:w="6678" w:type="dxa"/>
            <w:shd w:val="clear" w:color="auto" w:fill="auto"/>
          </w:tcPr>
          <w:p w14:paraId="136AC5AD" w14:textId="77777777" w:rsidR="00323DF7" w:rsidRPr="00036904" w:rsidRDefault="00323DF7" w:rsidP="00036904">
            <w:pPr>
              <w:ind w:left="-10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>สินทรัพย์หมุนเวียน</w:t>
            </w:r>
          </w:p>
        </w:tc>
        <w:tc>
          <w:tcPr>
            <w:tcW w:w="1656" w:type="dxa"/>
            <w:shd w:val="clear" w:color="auto" w:fill="FAFAFA"/>
          </w:tcPr>
          <w:p w14:paraId="022E4449" w14:textId="1836E8C3" w:rsidR="00323DF7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  <w:cs/>
              </w:rPr>
            </w:pP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21</w:t>
            </w:r>
            <w:r w:rsidR="003556F8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441</w:t>
            </w:r>
            <w:r w:rsidR="003556F8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340D61">
              <w:rPr>
                <w:rFonts w:ascii="Browallia New" w:eastAsia="Arial Unicode MS" w:hAnsi="Browallia New" w:cs="Browallia New"/>
                <w:sz w:val="26"/>
                <w:szCs w:val="26"/>
              </w:rPr>
              <w:t>237</w:t>
            </w:r>
          </w:p>
        </w:tc>
      </w:tr>
      <w:tr w:rsidR="00323DF7" w:rsidRPr="00036904" w14:paraId="2A2A491D" w14:textId="77777777" w:rsidTr="00571E6C">
        <w:tc>
          <w:tcPr>
            <w:tcW w:w="6678" w:type="dxa"/>
            <w:shd w:val="clear" w:color="auto" w:fill="auto"/>
          </w:tcPr>
          <w:p w14:paraId="0E073463" w14:textId="77777777" w:rsidR="00323DF7" w:rsidRPr="00036904" w:rsidRDefault="00323DF7" w:rsidP="00036904">
            <w:pPr>
              <w:ind w:left="-10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>สินทรัพย์ไม่หมุนเวียน</w:t>
            </w:r>
          </w:p>
        </w:tc>
        <w:tc>
          <w:tcPr>
            <w:tcW w:w="1656" w:type="dxa"/>
            <w:shd w:val="clear" w:color="auto" w:fill="FAFAFA"/>
          </w:tcPr>
          <w:p w14:paraId="45716486" w14:textId="39AD0BA2" w:rsidR="00323DF7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  <w:cs/>
              </w:rPr>
            </w:pP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218</w:t>
            </w:r>
            <w:r w:rsidR="003556F8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102</w:t>
            </w:r>
            <w:r w:rsidR="003556F8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4</w:t>
            </w:r>
            <w:r w:rsidR="00340D61">
              <w:rPr>
                <w:rFonts w:ascii="Browallia New" w:eastAsia="Arial Unicode MS" w:hAnsi="Browallia New" w:cs="Browallia New"/>
                <w:sz w:val="26"/>
                <w:szCs w:val="26"/>
              </w:rPr>
              <w:t>32</w:t>
            </w:r>
          </w:p>
        </w:tc>
      </w:tr>
      <w:tr w:rsidR="00323DF7" w:rsidRPr="00036904" w14:paraId="5ED3020A" w14:textId="77777777" w:rsidTr="00571E6C">
        <w:tc>
          <w:tcPr>
            <w:tcW w:w="6678" w:type="dxa"/>
            <w:shd w:val="clear" w:color="auto" w:fill="auto"/>
          </w:tcPr>
          <w:p w14:paraId="3343AE9C" w14:textId="77777777" w:rsidR="00323DF7" w:rsidRPr="00036904" w:rsidRDefault="00323DF7" w:rsidP="00036904">
            <w:pPr>
              <w:ind w:left="-10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shd w:val="clear" w:color="auto" w:fill="FFFFFF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หนี้สิน</w:t>
            </w:r>
          </w:p>
        </w:tc>
        <w:tc>
          <w:tcPr>
            <w:tcW w:w="1656" w:type="dxa"/>
            <w:shd w:val="clear" w:color="auto" w:fill="FAFAFA"/>
          </w:tcPr>
          <w:p w14:paraId="468E5EAE" w14:textId="77777777" w:rsidR="00323DF7" w:rsidRPr="00036904" w:rsidRDefault="00323DF7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</w:p>
        </w:tc>
      </w:tr>
      <w:tr w:rsidR="00323DF7" w:rsidRPr="00036904" w14:paraId="7A3AA4D3" w14:textId="77777777" w:rsidTr="00571E6C">
        <w:tc>
          <w:tcPr>
            <w:tcW w:w="6678" w:type="dxa"/>
            <w:shd w:val="clear" w:color="auto" w:fill="auto"/>
          </w:tcPr>
          <w:p w14:paraId="600228C0" w14:textId="77777777" w:rsidR="00323DF7" w:rsidRPr="00036904" w:rsidRDefault="00323DF7" w:rsidP="00036904">
            <w:pPr>
              <w:ind w:left="-10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>หนี้สินหมุนเวียน</w:t>
            </w:r>
          </w:p>
        </w:tc>
        <w:tc>
          <w:tcPr>
            <w:tcW w:w="1656" w:type="dxa"/>
            <w:shd w:val="clear" w:color="auto" w:fill="FAFAFA"/>
          </w:tcPr>
          <w:p w14:paraId="4DE235E6" w14:textId="426FFDEE" w:rsidR="00323DF7" w:rsidRPr="00036904" w:rsidRDefault="003556F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49753D"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382</w:t>
            </w: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60</w:t>
            </w:r>
            <w:r w:rsidR="00340D61">
              <w:rPr>
                <w:rFonts w:ascii="Browallia New" w:eastAsia="Arial Unicode MS" w:hAnsi="Browallia New" w:cs="Browallia New"/>
                <w:sz w:val="26"/>
                <w:szCs w:val="26"/>
              </w:rPr>
              <w:t>4</w:t>
            </w: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340D61">
              <w:rPr>
                <w:rFonts w:ascii="Browallia New" w:eastAsia="Arial Unicode MS" w:hAnsi="Browallia New" w:cs="Browallia New"/>
                <w:sz w:val="26"/>
                <w:szCs w:val="26"/>
              </w:rPr>
              <w:t>011</w:t>
            </w: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</w:tr>
      <w:tr w:rsidR="00323DF7" w:rsidRPr="00036904" w14:paraId="0C451175" w14:textId="77777777" w:rsidTr="00571E6C">
        <w:tc>
          <w:tcPr>
            <w:tcW w:w="6678" w:type="dxa"/>
            <w:shd w:val="clear" w:color="auto" w:fill="auto"/>
          </w:tcPr>
          <w:p w14:paraId="36D21E8D" w14:textId="77777777" w:rsidR="00323DF7" w:rsidRPr="00036904" w:rsidRDefault="00323DF7" w:rsidP="00036904">
            <w:pPr>
              <w:ind w:left="-10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>หนี้สินไม่หมุนเวียน</w:t>
            </w:r>
          </w:p>
        </w:tc>
        <w:tc>
          <w:tcPr>
            <w:tcW w:w="1656" w:type="dxa"/>
            <w:shd w:val="clear" w:color="auto" w:fill="FAFAFA"/>
          </w:tcPr>
          <w:p w14:paraId="35EAD047" w14:textId="6868A74D" w:rsidR="00323DF7" w:rsidRPr="00036904" w:rsidRDefault="003556F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(</w:t>
            </w:r>
            <w:r w:rsidR="0049753D"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40</w:t>
            </w: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156</w:t>
            </w: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7</w:t>
            </w:r>
            <w:r w:rsidR="00340D61">
              <w:rPr>
                <w:rFonts w:ascii="Browallia New" w:eastAsia="Arial Unicode MS" w:hAnsi="Browallia New" w:cs="Browallia New"/>
                <w:sz w:val="26"/>
                <w:szCs w:val="26"/>
              </w:rPr>
              <w:t>40</w:t>
            </w: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)</w:t>
            </w:r>
          </w:p>
        </w:tc>
      </w:tr>
      <w:tr w:rsidR="00323DF7" w:rsidRPr="00036904" w14:paraId="02E70A1C" w14:textId="77777777" w:rsidTr="00571E6C">
        <w:tc>
          <w:tcPr>
            <w:tcW w:w="6678" w:type="dxa"/>
            <w:shd w:val="clear" w:color="auto" w:fill="auto"/>
          </w:tcPr>
          <w:p w14:paraId="50BB6AED" w14:textId="77777777" w:rsidR="00323DF7" w:rsidRPr="00036904" w:rsidRDefault="00323DF7" w:rsidP="00036904">
            <w:pPr>
              <w:ind w:left="-101"/>
              <w:rPr>
                <w:rFonts w:ascii="Browallia New" w:eastAsia="Arial Unicode MS" w:hAnsi="Browallia New" w:cs="Browallia New"/>
                <w:sz w:val="12"/>
                <w:szCs w:val="12"/>
                <w:shd w:val="clear" w:color="auto" w:fill="FFFFFF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AFAFA"/>
          </w:tcPr>
          <w:p w14:paraId="4101F37E" w14:textId="77777777" w:rsidR="00323DF7" w:rsidRPr="00036904" w:rsidRDefault="00323DF7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12"/>
                <w:szCs w:val="12"/>
              </w:rPr>
            </w:pPr>
          </w:p>
        </w:tc>
      </w:tr>
      <w:tr w:rsidR="00323DF7" w:rsidRPr="00036904" w14:paraId="2BF15BF3" w14:textId="77777777" w:rsidTr="00571E6C">
        <w:tc>
          <w:tcPr>
            <w:tcW w:w="6678" w:type="dxa"/>
            <w:shd w:val="clear" w:color="auto" w:fill="auto"/>
          </w:tcPr>
          <w:p w14:paraId="747B85C6" w14:textId="77777777" w:rsidR="00323DF7" w:rsidRPr="00036904" w:rsidRDefault="00323DF7" w:rsidP="00036904">
            <w:pPr>
              <w:ind w:left="-10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>สินทรัพย์สุทธิ</w:t>
            </w:r>
          </w:p>
        </w:tc>
        <w:tc>
          <w:tcPr>
            <w:tcW w:w="1656" w:type="dxa"/>
            <w:shd w:val="clear" w:color="auto" w:fill="FAFAFA"/>
          </w:tcPr>
          <w:p w14:paraId="41C7E036" w14:textId="5CAC9856" w:rsidR="00323DF7" w:rsidRPr="00036904" w:rsidRDefault="003556F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49753D"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183</w:t>
            </w: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217</w:t>
            </w: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0</w:t>
            </w:r>
            <w:r w:rsidR="00340D61">
              <w:rPr>
                <w:rFonts w:ascii="Browallia New" w:eastAsia="Arial Unicode MS" w:hAnsi="Browallia New" w:cs="Browallia New"/>
                <w:sz w:val="26"/>
                <w:szCs w:val="26"/>
              </w:rPr>
              <w:t>82</w:t>
            </w: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</w:tr>
      <w:tr w:rsidR="00323DF7" w:rsidRPr="00036904" w14:paraId="26B21746" w14:textId="77777777" w:rsidTr="00571E6C">
        <w:tc>
          <w:tcPr>
            <w:tcW w:w="6678" w:type="dxa"/>
            <w:shd w:val="clear" w:color="auto" w:fill="auto"/>
          </w:tcPr>
          <w:p w14:paraId="65613511" w14:textId="77777777" w:rsidR="00323DF7" w:rsidRPr="00036904" w:rsidRDefault="00323DF7" w:rsidP="00036904">
            <w:pPr>
              <w:ind w:left="-101"/>
              <w:rPr>
                <w:rFonts w:ascii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>ส่วนได้เสียของกลุ่มกิจการในบริษัทร่วม (ร้อยละ)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AFAFA"/>
          </w:tcPr>
          <w:p w14:paraId="5D3DCB6E" w14:textId="2D75B1DC" w:rsidR="00323DF7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19</w:t>
            </w:r>
          </w:p>
        </w:tc>
      </w:tr>
      <w:tr w:rsidR="00323DF7" w:rsidRPr="00036904" w14:paraId="65B5224B" w14:textId="77777777" w:rsidTr="00571E6C">
        <w:tc>
          <w:tcPr>
            <w:tcW w:w="6678" w:type="dxa"/>
            <w:shd w:val="clear" w:color="auto" w:fill="auto"/>
          </w:tcPr>
          <w:p w14:paraId="1933A9E1" w14:textId="77777777" w:rsidR="00323DF7" w:rsidRPr="00036904" w:rsidRDefault="00323DF7" w:rsidP="00036904">
            <w:pPr>
              <w:ind w:left="-101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ส่วนได้เสียของกลุ่มกิจการในบริษัทร่วม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E08E138" w14:textId="7AEF1651" w:rsidR="00323DF7" w:rsidRPr="00036904" w:rsidRDefault="003556F8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(</w:t>
            </w:r>
            <w:r w:rsidR="0049753D" w:rsidRPr="0049753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34</w:t>
            </w: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,</w:t>
            </w:r>
            <w:r w:rsidR="0049753D" w:rsidRPr="0049753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811</w:t>
            </w: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,</w:t>
            </w:r>
            <w:r w:rsidR="0049753D" w:rsidRPr="0049753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2</w:t>
            </w:r>
            <w:r w:rsidR="00340D61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46</w:t>
            </w: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)</w:t>
            </w:r>
          </w:p>
        </w:tc>
      </w:tr>
      <w:tr w:rsidR="00323DF7" w:rsidRPr="00036904" w14:paraId="1A91CF41" w14:textId="77777777" w:rsidTr="00571E6C">
        <w:tc>
          <w:tcPr>
            <w:tcW w:w="6678" w:type="dxa"/>
            <w:shd w:val="clear" w:color="auto" w:fill="auto"/>
          </w:tcPr>
          <w:p w14:paraId="70F1884F" w14:textId="77777777" w:rsidR="00323DF7" w:rsidRPr="00036904" w:rsidRDefault="00323DF7" w:rsidP="00036904">
            <w:pPr>
              <w:ind w:left="-101"/>
              <w:rPr>
                <w:rFonts w:ascii="Browallia New" w:eastAsia="Arial Unicode MS" w:hAnsi="Browallia New" w:cs="Browallia New"/>
                <w:sz w:val="12"/>
                <w:szCs w:val="12"/>
                <w:shd w:val="clear" w:color="auto" w:fill="FFFFFF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AFAFA"/>
          </w:tcPr>
          <w:p w14:paraId="7D074292" w14:textId="77777777" w:rsidR="00323DF7" w:rsidRPr="00036904" w:rsidRDefault="00323DF7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12"/>
                <w:szCs w:val="12"/>
                <w:highlight w:val="yellow"/>
              </w:rPr>
            </w:pPr>
          </w:p>
        </w:tc>
      </w:tr>
      <w:tr w:rsidR="00323DF7" w:rsidRPr="00036904" w14:paraId="48FD3D42" w14:textId="77777777" w:rsidTr="00571E6C">
        <w:tc>
          <w:tcPr>
            <w:tcW w:w="6678" w:type="dxa"/>
            <w:shd w:val="clear" w:color="auto" w:fill="auto"/>
          </w:tcPr>
          <w:p w14:paraId="66C8BFF6" w14:textId="77777777" w:rsidR="00323DF7" w:rsidRPr="00036904" w:rsidRDefault="00323DF7" w:rsidP="00036904">
            <w:pPr>
              <w:ind w:left="-101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เงินสดจ่ายเพื่อซื้อเงินลงทุนในบริษัทร่วม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AFAFA"/>
          </w:tcPr>
          <w:p w14:paraId="3E7927EB" w14:textId="4CC44CC3" w:rsidR="00323DF7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yellow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95</w:t>
            </w:r>
            <w:r w:rsidR="00323DF7"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000</w:t>
            </w:r>
            <w:r w:rsidR="00323DF7"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040</w:t>
            </w:r>
          </w:p>
        </w:tc>
      </w:tr>
      <w:tr w:rsidR="00323DF7" w:rsidRPr="00036904" w14:paraId="70D7FB7E" w14:textId="77777777" w:rsidTr="00571E6C">
        <w:tc>
          <w:tcPr>
            <w:tcW w:w="6678" w:type="dxa"/>
            <w:shd w:val="clear" w:color="auto" w:fill="auto"/>
          </w:tcPr>
          <w:p w14:paraId="3623F37B" w14:textId="77777777" w:rsidR="00323DF7" w:rsidRPr="00036904" w:rsidRDefault="00323DF7" w:rsidP="00036904">
            <w:pPr>
              <w:ind w:left="-101"/>
              <w:rPr>
                <w:rFonts w:ascii="Browallia New" w:eastAsia="Arial Unicode MS" w:hAnsi="Browallia New" w:cs="Browallia New"/>
                <w:sz w:val="12"/>
                <w:szCs w:val="12"/>
                <w:shd w:val="clear" w:color="auto" w:fill="FFFFFF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AFAFA"/>
          </w:tcPr>
          <w:p w14:paraId="1C407BBE" w14:textId="77777777" w:rsidR="00323DF7" w:rsidRPr="00036904" w:rsidRDefault="00323DF7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12"/>
                <w:szCs w:val="12"/>
                <w:highlight w:val="yellow"/>
                <w:cs/>
              </w:rPr>
            </w:pPr>
          </w:p>
        </w:tc>
      </w:tr>
      <w:tr w:rsidR="00323DF7" w:rsidRPr="00036904" w14:paraId="18AD2B8E" w14:textId="77777777" w:rsidTr="00571E6C">
        <w:tc>
          <w:tcPr>
            <w:tcW w:w="6678" w:type="dxa"/>
            <w:shd w:val="clear" w:color="auto" w:fill="auto"/>
          </w:tcPr>
          <w:p w14:paraId="28D7F7F4" w14:textId="77777777" w:rsidR="00323DF7" w:rsidRPr="00036904" w:rsidRDefault="00323DF7" w:rsidP="00036904">
            <w:pPr>
              <w:ind w:left="-101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ค่าความนิยม</w:t>
            </w: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(</w:t>
            </w: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บันทึกรวมในมูลค่าเงินลงทุนในบริษัทร่วม</w:t>
            </w: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AFAFA"/>
          </w:tcPr>
          <w:p w14:paraId="005003C4" w14:textId="5C394C72" w:rsidR="00323DF7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yellow"/>
                <w:cs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129</w:t>
            </w:r>
            <w:r w:rsidR="00A34DC9"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811</w:t>
            </w:r>
            <w:r w:rsidR="00A34DC9"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2</w:t>
            </w:r>
            <w:r w:rsidR="00340D61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86</w:t>
            </w:r>
          </w:p>
        </w:tc>
      </w:tr>
    </w:tbl>
    <w:p w14:paraId="1790E844" w14:textId="77777777" w:rsidR="00046EB6" w:rsidRDefault="00046EB6">
      <w:pPr>
        <w:jc w:val="left"/>
        <w:rPr>
          <w:rFonts w:ascii="Browallia New" w:eastAsia="Times New Roman" w:hAnsi="Browallia New" w:cs="Browallia New"/>
          <w:sz w:val="26"/>
          <w:szCs w:val="26"/>
        </w:rPr>
      </w:pPr>
      <w:r>
        <w:rPr>
          <w:rFonts w:ascii="Browallia New" w:eastAsia="Times New Roman" w:hAnsi="Browallia New" w:cs="Browallia New"/>
          <w:sz w:val="26"/>
          <w:szCs w:val="26"/>
        </w:rPr>
        <w:br w:type="page"/>
      </w:r>
    </w:p>
    <w:p w14:paraId="3AB2FB8C" w14:textId="1247B646" w:rsidR="009E2E53" w:rsidRPr="00036904" w:rsidRDefault="00E54E10" w:rsidP="00036904">
      <w:pPr>
        <w:ind w:left="1134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036904">
        <w:rPr>
          <w:rFonts w:ascii="Browallia New" w:eastAsia="Times New Roman" w:hAnsi="Browallia New" w:cs="Browallia New"/>
          <w:sz w:val="26"/>
          <w:szCs w:val="26"/>
          <w:cs/>
        </w:rPr>
        <w:lastRenderedPageBreak/>
        <w:t>ต่อมาใน</w:t>
      </w:r>
      <w:r w:rsidR="009E2E53" w:rsidRPr="00036904">
        <w:rPr>
          <w:rFonts w:ascii="Browallia New" w:eastAsia="Times New Roman" w:hAnsi="Browallia New" w:cs="Browallia New"/>
          <w:sz w:val="26"/>
          <w:szCs w:val="26"/>
          <w:cs/>
        </w:rPr>
        <w:t xml:space="preserve">วันที่ </w:t>
      </w:r>
      <w:r w:rsidR="0049753D" w:rsidRPr="0049753D">
        <w:rPr>
          <w:rFonts w:ascii="Browallia New" w:eastAsia="Times New Roman" w:hAnsi="Browallia New" w:cs="Browallia New"/>
          <w:sz w:val="26"/>
          <w:szCs w:val="26"/>
        </w:rPr>
        <w:t>30</w:t>
      </w:r>
      <w:r w:rsidR="009E2E53" w:rsidRPr="00036904">
        <w:rPr>
          <w:rFonts w:ascii="Browallia New" w:eastAsia="Times New Roman" w:hAnsi="Browallia New" w:cs="Browallia New"/>
          <w:sz w:val="26"/>
          <w:szCs w:val="26"/>
          <w:cs/>
        </w:rPr>
        <w:t xml:space="preserve"> พฤศจิกายน พ.ศ.</w:t>
      </w:r>
      <w:r w:rsidR="0049753D" w:rsidRPr="0049753D">
        <w:rPr>
          <w:rFonts w:ascii="Browallia New" w:eastAsia="Times New Roman" w:hAnsi="Browallia New" w:cs="Browallia New"/>
          <w:sz w:val="26"/>
          <w:szCs w:val="26"/>
        </w:rPr>
        <w:t>2566</w:t>
      </w:r>
      <w:r w:rsidR="009E2E53" w:rsidRPr="00036904">
        <w:rPr>
          <w:rFonts w:ascii="Browallia New" w:eastAsia="Times New Roman" w:hAnsi="Browallia New" w:cs="Browallia New"/>
          <w:sz w:val="26"/>
          <w:szCs w:val="26"/>
          <w:cs/>
        </w:rPr>
        <w:t xml:space="preserve"> บริษัท และบริษัท เกตเวย์ เซอร์วิส จำกัด</w:t>
      </w:r>
      <w:r w:rsidR="00F7320F" w:rsidRPr="00036904">
        <w:rPr>
          <w:rFonts w:ascii="Browallia New" w:eastAsia="Times New Roman" w:hAnsi="Browallia New" w:cs="Browallia New"/>
          <w:sz w:val="26"/>
          <w:szCs w:val="26"/>
          <w:cs/>
        </w:rPr>
        <w:t xml:space="preserve"> </w:t>
      </w:r>
      <w:r w:rsidR="009E2E53" w:rsidRPr="00036904">
        <w:rPr>
          <w:rFonts w:ascii="Browallia New" w:eastAsia="Times New Roman" w:hAnsi="Browallia New" w:cs="Browallia New"/>
          <w:sz w:val="26"/>
          <w:szCs w:val="26"/>
          <w:cs/>
        </w:rPr>
        <w:t xml:space="preserve">ได้ตกลงปรับลดราคาเสนอขายหุ้นสามัญเพิ่มทุนตามที่กำหนดในสัญญาจองซื้อหุ้นจากเดิมในราคาหุ้นละ </w:t>
      </w:r>
      <w:r w:rsidR="0049753D" w:rsidRPr="0049753D">
        <w:rPr>
          <w:rFonts w:ascii="Browallia New" w:eastAsia="Times New Roman" w:hAnsi="Browallia New" w:cs="Browallia New"/>
          <w:sz w:val="26"/>
          <w:szCs w:val="26"/>
        </w:rPr>
        <w:t>81</w:t>
      </w:r>
      <w:r w:rsidR="009E2E53" w:rsidRPr="00036904">
        <w:rPr>
          <w:rFonts w:ascii="Browallia New" w:eastAsia="Times New Roman" w:hAnsi="Browallia New" w:cs="Browallia New"/>
          <w:sz w:val="26"/>
          <w:szCs w:val="26"/>
          <w:cs/>
        </w:rPr>
        <w:t xml:space="preserve"> บาท รวมเป็นจำนวนเงิน </w:t>
      </w:r>
      <w:r w:rsidR="0049753D" w:rsidRPr="0049753D">
        <w:rPr>
          <w:rFonts w:ascii="Browallia New" w:eastAsia="Times New Roman" w:hAnsi="Browallia New" w:cs="Browallia New"/>
          <w:sz w:val="26"/>
          <w:szCs w:val="26"/>
        </w:rPr>
        <w:t>95</w:t>
      </w:r>
      <w:r w:rsidR="009E2E53" w:rsidRPr="00036904">
        <w:rPr>
          <w:rFonts w:ascii="Browallia New" w:eastAsia="Times New Roman" w:hAnsi="Browallia New" w:cs="Browallia New"/>
          <w:sz w:val="26"/>
          <w:szCs w:val="26"/>
          <w:cs/>
        </w:rPr>
        <w:t xml:space="preserve"> ล้านบาท เป็นราคาหุ้นละ </w:t>
      </w:r>
      <w:r w:rsidR="0049753D" w:rsidRPr="0049753D">
        <w:rPr>
          <w:rFonts w:ascii="Browallia New" w:eastAsia="Times New Roman" w:hAnsi="Browallia New" w:cs="Browallia New"/>
          <w:sz w:val="26"/>
          <w:szCs w:val="26"/>
        </w:rPr>
        <w:t>60</w:t>
      </w:r>
      <w:r w:rsidR="009E2E53" w:rsidRPr="00036904">
        <w:rPr>
          <w:rFonts w:ascii="Browallia New" w:eastAsia="Times New Roman" w:hAnsi="Browallia New" w:cs="Browallia New"/>
          <w:sz w:val="26"/>
          <w:szCs w:val="26"/>
          <w:cs/>
        </w:rPr>
        <w:t xml:space="preserve"> บาท รวมเป็นเงินจำนวนทั้งสิ้น </w:t>
      </w:r>
      <w:r w:rsidR="0049753D" w:rsidRPr="0049753D">
        <w:rPr>
          <w:rFonts w:ascii="Browallia New" w:eastAsia="Times New Roman" w:hAnsi="Browallia New" w:cs="Browallia New"/>
          <w:sz w:val="26"/>
          <w:szCs w:val="26"/>
        </w:rPr>
        <w:t>70</w:t>
      </w:r>
      <w:r w:rsidR="009E2E53" w:rsidRPr="00036904">
        <w:rPr>
          <w:rFonts w:ascii="Browallia New" w:eastAsia="Times New Roman" w:hAnsi="Browallia New" w:cs="Browallia New"/>
          <w:sz w:val="26"/>
          <w:szCs w:val="26"/>
          <w:cs/>
        </w:rPr>
        <w:t>.</w:t>
      </w:r>
      <w:r w:rsidR="0049753D" w:rsidRPr="0049753D">
        <w:rPr>
          <w:rFonts w:ascii="Browallia New" w:eastAsia="Times New Roman" w:hAnsi="Browallia New" w:cs="Browallia New"/>
          <w:sz w:val="26"/>
          <w:szCs w:val="26"/>
        </w:rPr>
        <w:t>37</w:t>
      </w:r>
      <w:r w:rsidR="009E2E53" w:rsidRPr="00036904">
        <w:rPr>
          <w:rFonts w:ascii="Browallia New" w:eastAsia="Times New Roman" w:hAnsi="Browallia New" w:cs="Browallia New"/>
          <w:sz w:val="26"/>
          <w:szCs w:val="26"/>
          <w:cs/>
        </w:rPr>
        <w:t xml:space="preserve"> ล้านบาท เนื่องจากบริษัท เกตเวย์ เซอร์วิส จำกัด ไม่สามารถดำเนินการตามเงื่อนไขที่กำหนดในสัญญา</w:t>
      </w:r>
      <w:r w:rsidRPr="00036904">
        <w:rPr>
          <w:rFonts w:ascii="Browallia New" w:eastAsia="Times New Roman" w:hAnsi="Browallia New" w:cs="Browallia New"/>
          <w:sz w:val="26"/>
          <w:szCs w:val="26"/>
          <w:cs/>
        </w:rPr>
        <w:t xml:space="preserve"> และทั้งสองฝ่ายได้ตกลงทำสัญญาแก้ไขข้อกำหนดและเงื่อนไขในการบริหารจัดการบริษัทร่วมกัน ทำให้บริษัทสูญเสียอิทธิพลอย่างมีนัยสำคัญใน บริษัท เกตเวย์ เซอร์วิส จำกัด </w:t>
      </w:r>
      <w:r w:rsidR="00556D07" w:rsidRPr="00036904">
        <w:rPr>
          <w:rFonts w:ascii="Browallia New" w:eastAsia="Times New Roman" w:hAnsi="Browallia New" w:cs="Browallia New"/>
          <w:sz w:val="26"/>
          <w:szCs w:val="26"/>
          <w:cs/>
        </w:rPr>
        <w:t>ดังนั้น</w:t>
      </w:r>
      <w:r w:rsidRPr="00036904">
        <w:rPr>
          <w:rFonts w:ascii="Browallia New" w:eastAsia="Times New Roman" w:hAnsi="Browallia New" w:cs="Browallia New"/>
          <w:sz w:val="26"/>
          <w:szCs w:val="26"/>
          <w:cs/>
        </w:rPr>
        <w:t>เงินลงทุนดังกล่าวจึงถูกเปลียนสถานะจากเงินลงทุนในบริษัทร่วมเป็นสินทรัพย์ทางการเงินที่วัดมูลค่าด้วยมูลค่ายุติธรรมผ่านกำไรหรือขาดทุนเบ็ดเสร็จอื่น</w:t>
      </w:r>
    </w:p>
    <w:p w14:paraId="035CFED9" w14:textId="77777777" w:rsidR="00315465" w:rsidRDefault="00315465" w:rsidP="00036904">
      <w:pPr>
        <w:ind w:left="1134"/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p w14:paraId="6945D4DC" w14:textId="3D0F36AC" w:rsidR="00556D07" w:rsidRPr="00036904" w:rsidRDefault="00556D07" w:rsidP="00036904">
      <w:pPr>
        <w:ind w:left="1134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036904">
        <w:rPr>
          <w:rFonts w:ascii="Browallia New" w:eastAsia="Times New Roman" w:hAnsi="Browallia New" w:cs="Browallia New"/>
          <w:sz w:val="26"/>
          <w:szCs w:val="26"/>
          <w:cs/>
        </w:rPr>
        <w:t xml:space="preserve">เงินค่าหุ้นคงค้างจำนวน </w:t>
      </w:r>
      <w:r w:rsidR="0049753D" w:rsidRPr="0049753D">
        <w:rPr>
          <w:rFonts w:ascii="Browallia New" w:eastAsia="Times New Roman" w:hAnsi="Browallia New" w:cs="Browallia New"/>
          <w:sz w:val="26"/>
          <w:szCs w:val="26"/>
        </w:rPr>
        <w:t>370</w:t>
      </w:r>
      <w:r w:rsidRPr="00036904">
        <w:rPr>
          <w:rFonts w:ascii="Browallia New" w:eastAsia="Times New Roman" w:hAnsi="Browallia New" w:cs="Browallia New"/>
          <w:sz w:val="26"/>
          <w:szCs w:val="26"/>
        </w:rPr>
        <w:t>,</w:t>
      </w:r>
      <w:r w:rsidR="0049753D" w:rsidRPr="0049753D">
        <w:rPr>
          <w:rFonts w:ascii="Browallia New" w:eastAsia="Times New Roman" w:hAnsi="Browallia New" w:cs="Browallia New"/>
          <w:sz w:val="26"/>
          <w:szCs w:val="26"/>
        </w:rPr>
        <w:t>400</w:t>
      </w:r>
      <w:r w:rsidRPr="00036904">
        <w:rPr>
          <w:rFonts w:ascii="Browallia New" w:eastAsia="Times New Roman" w:hAnsi="Browallia New" w:cs="Browallia New"/>
          <w:sz w:val="26"/>
          <w:szCs w:val="26"/>
          <w:cs/>
        </w:rPr>
        <w:t xml:space="preserve"> บาท จะจ่ายชำระภายในเดือนมิถุนายน พ.ศ. </w:t>
      </w:r>
      <w:r w:rsidR="0049753D" w:rsidRPr="0049753D">
        <w:rPr>
          <w:rFonts w:ascii="Browallia New" w:eastAsia="Times New Roman" w:hAnsi="Browallia New" w:cs="Browallia New"/>
          <w:sz w:val="26"/>
          <w:szCs w:val="26"/>
        </w:rPr>
        <w:t>2567</w:t>
      </w:r>
    </w:p>
    <w:p w14:paraId="6C1414D6" w14:textId="77777777" w:rsidR="00046EB6" w:rsidRDefault="00046EB6" w:rsidP="00036904">
      <w:pPr>
        <w:ind w:left="1134"/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p w14:paraId="1018DDCB" w14:textId="7B47F65A" w:rsidR="00571E6C" w:rsidRPr="00036904" w:rsidRDefault="00571E6C" w:rsidP="00036904">
      <w:pPr>
        <w:ind w:left="1134"/>
        <w:jc w:val="thaiDistribute"/>
        <w:rPr>
          <w:rFonts w:ascii="Browallia New" w:eastAsia="Times New Roman" w:hAnsi="Browallia New" w:cs="Browallia New"/>
          <w:sz w:val="26"/>
          <w:szCs w:val="26"/>
        </w:rPr>
      </w:pPr>
      <w:r w:rsidRPr="00036904">
        <w:rPr>
          <w:rFonts w:ascii="Browallia New" w:eastAsia="Times New Roman" w:hAnsi="Browallia New" w:cs="Browallia New"/>
          <w:sz w:val="26"/>
          <w:szCs w:val="26"/>
          <w:cs/>
        </w:rPr>
        <w:t xml:space="preserve">ณ </w:t>
      </w:r>
      <w:r w:rsidR="0049753D" w:rsidRPr="0049753D">
        <w:rPr>
          <w:rFonts w:ascii="Browallia New" w:eastAsia="Times New Roman" w:hAnsi="Browallia New" w:cs="Browallia New"/>
          <w:sz w:val="26"/>
          <w:szCs w:val="26"/>
        </w:rPr>
        <w:t>31</w:t>
      </w:r>
      <w:r w:rsidRPr="00036904">
        <w:rPr>
          <w:rFonts w:ascii="Browallia New" w:eastAsia="Times New Roman" w:hAnsi="Browallia New" w:cs="Browallia New"/>
          <w:sz w:val="26"/>
          <w:szCs w:val="26"/>
          <w:cs/>
        </w:rPr>
        <w:t xml:space="preserve"> </w:t>
      </w:r>
      <w:r w:rsidR="00BE301B" w:rsidRPr="00036904">
        <w:rPr>
          <w:rFonts w:ascii="Browallia New" w:eastAsia="Times New Roman" w:hAnsi="Browallia New" w:cs="Browallia New"/>
          <w:sz w:val="26"/>
          <w:szCs w:val="26"/>
          <w:cs/>
        </w:rPr>
        <w:t>ธันวาคม</w:t>
      </w:r>
      <w:r w:rsidRPr="00036904">
        <w:rPr>
          <w:rFonts w:ascii="Browallia New" w:eastAsia="Times New Roman" w:hAnsi="Browallia New" w:cs="Browallia New"/>
          <w:sz w:val="26"/>
          <w:szCs w:val="26"/>
          <w:cs/>
        </w:rPr>
        <w:t xml:space="preserve"> พ.ศ.</w:t>
      </w:r>
      <w:r w:rsidR="0049753D" w:rsidRPr="0049753D">
        <w:rPr>
          <w:rFonts w:ascii="Browallia New" w:eastAsia="Times New Roman" w:hAnsi="Browallia New" w:cs="Browallia New"/>
          <w:sz w:val="26"/>
          <w:szCs w:val="26"/>
        </w:rPr>
        <w:t>2566</w:t>
      </w:r>
      <w:r w:rsidRPr="00036904">
        <w:rPr>
          <w:rFonts w:ascii="Browallia New" w:eastAsia="Times New Roman" w:hAnsi="Browallia New" w:cs="Browallia New"/>
          <w:sz w:val="26"/>
          <w:szCs w:val="26"/>
          <w:cs/>
        </w:rPr>
        <w:t xml:space="preserve"> สินทรัพย์ทางการเงินดังกล่าวมีมูลค่ายุติธรรมจำนวน </w:t>
      </w:r>
      <w:r w:rsidR="0049753D" w:rsidRPr="0049753D">
        <w:rPr>
          <w:rFonts w:ascii="Browallia New" w:eastAsia="Times New Roman" w:hAnsi="Browallia New" w:cs="Browallia New"/>
          <w:sz w:val="26"/>
          <w:szCs w:val="26"/>
        </w:rPr>
        <w:t>69</w:t>
      </w:r>
      <w:r w:rsidR="00BE301B" w:rsidRPr="00036904">
        <w:rPr>
          <w:rFonts w:ascii="Browallia New" w:eastAsia="Times New Roman" w:hAnsi="Browallia New" w:cs="Browallia New"/>
          <w:sz w:val="26"/>
          <w:szCs w:val="26"/>
        </w:rPr>
        <w:t>.</w:t>
      </w:r>
      <w:r w:rsidR="0049753D" w:rsidRPr="0049753D">
        <w:rPr>
          <w:rFonts w:ascii="Browallia New" w:eastAsia="Times New Roman" w:hAnsi="Browallia New" w:cs="Browallia New"/>
          <w:sz w:val="26"/>
          <w:szCs w:val="26"/>
        </w:rPr>
        <w:t>86</w:t>
      </w:r>
      <w:r w:rsidR="00BE301B" w:rsidRPr="00036904">
        <w:rPr>
          <w:rFonts w:ascii="Browallia New" w:eastAsia="Times New Roman" w:hAnsi="Browallia New" w:cs="Browallia New"/>
          <w:sz w:val="26"/>
          <w:szCs w:val="26"/>
        </w:rPr>
        <w:t xml:space="preserve"> </w:t>
      </w:r>
      <w:r w:rsidR="00BE301B" w:rsidRPr="00036904">
        <w:rPr>
          <w:rFonts w:ascii="Browallia New" w:eastAsia="Times New Roman" w:hAnsi="Browallia New" w:cs="Browallia New"/>
          <w:sz w:val="26"/>
          <w:szCs w:val="26"/>
          <w:cs/>
        </w:rPr>
        <w:t>ล้าน</w:t>
      </w:r>
      <w:r w:rsidRPr="00036904">
        <w:rPr>
          <w:rFonts w:ascii="Browallia New" w:eastAsia="Times New Roman" w:hAnsi="Browallia New" w:cs="Browallia New"/>
          <w:sz w:val="26"/>
          <w:szCs w:val="26"/>
          <w:cs/>
        </w:rPr>
        <w:t>บาท</w:t>
      </w:r>
      <w:r w:rsidR="00AD1485" w:rsidRPr="00036904">
        <w:rPr>
          <w:rFonts w:ascii="Browallia New" w:eastAsia="Times New Roman" w:hAnsi="Browallia New" w:cs="Browallia New"/>
          <w:sz w:val="26"/>
          <w:szCs w:val="26"/>
          <w:cs/>
        </w:rPr>
        <w:t xml:space="preserve"> </w:t>
      </w:r>
      <w:r w:rsidRPr="00036904">
        <w:rPr>
          <w:rFonts w:ascii="Browallia New" w:eastAsia="Times New Roman" w:hAnsi="Browallia New" w:cs="Browallia New"/>
          <w:sz w:val="26"/>
          <w:szCs w:val="26"/>
          <w:cs/>
        </w:rPr>
        <w:t xml:space="preserve">การเปลี่ยนแปลงของเงินลงทุนในบริษัทร่วมสำหรับปีสิ้นสุดวันที่ </w:t>
      </w:r>
      <w:r w:rsidR="0049753D" w:rsidRPr="0049753D">
        <w:rPr>
          <w:rFonts w:ascii="Browallia New" w:eastAsia="Times New Roman" w:hAnsi="Browallia New" w:cs="Browallia New"/>
          <w:sz w:val="26"/>
          <w:szCs w:val="26"/>
        </w:rPr>
        <w:t>31</w:t>
      </w:r>
      <w:r w:rsidRPr="00036904">
        <w:rPr>
          <w:rFonts w:ascii="Browallia New" w:eastAsia="Times New Roman" w:hAnsi="Browallia New" w:cs="Browallia New"/>
          <w:sz w:val="26"/>
          <w:szCs w:val="26"/>
          <w:cs/>
        </w:rPr>
        <w:t xml:space="preserve"> ธันวาคม พ.ศ. </w:t>
      </w:r>
      <w:r w:rsidR="0049753D" w:rsidRPr="0049753D">
        <w:rPr>
          <w:rFonts w:ascii="Browallia New" w:eastAsia="Times New Roman" w:hAnsi="Browallia New" w:cs="Browallia New"/>
          <w:sz w:val="26"/>
          <w:szCs w:val="26"/>
        </w:rPr>
        <w:t>2566</w:t>
      </w:r>
      <w:r w:rsidRPr="00036904">
        <w:rPr>
          <w:rFonts w:ascii="Browallia New" w:eastAsia="Times New Roman" w:hAnsi="Browallia New" w:cs="Browallia New"/>
          <w:sz w:val="26"/>
          <w:szCs w:val="26"/>
          <w:cs/>
        </w:rPr>
        <w:t xml:space="preserve"> มีดังนี้</w:t>
      </w:r>
    </w:p>
    <w:p w14:paraId="59031946" w14:textId="4E7147B9" w:rsidR="00DD5CA6" w:rsidRPr="00036904" w:rsidRDefault="00DD5CA6" w:rsidP="00036904">
      <w:pPr>
        <w:ind w:left="1080"/>
        <w:jc w:val="thaiDistribute"/>
        <w:rPr>
          <w:rFonts w:ascii="Browallia New" w:eastAsia="Times New Roman" w:hAnsi="Browallia New" w:cs="Browallia New"/>
          <w:sz w:val="26"/>
          <w:szCs w:val="26"/>
        </w:rPr>
      </w:pPr>
    </w:p>
    <w:tbl>
      <w:tblPr>
        <w:tblW w:w="8276" w:type="dxa"/>
        <w:tblInd w:w="1170" w:type="dxa"/>
        <w:tblLook w:val="04A0" w:firstRow="1" w:lastRow="0" w:firstColumn="1" w:lastColumn="0" w:noHBand="0" w:noVBand="1"/>
      </w:tblPr>
      <w:tblGrid>
        <w:gridCol w:w="4820"/>
        <w:gridCol w:w="1728"/>
        <w:gridCol w:w="1728"/>
      </w:tblGrid>
      <w:tr w:rsidR="00571E6C" w:rsidRPr="00036904" w14:paraId="103822FD" w14:textId="77777777" w:rsidTr="00315465">
        <w:trPr>
          <w:trHeight w:val="326"/>
          <w:tblHeader/>
        </w:trPr>
        <w:tc>
          <w:tcPr>
            <w:tcW w:w="4820" w:type="dxa"/>
            <w:shd w:val="clear" w:color="auto" w:fill="auto"/>
          </w:tcPr>
          <w:p w14:paraId="301D8756" w14:textId="77777777" w:rsidR="00571E6C" w:rsidRPr="00036904" w:rsidRDefault="00571E6C" w:rsidP="00036904">
            <w:pPr>
              <w:ind w:left="334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406B6EDF" w14:textId="35BC8AF6" w:rsidR="00571E6C" w:rsidRPr="00036904" w:rsidRDefault="00571E6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th-TH"/>
              </w:rPr>
              <w:t>ข้อมูลทางการเงินรวม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DDBA11" w14:textId="14CE2A0D" w:rsidR="00571E6C" w:rsidRPr="00036904" w:rsidRDefault="00571E6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lang w:val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th-TH"/>
              </w:rPr>
              <w:t>ข้อมูลทางการเงินเฉพาะกิจการ</w:t>
            </w:r>
          </w:p>
        </w:tc>
      </w:tr>
      <w:tr w:rsidR="00571E6C" w:rsidRPr="00036904" w14:paraId="47755BE5" w14:textId="77777777" w:rsidTr="00315465">
        <w:trPr>
          <w:trHeight w:val="326"/>
          <w:tblHeader/>
        </w:trPr>
        <w:tc>
          <w:tcPr>
            <w:tcW w:w="4820" w:type="dxa"/>
            <w:shd w:val="clear" w:color="auto" w:fill="auto"/>
          </w:tcPr>
          <w:p w14:paraId="1AC3AE65" w14:textId="77777777" w:rsidR="00571E6C" w:rsidRPr="00036904" w:rsidRDefault="00571E6C" w:rsidP="00036904">
            <w:pPr>
              <w:ind w:left="334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6006208C" w14:textId="0212EE8B" w:rsidR="00571E6C" w:rsidRPr="00036904" w:rsidRDefault="00571E6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th-TH"/>
              </w:rPr>
              <w:t>เงินลงทุนตามวิธีส่วนได้เสีย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14:paraId="661B7C1D" w14:textId="6227EE0C" w:rsidR="00571E6C" w:rsidRPr="00036904" w:rsidRDefault="00571E6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th-TH"/>
              </w:rPr>
              <w:t>เงินลงทุนตามวิธีราคาทุน</w:t>
            </w:r>
          </w:p>
        </w:tc>
      </w:tr>
      <w:tr w:rsidR="00571E6C" w:rsidRPr="00036904" w14:paraId="1E50C62A" w14:textId="77777777" w:rsidTr="00315465">
        <w:trPr>
          <w:trHeight w:val="326"/>
          <w:tblHeader/>
        </w:trPr>
        <w:tc>
          <w:tcPr>
            <w:tcW w:w="4820" w:type="dxa"/>
            <w:shd w:val="clear" w:color="auto" w:fill="auto"/>
          </w:tcPr>
          <w:p w14:paraId="00DECCAB" w14:textId="77777777" w:rsidR="00571E6C" w:rsidRPr="00036904" w:rsidRDefault="00571E6C" w:rsidP="00036904">
            <w:pPr>
              <w:ind w:left="334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7E5E6900" w14:textId="007CE11D" w:rsidR="00571E6C" w:rsidRPr="00036904" w:rsidRDefault="00571E6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th-TH"/>
              </w:rPr>
              <w:t>บาท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14:paraId="06EF1DA4" w14:textId="1355B0B1" w:rsidR="00571E6C" w:rsidRPr="00036904" w:rsidRDefault="00571E6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th-TH"/>
              </w:rPr>
              <w:t>บาท</w:t>
            </w:r>
          </w:p>
        </w:tc>
      </w:tr>
      <w:tr w:rsidR="00571E6C" w:rsidRPr="002F14FF" w14:paraId="304B592F" w14:textId="77777777" w:rsidTr="002F14FF">
        <w:trPr>
          <w:trHeight w:val="59"/>
          <w:tblHeader/>
        </w:trPr>
        <w:tc>
          <w:tcPr>
            <w:tcW w:w="4820" w:type="dxa"/>
            <w:shd w:val="clear" w:color="auto" w:fill="auto"/>
          </w:tcPr>
          <w:p w14:paraId="6184FD50" w14:textId="77777777" w:rsidR="00571E6C" w:rsidRPr="002F14FF" w:rsidRDefault="00571E6C" w:rsidP="00036904">
            <w:pPr>
              <w:ind w:left="334"/>
              <w:rPr>
                <w:rFonts w:ascii="Browallia New" w:eastAsia="Arial Unicode MS" w:hAnsi="Browallia New" w:cs="Browallia New"/>
                <w:b/>
                <w:bCs/>
                <w:sz w:val="12"/>
                <w:szCs w:val="12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AFAFA"/>
          </w:tcPr>
          <w:p w14:paraId="45F6C200" w14:textId="77777777" w:rsidR="00571E6C" w:rsidRPr="002F14FF" w:rsidRDefault="00571E6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12"/>
                <w:szCs w:val="12"/>
                <w:cs/>
                <w:lang w:val="th-TH"/>
              </w:rPr>
            </w:pPr>
          </w:p>
        </w:tc>
        <w:tc>
          <w:tcPr>
            <w:tcW w:w="1728" w:type="dxa"/>
            <w:shd w:val="clear" w:color="auto" w:fill="FAFAFA"/>
          </w:tcPr>
          <w:p w14:paraId="267D4EF8" w14:textId="77777777" w:rsidR="00571E6C" w:rsidRPr="002F14FF" w:rsidRDefault="00571E6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12"/>
                <w:szCs w:val="12"/>
                <w:cs/>
                <w:lang w:val="th-TH"/>
              </w:rPr>
            </w:pPr>
          </w:p>
        </w:tc>
      </w:tr>
      <w:tr w:rsidR="00571E6C" w:rsidRPr="00036904" w14:paraId="45337ECD" w14:textId="77777777" w:rsidTr="00315465">
        <w:trPr>
          <w:trHeight w:val="336"/>
        </w:trPr>
        <w:tc>
          <w:tcPr>
            <w:tcW w:w="4820" w:type="dxa"/>
            <w:shd w:val="clear" w:color="auto" w:fill="auto"/>
          </w:tcPr>
          <w:p w14:paraId="54A30911" w14:textId="032D5E94" w:rsidR="00571E6C" w:rsidRPr="00036904" w:rsidRDefault="00571E6C" w:rsidP="00036904">
            <w:pPr>
              <w:ind w:left="-10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</w:t>
            </w:r>
          </w:p>
        </w:tc>
        <w:tc>
          <w:tcPr>
            <w:tcW w:w="1728" w:type="dxa"/>
            <w:shd w:val="clear" w:color="auto" w:fill="FAFAFA"/>
          </w:tcPr>
          <w:p w14:paraId="4DFD01E1" w14:textId="6C39ED74" w:rsidR="00571E6C" w:rsidRPr="00036904" w:rsidRDefault="00571E6C" w:rsidP="0049753D">
            <w:pPr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728" w:type="dxa"/>
            <w:shd w:val="clear" w:color="auto" w:fill="FAFAFA"/>
          </w:tcPr>
          <w:p w14:paraId="0D9FC41F" w14:textId="08490EF7" w:rsidR="00571E6C" w:rsidRPr="00036904" w:rsidRDefault="00571E6C" w:rsidP="0049753D">
            <w:pPr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</w:tr>
      <w:tr w:rsidR="00571E6C" w:rsidRPr="00036904" w14:paraId="6C775D93" w14:textId="77777777" w:rsidTr="00315465">
        <w:trPr>
          <w:trHeight w:val="336"/>
        </w:trPr>
        <w:tc>
          <w:tcPr>
            <w:tcW w:w="4820" w:type="dxa"/>
            <w:shd w:val="clear" w:color="auto" w:fill="auto"/>
          </w:tcPr>
          <w:p w14:paraId="63945862" w14:textId="41667BA2" w:rsidR="00571E6C" w:rsidRPr="00036904" w:rsidRDefault="00571E6C" w:rsidP="00036904">
            <w:pPr>
              <w:ind w:left="-10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shd w:val="clear" w:color="auto" w:fill="FFFFFF"/>
                <w:cs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>การลงทุนเพิ่ม</w:t>
            </w:r>
          </w:p>
        </w:tc>
        <w:tc>
          <w:tcPr>
            <w:tcW w:w="1728" w:type="dxa"/>
            <w:shd w:val="clear" w:color="auto" w:fill="FAFAFA"/>
          </w:tcPr>
          <w:p w14:paraId="27B483EC" w14:textId="589C57FE" w:rsidR="00571E6C" w:rsidRPr="00036904" w:rsidRDefault="0049753D" w:rsidP="0049753D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95</w:t>
            </w:r>
            <w:r w:rsidR="00571E6C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="00571E6C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040</w:t>
            </w:r>
          </w:p>
        </w:tc>
        <w:tc>
          <w:tcPr>
            <w:tcW w:w="1728" w:type="dxa"/>
            <w:shd w:val="clear" w:color="auto" w:fill="FAFAFA"/>
          </w:tcPr>
          <w:p w14:paraId="4D0FA69B" w14:textId="75050729" w:rsidR="00571E6C" w:rsidRPr="00036904" w:rsidRDefault="0049753D" w:rsidP="0049753D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95</w:t>
            </w:r>
            <w:r w:rsidR="00571E6C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="00571E6C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040</w:t>
            </w:r>
          </w:p>
        </w:tc>
      </w:tr>
      <w:tr w:rsidR="00571E6C" w:rsidRPr="00036904" w14:paraId="1D5599D9" w14:textId="77777777" w:rsidTr="00315465">
        <w:trPr>
          <w:trHeight w:val="326"/>
        </w:trPr>
        <w:tc>
          <w:tcPr>
            <w:tcW w:w="4820" w:type="dxa"/>
            <w:shd w:val="clear" w:color="auto" w:fill="auto"/>
          </w:tcPr>
          <w:p w14:paraId="3A4DC55E" w14:textId="3F25A7F1" w:rsidR="00571E6C" w:rsidRPr="00036904" w:rsidRDefault="00571E6C" w:rsidP="00036904">
            <w:pPr>
              <w:ind w:left="-10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>ส่วนแบ่งขาดทุน</w:t>
            </w:r>
          </w:p>
        </w:tc>
        <w:tc>
          <w:tcPr>
            <w:tcW w:w="1728" w:type="dxa"/>
            <w:shd w:val="clear" w:color="auto" w:fill="FAFAFA"/>
          </w:tcPr>
          <w:p w14:paraId="52652D85" w14:textId="50D64DD7" w:rsidR="00571E6C" w:rsidRPr="00036904" w:rsidRDefault="00571E6C" w:rsidP="0049753D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699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038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728" w:type="dxa"/>
            <w:shd w:val="clear" w:color="auto" w:fill="FAFAFA"/>
          </w:tcPr>
          <w:p w14:paraId="54996F74" w14:textId="67121982" w:rsidR="00571E6C" w:rsidRPr="00036904" w:rsidRDefault="00571E6C" w:rsidP="0049753D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  <w:cs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</w:tr>
      <w:tr w:rsidR="00571E6C" w:rsidRPr="00036904" w14:paraId="3BA78C0E" w14:textId="77777777" w:rsidTr="00315465">
        <w:trPr>
          <w:trHeight w:val="316"/>
        </w:trPr>
        <w:tc>
          <w:tcPr>
            <w:tcW w:w="4820" w:type="dxa"/>
            <w:shd w:val="clear" w:color="auto" w:fill="auto"/>
          </w:tcPr>
          <w:p w14:paraId="77FBD21A" w14:textId="2C59474D" w:rsidR="00571E6C" w:rsidRPr="00036904" w:rsidRDefault="00571E6C" w:rsidP="00036904">
            <w:pPr>
              <w:ind w:left="-10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>ลดมูลค่าเงินลงทุน</w:t>
            </w:r>
            <w:r w:rsidR="00556D07" w:rsidRPr="00036904">
              <w:rPr>
                <w:rFonts w:ascii="Browallia New" w:hAnsi="Browallia New" w:cs="Browallia New"/>
                <w:sz w:val="26"/>
                <w:szCs w:val="26"/>
                <w:cs/>
              </w:rPr>
              <w:t>จากข้อตกลงในสัญญา</w:t>
            </w:r>
          </w:p>
        </w:tc>
        <w:tc>
          <w:tcPr>
            <w:tcW w:w="1728" w:type="dxa"/>
            <w:shd w:val="clear" w:color="auto" w:fill="FAFAFA"/>
          </w:tcPr>
          <w:p w14:paraId="4E59DEE7" w14:textId="4ECFA4F6" w:rsidR="00571E6C" w:rsidRPr="00036904" w:rsidRDefault="00571E6C" w:rsidP="0049753D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629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640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728" w:type="dxa"/>
            <w:shd w:val="clear" w:color="auto" w:fill="FAFAFA"/>
          </w:tcPr>
          <w:p w14:paraId="12B81919" w14:textId="69669F86" w:rsidR="00571E6C" w:rsidRPr="00036904" w:rsidRDefault="00571E6C" w:rsidP="0049753D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  <w:cs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629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640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571E6C" w:rsidRPr="00036904" w14:paraId="171A6590" w14:textId="77777777" w:rsidTr="00315465">
        <w:trPr>
          <w:trHeight w:val="336"/>
        </w:trPr>
        <w:tc>
          <w:tcPr>
            <w:tcW w:w="4820" w:type="dxa"/>
            <w:shd w:val="clear" w:color="auto" w:fill="auto"/>
          </w:tcPr>
          <w:p w14:paraId="25B4C2DD" w14:textId="2082ACD4" w:rsidR="00571E6C" w:rsidRPr="00036904" w:rsidRDefault="00571E6C" w:rsidP="00036904">
            <w:pPr>
              <w:ind w:left="-10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shd w:val="clear" w:color="auto" w:fill="FFFFFF"/>
                <w:cs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>เปลี่ยนสถานะเงินลงทุน</w:t>
            </w:r>
          </w:p>
        </w:tc>
        <w:tc>
          <w:tcPr>
            <w:tcW w:w="1728" w:type="dxa"/>
            <w:shd w:val="clear" w:color="auto" w:fill="FAFAFA"/>
          </w:tcPr>
          <w:p w14:paraId="099549FA" w14:textId="01C27193" w:rsidR="00571E6C" w:rsidRPr="00036904" w:rsidRDefault="00571E6C" w:rsidP="0049753D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863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728" w:type="dxa"/>
            <w:shd w:val="clear" w:color="auto" w:fill="FAFAFA"/>
          </w:tcPr>
          <w:p w14:paraId="22A46098" w14:textId="5DBC062F" w:rsidR="00571E6C" w:rsidRPr="00036904" w:rsidRDefault="00571E6C" w:rsidP="0049753D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yellow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863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571E6C" w:rsidRPr="00036904" w14:paraId="577B7E7A" w14:textId="77777777" w:rsidTr="00315465">
        <w:trPr>
          <w:trHeight w:val="326"/>
        </w:trPr>
        <w:tc>
          <w:tcPr>
            <w:tcW w:w="4820" w:type="dxa"/>
            <w:shd w:val="clear" w:color="auto" w:fill="auto"/>
          </w:tcPr>
          <w:p w14:paraId="6AB6FD95" w14:textId="69168726" w:rsidR="00571E6C" w:rsidRPr="00036904" w:rsidRDefault="00571E6C" w:rsidP="00036904">
            <w:pPr>
              <w:ind w:left="-101"/>
              <w:rPr>
                <w:rFonts w:ascii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>กำไร (ขาดทุน) จากการเปลี่ยนสถานะเงินลงทุน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AFAFA"/>
          </w:tcPr>
          <w:p w14:paraId="2155978B" w14:textId="10F02A44" w:rsidR="00571E6C" w:rsidRPr="00036904" w:rsidRDefault="0049753D" w:rsidP="0049753D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="00571E6C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191</w:t>
            </w:r>
            <w:r w:rsidR="00571E6C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638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AFAFA"/>
          </w:tcPr>
          <w:p w14:paraId="092B26C8" w14:textId="26B42A3A" w:rsidR="00571E6C" w:rsidRPr="00036904" w:rsidRDefault="00571E6C" w:rsidP="0049753D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507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400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571E6C" w:rsidRPr="00036904" w14:paraId="04515A07" w14:textId="77777777" w:rsidTr="00315465">
        <w:trPr>
          <w:trHeight w:val="316"/>
        </w:trPr>
        <w:tc>
          <w:tcPr>
            <w:tcW w:w="4820" w:type="dxa"/>
            <w:shd w:val="clear" w:color="auto" w:fill="auto"/>
          </w:tcPr>
          <w:p w14:paraId="37AFF486" w14:textId="1179EB9D" w:rsidR="00571E6C" w:rsidRPr="00036904" w:rsidRDefault="00571E6C" w:rsidP="00036904">
            <w:pPr>
              <w:ind w:left="-101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9EA1028" w14:textId="138D9D0A" w:rsidR="00571E6C" w:rsidRPr="00036904" w:rsidRDefault="00571E6C" w:rsidP="0049753D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444893A" w14:textId="1585C89B" w:rsidR="00571E6C" w:rsidRPr="00036904" w:rsidRDefault="00571E6C" w:rsidP="0049753D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</w:tr>
    </w:tbl>
    <w:p w14:paraId="71C18A69" w14:textId="1CF20532" w:rsidR="002F14FF" w:rsidRDefault="002F14FF">
      <w:pPr>
        <w:jc w:val="left"/>
        <w:rPr>
          <w:rFonts w:ascii="Browallia New" w:eastAsia="Times New Roman" w:hAnsi="Browallia New" w:cs="Browallia New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036904" w14:paraId="24F8DE79" w14:textId="77777777" w:rsidTr="00A8786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0302FEE2" w14:textId="4C250BA6" w:rsidR="001F6390" w:rsidRPr="00036904" w:rsidRDefault="0049753D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bookmarkStart w:id="21" w:name="_Hlk80101911"/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13</w:t>
            </w:r>
            <w:r w:rsidR="001F6390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1F6390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สินค้าคงเหลือ</w:t>
            </w:r>
          </w:p>
        </w:tc>
      </w:tr>
      <w:bookmarkEnd w:id="21"/>
    </w:tbl>
    <w:p w14:paraId="6E69081B" w14:textId="77777777" w:rsidR="00EE29D9" w:rsidRPr="00036904" w:rsidRDefault="00EE29D9" w:rsidP="00036904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62" w:type="dxa"/>
        <w:tblInd w:w="-108" w:type="dxa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F25CF" w:rsidRPr="00036904" w14:paraId="453C8079" w14:textId="77777777" w:rsidTr="00BD6043">
        <w:tc>
          <w:tcPr>
            <w:tcW w:w="4378" w:type="dxa"/>
            <w:vAlign w:val="bottom"/>
          </w:tcPr>
          <w:p w14:paraId="4E68EA0B" w14:textId="77777777" w:rsidR="00EE29D9" w:rsidRPr="00036904" w:rsidRDefault="00EE29D9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E79A1D" w14:textId="77777777" w:rsidR="00EE29D9" w:rsidRPr="00036904" w:rsidRDefault="00EE29D9" w:rsidP="00036904">
            <w:pPr>
              <w:pStyle w:val="Heading2"/>
              <w:keepNext w:val="0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101683" w14:textId="77777777" w:rsidR="00EE29D9" w:rsidRPr="00036904" w:rsidRDefault="00EE29D9" w:rsidP="00036904">
            <w:pPr>
              <w:pStyle w:val="Heading2"/>
              <w:keepNext w:val="0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</w:pPr>
            <w:r w:rsidRPr="00036904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CB24D3" w:rsidRPr="00036904" w14:paraId="0128D283" w14:textId="77777777" w:rsidTr="00AF4050">
        <w:tc>
          <w:tcPr>
            <w:tcW w:w="4378" w:type="dxa"/>
            <w:vAlign w:val="bottom"/>
          </w:tcPr>
          <w:p w14:paraId="3D19767A" w14:textId="77777777" w:rsidR="00CB24D3" w:rsidRPr="00036904" w:rsidRDefault="00CB24D3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4E2FBF7" w14:textId="046DF4FC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2E8FDCF" w14:textId="2E76FBFD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F5DC831" w14:textId="511B55B3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BD5B90B" w14:textId="24FFBC2F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2565</w:t>
            </w:r>
          </w:p>
        </w:tc>
      </w:tr>
      <w:tr w:rsidR="00CB24D3" w:rsidRPr="00036904" w14:paraId="6313C72D" w14:textId="77777777" w:rsidTr="00BD6043">
        <w:tc>
          <w:tcPr>
            <w:tcW w:w="4378" w:type="dxa"/>
            <w:vAlign w:val="bottom"/>
          </w:tcPr>
          <w:p w14:paraId="16209447" w14:textId="77777777" w:rsidR="00CB24D3" w:rsidRPr="00036904" w:rsidRDefault="00CB24D3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E53378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F47978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E4BDFE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59AB77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CB24D3" w:rsidRPr="002F14FF" w14:paraId="1C15B9CC" w14:textId="77777777" w:rsidTr="00982B9E">
        <w:tc>
          <w:tcPr>
            <w:tcW w:w="4378" w:type="dxa"/>
            <w:vAlign w:val="bottom"/>
          </w:tcPr>
          <w:p w14:paraId="08CCE61D" w14:textId="77777777" w:rsidR="00CB24D3" w:rsidRPr="002F14FF" w:rsidRDefault="00CB24D3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7A49511" w14:textId="77777777" w:rsidR="00CB24D3" w:rsidRPr="002F14FF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FF77F4C" w14:textId="77777777" w:rsidR="00CB24D3" w:rsidRPr="002F14FF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4DB6373" w14:textId="77777777" w:rsidR="00CB24D3" w:rsidRPr="002F14FF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F82E847" w14:textId="77777777" w:rsidR="00CB24D3" w:rsidRPr="002F14FF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CB24D3" w:rsidRPr="00036904" w14:paraId="68E25CA9" w14:textId="77777777" w:rsidTr="00982B9E">
        <w:trPr>
          <w:trHeight w:val="341"/>
        </w:trPr>
        <w:tc>
          <w:tcPr>
            <w:tcW w:w="4378" w:type="dxa"/>
            <w:vAlign w:val="bottom"/>
          </w:tcPr>
          <w:p w14:paraId="08857DF6" w14:textId="77777777" w:rsidR="00CB24D3" w:rsidRPr="00036904" w:rsidRDefault="00CB24D3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bookmarkStart w:id="22" w:name="OLE_LINK13"/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วัตถุดิบ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43DF859" w14:textId="4BF76B8D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170</w:t>
            </w:r>
            <w:r w:rsidR="009A22B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912</w:t>
            </w:r>
          </w:p>
        </w:tc>
        <w:tc>
          <w:tcPr>
            <w:tcW w:w="1296" w:type="dxa"/>
            <w:vAlign w:val="bottom"/>
          </w:tcPr>
          <w:p w14:paraId="586D27BA" w14:textId="2802116E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160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295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E99E9A7" w14:textId="11634B08" w:rsidR="00CB24D3" w:rsidRPr="00036904" w:rsidRDefault="009A22B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21A598C4" w14:textId="6C03CF85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CB24D3" w:rsidRPr="00036904" w14:paraId="1E76B82F" w14:textId="77777777" w:rsidTr="00982B9E">
        <w:trPr>
          <w:trHeight w:val="341"/>
        </w:trPr>
        <w:tc>
          <w:tcPr>
            <w:tcW w:w="4378" w:type="dxa"/>
            <w:vAlign w:val="bottom"/>
          </w:tcPr>
          <w:p w14:paraId="4F09A7D8" w14:textId="69803B77" w:rsidR="00CB24D3" w:rsidRPr="00036904" w:rsidRDefault="00CB24D3" w:rsidP="00036904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งานระหว่างทำ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lang w:val="en-US"/>
              </w:rPr>
              <w:t>(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  <w:lang w:val="en-US"/>
              </w:rPr>
              <w:t xml:space="preserve">หมายเหตุ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>11</w:t>
            </w:r>
            <w:r w:rsidR="006F3097" w:rsidRPr="0003690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078EB40" w14:textId="50BBE364" w:rsidR="00CB24D3" w:rsidRPr="00036904" w:rsidRDefault="009A22B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79E5D1A9" w14:textId="22FF0721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516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358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0A93151" w14:textId="294238DD" w:rsidR="00CB24D3" w:rsidRPr="00036904" w:rsidRDefault="009A22B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75D599B5" w14:textId="0C1C4382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516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358</w:t>
            </w:r>
          </w:p>
        </w:tc>
      </w:tr>
      <w:tr w:rsidR="00CB24D3" w:rsidRPr="00036904" w14:paraId="11BB4A7C" w14:textId="77777777" w:rsidTr="00982B9E">
        <w:trPr>
          <w:trHeight w:val="80"/>
        </w:trPr>
        <w:tc>
          <w:tcPr>
            <w:tcW w:w="4378" w:type="dxa"/>
            <w:vAlign w:val="bottom"/>
          </w:tcPr>
          <w:p w14:paraId="4B8492A7" w14:textId="77777777" w:rsidR="00CB24D3" w:rsidRPr="00036904" w:rsidRDefault="00CB24D3" w:rsidP="00036904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สินค้าสำเร็จรูป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7FAF79F" w14:textId="530F4FCA" w:rsidR="00CB24D3" w:rsidRPr="00036904" w:rsidRDefault="009A22B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31FA5844" w14:textId="6EA943A0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137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C1909CF" w14:textId="6C8C50A5" w:rsidR="00CB24D3" w:rsidRPr="00036904" w:rsidRDefault="009A22B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179A33A0" w14:textId="487CF23B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137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659</w:t>
            </w:r>
          </w:p>
        </w:tc>
      </w:tr>
      <w:tr w:rsidR="00CB24D3" w:rsidRPr="00036904" w14:paraId="14A63654" w14:textId="77777777" w:rsidTr="00982B9E">
        <w:trPr>
          <w:trHeight w:val="80"/>
        </w:trPr>
        <w:tc>
          <w:tcPr>
            <w:tcW w:w="4378" w:type="dxa"/>
            <w:vAlign w:val="bottom"/>
          </w:tcPr>
          <w:p w14:paraId="3E90B884" w14:textId="77777777" w:rsidR="00CB24D3" w:rsidRPr="00036904" w:rsidRDefault="00CB24D3" w:rsidP="00036904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รวมสินค้าคงเหลือ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1038794" w14:textId="625B8E95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170</w:t>
            </w:r>
            <w:r w:rsidR="009A22B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751AA0" w14:textId="73F54C0A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814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A8B2825" w14:textId="12F3FB50" w:rsidR="00CB24D3" w:rsidRPr="00036904" w:rsidRDefault="009A22B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8FD9DF" w14:textId="6B95D9CD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654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017</w:t>
            </w:r>
          </w:p>
        </w:tc>
      </w:tr>
      <w:tr w:rsidR="00CB24D3" w:rsidRPr="00036904" w14:paraId="7E1EC918" w14:textId="77777777" w:rsidTr="00982B9E">
        <w:trPr>
          <w:trHeight w:val="80"/>
        </w:trPr>
        <w:tc>
          <w:tcPr>
            <w:tcW w:w="4378" w:type="dxa"/>
            <w:vAlign w:val="bottom"/>
          </w:tcPr>
          <w:p w14:paraId="477EE0B9" w14:textId="43F6781B" w:rsidR="00CB24D3" w:rsidRPr="00036904" w:rsidRDefault="00CB24D3" w:rsidP="00036904">
            <w:pPr>
              <w:tabs>
                <w:tab w:val="left" w:pos="900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ค่าเผื่อสินค้าเคลื่อนไหวช้า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97FF97D" w14:textId="20F5B9DA" w:rsidR="00CB24D3" w:rsidRPr="00036904" w:rsidRDefault="009A22B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9319E8" w14:textId="3F9A6B24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F55CFE5" w14:textId="34FCDD84" w:rsidR="00CB24D3" w:rsidRPr="00036904" w:rsidRDefault="009A22B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154C59" w14:textId="696D32A1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CB24D3" w:rsidRPr="00036904" w14:paraId="792F19C7" w14:textId="77777777" w:rsidTr="00982B9E">
        <w:trPr>
          <w:trHeight w:val="80"/>
        </w:trPr>
        <w:tc>
          <w:tcPr>
            <w:tcW w:w="4378" w:type="dxa"/>
            <w:vAlign w:val="bottom"/>
          </w:tcPr>
          <w:p w14:paraId="7E15AAF5" w14:textId="77777777" w:rsidR="00CB24D3" w:rsidRPr="00036904" w:rsidRDefault="00CB24D3" w:rsidP="00036904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สินค้าคงเหลือ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04C61FB" w14:textId="7735232D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170</w:t>
            </w:r>
            <w:r w:rsidR="009A22B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57A018" w14:textId="65445052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790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5A57E41" w14:textId="63CAE64B" w:rsidR="00CB24D3" w:rsidRPr="00036904" w:rsidRDefault="009A22B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E94CAC" w14:textId="13325C83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630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489</w:t>
            </w:r>
          </w:p>
        </w:tc>
      </w:tr>
      <w:bookmarkEnd w:id="22"/>
    </w:tbl>
    <w:p w14:paraId="58E7E669" w14:textId="77777777" w:rsidR="002F14FF" w:rsidRDefault="002F14FF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p w14:paraId="5798FCEC" w14:textId="6706E2FE" w:rsidR="00315465" w:rsidRDefault="00EE29D9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lastRenderedPageBreak/>
        <w:t>ต้นทุนของสินค้าคงเหลือจำนวน</w:t>
      </w:r>
      <w:r w:rsidR="001645FF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9</w:t>
      </w:r>
      <w:r w:rsidR="007F1925" w:rsidRPr="0003690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654</w:t>
      </w:r>
      <w:r w:rsidR="007F1925" w:rsidRPr="0003690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017</w:t>
      </w:r>
      <w:r w:rsidR="00E74703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บาท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และ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9</w:t>
      </w:r>
      <w:r w:rsidR="007F1925" w:rsidRPr="0003690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643</w:t>
      </w:r>
      <w:r w:rsidR="007F1925" w:rsidRPr="0003690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400</w:t>
      </w:r>
      <w:r w:rsidR="00E74703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บาท (พ.ศ.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2565</w:t>
      </w:r>
      <w:r w:rsidR="00A60711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: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93</w:t>
      </w:r>
      <w:r w:rsidR="00CB24D3" w:rsidRPr="0003690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901</w:t>
      </w:r>
      <w:r w:rsidR="00CB24D3" w:rsidRPr="0003690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543</w:t>
      </w:r>
      <w:r w:rsidR="00CB24D3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CB24D3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บาท</w:t>
      </w:r>
      <w:r w:rsidR="00CB24D3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CB24D3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และ</w:t>
      </w:r>
      <w:r w:rsidR="00CB24D3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93</w:t>
      </w:r>
      <w:r w:rsidR="00CB24D3" w:rsidRPr="0003690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901</w:t>
      </w:r>
      <w:r w:rsidR="00CB24D3" w:rsidRPr="00036904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543</w:t>
      </w:r>
      <w:r w:rsidR="00CB24D3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บาท)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รับรู้เป็น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ค่าใช้จ่ายและรวมอยู่ในต้นทุนขายในงบกำไรขาดทุนเบ็ดเสร็จรวมและงบกำไรขาดทุนเบ็ดเสร็จเฉพาะกิจการตามลำดับ ในปี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พ.ศ.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2566</w:t>
      </w:r>
      <w:r w:rsidR="00A60711" w:rsidRPr="0003690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4409EE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กลุ่มกิจการและบริษัท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ไม่มีสินค้าคงเหลือแสดงด้วยมูลค่าสุทธิที่จะได้รับซึ่งต่ำกว่าราคาทุน (พ.ศ.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2565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: </w:t>
      </w:r>
      <w:r w:rsidR="00AF14DA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ไม่มี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)</w:t>
      </w:r>
      <w:bookmarkStart w:id="23" w:name="_Hlk80101959"/>
    </w:p>
    <w:p w14:paraId="59ACE9DF" w14:textId="28E7D283" w:rsidR="0046438A" w:rsidRPr="00036904" w:rsidRDefault="0046438A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margin" w:tblpY="1"/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F42B68" w:rsidRPr="00036904" w14:paraId="33BF7AF7" w14:textId="77777777" w:rsidTr="00F42B68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49C8B473" w14:textId="198B91E8" w:rsidR="00F42B68" w:rsidRPr="00036904" w:rsidRDefault="0049753D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14</w:t>
            </w:r>
            <w:r w:rsidR="00F42B68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F42B68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เงินฝากธนาคารที่ติดภาระค้ำประกัน</w:t>
            </w:r>
          </w:p>
        </w:tc>
      </w:tr>
      <w:bookmarkEnd w:id="23"/>
    </w:tbl>
    <w:p w14:paraId="7C9F569C" w14:textId="77777777" w:rsidR="00F42B68" w:rsidRPr="00315465" w:rsidRDefault="00F42B68" w:rsidP="00036904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40" w:type="dxa"/>
        <w:tblInd w:w="-90" w:type="dxa"/>
        <w:tblLook w:val="0000" w:firstRow="0" w:lastRow="0" w:firstColumn="0" w:lastColumn="0" w:noHBand="0" w:noVBand="0"/>
      </w:tblPr>
      <w:tblGrid>
        <w:gridCol w:w="3780"/>
        <w:gridCol w:w="1440"/>
        <w:gridCol w:w="1440"/>
        <w:gridCol w:w="1440"/>
        <w:gridCol w:w="1440"/>
      </w:tblGrid>
      <w:tr w:rsidR="00B602BE" w:rsidRPr="00315465" w14:paraId="458F55B0" w14:textId="77777777" w:rsidTr="00315465">
        <w:tc>
          <w:tcPr>
            <w:tcW w:w="3780" w:type="dxa"/>
            <w:vAlign w:val="bottom"/>
          </w:tcPr>
          <w:p w14:paraId="1DFCEDF0" w14:textId="77777777" w:rsidR="00B602BE" w:rsidRPr="00315465" w:rsidRDefault="00B602BE" w:rsidP="00036904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40D6A0" w14:textId="77777777" w:rsidR="00B602BE" w:rsidRPr="00315465" w:rsidRDefault="00B602BE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315465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7661B6" w14:textId="77777777" w:rsidR="00B602BE" w:rsidRPr="00315465" w:rsidRDefault="00B602BE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315465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CB24D3" w:rsidRPr="00315465" w14:paraId="56C65D30" w14:textId="77777777" w:rsidTr="00315465">
        <w:tc>
          <w:tcPr>
            <w:tcW w:w="3780" w:type="dxa"/>
            <w:vAlign w:val="bottom"/>
          </w:tcPr>
          <w:p w14:paraId="26D72139" w14:textId="77777777" w:rsidR="00CB24D3" w:rsidRPr="00315465" w:rsidRDefault="00CB24D3" w:rsidP="00036904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6224AD8" w14:textId="5B0425EF" w:rsidR="00CB24D3" w:rsidRPr="00315465" w:rsidRDefault="00CB24D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15465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C9E10B8" w14:textId="57D860F4" w:rsidR="00CB24D3" w:rsidRPr="00315465" w:rsidRDefault="00CB24D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315465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2565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6F42AED" w14:textId="2173E5F5" w:rsidR="00CB24D3" w:rsidRPr="00315465" w:rsidRDefault="00CB24D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15465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01F95E7" w14:textId="057BFA35" w:rsidR="00CB24D3" w:rsidRPr="00315465" w:rsidRDefault="00CB24D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315465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2565</w:t>
            </w:r>
          </w:p>
        </w:tc>
      </w:tr>
      <w:tr w:rsidR="00CB24D3" w:rsidRPr="00315465" w14:paraId="35505F3F" w14:textId="77777777" w:rsidTr="00315465">
        <w:tc>
          <w:tcPr>
            <w:tcW w:w="3780" w:type="dxa"/>
            <w:vAlign w:val="bottom"/>
          </w:tcPr>
          <w:p w14:paraId="12F1E2F8" w14:textId="77777777" w:rsidR="00CB24D3" w:rsidRPr="00315465" w:rsidRDefault="00CB24D3" w:rsidP="00036904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9CEE80" w14:textId="77777777" w:rsidR="00CB24D3" w:rsidRPr="00315465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315465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769D5B" w14:textId="77777777" w:rsidR="00CB24D3" w:rsidRPr="00315465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315465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7FABBD" w14:textId="77777777" w:rsidR="00CB24D3" w:rsidRPr="00315465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315465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EC38EB" w14:textId="77777777" w:rsidR="00CB24D3" w:rsidRPr="00315465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315465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CB24D3" w:rsidRPr="00315465" w14:paraId="756F59F9" w14:textId="77777777" w:rsidTr="00315465">
        <w:trPr>
          <w:trHeight w:val="80"/>
        </w:trPr>
        <w:tc>
          <w:tcPr>
            <w:tcW w:w="3780" w:type="dxa"/>
            <w:vAlign w:val="bottom"/>
          </w:tcPr>
          <w:p w14:paraId="6762BF7D" w14:textId="77777777" w:rsidR="00CB24D3" w:rsidRPr="00315465" w:rsidRDefault="00CB24D3" w:rsidP="00036904">
            <w:pPr>
              <w:ind w:left="-23" w:right="-72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25902D0" w14:textId="77777777" w:rsidR="00CB24D3" w:rsidRPr="00315465" w:rsidRDefault="00CB24D3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BCDCEB0" w14:textId="77777777" w:rsidR="00CB24D3" w:rsidRPr="00315465" w:rsidRDefault="00CB24D3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17F09B5" w14:textId="77777777" w:rsidR="00CB24D3" w:rsidRPr="00315465" w:rsidRDefault="00CB24D3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1A44170" w14:textId="77777777" w:rsidR="00CB24D3" w:rsidRPr="00315465" w:rsidRDefault="00CB24D3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C66319" w:rsidRPr="00315465" w14:paraId="4FA129D5" w14:textId="77777777" w:rsidTr="00315465">
        <w:trPr>
          <w:trHeight w:val="80"/>
        </w:trPr>
        <w:tc>
          <w:tcPr>
            <w:tcW w:w="3780" w:type="dxa"/>
            <w:vAlign w:val="bottom"/>
          </w:tcPr>
          <w:p w14:paraId="7C2EC13D" w14:textId="68C3E864" w:rsidR="00C66319" w:rsidRPr="00315465" w:rsidRDefault="00C66319" w:rsidP="00036904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bookmarkStart w:id="24" w:name="OLE_LINK14"/>
            <w:r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เงินฝากออมทรัพย์</w:t>
            </w:r>
          </w:p>
        </w:tc>
        <w:tc>
          <w:tcPr>
            <w:tcW w:w="1440" w:type="dxa"/>
            <w:shd w:val="clear" w:color="auto" w:fill="FAFAFA"/>
          </w:tcPr>
          <w:p w14:paraId="28B83F1E" w14:textId="66169BE3" w:rsidR="00C66319" w:rsidRPr="00315465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18</w:t>
            </w:r>
            <w:r w:rsidR="00C66319" w:rsidRPr="0031546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992</w:t>
            </w:r>
            <w:r w:rsidR="00C66319" w:rsidRPr="0031546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128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F5A2269" w14:textId="45A36814" w:rsidR="00C66319" w:rsidRPr="00315465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C66319" w:rsidRPr="00315465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354</w:t>
            </w:r>
            <w:r w:rsidR="00C66319" w:rsidRPr="00315465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500</w:t>
            </w:r>
          </w:p>
        </w:tc>
        <w:tc>
          <w:tcPr>
            <w:tcW w:w="1440" w:type="dxa"/>
            <w:shd w:val="clear" w:color="auto" w:fill="FAFAFA"/>
          </w:tcPr>
          <w:p w14:paraId="7FE6FF0A" w14:textId="03CF86C5" w:rsidR="00C66319" w:rsidRPr="00315465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="00C66319" w:rsidRPr="0031546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417</w:t>
            </w:r>
            <w:r w:rsidR="00C66319" w:rsidRPr="0031546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440" w:type="dxa"/>
            <w:vAlign w:val="bottom"/>
          </w:tcPr>
          <w:p w14:paraId="5BD32E39" w14:textId="6B7FE541" w:rsidR="00C66319" w:rsidRPr="00315465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C66319" w:rsidRPr="00315465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044</w:t>
            </w:r>
            <w:r w:rsidR="00C66319" w:rsidRPr="00315465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500</w:t>
            </w:r>
          </w:p>
        </w:tc>
      </w:tr>
      <w:tr w:rsidR="00C66319" w:rsidRPr="00315465" w14:paraId="6972CAE6" w14:textId="77777777" w:rsidTr="00315465">
        <w:trPr>
          <w:trHeight w:val="80"/>
        </w:trPr>
        <w:tc>
          <w:tcPr>
            <w:tcW w:w="3780" w:type="dxa"/>
            <w:vAlign w:val="bottom"/>
          </w:tcPr>
          <w:p w14:paraId="511D657B" w14:textId="71100593" w:rsidR="00C66319" w:rsidRPr="00315465" w:rsidRDefault="00C66319" w:rsidP="00036904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เงินฝากประจำ</w:t>
            </w:r>
          </w:p>
        </w:tc>
        <w:tc>
          <w:tcPr>
            <w:tcW w:w="1440" w:type="dxa"/>
            <w:shd w:val="clear" w:color="auto" w:fill="FAFAFA"/>
          </w:tcPr>
          <w:p w14:paraId="6FCAFC24" w14:textId="45E856D8" w:rsidR="00C66319" w:rsidRPr="00315465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68</w:t>
            </w:r>
            <w:r w:rsidR="00C66319" w:rsidRPr="0031546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520</w:t>
            </w:r>
            <w:r w:rsidR="00C66319" w:rsidRPr="0031546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326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937F6D3" w14:textId="227EBB2A" w:rsidR="00C66319" w:rsidRPr="00315465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</w:t>
            </w:r>
            <w:r w:rsidR="00C66319"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775</w:t>
            </w:r>
            <w:r w:rsidR="00C66319"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326</w:t>
            </w:r>
          </w:p>
        </w:tc>
        <w:tc>
          <w:tcPr>
            <w:tcW w:w="1440" w:type="dxa"/>
            <w:shd w:val="clear" w:color="auto" w:fill="FAFAFA"/>
          </w:tcPr>
          <w:p w14:paraId="5304DF55" w14:textId="43DC9C19" w:rsidR="00C66319" w:rsidRPr="00315465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68</w:t>
            </w:r>
            <w:r w:rsidR="00C66319" w:rsidRPr="0031546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520</w:t>
            </w:r>
            <w:r w:rsidR="00C66319" w:rsidRPr="0031546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326</w:t>
            </w:r>
          </w:p>
        </w:tc>
        <w:tc>
          <w:tcPr>
            <w:tcW w:w="1440" w:type="dxa"/>
            <w:vAlign w:val="bottom"/>
          </w:tcPr>
          <w:p w14:paraId="7CF8A22E" w14:textId="440B6481" w:rsidR="00C66319" w:rsidRPr="00315465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</w:t>
            </w:r>
            <w:r w:rsidR="00C66319"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775</w:t>
            </w:r>
            <w:r w:rsidR="00C66319"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326</w:t>
            </w:r>
          </w:p>
        </w:tc>
      </w:tr>
      <w:tr w:rsidR="00C66319" w:rsidRPr="00315465" w14:paraId="16AEC920" w14:textId="77777777" w:rsidTr="00315465">
        <w:trPr>
          <w:trHeight w:val="80"/>
        </w:trPr>
        <w:tc>
          <w:tcPr>
            <w:tcW w:w="3780" w:type="dxa"/>
            <w:vAlign w:val="bottom"/>
          </w:tcPr>
          <w:p w14:paraId="73DED40F" w14:textId="0EB2DBC1" w:rsidR="00C66319" w:rsidRPr="00315465" w:rsidRDefault="00C66319" w:rsidP="00036904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67A42FA" w14:textId="726360D1" w:rsidR="00C66319" w:rsidRPr="00315465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87</w:t>
            </w:r>
            <w:r w:rsidR="00C66319" w:rsidRPr="0031546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512</w:t>
            </w:r>
            <w:r w:rsidR="00C66319" w:rsidRPr="0031546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454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6850A7" w14:textId="72D95A9A" w:rsidR="00C66319" w:rsidRPr="00315465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</w:t>
            </w:r>
            <w:r w:rsidR="00C66319"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129</w:t>
            </w:r>
            <w:r w:rsidR="00C66319"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BEAFCB8" w14:textId="1954132E" w:rsidR="00C66319" w:rsidRPr="00315465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75</w:t>
            </w:r>
            <w:r w:rsidR="00C66319" w:rsidRPr="0031546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937</w:t>
            </w:r>
            <w:r w:rsidR="00C66319" w:rsidRPr="00315465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326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EE07D2" w14:textId="7C5EBF83" w:rsidR="00C66319" w:rsidRPr="00315465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</w:t>
            </w:r>
            <w:r w:rsidR="00C66319"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819</w:t>
            </w:r>
            <w:r w:rsidR="00C66319"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826</w:t>
            </w:r>
          </w:p>
        </w:tc>
      </w:tr>
      <w:bookmarkEnd w:id="24"/>
    </w:tbl>
    <w:p w14:paraId="398A9136" w14:textId="77777777" w:rsidR="00EE29D9" w:rsidRPr="00315465" w:rsidRDefault="00EE29D9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58CFD5A" w14:textId="3077B74B" w:rsidR="004C6163" w:rsidRPr="00315465" w:rsidRDefault="00EE29D9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315465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31</w:t>
      </w:r>
      <w:r w:rsidRPr="00315465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315465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ธันวาคม พ.ศ.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2566</w:t>
      </w:r>
      <w:r w:rsidRPr="00315465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315465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เงินฝากธนาคารของ</w:t>
      </w:r>
      <w:r w:rsidR="00E259DB" w:rsidRPr="00315465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</w:t>
      </w:r>
      <w:r w:rsidRPr="00315465">
        <w:rPr>
          <w:rFonts w:ascii="Browallia New" w:hAnsi="Browallia New" w:cs="Browallia New"/>
          <w:color w:val="000000" w:themeColor="text1"/>
          <w:sz w:val="26"/>
          <w:szCs w:val="26"/>
          <w:cs/>
        </w:rPr>
        <w:t>ได้นำไปเป็นหลักประกันกับสถาบันการเงินในประเทศ เพื่อใช้ออกหนังสือค้ำประกันแก่บุคคลภายนอก</w:t>
      </w:r>
      <w:r w:rsidRPr="00315465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315465">
        <w:rPr>
          <w:rFonts w:ascii="Browallia New" w:hAnsi="Browallia New" w:cs="Browallia New"/>
          <w:color w:val="000000" w:themeColor="text1"/>
          <w:sz w:val="26"/>
          <w:szCs w:val="26"/>
          <w:cs/>
        </w:rPr>
        <w:t>และเพื่อเป็นหลักประกันวงเงินเบิกเกินบัญชีธนาคารและวงเงินสินเชื่อของบริษัทและบริษัทย่อย</w:t>
      </w:r>
      <w:r w:rsidR="006E76E6" w:rsidRPr="00315465">
        <w:rPr>
          <w:rFonts w:ascii="Browallia New" w:hAnsi="Browallia New" w:cs="Browallia New"/>
          <w:color w:val="000000" w:themeColor="text1"/>
          <w:sz w:val="26"/>
          <w:szCs w:val="26"/>
        </w:rPr>
        <w:t xml:space="preserve"> (</w:t>
      </w:r>
      <w:r w:rsidR="006E76E6" w:rsidRPr="00315465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หมายเหตุ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20</w:t>
      </w:r>
      <w:r w:rsidR="006E76E6" w:rsidRPr="00315465">
        <w:rPr>
          <w:rFonts w:ascii="Browallia New" w:hAnsi="Browallia New" w:cs="Browallia New"/>
          <w:color w:val="000000" w:themeColor="text1"/>
          <w:sz w:val="26"/>
          <w:szCs w:val="26"/>
        </w:rPr>
        <w:t>)</w:t>
      </w:r>
      <w:r w:rsidRPr="00315465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</w:p>
    <w:p w14:paraId="708FD24D" w14:textId="537F1F90" w:rsidR="002F14FF" w:rsidRDefault="002F14FF">
      <w:pPr>
        <w:jc w:val="left"/>
        <w:rPr>
          <w:rFonts w:ascii="Browallia New" w:hAnsi="Browallia New" w:cs="Browallia New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315465" w14:paraId="7DE09EF4" w14:textId="77777777" w:rsidTr="00A8786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5717D4C" w14:textId="42A31AD6" w:rsidR="001F6390" w:rsidRPr="00315465" w:rsidRDefault="0049753D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15</w:t>
            </w:r>
            <w:r w:rsidR="00982B9E" w:rsidRPr="00315465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982B9E" w:rsidRPr="00315465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เงินลงทุนในบริษัทย่อย</w:t>
            </w:r>
          </w:p>
        </w:tc>
      </w:tr>
    </w:tbl>
    <w:p w14:paraId="7807CB33" w14:textId="77777777" w:rsidR="00EE29D9" w:rsidRPr="00315465" w:rsidRDefault="00EE29D9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E0B6095" w14:textId="77777777" w:rsidR="00EE29D9" w:rsidRPr="00315465" w:rsidRDefault="00EE29D9" w:rsidP="00036904">
      <w:pPr>
        <w:tabs>
          <w:tab w:val="left" w:pos="1170"/>
        </w:tabs>
        <w:jc w:val="thaiDistribute"/>
        <w:outlineLvl w:val="0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315465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การเปลี่ยนแปลงเงินลงทุนในบริษัทย่อยสามารถวิเคราะห์ได้ดังต่อไปนี้</w:t>
      </w:r>
    </w:p>
    <w:p w14:paraId="7585141C" w14:textId="77777777" w:rsidR="00EE29D9" w:rsidRPr="00315465" w:rsidRDefault="00EE29D9" w:rsidP="00036904">
      <w:pPr>
        <w:tabs>
          <w:tab w:val="left" w:pos="1170"/>
        </w:tabs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tbl>
      <w:tblPr>
        <w:tblW w:w="9461" w:type="dxa"/>
        <w:tblLook w:val="0000" w:firstRow="0" w:lastRow="0" w:firstColumn="0" w:lastColumn="0" w:noHBand="0" w:noVBand="0"/>
      </w:tblPr>
      <w:tblGrid>
        <w:gridCol w:w="6581"/>
        <w:gridCol w:w="1440"/>
        <w:gridCol w:w="1440"/>
      </w:tblGrid>
      <w:tr w:rsidR="00BF25CF" w:rsidRPr="00315465" w14:paraId="4689F212" w14:textId="77777777" w:rsidTr="00982B9E">
        <w:tc>
          <w:tcPr>
            <w:tcW w:w="6581" w:type="dxa"/>
            <w:vAlign w:val="bottom"/>
          </w:tcPr>
          <w:p w14:paraId="0D616A2A" w14:textId="77777777" w:rsidR="00EE29D9" w:rsidRPr="00315465" w:rsidRDefault="00EE29D9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3287A0" w14:textId="77777777" w:rsidR="00EE29D9" w:rsidRPr="00315465" w:rsidRDefault="00EE29D9" w:rsidP="00036904">
            <w:pPr>
              <w:pStyle w:val="Heading2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</w:pPr>
            <w:r w:rsidRPr="00315465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CB24D3" w:rsidRPr="00315465" w14:paraId="52C7DED9" w14:textId="77777777" w:rsidTr="00F03EA3">
        <w:trPr>
          <w:trHeight w:val="80"/>
        </w:trPr>
        <w:tc>
          <w:tcPr>
            <w:tcW w:w="6581" w:type="dxa"/>
            <w:vAlign w:val="bottom"/>
          </w:tcPr>
          <w:p w14:paraId="35187A93" w14:textId="77777777" w:rsidR="00CB24D3" w:rsidRPr="00315465" w:rsidRDefault="00CB24D3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bookmarkStart w:id="25" w:name="_Hlk141087934"/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72331AC" w14:textId="35D47C98" w:rsidR="00CB24D3" w:rsidRPr="00315465" w:rsidRDefault="00CB24D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15465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C3545E9" w14:textId="667BFED0" w:rsidR="00CB24D3" w:rsidRPr="00315465" w:rsidRDefault="00CB24D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315465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6"/>
                <w:szCs w:val="26"/>
                <w:lang w:eastAsia="en-GB"/>
              </w:rPr>
              <w:t>2565</w:t>
            </w:r>
          </w:p>
        </w:tc>
      </w:tr>
      <w:bookmarkEnd w:id="25"/>
      <w:tr w:rsidR="00CB24D3" w:rsidRPr="00315465" w14:paraId="6667A60E" w14:textId="77777777" w:rsidTr="00982B9E">
        <w:trPr>
          <w:trHeight w:val="80"/>
        </w:trPr>
        <w:tc>
          <w:tcPr>
            <w:tcW w:w="6581" w:type="dxa"/>
            <w:vAlign w:val="bottom"/>
          </w:tcPr>
          <w:p w14:paraId="58BD178D" w14:textId="77777777" w:rsidR="00CB24D3" w:rsidRPr="00315465" w:rsidRDefault="00CB24D3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3D6B90" w14:textId="77777777" w:rsidR="00CB24D3" w:rsidRPr="00315465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315465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54705D" w14:textId="77777777" w:rsidR="00CB24D3" w:rsidRPr="00315465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315465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CB24D3" w:rsidRPr="00315465" w14:paraId="3B50DC36" w14:textId="77777777" w:rsidTr="00982B9E">
        <w:trPr>
          <w:trHeight w:val="80"/>
        </w:trPr>
        <w:tc>
          <w:tcPr>
            <w:tcW w:w="6581" w:type="dxa"/>
            <w:vAlign w:val="bottom"/>
          </w:tcPr>
          <w:p w14:paraId="315A541C" w14:textId="77777777" w:rsidR="00CB24D3" w:rsidRPr="00315465" w:rsidRDefault="00CB24D3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15974A9" w14:textId="77777777" w:rsidR="00CB24D3" w:rsidRPr="00315465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FDD63F8" w14:textId="77777777" w:rsidR="00CB24D3" w:rsidRPr="00315465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CB24D3" w:rsidRPr="00315465" w14:paraId="422E67AE" w14:textId="77777777" w:rsidTr="00982B9E">
        <w:trPr>
          <w:trHeight w:val="80"/>
        </w:trPr>
        <w:tc>
          <w:tcPr>
            <w:tcW w:w="6581" w:type="dxa"/>
            <w:vAlign w:val="bottom"/>
          </w:tcPr>
          <w:p w14:paraId="281CE985" w14:textId="7DAA5CB1" w:rsidR="00CB24D3" w:rsidRPr="00315465" w:rsidRDefault="00CB24D3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bookmarkStart w:id="26" w:name="OLE_LINK15"/>
            <w:r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วันที่</w:t>
            </w:r>
            <w:r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มกราคม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78376E5A" w14:textId="75CE0551" w:rsidR="00CB24D3" w:rsidRPr="00315465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9A22BE"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624</w:t>
            </w:r>
            <w:r w:rsidR="009A22BE"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575</w:t>
            </w:r>
          </w:p>
        </w:tc>
        <w:tc>
          <w:tcPr>
            <w:tcW w:w="1440" w:type="dxa"/>
            <w:vAlign w:val="bottom"/>
          </w:tcPr>
          <w:p w14:paraId="01916723" w14:textId="06FE1874" w:rsidR="00CB24D3" w:rsidRPr="00315465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CB24D3"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999</w:t>
            </w:r>
            <w:r w:rsidR="00CB24D3"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600</w:t>
            </w:r>
          </w:p>
        </w:tc>
      </w:tr>
      <w:tr w:rsidR="00CB24D3" w:rsidRPr="00315465" w14:paraId="2E582BA2" w14:textId="77777777" w:rsidTr="00982B9E">
        <w:trPr>
          <w:trHeight w:val="80"/>
        </w:trPr>
        <w:tc>
          <w:tcPr>
            <w:tcW w:w="6581" w:type="dxa"/>
            <w:vAlign w:val="bottom"/>
          </w:tcPr>
          <w:p w14:paraId="094C605F" w14:textId="77777777" w:rsidR="00CB24D3" w:rsidRPr="00315465" w:rsidRDefault="00CB24D3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ลงทุนเพิ่มระหว่างปี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219D981" w14:textId="66AB97A0" w:rsidR="00CB24D3" w:rsidRPr="00315465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</w:t>
            </w:r>
            <w:r w:rsidR="009A22BE"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509</w:t>
            </w:r>
            <w:r w:rsidR="009A22BE"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4B9FE28" w14:textId="643E3E36" w:rsidR="00CB24D3" w:rsidRPr="00315465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CB24D3"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624</w:t>
            </w:r>
            <w:r w:rsidR="00CB24D3"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975</w:t>
            </w:r>
          </w:p>
        </w:tc>
      </w:tr>
      <w:tr w:rsidR="00CB24D3" w:rsidRPr="00315465" w14:paraId="63123B91" w14:textId="77777777" w:rsidTr="00982B9E">
        <w:trPr>
          <w:trHeight w:val="80"/>
        </w:trPr>
        <w:tc>
          <w:tcPr>
            <w:tcW w:w="6581" w:type="dxa"/>
            <w:vAlign w:val="bottom"/>
          </w:tcPr>
          <w:p w14:paraId="078EBD4C" w14:textId="26F58FBB" w:rsidR="00CB24D3" w:rsidRPr="00315465" w:rsidRDefault="00CB24D3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ธันวาคม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A00BF1D" w14:textId="31C02CA2" w:rsidR="00CB24D3" w:rsidRPr="00315465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</w:t>
            </w:r>
            <w:r w:rsidR="009A22BE"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134</w:t>
            </w:r>
            <w:r w:rsidR="009A22BE"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B07F58" w14:textId="6918B1E5" w:rsidR="00CB24D3" w:rsidRPr="00315465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CB24D3"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624</w:t>
            </w:r>
            <w:r w:rsidR="00CB24D3" w:rsidRPr="00315465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575</w:t>
            </w:r>
          </w:p>
        </w:tc>
      </w:tr>
      <w:bookmarkEnd w:id="26"/>
    </w:tbl>
    <w:p w14:paraId="4D841965" w14:textId="77777777" w:rsidR="00EE29D9" w:rsidRPr="00315465" w:rsidRDefault="00EE29D9" w:rsidP="00036904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p w14:paraId="020C0934" w14:textId="5756C7DE" w:rsidR="0046438A" w:rsidRPr="00315465" w:rsidRDefault="0046438A" w:rsidP="00036904">
      <w:pPr>
        <w:tabs>
          <w:tab w:val="left" w:pos="5490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315465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31</w:t>
      </w:r>
      <w:r w:rsidRPr="00315465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ธันวาคม พ.ศ.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2566</w:t>
      </w:r>
      <w:r w:rsidRPr="00315465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กลุ่มกิจการมีบริษัทย่อยซึ่งรวมอยู่ในงบการเงินรวมของกลุ่มกิจการดังต่อไปนี้ บริษัทย่อยดังกล่าว</w:t>
      </w:r>
      <w:r w:rsidRPr="00315465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315465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มีหุ้นทุนเป็นหุ้นสามัญเท่านั้น โดยกลุ่มกิจการถือหุ้นทางตรง ซึ่งสัดส่วนของส่วนได้เสียในความเป็นเจ้าของที่กลุ่มกิจการถืออยู่เท่ากับสิทธิในการออกเสียงในบริษัทย่อยที่ถือโดยกลุ่มกิจการ นอกจากนี้บริษัทมีกิจการร่วมค้าที่ร่วมดำเนินงาน</w:t>
      </w:r>
    </w:p>
    <w:p w14:paraId="144C37F9" w14:textId="77777777" w:rsidR="00326D20" w:rsidRDefault="00326D20" w:rsidP="00036904">
      <w:pPr>
        <w:tabs>
          <w:tab w:val="left" w:pos="5490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3B9DA9F" w14:textId="77777777" w:rsidR="00315465" w:rsidRDefault="00315465" w:rsidP="00036904">
      <w:pPr>
        <w:tabs>
          <w:tab w:val="left" w:pos="5490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50CEA9F" w14:textId="1856F0A2" w:rsidR="00315465" w:rsidRPr="00315465" w:rsidRDefault="00315465" w:rsidP="00036904">
      <w:pPr>
        <w:tabs>
          <w:tab w:val="left" w:pos="5490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cs/>
        </w:rPr>
        <w:sectPr w:rsidR="00315465" w:rsidRPr="00315465" w:rsidSect="00216DE1">
          <w:pgSz w:w="11907" w:h="16840" w:code="9"/>
          <w:pgMar w:top="1440" w:right="720" w:bottom="720" w:left="1728" w:header="706" w:footer="576" w:gutter="0"/>
          <w:cols w:space="720"/>
          <w:docGrid w:linePitch="381"/>
        </w:sectPr>
      </w:pPr>
    </w:p>
    <w:p w14:paraId="584DB56A" w14:textId="77777777" w:rsidR="00326D20" w:rsidRPr="00036904" w:rsidRDefault="00326D20" w:rsidP="00036904">
      <w:pPr>
        <w:tabs>
          <w:tab w:val="left" w:pos="5490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lastRenderedPageBreak/>
        <w:t>รายละเอียดของเงินลงทุนในบริษัทย่อย มีดังนี้</w:t>
      </w:r>
    </w:p>
    <w:p w14:paraId="383593AD" w14:textId="77777777" w:rsidR="00326D20" w:rsidRPr="00036904" w:rsidRDefault="00326D20" w:rsidP="00036904">
      <w:pPr>
        <w:tabs>
          <w:tab w:val="left" w:pos="5490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15390" w:type="dxa"/>
        <w:tblLayout w:type="fixed"/>
        <w:tblLook w:val="0400" w:firstRow="0" w:lastRow="0" w:firstColumn="0" w:lastColumn="0" w:noHBand="0" w:noVBand="1"/>
      </w:tblPr>
      <w:tblGrid>
        <w:gridCol w:w="2160"/>
        <w:gridCol w:w="1051"/>
        <w:gridCol w:w="3539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326D20" w:rsidRPr="00315465" w14:paraId="5732DDF2" w14:textId="77777777" w:rsidTr="002F14FF">
        <w:tc>
          <w:tcPr>
            <w:tcW w:w="2160" w:type="dxa"/>
          </w:tcPr>
          <w:p w14:paraId="7A6F2A76" w14:textId="77777777" w:rsidR="00326D20" w:rsidRPr="00315465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</w:tcPr>
          <w:p w14:paraId="15BCF02C" w14:textId="77777777" w:rsidR="00326D20" w:rsidRPr="00315465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3539" w:type="dxa"/>
          </w:tcPr>
          <w:p w14:paraId="0C5692D7" w14:textId="77777777" w:rsidR="00326D20" w:rsidRPr="00315465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14:paraId="704C0730" w14:textId="77777777" w:rsidR="00326D20" w:rsidRPr="00315465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FBCA869" w14:textId="77777777" w:rsidR="00326D20" w:rsidRPr="00315465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>ทุนที่ออก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395943D" w14:textId="77777777" w:rsidR="00326D20" w:rsidRPr="00315465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>สัดส่วน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C64EF08" w14:textId="77777777" w:rsidR="00326D20" w:rsidRPr="00315465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>เงินลงทุน</w:t>
            </w:r>
          </w:p>
        </w:tc>
      </w:tr>
      <w:tr w:rsidR="00326D20" w:rsidRPr="00315465" w14:paraId="53841866" w14:textId="77777777" w:rsidTr="002F14FF">
        <w:trPr>
          <w:trHeight w:val="60"/>
        </w:trPr>
        <w:tc>
          <w:tcPr>
            <w:tcW w:w="2160" w:type="dxa"/>
          </w:tcPr>
          <w:p w14:paraId="55797729" w14:textId="77777777" w:rsidR="00326D20" w:rsidRPr="00315465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</w:tcPr>
          <w:p w14:paraId="2FDD4F77" w14:textId="77777777" w:rsidR="00326D20" w:rsidRPr="00315465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>ประเทศที่</w:t>
            </w:r>
          </w:p>
        </w:tc>
        <w:tc>
          <w:tcPr>
            <w:tcW w:w="3539" w:type="dxa"/>
          </w:tcPr>
          <w:p w14:paraId="583E4D77" w14:textId="77777777" w:rsidR="00326D20" w:rsidRPr="00315465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692EA1C6" w14:textId="77777777" w:rsidR="00326D20" w:rsidRPr="00315465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>ทุนจดทะเบียน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011713" w14:textId="77777777" w:rsidR="00326D20" w:rsidRPr="00315465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>และชำระแล้ว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DF0E30" w14:textId="77777777" w:rsidR="00326D20" w:rsidRPr="00315465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>ในความเป็นเจ้าของ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3042EC" w14:textId="77777777" w:rsidR="00326D20" w:rsidRPr="00315465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>ในวิธีราคาทุน</w:t>
            </w:r>
          </w:p>
        </w:tc>
      </w:tr>
      <w:tr w:rsidR="00326D20" w:rsidRPr="00315465" w14:paraId="0C8010AA" w14:textId="77777777" w:rsidTr="002F14FF">
        <w:trPr>
          <w:trHeight w:val="60"/>
        </w:trPr>
        <w:tc>
          <w:tcPr>
            <w:tcW w:w="2160" w:type="dxa"/>
          </w:tcPr>
          <w:p w14:paraId="0DA8D188" w14:textId="77777777" w:rsidR="00326D20" w:rsidRPr="00315465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</w:tcPr>
          <w:p w14:paraId="207B0508" w14:textId="77777777" w:rsidR="00326D20" w:rsidRPr="00315465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>จดทะเบียน</w:t>
            </w:r>
          </w:p>
        </w:tc>
        <w:tc>
          <w:tcPr>
            <w:tcW w:w="3539" w:type="dxa"/>
          </w:tcPr>
          <w:p w14:paraId="2A7CC758" w14:textId="77777777" w:rsidR="00326D20" w:rsidRPr="00315465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FF840BB" w14:textId="6D7979A4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315465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lang w:eastAsia="en-GB"/>
              </w:rPr>
              <w:t>2566</w:t>
            </w:r>
          </w:p>
        </w:tc>
        <w:tc>
          <w:tcPr>
            <w:tcW w:w="1080" w:type="dxa"/>
          </w:tcPr>
          <w:p w14:paraId="41D7FD88" w14:textId="71BD7BFD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315465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lang w:eastAsia="en-GB"/>
              </w:rPr>
              <w:t>2565</w:t>
            </w:r>
          </w:p>
        </w:tc>
        <w:tc>
          <w:tcPr>
            <w:tcW w:w="1080" w:type="dxa"/>
            <w:shd w:val="clear" w:color="auto" w:fill="auto"/>
          </w:tcPr>
          <w:p w14:paraId="16261BB5" w14:textId="335E13B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315465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lang w:eastAsia="en-GB"/>
              </w:rPr>
              <w:t>2566</w:t>
            </w:r>
          </w:p>
        </w:tc>
        <w:tc>
          <w:tcPr>
            <w:tcW w:w="1080" w:type="dxa"/>
            <w:shd w:val="clear" w:color="auto" w:fill="auto"/>
          </w:tcPr>
          <w:p w14:paraId="4F01A54D" w14:textId="6799B4B0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315465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lang w:eastAsia="en-GB"/>
              </w:rPr>
              <w:t>2565</w:t>
            </w:r>
          </w:p>
        </w:tc>
        <w:tc>
          <w:tcPr>
            <w:tcW w:w="1080" w:type="dxa"/>
            <w:shd w:val="clear" w:color="auto" w:fill="auto"/>
          </w:tcPr>
          <w:p w14:paraId="0D2F5DCE" w14:textId="49297D69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315465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lang w:eastAsia="en-GB"/>
              </w:rPr>
              <w:t>2566</w:t>
            </w:r>
          </w:p>
        </w:tc>
        <w:tc>
          <w:tcPr>
            <w:tcW w:w="1080" w:type="dxa"/>
            <w:shd w:val="clear" w:color="auto" w:fill="auto"/>
          </w:tcPr>
          <w:p w14:paraId="6D2E71B6" w14:textId="0AB3E285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315465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lang w:eastAsia="en-GB"/>
              </w:rPr>
              <w:t>2565</w:t>
            </w:r>
          </w:p>
        </w:tc>
        <w:tc>
          <w:tcPr>
            <w:tcW w:w="1080" w:type="dxa"/>
            <w:shd w:val="clear" w:color="auto" w:fill="auto"/>
          </w:tcPr>
          <w:p w14:paraId="29CD5711" w14:textId="3228FF6F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315465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lang w:eastAsia="en-GB"/>
              </w:rPr>
              <w:t>2566</w:t>
            </w:r>
          </w:p>
        </w:tc>
        <w:tc>
          <w:tcPr>
            <w:tcW w:w="1080" w:type="dxa"/>
            <w:shd w:val="clear" w:color="auto" w:fill="auto"/>
          </w:tcPr>
          <w:p w14:paraId="4591FC12" w14:textId="39D2E064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315465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/>
                <w:spacing w:val="-4"/>
                <w:sz w:val="24"/>
                <w:szCs w:val="24"/>
                <w:lang w:eastAsia="en-GB"/>
              </w:rPr>
              <w:t>2565</w:t>
            </w:r>
          </w:p>
        </w:tc>
      </w:tr>
      <w:tr w:rsidR="00326D20" w:rsidRPr="00315465" w14:paraId="4EF1686F" w14:textId="77777777" w:rsidTr="002F14FF">
        <w:trPr>
          <w:trHeight w:val="110"/>
        </w:trPr>
        <w:tc>
          <w:tcPr>
            <w:tcW w:w="2160" w:type="dxa"/>
            <w:tcBorders>
              <w:bottom w:val="single" w:sz="4" w:space="0" w:color="auto"/>
            </w:tcBorders>
          </w:tcPr>
          <w:p w14:paraId="280C003C" w14:textId="77777777" w:rsidR="00326D20" w:rsidRPr="00315465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>ชื่อบริษัท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6F71B34B" w14:textId="77777777" w:rsidR="00326D20" w:rsidRPr="00315465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>จัดตั้ง</w:t>
            </w: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14:paraId="77F8389B" w14:textId="77777777" w:rsidR="00326D20" w:rsidRPr="00315465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>ลักษณะของธุรกิจ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08A095F6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3A5B764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793392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5FBC4360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71A3D3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26A6A959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BB910C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50B871C5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>บาท</w:t>
            </w:r>
          </w:p>
        </w:tc>
      </w:tr>
      <w:tr w:rsidR="00326D20" w:rsidRPr="00315465" w14:paraId="7FBDB782" w14:textId="77777777" w:rsidTr="002F14FF">
        <w:trPr>
          <w:trHeight w:val="60"/>
        </w:trPr>
        <w:tc>
          <w:tcPr>
            <w:tcW w:w="2160" w:type="dxa"/>
            <w:tcBorders>
              <w:top w:val="single" w:sz="4" w:space="0" w:color="auto"/>
            </w:tcBorders>
          </w:tcPr>
          <w:p w14:paraId="1E404A4F" w14:textId="77777777" w:rsidR="00326D20" w:rsidRPr="00315465" w:rsidRDefault="00326D20" w:rsidP="00036904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236F8654" w14:textId="77777777" w:rsidR="00326D20" w:rsidRPr="00315465" w:rsidRDefault="00326D20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</w:tcBorders>
          </w:tcPr>
          <w:p w14:paraId="0880FEE3" w14:textId="77777777" w:rsidR="00326D20" w:rsidRPr="00315465" w:rsidRDefault="00326D20" w:rsidP="00036904">
            <w:pPr>
              <w:ind w:right="-72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AFAFA"/>
          </w:tcPr>
          <w:p w14:paraId="57BF110C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7FDD73E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AFAFA"/>
          </w:tcPr>
          <w:p w14:paraId="40375637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25F35D04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AFAFA"/>
          </w:tcPr>
          <w:p w14:paraId="04441E8D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4454AE43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AFAFA"/>
          </w:tcPr>
          <w:p w14:paraId="7FAE0C2A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5315A091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</w:tr>
      <w:tr w:rsidR="00326D20" w:rsidRPr="00315465" w14:paraId="13D203BD" w14:textId="77777777" w:rsidTr="002F14FF">
        <w:trPr>
          <w:trHeight w:val="60"/>
        </w:trPr>
        <w:tc>
          <w:tcPr>
            <w:tcW w:w="2160" w:type="dxa"/>
            <w:shd w:val="clear" w:color="auto" w:fill="auto"/>
          </w:tcPr>
          <w:p w14:paraId="2C35F874" w14:textId="77777777" w:rsidR="00326D20" w:rsidRPr="00315465" w:rsidRDefault="00326D20" w:rsidP="00036904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sz w:val="24"/>
                <w:szCs w:val="24"/>
                <w:cs/>
              </w:rPr>
              <w:t>บริษัท ซีเคียว เน็ตเวิร์ค</w:t>
            </w:r>
          </w:p>
        </w:tc>
        <w:tc>
          <w:tcPr>
            <w:tcW w:w="1051" w:type="dxa"/>
          </w:tcPr>
          <w:p w14:paraId="2D89484B" w14:textId="77777777" w:rsidR="00326D20" w:rsidRPr="00315465" w:rsidRDefault="00326D20" w:rsidP="00036904">
            <w:pPr>
              <w:jc w:val="center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sz w:val="24"/>
                <w:szCs w:val="24"/>
                <w:cs/>
              </w:rPr>
              <w:t>ไทย</w:t>
            </w:r>
          </w:p>
        </w:tc>
        <w:tc>
          <w:tcPr>
            <w:tcW w:w="3539" w:type="dxa"/>
          </w:tcPr>
          <w:p w14:paraId="06A72A09" w14:textId="77777777" w:rsidR="00326D20" w:rsidRPr="00315465" w:rsidRDefault="00326D20" w:rsidP="00036904">
            <w:pPr>
              <w:ind w:right="-72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sz w:val="24"/>
                <w:szCs w:val="24"/>
                <w:cs/>
              </w:rPr>
              <w:t>ให้บริการระบบรักษาความปลอดภัย</w:t>
            </w:r>
          </w:p>
        </w:tc>
        <w:tc>
          <w:tcPr>
            <w:tcW w:w="1080" w:type="dxa"/>
            <w:shd w:val="clear" w:color="auto" w:fill="FAFAFA"/>
          </w:tcPr>
          <w:p w14:paraId="56044501" w14:textId="71ADB442" w:rsidR="00326D20" w:rsidRPr="00315465" w:rsidRDefault="0049753D" w:rsidP="00036904">
            <w:pPr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3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</w:p>
        </w:tc>
        <w:tc>
          <w:tcPr>
            <w:tcW w:w="1080" w:type="dxa"/>
          </w:tcPr>
          <w:p w14:paraId="7CD817DE" w14:textId="5B323BB0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2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</w:p>
        </w:tc>
        <w:tc>
          <w:tcPr>
            <w:tcW w:w="1080" w:type="dxa"/>
            <w:shd w:val="clear" w:color="auto" w:fill="FAFAFA"/>
          </w:tcPr>
          <w:p w14:paraId="09189E0E" w14:textId="21E21149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3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14:paraId="1074430D" w14:textId="044C3904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2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</w:p>
        </w:tc>
        <w:tc>
          <w:tcPr>
            <w:tcW w:w="1080" w:type="dxa"/>
            <w:shd w:val="clear" w:color="auto" w:fill="FAFAFA"/>
          </w:tcPr>
          <w:p w14:paraId="573CF388" w14:textId="75CADE3B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14:paraId="58578FE2" w14:textId="132FB358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100</w:t>
            </w:r>
          </w:p>
        </w:tc>
        <w:tc>
          <w:tcPr>
            <w:tcW w:w="1080" w:type="dxa"/>
            <w:shd w:val="clear" w:color="auto" w:fill="FAFAFA"/>
          </w:tcPr>
          <w:p w14:paraId="3237A506" w14:textId="6BE295D8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2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999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14:paraId="1BC29B71" w14:textId="1469EAF7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1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999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800</w:t>
            </w:r>
          </w:p>
        </w:tc>
      </w:tr>
      <w:tr w:rsidR="00326D20" w:rsidRPr="00315465" w14:paraId="4ECD4A3E" w14:textId="77777777" w:rsidTr="002F14FF">
        <w:trPr>
          <w:trHeight w:val="60"/>
        </w:trPr>
        <w:tc>
          <w:tcPr>
            <w:tcW w:w="2160" w:type="dxa"/>
            <w:shd w:val="clear" w:color="auto" w:fill="auto"/>
          </w:tcPr>
          <w:p w14:paraId="7AE61A49" w14:textId="77777777" w:rsidR="00326D20" w:rsidRPr="00315465" w:rsidRDefault="00326D20" w:rsidP="00036904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sz w:val="24"/>
                <w:szCs w:val="24"/>
                <w:cs/>
              </w:rPr>
              <w:t xml:space="preserve">   โอเปอเรชั่น เซ็นเตอร์ จำกัด</w:t>
            </w:r>
          </w:p>
        </w:tc>
        <w:tc>
          <w:tcPr>
            <w:tcW w:w="1051" w:type="dxa"/>
          </w:tcPr>
          <w:p w14:paraId="688B5E4D" w14:textId="77777777" w:rsidR="00326D20" w:rsidRPr="00315465" w:rsidRDefault="00326D20" w:rsidP="00036904">
            <w:pPr>
              <w:ind w:right="-72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3539" w:type="dxa"/>
          </w:tcPr>
          <w:p w14:paraId="45AD8C82" w14:textId="77777777" w:rsidR="00326D20" w:rsidRPr="00315465" w:rsidRDefault="00326D20" w:rsidP="00036904">
            <w:pPr>
              <w:ind w:right="-72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sz w:val="24"/>
                <w:szCs w:val="24"/>
              </w:rPr>
              <w:t xml:space="preserve">   </w:t>
            </w:r>
            <w:r w:rsidRPr="00315465">
              <w:rPr>
                <w:rFonts w:ascii="Browallia New" w:hAnsi="Browallia New" w:cs="Browallia New"/>
                <w:sz w:val="24"/>
                <w:szCs w:val="24"/>
                <w:cs/>
              </w:rPr>
              <w:t>ทางอินเทอร์เน็ต</w:t>
            </w:r>
          </w:p>
        </w:tc>
        <w:tc>
          <w:tcPr>
            <w:tcW w:w="1080" w:type="dxa"/>
            <w:shd w:val="clear" w:color="auto" w:fill="FAFAFA"/>
          </w:tcPr>
          <w:p w14:paraId="2DF43D94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DEB3541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AFAFA"/>
          </w:tcPr>
          <w:p w14:paraId="1366B3F7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6612CACB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AFAFA"/>
          </w:tcPr>
          <w:p w14:paraId="79FAB332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1B9831F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AFAFA"/>
          </w:tcPr>
          <w:p w14:paraId="64E7FCC6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2D920D5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</w:tr>
      <w:tr w:rsidR="00326D20" w:rsidRPr="00315465" w14:paraId="2DA69D27" w14:textId="77777777" w:rsidTr="002F14FF">
        <w:trPr>
          <w:trHeight w:val="60"/>
        </w:trPr>
        <w:tc>
          <w:tcPr>
            <w:tcW w:w="2160" w:type="dxa"/>
            <w:shd w:val="clear" w:color="auto" w:fill="auto"/>
          </w:tcPr>
          <w:p w14:paraId="34A61593" w14:textId="77777777" w:rsidR="00326D20" w:rsidRPr="00315465" w:rsidRDefault="00326D20" w:rsidP="00036904">
            <w:pPr>
              <w:ind w:left="-86" w:right="-72"/>
              <w:rPr>
                <w:rFonts w:ascii="Browallia New" w:hAnsi="Browallia New" w:cs="Browallia New"/>
                <w:sz w:val="24"/>
                <w:szCs w:val="24"/>
                <w:cs/>
              </w:rPr>
            </w:pPr>
          </w:p>
        </w:tc>
        <w:tc>
          <w:tcPr>
            <w:tcW w:w="1051" w:type="dxa"/>
          </w:tcPr>
          <w:p w14:paraId="62967534" w14:textId="77777777" w:rsidR="00326D20" w:rsidRPr="00315465" w:rsidRDefault="00326D20" w:rsidP="00036904">
            <w:pPr>
              <w:ind w:right="-72"/>
              <w:jc w:val="center"/>
              <w:rPr>
                <w:rFonts w:ascii="Browallia New" w:hAnsi="Browallia New" w:cs="Browallia New"/>
                <w:sz w:val="24"/>
                <w:szCs w:val="24"/>
                <w:cs/>
              </w:rPr>
            </w:pPr>
          </w:p>
        </w:tc>
        <w:tc>
          <w:tcPr>
            <w:tcW w:w="3539" w:type="dxa"/>
          </w:tcPr>
          <w:p w14:paraId="411B2CB3" w14:textId="77777777" w:rsidR="00326D20" w:rsidRPr="00315465" w:rsidRDefault="00326D20" w:rsidP="00036904">
            <w:pPr>
              <w:ind w:right="-72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AFAFA"/>
          </w:tcPr>
          <w:p w14:paraId="4A8E9C94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C19B387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AFAFA"/>
          </w:tcPr>
          <w:p w14:paraId="6109331C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38FA96AF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AFAFA"/>
          </w:tcPr>
          <w:p w14:paraId="0073856E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AD275DF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AFAFA"/>
          </w:tcPr>
          <w:p w14:paraId="2700CC99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4B5CDD7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</w:tr>
      <w:tr w:rsidR="00326D20" w:rsidRPr="00315465" w14:paraId="6048AEBB" w14:textId="77777777" w:rsidTr="002F14FF">
        <w:trPr>
          <w:trHeight w:val="60"/>
        </w:trPr>
        <w:tc>
          <w:tcPr>
            <w:tcW w:w="2160" w:type="dxa"/>
            <w:shd w:val="clear" w:color="auto" w:fill="auto"/>
          </w:tcPr>
          <w:p w14:paraId="6BE7B828" w14:textId="77777777" w:rsidR="00326D20" w:rsidRPr="00315465" w:rsidRDefault="00326D20" w:rsidP="00036904">
            <w:pPr>
              <w:ind w:left="-86" w:right="-72"/>
              <w:rPr>
                <w:rFonts w:ascii="Browallia New" w:hAnsi="Browallia New" w:cs="Browallia New"/>
                <w:sz w:val="24"/>
                <w:szCs w:val="24"/>
                <w:cs/>
              </w:rPr>
            </w:pPr>
            <w:r w:rsidRPr="00315465">
              <w:rPr>
                <w:rFonts w:ascii="Browallia New" w:hAnsi="Browallia New" w:cs="Browallia New"/>
                <w:sz w:val="24"/>
                <w:szCs w:val="24"/>
                <w:cs/>
              </w:rPr>
              <w:t>บริษัท โปรเอ็น เทเลบิซ จำกัด</w:t>
            </w:r>
          </w:p>
        </w:tc>
        <w:tc>
          <w:tcPr>
            <w:tcW w:w="1051" w:type="dxa"/>
          </w:tcPr>
          <w:p w14:paraId="3390D250" w14:textId="77777777" w:rsidR="00326D20" w:rsidRPr="00315465" w:rsidRDefault="00326D20" w:rsidP="00036904">
            <w:pPr>
              <w:ind w:right="-72"/>
              <w:jc w:val="center"/>
              <w:rPr>
                <w:rFonts w:ascii="Browallia New" w:hAnsi="Browallia New" w:cs="Browallia New"/>
                <w:sz w:val="24"/>
                <w:szCs w:val="24"/>
                <w:cs/>
              </w:rPr>
            </w:pPr>
            <w:r w:rsidRPr="00315465">
              <w:rPr>
                <w:rFonts w:ascii="Browallia New" w:hAnsi="Browallia New" w:cs="Browallia New"/>
                <w:sz w:val="24"/>
                <w:szCs w:val="24"/>
                <w:cs/>
              </w:rPr>
              <w:t>ไทย</w:t>
            </w:r>
          </w:p>
        </w:tc>
        <w:tc>
          <w:tcPr>
            <w:tcW w:w="3539" w:type="dxa"/>
          </w:tcPr>
          <w:p w14:paraId="55E12399" w14:textId="77777777" w:rsidR="00326D20" w:rsidRPr="00315465" w:rsidRDefault="00326D20" w:rsidP="00036904">
            <w:pPr>
              <w:ind w:right="-72"/>
              <w:rPr>
                <w:rFonts w:ascii="Browallia New" w:hAnsi="Browallia New" w:cs="Browallia New"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sz w:val="24"/>
                <w:szCs w:val="24"/>
                <w:cs/>
              </w:rPr>
              <w:t>รับเหมาก่อสร้าง</w:t>
            </w:r>
          </w:p>
        </w:tc>
        <w:tc>
          <w:tcPr>
            <w:tcW w:w="1080" w:type="dxa"/>
            <w:shd w:val="clear" w:color="auto" w:fill="FAFAFA"/>
          </w:tcPr>
          <w:p w14:paraId="391F8AEF" w14:textId="4B9E0487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60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</w:p>
        </w:tc>
        <w:tc>
          <w:tcPr>
            <w:tcW w:w="1080" w:type="dxa"/>
          </w:tcPr>
          <w:p w14:paraId="0A21D150" w14:textId="7BD4CCF0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10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</w:p>
        </w:tc>
        <w:tc>
          <w:tcPr>
            <w:tcW w:w="1080" w:type="dxa"/>
            <w:shd w:val="clear" w:color="auto" w:fill="FAFAFA"/>
          </w:tcPr>
          <w:p w14:paraId="4E679F69" w14:textId="61500D5E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60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14:paraId="785B6592" w14:textId="4B3F5E0E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10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</w:p>
        </w:tc>
        <w:tc>
          <w:tcPr>
            <w:tcW w:w="1080" w:type="dxa"/>
            <w:shd w:val="clear" w:color="auto" w:fill="FAFAFA"/>
          </w:tcPr>
          <w:p w14:paraId="6554777D" w14:textId="26F8EA8A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14:paraId="7478F483" w14:textId="6099B54C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100</w:t>
            </w:r>
          </w:p>
        </w:tc>
        <w:tc>
          <w:tcPr>
            <w:tcW w:w="1080" w:type="dxa"/>
            <w:shd w:val="clear" w:color="auto" w:fill="FAFAFA"/>
          </w:tcPr>
          <w:p w14:paraId="5F493A54" w14:textId="62AC1886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59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999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14:paraId="174F825C" w14:textId="1049A779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9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999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800</w:t>
            </w:r>
          </w:p>
        </w:tc>
      </w:tr>
      <w:tr w:rsidR="00326D20" w:rsidRPr="00315465" w14:paraId="4FADE310" w14:textId="77777777" w:rsidTr="002F14FF">
        <w:trPr>
          <w:trHeight w:val="60"/>
        </w:trPr>
        <w:tc>
          <w:tcPr>
            <w:tcW w:w="2160" w:type="dxa"/>
            <w:shd w:val="clear" w:color="auto" w:fill="auto"/>
          </w:tcPr>
          <w:p w14:paraId="5F641552" w14:textId="77777777" w:rsidR="00326D20" w:rsidRPr="00315465" w:rsidRDefault="00326D20" w:rsidP="00036904">
            <w:pPr>
              <w:ind w:left="-86" w:right="-72"/>
              <w:rPr>
                <w:rFonts w:ascii="Browallia New" w:hAnsi="Browallia New" w:cs="Browallia New"/>
                <w:sz w:val="24"/>
                <w:szCs w:val="24"/>
                <w:cs/>
              </w:rPr>
            </w:pPr>
          </w:p>
        </w:tc>
        <w:tc>
          <w:tcPr>
            <w:tcW w:w="1051" w:type="dxa"/>
          </w:tcPr>
          <w:p w14:paraId="1D92DF61" w14:textId="77777777" w:rsidR="00326D20" w:rsidRPr="00315465" w:rsidRDefault="00326D20" w:rsidP="00036904">
            <w:pPr>
              <w:ind w:right="-72"/>
              <w:jc w:val="center"/>
              <w:rPr>
                <w:rFonts w:ascii="Browallia New" w:hAnsi="Browallia New" w:cs="Browallia New"/>
                <w:sz w:val="24"/>
                <w:szCs w:val="24"/>
                <w:cs/>
              </w:rPr>
            </w:pPr>
          </w:p>
        </w:tc>
        <w:tc>
          <w:tcPr>
            <w:tcW w:w="3539" w:type="dxa"/>
          </w:tcPr>
          <w:p w14:paraId="269057FE" w14:textId="77777777" w:rsidR="00326D20" w:rsidRPr="00315465" w:rsidRDefault="00326D20" w:rsidP="00036904">
            <w:pPr>
              <w:ind w:right="-72"/>
              <w:rPr>
                <w:rFonts w:ascii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AFAFA"/>
          </w:tcPr>
          <w:p w14:paraId="0A8C7741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9C7B322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AFAFA"/>
          </w:tcPr>
          <w:p w14:paraId="0D2FF3E0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03AB87A9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AFAFA"/>
          </w:tcPr>
          <w:p w14:paraId="6680031B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8042329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AFAFA"/>
          </w:tcPr>
          <w:p w14:paraId="31C5BB81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9B71504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</w:tr>
      <w:tr w:rsidR="00326D20" w:rsidRPr="00315465" w14:paraId="3950C42A" w14:textId="77777777" w:rsidTr="002F14FF">
        <w:trPr>
          <w:trHeight w:val="60"/>
        </w:trPr>
        <w:tc>
          <w:tcPr>
            <w:tcW w:w="2160" w:type="dxa"/>
            <w:shd w:val="clear" w:color="auto" w:fill="auto"/>
          </w:tcPr>
          <w:p w14:paraId="5CECC7E2" w14:textId="77777777" w:rsidR="00326D20" w:rsidRPr="00315465" w:rsidRDefault="00326D20" w:rsidP="00036904">
            <w:pPr>
              <w:ind w:left="-86" w:right="-72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sz w:val="24"/>
                <w:szCs w:val="24"/>
                <w:cs/>
              </w:rPr>
              <w:t>บริษัท ไอคอนเน็กท์ จำกัด</w:t>
            </w:r>
          </w:p>
        </w:tc>
        <w:tc>
          <w:tcPr>
            <w:tcW w:w="1051" w:type="dxa"/>
          </w:tcPr>
          <w:p w14:paraId="02BD1899" w14:textId="77777777" w:rsidR="00326D20" w:rsidRPr="00315465" w:rsidRDefault="00326D20" w:rsidP="00036904">
            <w:pPr>
              <w:jc w:val="center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sz w:val="24"/>
                <w:szCs w:val="24"/>
                <w:cs/>
              </w:rPr>
              <w:t>ไทย</w:t>
            </w:r>
          </w:p>
        </w:tc>
        <w:tc>
          <w:tcPr>
            <w:tcW w:w="3539" w:type="dxa"/>
          </w:tcPr>
          <w:p w14:paraId="2B6563D9" w14:textId="77777777" w:rsidR="00326D20" w:rsidRPr="00315465" w:rsidRDefault="00326D20" w:rsidP="00036904">
            <w:pPr>
              <w:ind w:right="-72"/>
              <w:rPr>
                <w:rFonts w:ascii="Browallia New" w:hAnsi="Browallia New" w:cs="Browallia New"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sz w:val="24"/>
                <w:szCs w:val="24"/>
                <w:cs/>
              </w:rPr>
              <w:t>ให้บริการดูแลระบบเครือข่าย</w:t>
            </w:r>
          </w:p>
          <w:p w14:paraId="6BB45380" w14:textId="77777777" w:rsidR="00326D20" w:rsidRPr="00315465" w:rsidRDefault="00326D20" w:rsidP="00036904">
            <w:pPr>
              <w:ind w:right="-72"/>
              <w:rPr>
                <w:rFonts w:ascii="Browallia New" w:hAnsi="Browallia New" w:cs="Browallia New"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sz w:val="24"/>
                <w:szCs w:val="24"/>
              </w:rPr>
              <w:t xml:space="preserve">   </w:t>
            </w:r>
            <w:r w:rsidRPr="00315465">
              <w:rPr>
                <w:rFonts w:ascii="Browallia New" w:hAnsi="Browallia New" w:cs="Browallia New"/>
                <w:sz w:val="24"/>
                <w:szCs w:val="24"/>
                <w:cs/>
              </w:rPr>
              <w:t>(</w:t>
            </w:r>
            <w:r w:rsidRPr="00315465">
              <w:rPr>
                <w:rFonts w:ascii="Browallia New" w:hAnsi="Browallia New" w:cs="Browallia New"/>
                <w:sz w:val="24"/>
                <w:szCs w:val="24"/>
              </w:rPr>
              <w:t xml:space="preserve">Network Operation </w:t>
            </w:r>
            <w:proofErr w:type="spellStart"/>
            <w:r w:rsidRPr="00315465">
              <w:rPr>
                <w:rFonts w:ascii="Browallia New" w:hAnsi="Browallia New" w:cs="Browallia New"/>
                <w:sz w:val="24"/>
                <w:szCs w:val="24"/>
              </w:rPr>
              <w:t>Center</w:t>
            </w:r>
            <w:proofErr w:type="spellEnd"/>
            <w:r w:rsidRPr="00315465">
              <w:rPr>
                <w:rFonts w:ascii="Browallia New" w:hAnsi="Browallia New" w:cs="Browallia New"/>
                <w:sz w:val="24"/>
                <w:szCs w:val="24"/>
              </w:rPr>
              <w:t>)</w:t>
            </w:r>
          </w:p>
        </w:tc>
        <w:tc>
          <w:tcPr>
            <w:tcW w:w="1080" w:type="dxa"/>
            <w:shd w:val="clear" w:color="auto" w:fill="FAFAFA"/>
          </w:tcPr>
          <w:p w14:paraId="7FF433E8" w14:textId="6C3B9D13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10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</w:p>
        </w:tc>
        <w:tc>
          <w:tcPr>
            <w:tcW w:w="1080" w:type="dxa"/>
          </w:tcPr>
          <w:p w14:paraId="56784663" w14:textId="67533F13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10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</w:p>
        </w:tc>
        <w:tc>
          <w:tcPr>
            <w:tcW w:w="1080" w:type="dxa"/>
            <w:shd w:val="clear" w:color="auto" w:fill="FAFAFA"/>
          </w:tcPr>
          <w:p w14:paraId="5F312E96" w14:textId="08D6A946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2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500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14:paraId="7CD51C89" w14:textId="6553BF3A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2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500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</w:p>
        </w:tc>
        <w:tc>
          <w:tcPr>
            <w:tcW w:w="1080" w:type="dxa"/>
            <w:shd w:val="clear" w:color="auto" w:fill="FAFAFA"/>
          </w:tcPr>
          <w:p w14:paraId="16B4B121" w14:textId="6CEFD56F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64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.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99</w:t>
            </w:r>
          </w:p>
        </w:tc>
        <w:tc>
          <w:tcPr>
            <w:tcW w:w="1080" w:type="dxa"/>
          </w:tcPr>
          <w:p w14:paraId="2CFBEE1F" w14:textId="078F7B43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64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.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99</w:t>
            </w:r>
          </w:p>
        </w:tc>
        <w:tc>
          <w:tcPr>
            <w:tcW w:w="1080" w:type="dxa"/>
            <w:shd w:val="clear" w:color="auto" w:fill="FAFAFA"/>
          </w:tcPr>
          <w:p w14:paraId="57EAD867" w14:textId="72DF9785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1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624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975</w:t>
            </w:r>
          </w:p>
        </w:tc>
        <w:tc>
          <w:tcPr>
            <w:tcW w:w="1080" w:type="dxa"/>
          </w:tcPr>
          <w:p w14:paraId="677CC9A6" w14:textId="45A7AE2C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1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624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975</w:t>
            </w:r>
          </w:p>
        </w:tc>
      </w:tr>
      <w:tr w:rsidR="00326D20" w:rsidRPr="00315465" w14:paraId="59B481FC" w14:textId="77777777" w:rsidTr="002F14FF">
        <w:trPr>
          <w:trHeight w:val="60"/>
        </w:trPr>
        <w:tc>
          <w:tcPr>
            <w:tcW w:w="2160" w:type="dxa"/>
            <w:shd w:val="clear" w:color="auto" w:fill="auto"/>
          </w:tcPr>
          <w:p w14:paraId="6A825772" w14:textId="77777777" w:rsidR="00326D20" w:rsidRPr="00315465" w:rsidRDefault="00326D20" w:rsidP="00036904">
            <w:pPr>
              <w:ind w:left="-86" w:right="-72"/>
              <w:rPr>
                <w:rFonts w:ascii="Browallia New" w:hAnsi="Browallia New" w:cs="Browallia New"/>
                <w:sz w:val="24"/>
                <w:szCs w:val="24"/>
                <w:cs/>
              </w:rPr>
            </w:pPr>
          </w:p>
        </w:tc>
        <w:tc>
          <w:tcPr>
            <w:tcW w:w="1051" w:type="dxa"/>
          </w:tcPr>
          <w:p w14:paraId="2561A89A" w14:textId="77777777" w:rsidR="00326D20" w:rsidRPr="00315465" w:rsidRDefault="00326D20" w:rsidP="00036904">
            <w:pPr>
              <w:jc w:val="center"/>
              <w:rPr>
                <w:rFonts w:ascii="Browallia New" w:hAnsi="Browallia New" w:cs="Browallia New"/>
                <w:sz w:val="24"/>
                <w:szCs w:val="24"/>
                <w:cs/>
              </w:rPr>
            </w:pPr>
          </w:p>
        </w:tc>
        <w:tc>
          <w:tcPr>
            <w:tcW w:w="3539" w:type="dxa"/>
          </w:tcPr>
          <w:p w14:paraId="2E8DDCE9" w14:textId="77777777" w:rsidR="00326D20" w:rsidRPr="00315465" w:rsidRDefault="00326D20" w:rsidP="00036904">
            <w:pPr>
              <w:ind w:right="-72"/>
              <w:rPr>
                <w:rFonts w:ascii="Browallia New" w:hAnsi="Browallia New" w:cs="Browallia New"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AFAFA"/>
          </w:tcPr>
          <w:p w14:paraId="13609CA1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C6598FD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AFAFA"/>
          </w:tcPr>
          <w:p w14:paraId="60AB0D35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D26884B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AFAFA"/>
          </w:tcPr>
          <w:p w14:paraId="6A475725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DE72598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AFAFA"/>
          </w:tcPr>
          <w:p w14:paraId="379A1B6D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E1AEAF5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  <w:cs/>
              </w:rPr>
            </w:pPr>
          </w:p>
        </w:tc>
      </w:tr>
      <w:tr w:rsidR="00326D20" w:rsidRPr="00315465" w14:paraId="1F394D87" w14:textId="77777777" w:rsidTr="002F14FF">
        <w:trPr>
          <w:trHeight w:val="60"/>
        </w:trPr>
        <w:tc>
          <w:tcPr>
            <w:tcW w:w="2160" w:type="dxa"/>
            <w:shd w:val="clear" w:color="auto" w:fill="auto"/>
          </w:tcPr>
          <w:p w14:paraId="7CEB773C" w14:textId="77777777" w:rsidR="00326D20" w:rsidRPr="00315465" w:rsidRDefault="00326D20" w:rsidP="00036904">
            <w:pPr>
              <w:ind w:left="-86" w:right="-72"/>
              <w:rPr>
                <w:rFonts w:ascii="Browallia New" w:hAnsi="Browallia New" w:cs="Browallia New"/>
                <w:sz w:val="24"/>
                <w:szCs w:val="24"/>
                <w:cs/>
              </w:rPr>
            </w:pPr>
            <w:r w:rsidRPr="00315465">
              <w:rPr>
                <w:rFonts w:ascii="Browallia New" w:hAnsi="Browallia New" w:cs="Browallia New"/>
                <w:sz w:val="24"/>
                <w:szCs w:val="24"/>
                <w:cs/>
              </w:rPr>
              <w:t>บริษัท จัมป์บ็อกซ์ จำกัด</w:t>
            </w:r>
          </w:p>
        </w:tc>
        <w:tc>
          <w:tcPr>
            <w:tcW w:w="1051" w:type="dxa"/>
          </w:tcPr>
          <w:p w14:paraId="704A3F11" w14:textId="77777777" w:rsidR="00326D20" w:rsidRPr="00315465" w:rsidRDefault="00326D20" w:rsidP="00036904">
            <w:pPr>
              <w:jc w:val="center"/>
              <w:rPr>
                <w:rFonts w:ascii="Browallia New" w:hAnsi="Browallia New" w:cs="Browallia New"/>
                <w:sz w:val="24"/>
                <w:szCs w:val="24"/>
                <w:cs/>
              </w:rPr>
            </w:pPr>
            <w:r w:rsidRPr="00315465">
              <w:rPr>
                <w:rFonts w:ascii="Browallia New" w:hAnsi="Browallia New" w:cs="Browallia New"/>
                <w:sz w:val="24"/>
                <w:szCs w:val="24"/>
                <w:cs/>
              </w:rPr>
              <w:t>ไทย</w:t>
            </w:r>
          </w:p>
        </w:tc>
        <w:tc>
          <w:tcPr>
            <w:tcW w:w="3539" w:type="dxa"/>
          </w:tcPr>
          <w:p w14:paraId="6B625C32" w14:textId="77777777" w:rsidR="00326D20" w:rsidRPr="00315465" w:rsidRDefault="00326D20" w:rsidP="00036904">
            <w:pPr>
              <w:ind w:right="-72"/>
              <w:rPr>
                <w:rFonts w:ascii="Browallia New" w:hAnsi="Browallia New" w:cs="Browallia New"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sz w:val="24"/>
                <w:szCs w:val="24"/>
                <w:cs/>
              </w:rPr>
              <w:t>ให้บริการสอนอบรมและให้คำปรึกษา</w:t>
            </w:r>
          </w:p>
          <w:p w14:paraId="0A5098F9" w14:textId="423AD552" w:rsidR="00326D20" w:rsidRPr="00315465" w:rsidRDefault="00326D20" w:rsidP="002F14FF">
            <w:pPr>
              <w:ind w:right="-72"/>
              <w:rPr>
                <w:rFonts w:ascii="Browallia New" w:hAnsi="Browallia New" w:cs="Browallia New"/>
                <w:sz w:val="24"/>
                <w:szCs w:val="24"/>
                <w:cs/>
              </w:rPr>
            </w:pPr>
            <w:r w:rsidRPr="00315465">
              <w:rPr>
                <w:rFonts w:ascii="Browallia New" w:hAnsi="Browallia New" w:cs="Browallia New"/>
                <w:sz w:val="24"/>
                <w:szCs w:val="24"/>
              </w:rPr>
              <w:t xml:space="preserve">   </w:t>
            </w:r>
            <w:r w:rsidRPr="00315465">
              <w:rPr>
                <w:rFonts w:ascii="Browallia New" w:hAnsi="Browallia New" w:cs="Browallia New"/>
                <w:sz w:val="24"/>
                <w:szCs w:val="24"/>
                <w:cs/>
              </w:rPr>
              <w:t>ด้านคอมพิวเตอร์และเทคโนโลยีสารสนเทศ</w:t>
            </w:r>
          </w:p>
        </w:tc>
        <w:tc>
          <w:tcPr>
            <w:tcW w:w="1080" w:type="dxa"/>
            <w:shd w:val="clear" w:color="auto" w:fill="FAFAFA"/>
          </w:tcPr>
          <w:p w14:paraId="51094659" w14:textId="5369C037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4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</w:p>
        </w:tc>
        <w:tc>
          <w:tcPr>
            <w:tcW w:w="1080" w:type="dxa"/>
          </w:tcPr>
          <w:p w14:paraId="6BDC9F84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-</w:t>
            </w:r>
          </w:p>
        </w:tc>
        <w:tc>
          <w:tcPr>
            <w:tcW w:w="1080" w:type="dxa"/>
            <w:shd w:val="clear" w:color="auto" w:fill="FAFAFA"/>
          </w:tcPr>
          <w:p w14:paraId="09E08D55" w14:textId="557AD996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1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14:paraId="069AAB75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  <w:cs/>
              </w:rPr>
            </w:pPr>
            <w:r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-</w:t>
            </w:r>
          </w:p>
        </w:tc>
        <w:tc>
          <w:tcPr>
            <w:tcW w:w="1080" w:type="dxa"/>
            <w:shd w:val="clear" w:color="auto" w:fill="FAFAFA"/>
          </w:tcPr>
          <w:p w14:paraId="76B0561B" w14:textId="01A1961B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51</w:t>
            </w:r>
          </w:p>
        </w:tc>
        <w:tc>
          <w:tcPr>
            <w:tcW w:w="1080" w:type="dxa"/>
          </w:tcPr>
          <w:p w14:paraId="65E44942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-</w:t>
            </w:r>
          </w:p>
        </w:tc>
        <w:tc>
          <w:tcPr>
            <w:tcW w:w="1080" w:type="dxa"/>
            <w:shd w:val="clear" w:color="auto" w:fill="FAFAFA"/>
          </w:tcPr>
          <w:p w14:paraId="01DB6822" w14:textId="678EC8EF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510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</w:p>
        </w:tc>
        <w:tc>
          <w:tcPr>
            <w:tcW w:w="1080" w:type="dxa"/>
          </w:tcPr>
          <w:p w14:paraId="59369D31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  <w:cs/>
              </w:rPr>
            </w:pPr>
            <w:r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-</w:t>
            </w:r>
          </w:p>
        </w:tc>
      </w:tr>
      <w:tr w:rsidR="00326D20" w:rsidRPr="00315465" w14:paraId="28806497" w14:textId="77777777" w:rsidTr="002F14FF">
        <w:trPr>
          <w:trHeight w:val="60"/>
        </w:trPr>
        <w:tc>
          <w:tcPr>
            <w:tcW w:w="2160" w:type="dxa"/>
            <w:shd w:val="clear" w:color="auto" w:fill="auto"/>
          </w:tcPr>
          <w:p w14:paraId="745FEDA9" w14:textId="77777777" w:rsidR="00326D20" w:rsidRPr="00315465" w:rsidRDefault="00326D20" w:rsidP="00036904">
            <w:pPr>
              <w:ind w:left="-86" w:right="-72"/>
              <w:rPr>
                <w:rFonts w:ascii="Browallia New" w:hAnsi="Browallia New" w:cs="Browallia New"/>
                <w:sz w:val="24"/>
                <w:szCs w:val="24"/>
                <w:cs/>
              </w:rPr>
            </w:pPr>
          </w:p>
        </w:tc>
        <w:tc>
          <w:tcPr>
            <w:tcW w:w="1051" w:type="dxa"/>
          </w:tcPr>
          <w:p w14:paraId="1F2D6063" w14:textId="77777777" w:rsidR="00326D20" w:rsidRPr="00315465" w:rsidRDefault="00326D20" w:rsidP="00036904">
            <w:pPr>
              <w:jc w:val="center"/>
              <w:rPr>
                <w:rFonts w:ascii="Browallia New" w:hAnsi="Browallia New" w:cs="Browallia New"/>
                <w:sz w:val="24"/>
                <w:szCs w:val="24"/>
                <w:cs/>
              </w:rPr>
            </w:pPr>
          </w:p>
        </w:tc>
        <w:tc>
          <w:tcPr>
            <w:tcW w:w="3539" w:type="dxa"/>
          </w:tcPr>
          <w:p w14:paraId="2AD77056" w14:textId="77777777" w:rsidR="00326D20" w:rsidRPr="00315465" w:rsidRDefault="00326D20" w:rsidP="00036904">
            <w:pPr>
              <w:ind w:right="-72"/>
              <w:rPr>
                <w:rFonts w:ascii="Browallia New" w:hAnsi="Browallia New" w:cs="Browallia New"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AFAFA"/>
          </w:tcPr>
          <w:p w14:paraId="25FD59D4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36BD18B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AFAFA"/>
          </w:tcPr>
          <w:p w14:paraId="5A526576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60B40E7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AFAFA"/>
          </w:tcPr>
          <w:p w14:paraId="18C59A03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FB2327D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AFAFA"/>
          </w:tcPr>
          <w:p w14:paraId="2247D79A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92701E4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</w:tr>
      <w:tr w:rsidR="00326D20" w:rsidRPr="00315465" w14:paraId="2F8BE7EC" w14:textId="77777777" w:rsidTr="002F14FF">
        <w:trPr>
          <w:trHeight w:val="60"/>
        </w:trPr>
        <w:tc>
          <w:tcPr>
            <w:tcW w:w="2160" w:type="dxa"/>
            <w:shd w:val="clear" w:color="auto" w:fill="auto"/>
          </w:tcPr>
          <w:p w14:paraId="609FC9BF" w14:textId="77777777" w:rsidR="00326D20" w:rsidRPr="00315465" w:rsidRDefault="00326D20" w:rsidP="00036904">
            <w:pPr>
              <w:ind w:left="-86" w:right="-72"/>
              <w:rPr>
                <w:rFonts w:ascii="Browallia New" w:hAnsi="Browallia New" w:cs="Browallia New"/>
                <w:sz w:val="24"/>
                <w:szCs w:val="24"/>
                <w:cs/>
              </w:rPr>
            </w:pPr>
            <w:r w:rsidRPr="00315465">
              <w:rPr>
                <w:rFonts w:ascii="Browallia New" w:hAnsi="Browallia New" w:cs="Browallia New"/>
                <w:sz w:val="24"/>
                <w:szCs w:val="24"/>
                <w:cs/>
              </w:rPr>
              <w:t>บริษัท เวสติ้งเฮาส์ จำกัด</w:t>
            </w:r>
          </w:p>
        </w:tc>
        <w:tc>
          <w:tcPr>
            <w:tcW w:w="1051" w:type="dxa"/>
          </w:tcPr>
          <w:p w14:paraId="6D0B9CDE" w14:textId="77777777" w:rsidR="00326D20" w:rsidRPr="00315465" w:rsidRDefault="00326D20" w:rsidP="00036904">
            <w:pPr>
              <w:jc w:val="center"/>
              <w:rPr>
                <w:rFonts w:ascii="Browallia New" w:hAnsi="Browallia New" w:cs="Browallia New"/>
                <w:sz w:val="24"/>
                <w:szCs w:val="24"/>
                <w:cs/>
              </w:rPr>
            </w:pPr>
            <w:r w:rsidRPr="00315465">
              <w:rPr>
                <w:rFonts w:ascii="Browallia New" w:hAnsi="Browallia New" w:cs="Browallia New"/>
                <w:sz w:val="24"/>
                <w:szCs w:val="24"/>
                <w:cs/>
              </w:rPr>
              <w:t>ไทย</w:t>
            </w:r>
          </w:p>
        </w:tc>
        <w:tc>
          <w:tcPr>
            <w:tcW w:w="3539" w:type="dxa"/>
          </w:tcPr>
          <w:p w14:paraId="718DF3D8" w14:textId="77777777" w:rsidR="00326D20" w:rsidRPr="00315465" w:rsidRDefault="00326D20" w:rsidP="00036904">
            <w:pPr>
              <w:ind w:right="-72"/>
              <w:jc w:val="left"/>
              <w:rPr>
                <w:rFonts w:ascii="Browallia New" w:hAnsi="Browallia New" w:cs="Browallia New"/>
                <w:sz w:val="24"/>
                <w:szCs w:val="24"/>
                <w:cs/>
              </w:rPr>
            </w:pPr>
            <w:r w:rsidRPr="00315465">
              <w:rPr>
                <w:rFonts w:ascii="Browallia New" w:hAnsi="Browallia New" w:cs="Browallia New"/>
                <w:sz w:val="24"/>
                <w:szCs w:val="24"/>
                <w:cs/>
              </w:rPr>
              <w:t>ประกอบธุรกิจด้านการซื้อ ขาย และให้บริการเครื่องจักร และอุปกรณ์อื่นๆ ทุกชนิด ทุกประเภทสำหรับงานก่อสร้าง</w:t>
            </w:r>
          </w:p>
        </w:tc>
        <w:tc>
          <w:tcPr>
            <w:tcW w:w="1080" w:type="dxa"/>
            <w:shd w:val="clear" w:color="auto" w:fill="FAFAFA"/>
          </w:tcPr>
          <w:p w14:paraId="6DD0A7C4" w14:textId="2A5CFAE1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3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</w:p>
        </w:tc>
        <w:tc>
          <w:tcPr>
            <w:tcW w:w="1080" w:type="dxa"/>
          </w:tcPr>
          <w:p w14:paraId="78C1059B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  <w:cs/>
              </w:rPr>
            </w:pPr>
            <w:r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-</w:t>
            </w:r>
          </w:p>
        </w:tc>
        <w:tc>
          <w:tcPr>
            <w:tcW w:w="1080" w:type="dxa"/>
            <w:shd w:val="clear" w:color="auto" w:fill="FAFAFA"/>
          </w:tcPr>
          <w:p w14:paraId="200111CF" w14:textId="51F238C4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3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14:paraId="6414E779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  <w:cs/>
              </w:rPr>
            </w:pPr>
            <w:r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-</w:t>
            </w:r>
          </w:p>
        </w:tc>
        <w:tc>
          <w:tcPr>
            <w:tcW w:w="1080" w:type="dxa"/>
            <w:shd w:val="clear" w:color="auto" w:fill="FAFAFA"/>
          </w:tcPr>
          <w:p w14:paraId="1100EC6B" w14:textId="34C365E6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14:paraId="6B7A8814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-</w:t>
            </w:r>
          </w:p>
        </w:tc>
        <w:tc>
          <w:tcPr>
            <w:tcW w:w="1080" w:type="dxa"/>
            <w:shd w:val="clear" w:color="auto" w:fill="FAFAFA"/>
          </w:tcPr>
          <w:p w14:paraId="56C364D8" w14:textId="606BCAC6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2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999</w:t>
            </w:r>
            <w:r w:rsidR="00326D20"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800</w:t>
            </w:r>
          </w:p>
        </w:tc>
        <w:tc>
          <w:tcPr>
            <w:tcW w:w="1080" w:type="dxa"/>
          </w:tcPr>
          <w:p w14:paraId="21009CCB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-</w:t>
            </w:r>
          </w:p>
        </w:tc>
      </w:tr>
      <w:tr w:rsidR="00326D20" w:rsidRPr="00315465" w14:paraId="751C3BF5" w14:textId="77777777" w:rsidTr="002F14FF">
        <w:trPr>
          <w:trHeight w:val="60"/>
        </w:trPr>
        <w:tc>
          <w:tcPr>
            <w:tcW w:w="2160" w:type="dxa"/>
            <w:shd w:val="clear" w:color="auto" w:fill="auto"/>
          </w:tcPr>
          <w:p w14:paraId="254D09D9" w14:textId="77777777" w:rsidR="00326D20" w:rsidRPr="00315465" w:rsidRDefault="00326D20" w:rsidP="00036904">
            <w:pPr>
              <w:ind w:left="-86" w:right="-72"/>
              <w:rPr>
                <w:rFonts w:ascii="Browallia New" w:hAnsi="Browallia New" w:cs="Browallia New"/>
                <w:sz w:val="24"/>
                <w:szCs w:val="24"/>
                <w:cs/>
              </w:rPr>
            </w:pPr>
          </w:p>
        </w:tc>
        <w:tc>
          <w:tcPr>
            <w:tcW w:w="1051" w:type="dxa"/>
          </w:tcPr>
          <w:p w14:paraId="177F9DC1" w14:textId="77777777" w:rsidR="00326D20" w:rsidRPr="00315465" w:rsidRDefault="00326D20" w:rsidP="00036904">
            <w:pPr>
              <w:jc w:val="center"/>
              <w:rPr>
                <w:rFonts w:ascii="Browallia New" w:hAnsi="Browallia New" w:cs="Browallia New"/>
                <w:sz w:val="24"/>
                <w:szCs w:val="24"/>
                <w:cs/>
              </w:rPr>
            </w:pPr>
          </w:p>
        </w:tc>
        <w:tc>
          <w:tcPr>
            <w:tcW w:w="3539" w:type="dxa"/>
          </w:tcPr>
          <w:p w14:paraId="15D3B960" w14:textId="77777777" w:rsidR="00326D20" w:rsidRPr="00315465" w:rsidRDefault="00326D20" w:rsidP="00036904">
            <w:pPr>
              <w:ind w:right="-72"/>
              <w:rPr>
                <w:rFonts w:ascii="Browallia New" w:hAnsi="Browallia New" w:cs="Browallia New"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AFAFA"/>
          </w:tcPr>
          <w:p w14:paraId="767B5D8E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5C10DF0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AFAFA"/>
          </w:tcPr>
          <w:p w14:paraId="0A40AC0C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6E150593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  <w:cs/>
              </w:rPr>
            </w:pPr>
          </w:p>
        </w:tc>
        <w:tc>
          <w:tcPr>
            <w:tcW w:w="1080" w:type="dxa"/>
            <w:shd w:val="clear" w:color="auto" w:fill="FAFAFA"/>
          </w:tcPr>
          <w:p w14:paraId="3783C19A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4A70BAF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AFAFA"/>
          </w:tcPr>
          <w:p w14:paraId="27781124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4366061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  <w:cs/>
              </w:rPr>
            </w:pPr>
          </w:p>
        </w:tc>
      </w:tr>
      <w:tr w:rsidR="00326D20" w:rsidRPr="00315465" w14:paraId="7FF114DE" w14:textId="77777777" w:rsidTr="002F14FF">
        <w:trPr>
          <w:trHeight w:val="60"/>
        </w:trPr>
        <w:tc>
          <w:tcPr>
            <w:tcW w:w="2160" w:type="dxa"/>
            <w:shd w:val="clear" w:color="auto" w:fill="auto"/>
          </w:tcPr>
          <w:p w14:paraId="57351439" w14:textId="77777777" w:rsidR="00326D20" w:rsidRPr="00315465" w:rsidRDefault="00326D20" w:rsidP="00036904">
            <w:pPr>
              <w:ind w:left="-86" w:right="-72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sz w:val="24"/>
                <w:szCs w:val="24"/>
                <w:cs/>
              </w:rPr>
              <w:t>กิจการร่วมค้า โปรเอ็นฟิต</w:t>
            </w:r>
          </w:p>
        </w:tc>
        <w:tc>
          <w:tcPr>
            <w:tcW w:w="1051" w:type="dxa"/>
          </w:tcPr>
          <w:p w14:paraId="2A55B00A" w14:textId="77777777" w:rsidR="00326D20" w:rsidRPr="00315465" w:rsidRDefault="00326D20" w:rsidP="00036904">
            <w:pPr>
              <w:jc w:val="center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sz w:val="24"/>
                <w:szCs w:val="24"/>
                <w:cs/>
              </w:rPr>
              <w:t>ไทย</w:t>
            </w:r>
          </w:p>
        </w:tc>
        <w:tc>
          <w:tcPr>
            <w:tcW w:w="3539" w:type="dxa"/>
          </w:tcPr>
          <w:p w14:paraId="344F479A" w14:textId="77777777" w:rsidR="00326D20" w:rsidRPr="00315465" w:rsidRDefault="00326D20" w:rsidP="00036904">
            <w:pPr>
              <w:ind w:right="-72"/>
              <w:rPr>
                <w:rFonts w:ascii="Browallia New" w:hAnsi="Browallia New" w:cs="Browallia New"/>
                <w:sz w:val="24"/>
                <w:szCs w:val="24"/>
              </w:rPr>
            </w:pPr>
            <w:r w:rsidRPr="00315465">
              <w:rPr>
                <w:rFonts w:ascii="Browallia New" w:hAnsi="Browallia New" w:cs="Browallia New"/>
                <w:sz w:val="24"/>
                <w:szCs w:val="24"/>
                <w:cs/>
              </w:rPr>
              <w:t>ให้บริการอินเทอร์เน็ต</w:t>
            </w:r>
          </w:p>
        </w:tc>
        <w:tc>
          <w:tcPr>
            <w:tcW w:w="1080" w:type="dxa"/>
            <w:shd w:val="clear" w:color="auto" w:fill="FAFAFA"/>
          </w:tcPr>
          <w:p w14:paraId="607A9BDC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5ABA3A9C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315465">
              <w:rPr>
                <w:rFonts w:ascii="Browallia New" w:eastAsia="Browallia New" w:hAnsi="Browallia New" w:cs="Browallia New"/>
                <w:sz w:val="24"/>
                <w:szCs w:val="24"/>
                <w:cs/>
              </w:rPr>
              <w:t>-</w:t>
            </w:r>
          </w:p>
        </w:tc>
        <w:tc>
          <w:tcPr>
            <w:tcW w:w="1080" w:type="dxa"/>
            <w:shd w:val="clear" w:color="auto" w:fill="FAFAFA"/>
          </w:tcPr>
          <w:p w14:paraId="35675DE5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14:paraId="5989F142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315465">
              <w:rPr>
                <w:rFonts w:ascii="Browallia New" w:eastAsia="Browallia New" w:hAnsi="Browallia New" w:cs="Browallia New"/>
                <w:sz w:val="24"/>
                <w:szCs w:val="24"/>
                <w:cs/>
              </w:rPr>
              <w:t>-</w:t>
            </w:r>
          </w:p>
        </w:tc>
        <w:tc>
          <w:tcPr>
            <w:tcW w:w="1080" w:type="dxa"/>
            <w:shd w:val="clear" w:color="auto" w:fill="FAFAFA"/>
          </w:tcPr>
          <w:p w14:paraId="1BF94D5E" w14:textId="4B5CFCDD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97</w:t>
            </w:r>
          </w:p>
        </w:tc>
        <w:tc>
          <w:tcPr>
            <w:tcW w:w="1080" w:type="dxa"/>
          </w:tcPr>
          <w:p w14:paraId="4619C133" w14:textId="234F350D" w:rsidR="00326D20" w:rsidRPr="00315465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Browallia New" w:hAnsi="Browallia New" w:cs="Browallia New"/>
                <w:sz w:val="24"/>
                <w:szCs w:val="24"/>
              </w:rPr>
              <w:t>97</w:t>
            </w:r>
          </w:p>
        </w:tc>
        <w:tc>
          <w:tcPr>
            <w:tcW w:w="1080" w:type="dxa"/>
            <w:shd w:val="clear" w:color="auto" w:fill="FAFAFA"/>
          </w:tcPr>
          <w:p w14:paraId="6515A841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315465">
              <w:rPr>
                <w:rFonts w:ascii="Browallia New" w:eastAsia="Browallia New" w:hAnsi="Browallia New" w:cs="Browallia New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0AE4A094" w14:textId="77777777" w:rsidR="00326D20" w:rsidRPr="00315465" w:rsidRDefault="00326D20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4"/>
                <w:szCs w:val="24"/>
              </w:rPr>
            </w:pPr>
            <w:r w:rsidRPr="00315465">
              <w:rPr>
                <w:rFonts w:ascii="Browallia New" w:eastAsia="Browallia New" w:hAnsi="Browallia New" w:cs="Browallia New"/>
                <w:sz w:val="24"/>
                <w:szCs w:val="24"/>
                <w:cs/>
              </w:rPr>
              <w:t>-</w:t>
            </w:r>
          </w:p>
        </w:tc>
      </w:tr>
    </w:tbl>
    <w:p w14:paraId="24E08B97" w14:textId="391113C7" w:rsidR="00C634BC" w:rsidRPr="00036904" w:rsidRDefault="00C634BC" w:rsidP="00036904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sectPr w:rsidR="00C634BC" w:rsidRPr="00036904" w:rsidSect="002F14FF">
          <w:pgSz w:w="16840" w:h="11907" w:orient="landscape" w:code="9"/>
          <w:pgMar w:top="1728" w:right="720" w:bottom="720" w:left="720" w:header="706" w:footer="576" w:gutter="0"/>
          <w:cols w:space="720"/>
          <w:docGrid w:linePitch="381"/>
        </w:sectPr>
      </w:pPr>
    </w:p>
    <w:p w14:paraId="4907A524" w14:textId="34671E14" w:rsidR="001B3726" w:rsidRPr="00036904" w:rsidRDefault="001B3726" w:rsidP="00036904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36904">
        <w:rPr>
          <w:rFonts w:ascii="Browallia New" w:eastAsia="Browallia New" w:hAnsi="Browallia New" w:cs="Browallia New"/>
          <w:sz w:val="26"/>
          <w:szCs w:val="26"/>
          <w:cs/>
        </w:rPr>
        <w:lastRenderedPageBreak/>
        <w:t xml:space="preserve">เมื่อวันที่ 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12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 พฤษภาคม พ.ศ. 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2566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 ที่ประชุมคณะกรรมการบริษัท โปรเอ็น เทเลบิซ จำกัด (โปรเอ็น เทเลบิซ) ครั้งที่ 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1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>/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2566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 ได้มีมติเพิ่มทุนจดทะเบียนของบริษัท จำนวน 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50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 โดยแบ่งออกเป็นหุ้นสามัญ </w:t>
      </w:r>
      <w:r w:rsidRPr="00036904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จำนวน </w:t>
      </w:r>
      <w:r w:rsidR="0049753D" w:rsidRPr="0049753D">
        <w:rPr>
          <w:rFonts w:ascii="Browallia New" w:eastAsia="Browallia New" w:hAnsi="Browallia New" w:cs="Browallia New"/>
          <w:spacing w:val="-4"/>
          <w:sz w:val="26"/>
          <w:szCs w:val="26"/>
        </w:rPr>
        <w:t>500</w:t>
      </w:r>
      <w:r w:rsidRPr="00036904">
        <w:rPr>
          <w:rFonts w:ascii="Browallia New" w:eastAsia="Browallia New" w:hAnsi="Browallia New" w:cs="Browallia New"/>
          <w:spacing w:val="-4"/>
          <w:sz w:val="26"/>
          <w:szCs w:val="26"/>
          <w:cs/>
        </w:rPr>
        <w:t>,</w:t>
      </w:r>
      <w:r w:rsidR="0049753D" w:rsidRPr="0049753D">
        <w:rPr>
          <w:rFonts w:ascii="Browallia New" w:eastAsia="Browallia New" w:hAnsi="Browallia New" w:cs="Browallia New"/>
          <w:spacing w:val="-4"/>
          <w:sz w:val="26"/>
          <w:szCs w:val="26"/>
        </w:rPr>
        <w:t>000</w:t>
      </w:r>
      <w:r w:rsidRPr="00036904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หุ้น มูลค่าที่ตราไว้หุ้นละ </w:t>
      </w:r>
      <w:r w:rsidR="0049753D" w:rsidRPr="0049753D">
        <w:rPr>
          <w:rFonts w:ascii="Browallia New" w:eastAsia="Browallia New" w:hAnsi="Browallia New" w:cs="Browallia New"/>
          <w:spacing w:val="-4"/>
          <w:sz w:val="26"/>
          <w:szCs w:val="26"/>
        </w:rPr>
        <w:t>100</w:t>
      </w:r>
      <w:r w:rsidRPr="00036904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บาท โดยจ่าย</w:t>
      </w:r>
      <w:r w:rsidRPr="000E57B8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ชำระเต็มจำนวนเป็นจำนวนเงิน </w:t>
      </w:r>
      <w:r w:rsidR="0049753D" w:rsidRPr="0049753D">
        <w:rPr>
          <w:rFonts w:ascii="Browallia New" w:eastAsia="Browallia New" w:hAnsi="Browallia New" w:cs="Browallia New"/>
          <w:spacing w:val="-6"/>
          <w:sz w:val="26"/>
          <w:szCs w:val="26"/>
        </w:rPr>
        <w:t>50</w:t>
      </w:r>
      <w:r w:rsidRPr="000E57B8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ล้านบาท ในเดือนพฤษภาคม พ.ศ. </w:t>
      </w:r>
      <w:r w:rsidR="0049753D" w:rsidRPr="0049753D">
        <w:rPr>
          <w:rFonts w:ascii="Browallia New" w:eastAsia="Browallia New" w:hAnsi="Browallia New" w:cs="Browallia New"/>
          <w:spacing w:val="-6"/>
          <w:sz w:val="26"/>
          <w:szCs w:val="26"/>
        </w:rPr>
        <w:t>2566</w:t>
      </w:r>
      <w:r w:rsidRPr="000E57B8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ส่งผลให้จำนวนทุนจดทะเบียนและชำระแล้วเพิ่มขึ้นจาก </w:t>
      </w:r>
      <w:r w:rsidR="0049753D" w:rsidRPr="0049753D">
        <w:rPr>
          <w:rFonts w:ascii="Browallia New" w:eastAsia="Browallia New" w:hAnsi="Browallia New" w:cs="Browallia New"/>
          <w:spacing w:val="-6"/>
          <w:sz w:val="26"/>
          <w:szCs w:val="26"/>
        </w:rPr>
        <w:t>10</w:t>
      </w:r>
      <w:r w:rsidRPr="000E57B8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ล้านบาท</w:t>
      </w:r>
      <w:r w:rsidRPr="00036904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เป็น </w:t>
      </w:r>
      <w:r w:rsidR="0049753D" w:rsidRPr="0049753D">
        <w:rPr>
          <w:rFonts w:ascii="Browallia New" w:eastAsia="Browallia New" w:hAnsi="Browallia New" w:cs="Browallia New"/>
          <w:spacing w:val="-4"/>
          <w:sz w:val="26"/>
          <w:szCs w:val="26"/>
        </w:rPr>
        <w:t>60</w:t>
      </w:r>
      <w:r w:rsidRPr="00036904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ล้านบาท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 กลุ่มกิจการยังคงสัดส่วนการถือหุ้นของโปรเอ็น เทเลบิซ ในอัตราร้อยละ 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100</w:t>
      </w:r>
    </w:p>
    <w:p w14:paraId="3FEB9301" w14:textId="77777777" w:rsidR="008509FB" w:rsidRPr="00036904" w:rsidRDefault="008509FB" w:rsidP="00036904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CE17962" w14:textId="2CD365EF" w:rsidR="001B3726" w:rsidRPr="00036904" w:rsidRDefault="001B3726" w:rsidP="00036904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11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 พฤษภาคม พ.ศ. 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2566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 ที่ประชุมคณะกรรมบริษัท ครั้งที่ 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3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>/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2566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 ได้มีมติอนุมัติจัดตั้งบริษัทย่อย ชื่อ บริษัท จัมป์บ</w:t>
      </w:r>
      <w:r w:rsidR="00513DF5">
        <w:rPr>
          <w:rFonts w:ascii="Browallia New" w:eastAsia="Browallia New" w:hAnsi="Browallia New" w:cs="Browallia New" w:hint="cs"/>
          <w:sz w:val="26"/>
          <w:szCs w:val="26"/>
          <w:cs/>
        </w:rPr>
        <w:t>็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>อกซ์</w:t>
      </w:r>
      <w:r w:rsidR="00326D20"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จำกัด ซึ่งเป็นบริษัทจัดตั้งในประเทศไทย โดยมีทุนจดทะเบียน จำนวน 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4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 ประกอบด้วยหุ้นสามัญจำนวน 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40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>,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000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 หุ้น มูลค่าที่ตราไว้หุ้นละ 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100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 บาท โดยบริษัท โปรเอ็น คอร์ป จำกัด (มหาชน) เป็นผู้ถือหุ้นในบริษัทดังกล่าวในสัดส่วนร้อยละ 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51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 ของจำนวนหุ้นที่ออกทั้งหมด เมื่อวันที่ 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28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 มิถุนายน พ.ศ. 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2566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 บริษัทได้ชำระค่าหุ้นแล้วร้อยละ 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25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 คิดเป็นจำนวนเงิน 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0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>.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51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</w:t>
      </w:r>
      <w:r w:rsidR="009A1C22" w:rsidRPr="00036904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9A1C22" w:rsidRPr="00036904">
        <w:rPr>
          <w:rFonts w:ascii="Browallia New" w:eastAsia="Browallia New" w:hAnsi="Browallia New" w:cs="Browallia New"/>
          <w:sz w:val="26"/>
          <w:szCs w:val="26"/>
          <w:cs/>
        </w:rPr>
        <w:t>โดย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>บริษัท จัมป์บ</w:t>
      </w:r>
      <w:r w:rsidR="00513DF5">
        <w:rPr>
          <w:rFonts w:ascii="Browallia New" w:eastAsia="Browallia New" w:hAnsi="Browallia New" w:cs="Browallia New" w:hint="cs"/>
          <w:sz w:val="26"/>
          <w:szCs w:val="26"/>
          <w:cs/>
        </w:rPr>
        <w:t>็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อกซ์ จำกัด </w:t>
      </w:r>
      <w:r w:rsidR="000E57B8">
        <w:rPr>
          <w:rFonts w:ascii="Browallia New" w:eastAsia="Browallia New" w:hAnsi="Browallia New" w:cs="Browallia New"/>
          <w:sz w:val="26"/>
          <w:szCs w:val="26"/>
        </w:rPr>
        <w:br/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>เป็นบริษัทที่จดทะเบียนจัดตั้งในประเทศไทย ดำเนินธุรกิจหลักให้บริการจัดอบรมหลักสูตรพร้อมทั้งให้คำปรึกษาเกี่ยวกับเทคโนโลยีทางด้านการศึกษาและให้บริการด้านทรัพยากรมนุษย์</w:t>
      </w:r>
    </w:p>
    <w:p w14:paraId="267E99BA" w14:textId="77777777" w:rsidR="008509FB" w:rsidRPr="00036904" w:rsidRDefault="008509FB" w:rsidP="00036904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E231AB0" w14:textId="41FB2CD7" w:rsidR="001B3726" w:rsidRPr="00036904" w:rsidRDefault="001B3726" w:rsidP="00036904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11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 สิงหาคม พ.ศ. 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2566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 ที่ประชุมคณะกรรมการบริษัท ซีเคียว เน็ตเวิร์ค โอเปอเรชั่น เซ็นเตอร์ จำกัด (ซีเคียว เน็ตเวิร์ค) ครั้งที่ 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1</w:t>
      </w:r>
      <w:r w:rsidRPr="000E57B8">
        <w:rPr>
          <w:rFonts w:ascii="Browallia New" w:eastAsia="Browallia New" w:hAnsi="Browallia New" w:cs="Browallia New"/>
          <w:spacing w:val="-6"/>
          <w:sz w:val="26"/>
          <w:szCs w:val="26"/>
          <w:cs/>
        </w:rPr>
        <w:t>/</w:t>
      </w:r>
      <w:r w:rsidR="0049753D" w:rsidRPr="0049753D">
        <w:rPr>
          <w:rFonts w:ascii="Browallia New" w:eastAsia="Browallia New" w:hAnsi="Browallia New" w:cs="Browallia New"/>
          <w:spacing w:val="-6"/>
          <w:sz w:val="26"/>
          <w:szCs w:val="26"/>
        </w:rPr>
        <w:t>2566</w:t>
      </w:r>
      <w:r w:rsidRPr="000E57B8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ได้มีมติเพิ่มทุนจดทะเบียนของบริษัท จำนวน </w:t>
      </w:r>
      <w:r w:rsidR="0049753D" w:rsidRPr="0049753D">
        <w:rPr>
          <w:rFonts w:ascii="Browallia New" w:eastAsia="Browallia New" w:hAnsi="Browallia New" w:cs="Browallia New"/>
          <w:spacing w:val="-6"/>
          <w:sz w:val="26"/>
          <w:szCs w:val="26"/>
        </w:rPr>
        <w:t>1</w:t>
      </w:r>
      <w:r w:rsidRPr="000E57B8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ล้านบาท โดยแบ่งออกเป็นหุ้นสามัญ จำนวน </w:t>
      </w:r>
      <w:r w:rsidR="0049753D" w:rsidRPr="0049753D">
        <w:rPr>
          <w:rFonts w:ascii="Browallia New" w:eastAsia="Browallia New" w:hAnsi="Browallia New" w:cs="Browallia New"/>
          <w:spacing w:val="-6"/>
          <w:sz w:val="26"/>
          <w:szCs w:val="26"/>
        </w:rPr>
        <w:t>10</w:t>
      </w:r>
      <w:r w:rsidRPr="000E57B8">
        <w:rPr>
          <w:rFonts w:ascii="Browallia New" w:eastAsia="Browallia New" w:hAnsi="Browallia New" w:cs="Browallia New"/>
          <w:spacing w:val="-6"/>
          <w:sz w:val="26"/>
          <w:szCs w:val="26"/>
          <w:cs/>
        </w:rPr>
        <w:t>,</w:t>
      </w:r>
      <w:r w:rsidR="0049753D" w:rsidRPr="0049753D">
        <w:rPr>
          <w:rFonts w:ascii="Browallia New" w:eastAsia="Browallia New" w:hAnsi="Browallia New" w:cs="Browallia New"/>
          <w:spacing w:val="-6"/>
          <w:sz w:val="26"/>
          <w:szCs w:val="26"/>
        </w:rPr>
        <w:t>000</w:t>
      </w:r>
      <w:r w:rsidRPr="000E57B8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หุ้น มูลค่าที่ตราไว้หุ้นละ </w:t>
      </w:r>
      <w:r w:rsidR="0049753D" w:rsidRPr="0049753D">
        <w:rPr>
          <w:rFonts w:ascii="Browallia New" w:eastAsia="Browallia New" w:hAnsi="Browallia New" w:cs="Browallia New"/>
          <w:spacing w:val="-6"/>
          <w:sz w:val="26"/>
          <w:szCs w:val="26"/>
        </w:rPr>
        <w:t>100</w:t>
      </w:r>
      <w:r w:rsidRPr="000E57B8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บาท</w:t>
      </w:r>
      <w:r w:rsidRPr="00036904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โดยจ่ายชำระเต็มจำนวนในเดือนกันยายน พ.ศ. </w:t>
      </w:r>
      <w:r w:rsidR="0049753D" w:rsidRPr="0049753D">
        <w:rPr>
          <w:rFonts w:ascii="Browallia New" w:eastAsia="Browallia New" w:hAnsi="Browallia New" w:cs="Browallia New"/>
          <w:spacing w:val="-4"/>
          <w:sz w:val="26"/>
          <w:szCs w:val="26"/>
        </w:rPr>
        <w:t>2566</w:t>
      </w:r>
      <w:r w:rsidRPr="00036904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ส่งผลให้จำนวนทุนจดทะเบียนและชำระแล้วเพิ่มขึ้นจาก </w:t>
      </w:r>
      <w:r w:rsidR="0049753D" w:rsidRPr="0049753D">
        <w:rPr>
          <w:rFonts w:ascii="Browallia New" w:eastAsia="Browallia New" w:hAnsi="Browallia New" w:cs="Browallia New"/>
          <w:spacing w:val="-4"/>
          <w:sz w:val="26"/>
          <w:szCs w:val="26"/>
        </w:rPr>
        <w:t>2</w:t>
      </w:r>
      <w:r w:rsidRPr="00036904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ล้านบาท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 เป็น 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3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 กลุ่มกิจการยังคงสัดส่วนการถือหุ้นของซีเคียว เน็ตเวิร์ค ในอัตราร้อยละ 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100</w:t>
      </w:r>
    </w:p>
    <w:p w14:paraId="2C4E9D5D" w14:textId="77777777" w:rsidR="00A85A2C" w:rsidRPr="00036904" w:rsidRDefault="00A85A2C" w:rsidP="00036904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F5CBF1A" w14:textId="5AF4BA58" w:rsidR="00A85A2C" w:rsidRPr="000E57B8" w:rsidRDefault="00A85A2C" w:rsidP="00036904">
      <w:pPr>
        <w:jc w:val="thaiDistribute"/>
        <w:rPr>
          <w:rFonts w:ascii="Browallia New" w:eastAsia="Browallia New" w:hAnsi="Browallia New" w:cs="Browallia New"/>
          <w:spacing w:val="-4"/>
          <w:sz w:val="26"/>
          <w:szCs w:val="26"/>
        </w:rPr>
      </w:pP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9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 พฤศจิกายน พ.ศ. 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2566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 ที่ประชุมคณะกรรมบริษัท ครั้งที่ 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7</w:t>
      </w:r>
      <w:r w:rsidRPr="00036904">
        <w:rPr>
          <w:rFonts w:ascii="Browallia New" w:eastAsia="Browallia New" w:hAnsi="Browallia New" w:cs="Browallia New"/>
          <w:sz w:val="26"/>
          <w:szCs w:val="26"/>
        </w:rPr>
        <w:t>/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2566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 ได้มีมติอนุมัติจัดตั้งบริษัทย่อย ชื่อ บริษัท เวสติ้งเฮาส์ จำกัด </w:t>
      </w:r>
      <w:r w:rsidRPr="000E57B8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ซึ่งเป็นบริษัทจัดตั้งในประเทศไทย โดยมีทุนจดทะเบียน จำนวน </w:t>
      </w:r>
      <w:r w:rsidR="0049753D" w:rsidRPr="0049753D">
        <w:rPr>
          <w:rFonts w:ascii="Browallia New" w:eastAsia="Browallia New" w:hAnsi="Browallia New" w:cs="Browallia New"/>
          <w:spacing w:val="-4"/>
          <w:sz w:val="26"/>
          <w:szCs w:val="26"/>
        </w:rPr>
        <w:t>3</w:t>
      </w:r>
      <w:r w:rsidRPr="000E57B8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ล้านบาท ประกอบด้วยหุ้นสามัญจำนวน </w:t>
      </w:r>
      <w:r w:rsidR="0049753D" w:rsidRPr="0049753D">
        <w:rPr>
          <w:rFonts w:ascii="Browallia New" w:eastAsia="Browallia New" w:hAnsi="Browallia New" w:cs="Browallia New"/>
          <w:spacing w:val="-4"/>
          <w:sz w:val="26"/>
          <w:szCs w:val="26"/>
        </w:rPr>
        <w:t>30</w:t>
      </w:r>
      <w:r w:rsidRPr="000E57B8">
        <w:rPr>
          <w:rFonts w:ascii="Browallia New" w:eastAsia="Browallia New" w:hAnsi="Browallia New" w:cs="Browallia New"/>
          <w:spacing w:val="-4"/>
          <w:sz w:val="26"/>
          <w:szCs w:val="26"/>
        </w:rPr>
        <w:t>,</w:t>
      </w:r>
      <w:r w:rsidR="0049753D" w:rsidRPr="0049753D">
        <w:rPr>
          <w:rFonts w:ascii="Browallia New" w:eastAsia="Browallia New" w:hAnsi="Browallia New" w:cs="Browallia New"/>
          <w:spacing w:val="-4"/>
          <w:sz w:val="26"/>
          <w:szCs w:val="26"/>
        </w:rPr>
        <w:t>000</w:t>
      </w:r>
      <w:r w:rsidRPr="000E57B8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หุ้น มูลค่าที่ตราไว้หุ้นละ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100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 บาท โดยบริษัท โปรเอ็น คอร์ป จำกัด (มหาชน) เป็นผู้ถือหุ้นในบริษัทดังกล่าวในสัดส่วนร้อยละ </w:t>
      </w:r>
      <w:r w:rsidR="0049753D" w:rsidRPr="0049753D">
        <w:rPr>
          <w:rFonts w:ascii="Browallia New" w:eastAsia="Browallia New" w:hAnsi="Browallia New" w:cs="Browallia New"/>
          <w:sz w:val="26"/>
          <w:szCs w:val="26"/>
        </w:rPr>
        <w:t>100</w:t>
      </w:r>
      <w:r w:rsidRPr="00036904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36904">
        <w:rPr>
          <w:rFonts w:ascii="Browallia New" w:eastAsia="Browallia New" w:hAnsi="Browallia New" w:cs="Browallia New"/>
          <w:sz w:val="26"/>
          <w:szCs w:val="26"/>
          <w:cs/>
        </w:rPr>
        <w:t xml:space="preserve">ของจำนวนหุ้นที่ออกทั้งหมด </w:t>
      </w:r>
      <w:r w:rsidRPr="000E57B8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บริษัท เวสติ้งเฮาส์ จำกัด ดำเนินธุรกิจหลักด้านการซื้อ ขาย และให้บริการเครื่องจักร และอุปกรณ์อื่นๆ ทุกชนิด ทุกประเภทสำหรับงานก่อสร้าง</w:t>
      </w:r>
    </w:p>
    <w:p w14:paraId="52353BFC" w14:textId="77777777" w:rsidR="00315465" w:rsidRDefault="00315465" w:rsidP="00036904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5D3562FD" w14:textId="77777777" w:rsidR="00315465" w:rsidRDefault="00315465" w:rsidP="00036904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D8556FD" w14:textId="5F4B0CC2" w:rsidR="00315465" w:rsidRPr="00036904" w:rsidRDefault="00315465" w:rsidP="00036904">
      <w:pPr>
        <w:jc w:val="thaiDistribute"/>
        <w:rPr>
          <w:rFonts w:ascii="Browallia New" w:eastAsia="Browallia New" w:hAnsi="Browallia New" w:cs="Browallia New"/>
          <w:sz w:val="26"/>
          <w:szCs w:val="26"/>
        </w:rPr>
        <w:sectPr w:rsidR="00315465" w:rsidRPr="00036904" w:rsidSect="00326D20">
          <w:footerReference w:type="default" r:id="rId10"/>
          <w:pgSz w:w="11907" w:h="16840" w:code="9"/>
          <w:pgMar w:top="720" w:right="720" w:bottom="720" w:left="1440" w:header="706" w:footer="576" w:gutter="0"/>
          <w:cols w:space="720"/>
          <w:docGrid w:linePitch="381"/>
        </w:sectPr>
      </w:pPr>
    </w:p>
    <w:tbl>
      <w:tblPr>
        <w:tblW w:w="15408" w:type="dxa"/>
        <w:shd w:val="clear" w:color="auto" w:fill="FFA543"/>
        <w:tblLook w:val="04A0" w:firstRow="1" w:lastRow="0" w:firstColumn="1" w:lastColumn="0" w:noHBand="0" w:noVBand="1"/>
      </w:tblPr>
      <w:tblGrid>
        <w:gridCol w:w="15408"/>
      </w:tblGrid>
      <w:tr w:rsidR="001F6390" w:rsidRPr="00036904" w14:paraId="14E658C5" w14:textId="77777777" w:rsidTr="00B51CCF">
        <w:trPr>
          <w:trHeight w:val="418"/>
        </w:trPr>
        <w:tc>
          <w:tcPr>
            <w:tcW w:w="15408" w:type="dxa"/>
            <w:shd w:val="clear" w:color="auto" w:fill="FFA543"/>
            <w:vAlign w:val="center"/>
          </w:tcPr>
          <w:p w14:paraId="7462FF3A" w14:textId="4B7AFEAD" w:rsidR="001F6390" w:rsidRPr="00036904" w:rsidRDefault="0049753D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16</w:t>
            </w:r>
            <w:r w:rsidR="00A8786A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A8786A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ที่ดิน อาคารและอุปกรณ์</w:t>
            </w:r>
          </w:p>
        </w:tc>
      </w:tr>
    </w:tbl>
    <w:p w14:paraId="6F66F023" w14:textId="1899BF50" w:rsidR="00EE29D9" w:rsidRPr="00036904" w:rsidRDefault="00EE29D9" w:rsidP="00036904">
      <w:pPr>
        <w:tabs>
          <w:tab w:val="left" w:pos="540"/>
        </w:tabs>
        <w:ind w:left="540" w:hanging="540"/>
        <w:jc w:val="left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857"/>
        <w:gridCol w:w="1518"/>
        <w:gridCol w:w="1534"/>
        <w:gridCol w:w="1386"/>
        <w:gridCol w:w="1768"/>
        <w:gridCol w:w="1432"/>
        <w:gridCol w:w="1488"/>
        <w:gridCol w:w="1417"/>
      </w:tblGrid>
      <w:tr w:rsidR="00BF25CF" w:rsidRPr="00036904" w14:paraId="66C38492" w14:textId="77777777" w:rsidTr="00D3092B">
        <w:trPr>
          <w:trHeight w:val="20"/>
        </w:trPr>
        <w:tc>
          <w:tcPr>
            <w:tcW w:w="1577" w:type="pct"/>
            <w:vAlign w:val="bottom"/>
          </w:tcPr>
          <w:p w14:paraId="5B1772D0" w14:textId="77777777" w:rsidR="00EE29D9" w:rsidRPr="00036904" w:rsidRDefault="00EE29D9" w:rsidP="00036904">
            <w:pPr>
              <w:tabs>
                <w:tab w:val="left" w:pos="4197"/>
              </w:tabs>
              <w:ind w:left="-109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23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9C7865" w14:textId="77777777" w:rsidR="00EE29D9" w:rsidRPr="00036904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</w:tr>
      <w:tr w:rsidR="00BF25CF" w:rsidRPr="00036904" w14:paraId="0930C4AB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75C1B29F" w14:textId="77777777" w:rsidR="00EE29D9" w:rsidRPr="00036904" w:rsidRDefault="00EE29D9" w:rsidP="00036904">
            <w:pPr>
              <w:tabs>
                <w:tab w:val="left" w:pos="4197"/>
              </w:tabs>
              <w:ind w:left="-109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EE78F2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ที่ดินและ</w:t>
            </w:r>
          </w:p>
          <w:p w14:paraId="31A2A711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ส่วนปรับปรุงที่ดิน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F01822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อาคารและ</w:t>
            </w:r>
          </w:p>
          <w:p w14:paraId="60DAABD6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ส่วนปรับปรุงอาคาร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FF28A1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3AC673F1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  <w:t>อุปกรณ์เครือข่าย</w:t>
            </w: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5ABB04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เครื่องตกแต่งติดตั้งและเครื่องใช้สำนักงาน</w:t>
            </w: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C579D2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ยานพาหนะ</w:t>
            </w: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DF404F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สินทรัพย์</w:t>
            </w:r>
          </w:p>
          <w:p w14:paraId="56B2FA6D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ระหว่างก่อสร้าง</w:t>
            </w: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3E1ECF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BF25CF" w:rsidRPr="00036904" w14:paraId="72D12AEB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2EF582F4" w14:textId="77777777" w:rsidR="00EE29D9" w:rsidRPr="00036904" w:rsidRDefault="00EE29D9" w:rsidP="00036904">
            <w:pPr>
              <w:tabs>
                <w:tab w:val="left" w:pos="4197"/>
              </w:tabs>
              <w:ind w:left="-109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AD9246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D153C7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87FD05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0268E1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7E6532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FCE065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394322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036904" w14:paraId="6C7BC267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5D6862B8" w14:textId="4E117E17" w:rsidR="00EE29D9" w:rsidRPr="00036904" w:rsidRDefault="00EE29D9" w:rsidP="00036904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มกราคม 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</w:tcPr>
          <w:p w14:paraId="08A015AC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6C1F63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FCB969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61BD92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B279D5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F8BA84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</w:tcPr>
          <w:p w14:paraId="06184781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</w:tr>
      <w:tr w:rsidR="00CB24D3" w:rsidRPr="00036904" w14:paraId="09CF3088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62DDDF81" w14:textId="77777777" w:rsidR="00CB24D3" w:rsidRPr="00036904" w:rsidRDefault="00CB24D3" w:rsidP="00036904">
            <w:pPr>
              <w:tabs>
                <w:tab w:val="left" w:pos="4197"/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493" w:type="pct"/>
            <w:shd w:val="clear" w:color="auto" w:fill="auto"/>
          </w:tcPr>
          <w:p w14:paraId="74D43BE4" w14:textId="699E2D21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980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262</w:t>
            </w:r>
          </w:p>
        </w:tc>
        <w:tc>
          <w:tcPr>
            <w:tcW w:w="498" w:type="pct"/>
            <w:shd w:val="clear" w:color="auto" w:fill="auto"/>
          </w:tcPr>
          <w:p w14:paraId="0D0A867A" w14:textId="42E7C63E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551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108</w:t>
            </w:r>
          </w:p>
        </w:tc>
        <w:tc>
          <w:tcPr>
            <w:tcW w:w="450" w:type="pct"/>
            <w:shd w:val="clear" w:color="auto" w:fill="auto"/>
          </w:tcPr>
          <w:p w14:paraId="67D5B87B" w14:textId="1B947D59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106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407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246</w:t>
            </w:r>
          </w:p>
        </w:tc>
        <w:tc>
          <w:tcPr>
            <w:tcW w:w="574" w:type="pct"/>
            <w:shd w:val="clear" w:color="auto" w:fill="auto"/>
          </w:tcPr>
          <w:p w14:paraId="0D132F70" w14:textId="0729DFAB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ab/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120</w:t>
            </w:r>
          </w:p>
        </w:tc>
        <w:tc>
          <w:tcPr>
            <w:tcW w:w="465" w:type="pct"/>
            <w:shd w:val="clear" w:color="auto" w:fill="auto"/>
          </w:tcPr>
          <w:p w14:paraId="340F8C9E" w14:textId="4C1A6A59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111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581</w:t>
            </w:r>
          </w:p>
        </w:tc>
        <w:tc>
          <w:tcPr>
            <w:tcW w:w="483" w:type="pct"/>
            <w:shd w:val="clear" w:color="auto" w:fill="auto"/>
          </w:tcPr>
          <w:p w14:paraId="53925453" w14:textId="790F91DB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shd w:val="clear" w:color="auto" w:fill="auto"/>
          </w:tcPr>
          <w:p w14:paraId="2FB9E692" w14:textId="2D4BB871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256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681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317</w:t>
            </w:r>
          </w:p>
        </w:tc>
      </w:tr>
      <w:tr w:rsidR="00CB24D3" w:rsidRPr="00036904" w14:paraId="68FDCBE6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6C857B70" w14:textId="77777777" w:rsidR="00CB24D3" w:rsidRPr="00036904" w:rsidRDefault="00CB24D3" w:rsidP="00036904">
            <w:pPr>
              <w:tabs>
                <w:tab w:val="left" w:pos="4197"/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ค่าเสื่อมราคาสะสม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DD7411" w14:textId="410939DE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BA9E18" w14:textId="30931BAE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4FEA77" w14:textId="036136DA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E2B8B6" w14:textId="43084D59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277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D50404" w14:textId="0A98DFBB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716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080EDB" w14:textId="32805D2B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2EB5B6" w14:textId="14FF0EB3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690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CB24D3" w:rsidRPr="00036904" w14:paraId="372E60F7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6B842D04" w14:textId="77777777" w:rsidR="00CB24D3" w:rsidRPr="00036904" w:rsidRDefault="00CB24D3" w:rsidP="00036904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 -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BFD2F6" w14:textId="0584C6B8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860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268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CFF69" w14:textId="384AE71F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878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125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AF2308" w14:textId="5E8F7C6C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134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358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FB31E" w14:textId="1087E318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961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843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E73BC6" w14:textId="6C84EDC4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155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865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CE569" w14:textId="6B640D7B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9B5C1" w14:textId="6E915CD4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137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990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459</w:t>
            </w:r>
          </w:p>
        </w:tc>
      </w:tr>
      <w:tr w:rsidR="00CB24D3" w:rsidRPr="00036904" w14:paraId="167174FD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094AB1E2" w14:textId="77777777" w:rsidR="00CB24D3" w:rsidRPr="00036904" w:rsidRDefault="00CB24D3" w:rsidP="00036904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96EFE4" w14:textId="77777777" w:rsidR="00CB24D3" w:rsidRPr="00036904" w:rsidRDefault="00CB24D3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7DA790" w14:textId="77777777" w:rsidR="00CB24D3" w:rsidRPr="00036904" w:rsidRDefault="00CB24D3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921FD1" w14:textId="77777777" w:rsidR="00CB24D3" w:rsidRPr="00036904" w:rsidRDefault="00CB24D3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DB9354" w14:textId="77777777" w:rsidR="00CB24D3" w:rsidRPr="00036904" w:rsidRDefault="00CB24D3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AFE7D7" w14:textId="77777777" w:rsidR="00CB24D3" w:rsidRPr="00036904" w:rsidRDefault="00CB24D3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5DF348" w14:textId="77777777" w:rsidR="00CB24D3" w:rsidRPr="00036904" w:rsidRDefault="00CB24D3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4AD246" w14:textId="77777777" w:rsidR="00CB24D3" w:rsidRPr="00036904" w:rsidRDefault="00CB24D3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</w:tr>
      <w:tr w:rsidR="00CB24D3" w:rsidRPr="00036904" w14:paraId="5A0B414E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19A1D22C" w14:textId="50DC8960" w:rsidR="00CB24D3" w:rsidRPr="00036904" w:rsidRDefault="00CB24D3" w:rsidP="00036904">
            <w:pPr>
              <w:ind w:left="-109" w:right="-108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493" w:type="pct"/>
            <w:shd w:val="clear" w:color="auto" w:fill="auto"/>
            <w:vAlign w:val="bottom"/>
          </w:tcPr>
          <w:p w14:paraId="7008A7AA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14:paraId="1715221E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50" w:type="pct"/>
            <w:shd w:val="clear" w:color="auto" w:fill="auto"/>
            <w:vAlign w:val="bottom"/>
          </w:tcPr>
          <w:p w14:paraId="20CA8808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14D1580D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65" w:type="pct"/>
            <w:shd w:val="clear" w:color="auto" w:fill="auto"/>
            <w:vAlign w:val="bottom"/>
          </w:tcPr>
          <w:p w14:paraId="3E2BA697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83" w:type="pct"/>
            <w:shd w:val="clear" w:color="auto" w:fill="auto"/>
            <w:vAlign w:val="bottom"/>
          </w:tcPr>
          <w:p w14:paraId="2BA2CDB7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60" w:type="pct"/>
            <w:shd w:val="clear" w:color="auto" w:fill="auto"/>
          </w:tcPr>
          <w:p w14:paraId="1FBABDAC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CB24D3" w:rsidRPr="00036904" w14:paraId="72495383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7CD534A9" w14:textId="77777777" w:rsidR="00CB24D3" w:rsidRPr="00036904" w:rsidRDefault="00CB24D3" w:rsidP="00036904">
            <w:pPr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ราคาตามบัญชีต้นปี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shd w:val="clear" w:color="auto" w:fill="auto"/>
          </w:tcPr>
          <w:p w14:paraId="1A5223BE" w14:textId="6126081A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860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268</w:t>
            </w:r>
          </w:p>
        </w:tc>
        <w:tc>
          <w:tcPr>
            <w:tcW w:w="498" w:type="pct"/>
            <w:shd w:val="clear" w:color="auto" w:fill="auto"/>
          </w:tcPr>
          <w:p w14:paraId="5C31FCAC" w14:textId="3307C815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878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125</w:t>
            </w:r>
          </w:p>
        </w:tc>
        <w:tc>
          <w:tcPr>
            <w:tcW w:w="450" w:type="pct"/>
            <w:shd w:val="clear" w:color="auto" w:fill="auto"/>
          </w:tcPr>
          <w:p w14:paraId="04B74BB9" w14:textId="56D76069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134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358</w:t>
            </w:r>
          </w:p>
        </w:tc>
        <w:tc>
          <w:tcPr>
            <w:tcW w:w="574" w:type="pct"/>
            <w:shd w:val="clear" w:color="auto" w:fill="auto"/>
          </w:tcPr>
          <w:p w14:paraId="06E0A7A4" w14:textId="6293266C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961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843</w:t>
            </w:r>
          </w:p>
        </w:tc>
        <w:tc>
          <w:tcPr>
            <w:tcW w:w="465" w:type="pct"/>
            <w:shd w:val="clear" w:color="auto" w:fill="auto"/>
          </w:tcPr>
          <w:p w14:paraId="738BF13A" w14:textId="2B6FA7FF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155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865</w:t>
            </w:r>
          </w:p>
        </w:tc>
        <w:tc>
          <w:tcPr>
            <w:tcW w:w="483" w:type="pct"/>
            <w:shd w:val="clear" w:color="auto" w:fill="auto"/>
          </w:tcPr>
          <w:p w14:paraId="5AB2362E" w14:textId="20F00A32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shd w:val="clear" w:color="auto" w:fill="auto"/>
          </w:tcPr>
          <w:p w14:paraId="01D56326" w14:textId="36CF8D17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137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990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459</w:t>
            </w:r>
          </w:p>
        </w:tc>
      </w:tr>
      <w:tr w:rsidR="00CB24D3" w:rsidRPr="00036904" w14:paraId="0F5A1FAB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0215B6F7" w14:textId="77777777" w:rsidR="00CB24D3" w:rsidRPr="00036904" w:rsidRDefault="00CB24D3" w:rsidP="0003690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493" w:type="pct"/>
            <w:shd w:val="clear" w:color="auto" w:fill="auto"/>
          </w:tcPr>
          <w:p w14:paraId="1618DB34" w14:textId="485DD179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262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410</w:t>
            </w:r>
          </w:p>
        </w:tc>
        <w:tc>
          <w:tcPr>
            <w:tcW w:w="498" w:type="pct"/>
            <w:shd w:val="clear" w:color="auto" w:fill="auto"/>
          </w:tcPr>
          <w:p w14:paraId="529E1995" w14:textId="0F38AF6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50" w:type="pct"/>
            <w:shd w:val="clear" w:color="auto" w:fill="auto"/>
          </w:tcPr>
          <w:p w14:paraId="164842BF" w14:textId="6EB9E830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774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876</w:t>
            </w:r>
          </w:p>
        </w:tc>
        <w:tc>
          <w:tcPr>
            <w:tcW w:w="574" w:type="pct"/>
            <w:shd w:val="clear" w:color="auto" w:fill="auto"/>
          </w:tcPr>
          <w:p w14:paraId="6D355627" w14:textId="51B2C835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517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779</w:t>
            </w:r>
          </w:p>
        </w:tc>
        <w:tc>
          <w:tcPr>
            <w:tcW w:w="465" w:type="pct"/>
            <w:shd w:val="clear" w:color="auto" w:fill="auto"/>
          </w:tcPr>
          <w:p w14:paraId="3236FBEC" w14:textId="68B64183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83" w:type="pct"/>
            <w:shd w:val="clear" w:color="auto" w:fill="auto"/>
          </w:tcPr>
          <w:p w14:paraId="026B59FD" w14:textId="636B0A04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140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395</w:t>
            </w:r>
          </w:p>
        </w:tc>
        <w:tc>
          <w:tcPr>
            <w:tcW w:w="460" w:type="pct"/>
            <w:shd w:val="clear" w:color="auto" w:fill="auto"/>
          </w:tcPr>
          <w:p w14:paraId="6B67FCCC" w14:textId="7E7316A0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695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460</w:t>
            </w:r>
          </w:p>
        </w:tc>
      </w:tr>
      <w:tr w:rsidR="00CB24D3" w:rsidRPr="00036904" w14:paraId="456A963B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0F7D896A" w14:textId="656FFEE2" w:rsidR="00CB24D3" w:rsidRPr="00036904" w:rsidRDefault="00CB24D3" w:rsidP="00036904">
            <w:pPr>
              <w:tabs>
                <w:tab w:val="left" w:pos="851"/>
                <w:tab w:val="left" w:pos="2160"/>
                <w:tab w:val="center" w:pos="6930"/>
                <w:tab w:val="center" w:pos="8280"/>
                <w:tab w:val="right" w:pos="8540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ขายสินทรัพย์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shd w:val="clear" w:color="auto" w:fill="auto"/>
          </w:tcPr>
          <w:p w14:paraId="5E0D5404" w14:textId="31C6E61E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98" w:type="pct"/>
            <w:shd w:val="clear" w:color="auto" w:fill="auto"/>
          </w:tcPr>
          <w:p w14:paraId="405CF33F" w14:textId="097BFDFA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50" w:type="pct"/>
            <w:shd w:val="clear" w:color="auto" w:fill="auto"/>
          </w:tcPr>
          <w:p w14:paraId="48EC90E7" w14:textId="1ACC07E5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74" w:type="pct"/>
            <w:shd w:val="clear" w:color="auto" w:fill="auto"/>
          </w:tcPr>
          <w:p w14:paraId="367FBFAA" w14:textId="59FE86FD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597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5" w:type="pct"/>
            <w:shd w:val="clear" w:color="auto" w:fill="auto"/>
          </w:tcPr>
          <w:p w14:paraId="5DE8BD1D" w14:textId="497B4350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83" w:type="pct"/>
            <w:shd w:val="clear" w:color="auto" w:fill="auto"/>
          </w:tcPr>
          <w:p w14:paraId="44ABF201" w14:textId="4FD943E0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60" w:type="pct"/>
            <w:shd w:val="clear" w:color="auto" w:fill="auto"/>
          </w:tcPr>
          <w:p w14:paraId="136FDC7E" w14:textId="42EA3FBE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CB24D3" w:rsidRPr="00036904" w14:paraId="4605160A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251221B6" w14:textId="77777777" w:rsidR="00CB24D3" w:rsidRPr="00036904" w:rsidRDefault="00CB24D3" w:rsidP="00036904">
            <w:pPr>
              <w:tabs>
                <w:tab w:val="left" w:pos="851"/>
                <w:tab w:val="left" w:pos="2160"/>
                <w:tab w:val="center" w:pos="6930"/>
                <w:tab w:val="center" w:pos="8280"/>
                <w:tab w:val="right" w:pos="8540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โอนสินทรัพย์เข้า (ออก)</w:t>
            </w:r>
          </w:p>
        </w:tc>
        <w:tc>
          <w:tcPr>
            <w:tcW w:w="493" w:type="pct"/>
            <w:shd w:val="clear" w:color="auto" w:fill="auto"/>
          </w:tcPr>
          <w:p w14:paraId="43A41982" w14:textId="463491B9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411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498" w:type="pct"/>
            <w:shd w:val="clear" w:color="auto" w:fill="auto"/>
          </w:tcPr>
          <w:p w14:paraId="09737AA1" w14:textId="05011C5F" w:rsidR="00CB24D3" w:rsidRPr="00036904" w:rsidRDefault="0049753D" w:rsidP="00036904">
            <w:pPr>
              <w:tabs>
                <w:tab w:val="left" w:pos="1125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461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732</w:t>
            </w:r>
          </w:p>
        </w:tc>
        <w:tc>
          <w:tcPr>
            <w:tcW w:w="450" w:type="pct"/>
            <w:shd w:val="clear" w:color="auto" w:fill="auto"/>
          </w:tcPr>
          <w:p w14:paraId="2E342345" w14:textId="5F035E28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74" w:type="pct"/>
            <w:shd w:val="clear" w:color="auto" w:fill="auto"/>
          </w:tcPr>
          <w:p w14:paraId="2139CB0F" w14:textId="142D6F18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497</w:t>
            </w:r>
          </w:p>
        </w:tc>
        <w:tc>
          <w:tcPr>
            <w:tcW w:w="465" w:type="pct"/>
            <w:shd w:val="clear" w:color="auto" w:fill="auto"/>
          </w:tcPr>
          <w:p w14:paraId="412FD2BE" w14:textId="15EDB396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83" w:type="pct"/>
            <w:shd w:val="clear" w:color="auto" w:fill="auto"/>
          </w:tcPr>
          <w:p w14:paraId="62B4AA1F" w14:textId="7CAB3966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60" w:type="pct"/>
            <w:shd w:val="clear" w:color="auto" w:fill="auto"/>
          </w:tcPr>
          <w:p w14:paraId="47EF6511" w14:textId="7478BE0C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</w:tr>
      <w:tr w:rsidR="00CB24D3" w:rsidRPr="00036904" w14:paraId="36478F73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4C2B67CE" w14:textId="77777777" w:rsidR="00CB24D3" w:rsidRPr="00036904" w:rsidRDefault="00CB24D3" w:rsidP="0003690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ค่าเสื่อมราคา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</w:tcPr>
          <w:p w14:paraId="383A3270" w14:textId="4886DE4B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</w:tcPr>
          <w:p w14:paraId="2BADBC0B" w14:textId="2E88A9B2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</w:tcPr>
          <w:p w14:paraId="4313C52B" w14:textId="5B0A0A31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200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</w:tcPr>
          <w:p w14:paraId="687FCDEC" w14:textId="32BC6916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</w:tcPr>
          <w:p w14:paraId="0A0BC5A2" w14:textId="7522452D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14:paraId="00A984BD" w14:textId="3AB4ED6B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</w:tcPr>
          <w:p w14:paraId="0255F292" w14:textId="30A0A6AE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407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CB24D3" w:rsidRPr="00036904" w14:paraId="7E4B3F9B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72570DE5" w14:textId="77777777" w:rsidR="00CB24D3" w:rsidRPr="00036904" w:rsidRDefault="00CB24D3" w:rsidP="00036904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ราคาตามบัญชีสิ้นปี -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CF6FE" w14:textId="7591BEF6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488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590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C17DC" w14:textId="0E40A419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514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092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C257E" w14:textId="7585FCC1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816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722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7330E" w14:textId="296BD023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248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968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3E8996" w14:textId="6B95829F" w:rsidR="00CB24D3" w:rsidRPr="00036904" w:rsidRDefault="0049753D" w:rsidP="00036904">
            <w:pPr>
              <w:tabs>
                <w:tab w:val="left" w:pos="1097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954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350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10FBE" w14:textId="0E5A2BF3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245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826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5B41B" w14:textId="0CC35970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172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268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548</w:t>
            </w:r>
          </w:p>
        </w:tc>
      </w:tr>
      <w:tr w:rsidR="00CB24D3" w:rsidRPr="00036904" w14:paraId="2430D307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27D4084F" w14:textId="77777777" w:rsidR="00CB24D3" w:rsidRPr="00036904" w:rsidRDefault="00CB24D3" w:rsidP="00036904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4F80DD" w14:textId="77777777" w:rsidR="00CB24D3" w:rsidRPr="00036904" w:rsidRDefault="00CB24D3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0F60AC" w14:textId="77777777" w:rsidR="00CB24D3" w:rsidRPr="00036904" w:rsidRDefault="00CB24D3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FC7DC7" w14:textId="77777777" w:rsidR="00CB24D3" w:rsidRPr="00036904" w:rsidRDefault="00CB24D3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720638" w14:textId="77777777" w:rsidR="00CB24D3" w:rsidRPr="00036904" w:rsidRDefault="00CB24D3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6584C2" w14:textId="77777777" w:rsidR="00CB24D3" w:rsidRPr="00036904" w:rsidRDefault="00CB24D3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A2EE55" w14:textId="77777777" w:rsidR="00CB24D3" w:rsidRPr="00036904" w:rsidRDefault="00CB24D3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</w:tcPr>
          <w:p w14:paraId="559DDCEA" w14:textId="77777777" w:rsidR="00CB24D3" w:rsidRPr="00036904" w:rsidRDefault="00CB24D3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</w:tr>
      <w:tr w:rsidR="00CB24D3" w:rsidRPr="00036904" w14:paraId="0D105A35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001C7B1B" w14:textId="1A1F10F6" w:rsidR="00CB24D3" w:rsidRPr="00036904" w:rsidRDefault="00CB24D3" w:rsidP="00036904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493" w:type="pct"/>
            <w:shd w:val="clear" w:color="auto" w:fill="auto"/>
            <w:vAlign w:val="bottom"/>
          </w:tcPr>
          <w:p w14:paraId="5FAB59D4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98" w:type="pct"/>
            <w:shd w:val="clear" w:color="auto" w:fill="auto"/>
            <w:vAlign w:val="bottom"/>
          </w:tcPr>
          <w:p w14:paraId="4BA1FB80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50" w:type="pct"/>
            <w:shd w:val="clear" w:color="auto" w:fill="auto"/>
            <w:vAlign w:val="bottom"/>
          </w:tcPr>
          <w:p w14:paraId="203A2B6D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74" w:type="pct"/>
            <w:shd w:val="clear" w:color="auto" w:fill="auto"/>
            <w:vAlign w:val="bottom"/>
          </w:tcPr>
          <w:p w14:paraId="72A0CAD6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65" w:type="pct"/>
            <w:shd w:val="clear" w:color="auto" w:fill="auto"/>
            <w:vAlign w:val="bottom"/>
          </w:tcPr>
          <w:p w14:paraId="1D927692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83" w:type="pct"/>
            <w:shd w:val="clear" w:color="auto" w:fill="auto"/>
            <w:vAlign w:val="bottom"/>
          </w:tcPr>
          <w:p w14:paraId="16DB7836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60" w:type="pct"/>
            <w:shd w:val="clear" w:color="auto" w:fill="auto"/>
          </w:tcPr>
          <w:p w14:paraId="7C9F79CB" w14:textId="77777777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</w:tr>
      <w:tr w:rsidR="00CB24D3" w:rsidRPr="00036904" w14:paraId="13C960D2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476167AA" w14:textId="77777777" w:rsidR="00CB24D3" w:rsidRPr="00036904" w:rsidRDefault="00CB24D3" w:rsidP="00036904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493" w:type="pct"/>
            <w:shd w:val="clear" w:color="auto" w:fill="auto"/>
          </w:tcPr>
          <w:p w14:paraId="7ED2B860" w14:textId="448CA223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654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012</w:t>
            </w:r>
          </w:p>
        </w:tc>
        <w:tc>
          <w:tcPr>
            <w:tcW w:w="498" w:type="pct"/>
            <w:shd w:val="clear" w:color="auto" w:fill="auto"/>
          </w:tcPr>
          <w:p w14:paraId="74F82FFC" w14:textId="7B0A8122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012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840</w:t>
            </w:r>
          </w:p>
        </w:tc>
        <w:tc>
          <w:tcPr>
            <w:tcW w:w="450" w:type="pct"/>
            <w:shd w:val="clear" w:color="auto" w:fill="auto"/>
          </w:tcPr>
          <w:p w14:paraId="7055D326" w14:textId="6A46EB97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120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316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631</w:t>
            </w:r>
          </w:p>
        </w:tc>
        <w:tc>
          <w:tcPr>
            <w:tcW w:w="574" w:type="pct"/>
            <w:shd w:val="clear" w:color="auto" w:fill="auto"/>
          </w:tcPr>
          <w:p w14:paraId="27925BB5" w14:textId="62226443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848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972</w:t>
            </w:r>
          </w:p>
        </w:tc>
        <w:tc>
          <w:tcPr>
            <w:tcW w:w="465" w:type="pct"/>
            <w:shd w:val="clear" w:color="auto" w:fill="auto"/>
          </w:tcPr>
          <w:p w14:paraId="34D4EED2" w14:textId="3F9C76AB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111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581</w:t>
            </w:r>
          </w:p>
        </w:tc>
        <w:tc>
          <w:tcPr>
            <w:tcW w:w="483" w:type="pct"/>
            <w:shd w:val="clear" w:color="auto" w:fill="auto"/>
          </w:tcPr>
          <w:p w14:paraId="67DAAD60" w14:textId="2A2A0BCB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245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826</w:t>
            </w:r>
          </w:p>
        </w:tc>
        <w:tc>
          <w:tcPr>
            <w:tcW w:w="460" w:type="pct"/>
            <w:shd w:val="clear" w:color="auto" w:fill="auto"/>
          </w:tcPr>
          <w:p w14:paraId="4B3A39D4" w14:textId="665B9F82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310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189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862</w:t>
            </w:r>
          </w:p>
        </w:tc>
      </w:tr>
      <w:tr w:rsidR="00CB24D3" w:rsidRPr="00036904" w14:paraId="5E6B5CB9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2F9413DC" w14:textId="77777777" w:rsidR="00CB24D3" w:rsidRPr="00036904" w:rsidRDefault="00CB24D3" w:rsidP="00036904">
            <w:pPr>
              <w:tabs>
                <w:tab w:val="left" w:pos="4197"/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ค่าเสื่อมราคาสะสม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CAA1E8" w14:textId="702175AF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B229F5" w14:textId="69654BD1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006C54" w14:textId="06D70665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48A191" w14:textId="513050F0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600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6B035A" w14:textId="48490593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157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6C7F11" w14:textId="43719CDF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539441" w14:textId="2F60A9D8" w:rsidR="00CB24D3" w:rsidRPr="00036904" w:rsidRDefault="00CB24D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137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CB24D3" w:rsidRPr="00036904" w14:paraId="416B7066" w14:textId="77777777" w:rsidTr="00DF13E6">
        <w:trPr>
          <w:trHeight w:val="20"/>
        </w:trPr>
        <w:tc>
          <w:tcPr>
            <w:tcW w:w="1577" w:type="pct"/>
            <w:shd w:val="clear" w:color="auto" w:fill="auto"/>
            <w:vAlign w:val="bottom"/>
          </w:tcPr>
          <w:p w14:paraId="57D1209D" w14:textId="77777777" w:rsidR="00CB24D3" w:rsidRPr="00036904" w:rsidRDefault="00CB24D3" w:rsidP="00036904">
            <w:pPr>
              <w:tabs>
                <w:tab w:val="left" w:pos="7797"/>
              </w:tabs>
              <w:ind w:left="-109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 -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DD0719" w14:textId="097E8F85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488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590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5F851" w14:textId="645B5037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514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092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3F1AC" w14:textId="4DF8C139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816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722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8B40CF" w14:textId="7D096688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248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968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41F933" w14:textId="1E098B7F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954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350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1F59E" w14:textId="3BA34A6B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245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826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86AF0" w14:textId="24BFF4E8" w:rsidR="00CB24D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172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268</w:t>
            </w:r>
            <w:r w:rsidR="00CB24D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548</w:t>
            </w:r>
          </w:p>
        </w:tc>
      </w:tr>
    </w:tbl>
    <w:p w14:paraId="5A27FE15" w14:textId="77777777" w:rsidR="00D3092B" w:rsidRPr="00036904" w:rsidRDefault="00D3092B" w:rsidP="00036904">
      <w:pPr>
        <w:rPr>
          <w:rFonts w:ascii="Browallia New" w:hAnsi="Browallia New" w:cs="Browallia New"/>
        </w:rPr>
      </w:pPr>
      <w:r w:rsidRPr="00036904">
        <w:rPr>
          <w:rFonts w:ascii="Browallia New" w:hAnsi="Browallia New" w:cs="Browallia New"/>
        </w:rPr>
        <w:br w:type="page"/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857"/>
        <w:gridCol w:w="1518"/>
        <w:gridCol w:w="1534"/>
        <w:gridCol w:w="1386"/>
        <w:gridCol w:w="1768"/>
        <w:gridCol w:w="1432"/>
        <w:gridCol w:w="1488"/>
        <w:gridCol w:w="1417"/>
      </w:tblGrid>
      <w:tr w:rsidR="00A60711" w:rsidRPr="00036904" w14:paraId="6A04B10F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60700D82" w14:textId="17C0CA92" w:rsidR="00A60711" w:rsidRPr="00036904" w:rsidRDefault="00A60711" w:rsidP="00036904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23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C32239" w14:textId="77777777" w:rsidR="00A60711" w:rsidRPr="00036904" w:rsidRDefault="00A60711" w:rsidP="00036904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</w:tr>
      <w:tr w:rsidR="00A60711" w:rsidRPr="00036904" w14:paraId="6B49A44B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510969CF" w14:textId="77777777" w:rsidR="00A60711" w:rsidRPr="00036904" w:rsidRDefault="00A60711" w:rsidP="00036904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2D1079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ที่ดินและ</w:t>
            </w:r>
          </w:p>
          <w:p w14:paraId="68DDEFD6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ส่วนปรับปรุงที่ดิน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46C494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อาคารและ</w:t>
            </w:r>
          </w:p>
          <w:p w14:paraId="26F02175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ส่วนปรับปรุงอาคาร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40481D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6E1B6CBB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  <w:t>อุปกรณ์เครือข่าย</w:t>
            </w: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2726DD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เครื่องตกแต่งติดตั้งและเครื่องใช้สำนักงาน</w:t>
            </w: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0AB989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ยานพาหนะ</w:t>
            </w: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7CA107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สินทรัพย์</w:t>
            </w:r>
          </w:p>
          <w:p w14:paraId="483A3E5E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ระหว่างก่อสร้าง</w:t>
            </w: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777828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A60711" w:rsidRPr="00036904" w14:paraId="41D4C5B4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0330C491" w14:textId="77777777" w:rsidR="00A60711" w:rsidRPr="00036904" w:rsidRDefault="00A60711" w:rsidP="00036904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F190C6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4BA1D8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8CC8DC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57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026E26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48738E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8600ED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DE64FA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A60711" w:rsidRPr="00036904" w14:paraId="0D5D50DB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1AB16009" w14:textId="77777777" w:rsidR="00A60711" w:rsidRPr="00036904" w:rsidRDefault="00A60711" w:rsidP="00036904">
            <w:pPr>
              <w:tabs>
                <w:tab w:val="left" w:pos="7797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1BE045A" w14:textId="77777777" w:rsidR="00A60711" w:rsidRPr="00036904" w:rsidRDefault="00A60711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1B9A453" w14:textId="77777777" w:rsidR="00A60711" w:rsidRPr="00036904" w:rsidRDefault="00A60711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9E1BD66" w14:textId="77777777" w:rsidR="00A60711" w:rsidRPr="00036904" w:rsidRDefault="00A60711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42BC335" w14:textId="77777777" w:rsidR="00A60711" w:rsidRPr="00036904" w:rsidRDefault="00A60711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DEC70DE" w14:textId="77777777" w:rsidR="00A60711" w:rsidRPr="00036904" w:rsidRDefault="00A60711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2B2B95C" w14:textId="77777777" w:rsidR="00A60711" w:rsidRPr="00036904" w:rsidRDefault="00A60711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D7DC78D" w14:textId="77777777" w:rsidR="00A60711" w:rsidRPr="00036904" w:rsidRDefault="00A60711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A60711" w:rsidRPr="00036904" w14:paraId="78F5D49D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4FF392F0" w14:textId="6E4ABA8B" w:rsidR="00A60711" w:rsidRPr="00036904" w:rsidRDefault="00A60711" w:rsidP="00036904">
            <w:pPr>
              <w:ind w:left="-101" w:right="-108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493" w:type="pct"/>
            <w:shd w:val="clear" w:color="auto" w:fill="FAFAFA"/>
            <w:vAlign w:val="bottom"/>
          </w:tcPr>
          <w:p w14:paraId="4E58CF90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98" w:type="pct"/>
            <w:shd w:val="clear" w:color="auto" w:fill="FAFAFA"/>
            <w:vAlign w:val="bottom"/>
          </w:tcPr>
          <w:p w14:paraId="401FA101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50" w:type="pct"/>
            <w:shd w:val="clear" w:color="auto" w:fill="FAFAFA"/>
            <w:vAlign w:val="bottom"/>
          </w:tcPr>
          <w:p w14:paraId="1870671A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74" w:type="pct"/>
            <w:shd w:val="clear" w:color="auto" w:fill="FAFAFA"/>
            <w:vAlign w:val="bottom"/>
          </w:tcPr>
          <w:p w14:paraId="2B300BB7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65" w:type="pct"/>
            <w:shd w:val="clear" w:color="auto" w:fill="FAFAFA"/>
            <w:vAlign w:val="bottom"/>
          </w:tcPr>
          <w:p w14:paraId="6D3E38F4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83" w:type="pct"/>
            <w:shd w:val="clear" w:color="auto" w:fill="FAFAFA"/>
            <w:vAlign w:val="bottom"/>
          </w:tcPr>
          <w:p w14:paraId="071BE1CE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60" w:type="pct"/>
            <w:shd w:val="clear" w:color="auto" w:fill="FAFAFA"/>
          </w:tcPr>
          <w:p w14:paraId="53B2445F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A60711" w:rsidRPr="00036904" w14:paraId="2FF963EB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09EA7EA7" w14:textId="77777777" w:rsidR="00A60711" w:rsidRPr="00036904" w:rsidRDefault="00A60711" w:rsidP="00036904">
            <w:pPr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ราคาตามบัญชีต้นปี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shd w:val="clear" w:color="auto" w:fill="FAFAFA"/>
          </w:tcPr>
          <w:p w14:paraId="04098AA3" w14:textId="5F3FCEF8" w:rsidR="00A6071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</w:t>
            </w:r>
            <w:r w:rsidR="00E3116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488</w:t>
            </w:r>
            <w:r w:rsidR="00E3116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590</w:t>
            </w:r>
          </w:p>
        </w:tc>
        <w:tc>
          <w:tcPr>
            <w:tcW w:w="498" w:type="pct"/>
            <w:shd w:val="clear" w:color="auto" w:fill="FAFAFA"/>
          </w:tcPr>
          <w:p w14:paraId="7D184B01" w14:textId="01B41834" w:rsidR="00A6071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E3116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514</w:t>
            </w:r>
            <w:r w:rsidR="00E3116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092</w:t>
            </w:r>
          </w:p>
        </w:tc>
        <w:tc>
          <w:tcPr>
            <w:tcW w:w="450" w:type="pct"/>
            <w:shd w:val="clear" w:color="auto" w:fill="FAFAFA"/>
          </w:tcPr>
          <w:p w14:paraId="2802639F" w14:textId="505AD6A3" w:rsidR="00A6071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</w:t>
            </w:r>
            <w:r w:rsidR="00E3116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816</w:t>
            </w:r>
            <w:r w:rsidR="00E3116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722</w:t>
            </w:r>
          </w:p>
        </w:tc>
        <w:tc>
          <w:tcPr>
            <w:tcW w:w="574" w:type="pct"/>
            <w:shd w:val="clear" w:color="auto" w:fill="FAFAFA"/>
          </w:tcPr>
          <w:p w14:paraId="7EB480C8" w14:textId="30540657" w:rsidR="00A6071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E3116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248</w:t>
            </w:r>
            <w:r w:rsidR="00E3116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968</w:t>
            </w:r>
          </w:p>
        </w:tc>
        <w:tc>
          <w:tcPr>
            <w:tcW w:w="465" w:type="pct"/>
            <w:shd w:val="clear" w:color="auto" w:fill="FAFAFA"/>
          </w:tcPr>
          <w:p w14:paraId="6DBD776F" w14:textId="3FBAD2CB" w:rsidR="00A6071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E3116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954</w:t>
            </w:r>
            <w:r w:rsidR="00E3116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350</w:t>
            </w:r>
          </w:p>
        </w:tc>
        <w:tc>
          <w:tcPr>
            <w:tcW w:w="483" w:type="pct"/>
            <w:shd w:val="clear" w:color="auto" w:fill="FAFAFA"/>
          </w:tcPr>
          <w:p w14:paraId="189BC40E" w14:textId="13FEBBAA" w:rsidR="00A6071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</w:t>
            </w:r>
            <w:r w:rsidR="00E3116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245</w:t>
            </w:r>
            <w:r w:rsidR="00E3116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826</w:t>
            </w:r>
          </w:p>
        </w:tc>
        <w:tc>
          <w:tcPr>
            <w:tcW w:w="460" w:type="pct"/>
            <w:shd w:val="clear" w:color="auto" w:fill="FAFAFA"/>
          </w:tcPr>
          <w:p w14:paraId="2ABD01C3" w14:textId="40E2AC2A" w:rsidR="00A6071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172</w:t>
            </w:r>
            <w:r w:rsidR="00E3116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268</w:t>
            </w:r>
            <w:r w:rsidR="00E3116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548</w:t>
            </w:r>
          </w:p>
        </w:tc>
      </w:tr>
      <w:tr w:rsidR="00A60711" w:rsidRPr="00036904" w14:paraId="0466C627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0D7AEC31" w14:textId="77777777" w:rsidR="00A60711" w:rsidRPr="00036904" w:rsidRDefault="00A60711" w:rsidP="0003690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493" w:type="pct"/>
            <w:shd w:val="clear" w:color="auto" w:fill="FAFAFA"/>
          </w:tcPr>
          <w:p w14:paraId="3FC3C1A8" w14:textId="3A065430" w:rsidR="00A60711" w:rsidRPr="00036904" w:rsidRDefault="00816DD4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98" w:type="pct"/>
            <w:shd w:val="clear" w:color="auto" w:fill="FAFAFA"/>
          </w:tcPr>
          <w:p w14:paraId="53E92A2A" w14:textId="1FD883BD" w:rsidR="00A60711" w:rsidRPr="00036904" w:rsidRDefault="00816DD4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50" w:type="pct"/>
            <w:shd w:val="clear" w:color="auto" w:fill="FAFAFA"/>
          </w:tcPr>
          <w:p w14:paraId="330368D2" w14:textId="0A53C4DC" w:rsidR="00A6071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254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290</w:t>
            </w:r>
          </w:p>
        </w:tc>
        <w:tc>
          <w:tcPr>
            <w:tcW w:w="574" w:type="pct"/>
            <w:shd w:val="clear" w:color="auto" w:fill="FAFAFA"/>
          </w:tcPr>
          <w:p w14:paraId="24D918C8" w14:textId="051BEF0F" w:rsidR="00A6071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641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751</w:t>
            </w:r>
          </w:p>
        </w:tc>
        <w:tc>
          <w:tcPr>
            <w:tcW w:w="465" w:type="pct"/>
            <w:shd w:val="clear" w:color="auto" w:fill="FAFAFA"/>
          </w:tcPr>
          <w:p w14:paraId="379877FD" w14:textId="31A89AE2" w:rsidR="00A60711" w:rsidRPr="00036904" w:rsidRDefault="00816DD4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83" w:type="pct"/>
            <w:shd w:val="clear" w:color="auto" w:fill="FAFAFA"/>
          </w:tcPr>
          <w:p w14:paraId="6F3FFBC0" w14:textId="6FF03059" w:rsidR="00A6071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405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965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422</w:t>
            </w:r>
          </w:p>
        </w:tc>
        <w:tc>
          <w:tcPr>
            <w:tcW w:w="460" w:type="pct"/>
            <w:shd w:val="clear" w:color="auto" w:fill="FAFAFA"/>
          </w:tcPr>
          <w:p w14:paraId="04A9E299" w14:textId="78F81C2A" w:rsidR="00A6071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415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861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463</w:t>
            </w:r>
          </w:p>
        </w:tc>
      </w:tr>
      <w:tr w:rsidR="00A60711" w:rsidRPr="00036904" w14:paraId="4E106F35" w14:textId="77777777" w:rsidTr="0023364F">
        <w:trPr>
          <w:trHeight w:val="20"/>
        </w:trPr>
        <w:tc>
          <w:tcPr>
            <w:tcW w:w="1577" w:type="pct"/>
            <w:vAlign w:val="bottom"/>
          </w:tcPr>
          <w:p w14:paraId="7953C11C" w14:textId="77777777" w:rsidR="00A60711" w:rsidRPr="00036904" w:rsidRDefault="00A60711" w:rsidP="0003690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ค่าเสื่อมราคา</w:t>
            </w:r>
          </w:p>
        </w:tc>
        <w:tc>
          <w:tcPr>
            <w:tcW w:w="493" w:type="pct"/>
            <w:shd w:val="clear" w:color="auto" w:fill="FAFAFA"/>
          </w:tcPr>
          <w:p w14:paraId="1D245286" w14:textId="605D2B78" w:rsidR="00A60711" w:rsidRPr="00036904" w:rsidRDefault="00816DD4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98" w:type="pct"/>
            <w:shd w:val="clear" w:color="auto" w:fill="FAFAFA"/>
          </w:tcPr>
          <w:p w14:paraId="157EA231" w14:textId="62170421" w:rsidR="00A60711" w:rsidRPr="00036904" w:rsidRDefault="00816DD4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830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50" w:type="pct"/>
            <w:shd w:val="clear" w:color="auto" w:fill="FAFAFA"/>
          </w:tcPr>
          <w:p w14:paraId="3620FE87" w14:textId="6850F815" w:rsidR="00A60711" w:rsidRPr="00036904" w:rsidRDefault="00816DD4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574" w:type="pct"/>
            <w:shd w:val="clear" w:color="auto" w:fill="FAFAFA"/>
          </w:tcPr>
          <w:p w14:paraId="2AD15AE2" w14:textId="437CC39B" w:rsidR="00A60711" w:rsidRPr="00036904" w:rsidRDefault="00816DD4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606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5" w:type="pct"/>
            <w:shd w:val="clear" w:color="auto" w:fill="FAFAFA"/>
          </w:tcPr>
          <w:p w14:paraId="3C9861C6" w14:textId="12B19ADB" w:rsidR="00A60711" w:rsidRPr="00036904" w:rsidRDefault="00816DD4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83" w:type="pct"/>
            <w:shd w:val="clear" w:color="auto" w:fill="FAFAFA"/>
          </w:tcPr>
          <w:p w14:paraId="3CEBC252" w14:textId="5295F0FA" w:rsidR="00A60711" w:rsidRPr="00036904" w:rsidRDefault="00816DD4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shd w:val="clear" w:color="auto" w:fill="FAFAFA"/>
          </w:tcPr>
          <w:p w14:paraId="3B8A9204" w14:textId="06CF2422" w:rsidR="00A60711" w:rsidRPr="00036904" w:rsidRDefault="00816DD4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820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626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A60711" w:rsidRPr="00036904" w14:paraId="55378153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6787103B" w14:textId="77777777" w:rsidR="00A60711" w:rsidRPr="00036904" w:rsidRDefault="00A60711" w:rsidP="00036904">
            <w:pPr>
              <w:tabs>
                <w:tab w:val="left" w:pos="7797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ราคาตามบัญชีสิ้นปี -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3868851" w14:textId="3467776F" w:rsidR="00A60711" w:rsidRPr="00036904" w:rsidRDefault="0049753D" w:rsidP="00036904">
            <w:pPr>
              <w:tabs>
                <w:tab w:val="left" w:pos="1236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386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001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B285FF3" w14:textId="24882C1B" w:rsidR="00A6071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692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262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6F59C8E" w14:textId="0AB7BD86" w:rsidR="00A6071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078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433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783E507" w14:textId="6A353DA5" w:rsidR="00A6071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168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113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9F617AF" w14:textId="44F122DB" w:rsidR="00A60711" w:rsidRPr="00036904" w:rsidRDefault="0049753D" w:rsidP="00036904">
            <w:pPr>
              <w:tabs>
                <w:tab w:val="left" w:pos="1097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773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328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0F75BC1" w14:textId="48DBDC35" w:rsidR="00A6071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436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211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248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C87EA63" w14:textId="7C37CE2C" w:rsidR="00A6071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568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309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385</w:t>
            </w:r>
          </w:p>
        </w:tc>
      </w:tr>
      <w:tr w:rsidR="00A60711" w:rsidRPr="00036904" w14:paraId="17BAAEAD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4D69312E" w14:textId="77777777" w:rsidR="00A60711" w:rsidRPr="00036904" w:rsidRDefault="00A60711" w:rsidP="00036904">
            <w:pPr>
              <w:tabs>
                <w:tab w:val="left" w:pos="7797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7909E5B" w14:textId="77777777" w:rsidR="00A60711" w:rsidRPr="00036904" w:rsidRDefault="00A60711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217F16F" w14:textId="77777777" w:rsidR="00A60711" w:rsidRPr="00036904" w:rsidRDefault="00A60711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B960A23" w14:textId="77777777" w:rsidR="00A60711" w:rsidRPr="00036904" w:rsidRDefault="00A60711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60FC03F" w14:textId="77777777" w:rsidR="00A60711" w:rsidRPr="00036904" w:rsidRDefault="00A60711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54F216E" w14:textId="77777777" w:rsidR="00A60711" w:rsidRPr="00036904" w:rsidRDefault="00A60711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83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7C24C0F" w14:textId="77777777" w:rsidR="00A60711" w:rsidRPr="00036904" w:rsidRDefault="00A60711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60" w:type="pct"/>
            <w:tcBorders>
              <w:top w:val="single" w:sz="4" w:space="0" w:color="auto"/>
            </w:tcBorders>
            <w:shd w:val="clear" w:color="auto" w:fill="FAFAFA"/>
          </w:tcPr>
          <w:p w14:paraId="33EC9FC9" w14:textId="77777777" w:rsidR="00A60711" w:rsidRPr="00036904" w:rsidRDefault="00A60711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A60711" w:rsidRPr="00036904" w14:paraId="33AEDE3B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6FCBCF5A" w14:textId="08DD3F1A" w:rsidR="00A60711" w:rsidRPr="00036904" w:rsidRDefault="00A60711" w:rsidP="00036904">
            <w:pPr>
              <w:tabs>
                <w:tab w:val="left" w:pos="77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493" w:type="pct"/>
            <w:shd w:val="clear" w:color="auto" w:fill="FAFAFA"/>
            <w:vAlign w:val="bottom"/>
          </w:tcPr>
          <w:p w14:paraId="78DEABD9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98" w:type="pct"/>
            <w:shd w:val="clear" w:color="auto" w:fill="FAFAFA"/>
            <w:vAlign w:val="bottom"/>
          </w:tcPr>
          <w:p w14:paraId="1173A34A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50" w:type="pct"/>
            <w:shd w:val="clear" w:color="auto" w:fill="FAFAFA"/>
            <w:vAlign w:val="bottom"/>
          </w:tcPr>
          <w:p w14:paraId="1C4C0050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74" w:type="pct"/>
            <w:shd w:val="clear" w:color="auto" w:fill="FAFAFA"/>
            <w:vAlign w:val="bottom"/>
          </w:tcPr>
          <w:p w14:paraId="2AB4B9E8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65" w:type="pct"/>
            <w:shd w:val="clear" w:color="auto" w:fill="FAFAFA"/>
            <w:vAlign w:val="bottom"/>
          </w:tcPr>
          <w:p w14:paraId="724CBFA3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83" w:type="pct"/>
            <w:shd w:val="clear" w:color="auto" w:fill="FAFAFA"/>
            <w:vAlign w:val="bottom"/>
          </w:tcPr>
          <w:p w14:paraId="0560BF90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60" w:type="pct"/>
            <w:shd w:val="clear" w:color="auto" w:fill="FAFAFA"/>
          </w:tcPr>
          <w:p w14:paraId="6BA1A7CA" w14:textId="77777777" w:rsidR="00A60711" w:rsidRPr="00036904" w:rsidRDefault="00A60711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</w:tr>
      <w:tr w:rsidR="00A60711" w:rsidRPr="00036904" w14:paraId="1E1A3BF2" w14:textId="77777777" w:rsidTr="0023364F">
        <w:trPr>
          <w:trHeight w:val="20"/>
        </w:trPr>
        <w:tc>
          <w:tcPr>
            <w:tcW w:w="1577" w:type="pct"/>
            <w:vAlign w:val="bottom"/>
          </w:tcPr>
          <w:p w14:paraId="56903BFF" w14:textId="77777777" w:rsidR="00A60711" w:rsidRPr="00036904" w:rsidRDefault="00A60711" w:rsidP="00036904">
            <w:pPr>
              <w:tabs>
                <w:tab w:val="left" w:pos="7797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493" w:type="pct"/>
            <w:shd w:val="clear" w:color="auto" w:fill="FAFAFA"/>
          </w:tcPr>
          <w:p w14:paraId="765A992C" w14:textId="45AC0491" w:rsidR="00A6071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654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012</w:t>
            </w:r>
          </w:p>
        </w:tc>
        <w:tc>
          <w:tcPr>
            <w:tcW w:w="498" w:type="pct"/>
            <w:shd w:val="clear" w:color="auto" w:fill="FAFAFA"/>
          </w:tcPr>
          <w:p w14:paraId="0CB330A3" w14:textId="180FAD5C" w:rsidR="00A6071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012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840</w:t>
            </w:r>
          </w:p>
        </w:tc>
        <w:tc>
          <w:tcPr>
            <w:tcW w:w="450" w:type="pct"/>
            <w:shd w:val="clear" w:color="auto" w:fill="FAFAFA"/>
          </w:tcPr>
          <w:p w14:paraId="515D963C" w14:textId="4580BA96" w:rsidR="00A6071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128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570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921</w:t>
            </w:r>
          </w:p>
        </w:tc>
        <w:tc>
          <w:tcPr>
            <w:tcW w:w="574" w:type="pct"/>
            <w:shd w:val="clear" w:color="auto" w:fill="FAFAFA"/>
          </w:tcPr>
          <w:p w14:paraId="0E595E68" w14:textId="1532EEEB" w:rsidR="00A60711" w:rsidRPr="00036904" w:rsidRDefault="0049753D" w:rsidP="00036904">
            <w:pPr>
              <w:tabs>
                <w:tab w:val="left" w:pos="348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490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723</w:t>
            </w:r>
          </w:p>
        </w:tc>
        <w:tc>
          <w:tcPr>
            <w:tcW w:w="465" w:type="pct"/>
            <w:shd w:val="clear" w:color="auto" w:fill="FAFAFA"/>
          </w:tcPr>
          <w:p w14:paraId="158770C2" w14:textId="3C198035" w:rsidR="00A6071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111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581</w:t>
            </w:r>
          </w:p>
        </w:tc>
        <w:tc>
          <w:tcPr>
            <w:tcW w:w="483" w:type="pct"/>
            <w:shd w:val="clear" w:color="auto" w:fill="FAFAFA"/>
          </w:tcPr>
          <w:p w14:paraId="07FD8611" w14:textId="0CC6D810" w:rsidR="00A6071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436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211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248</w:t>
            </w:r>
          </w:p>
        </w:tc>
        <w:tc>
          <w:tcPr>
            <w:tcW w:w="460" w:type="pct"/>
            <w:shd w:val="clear" w:color="auto" w:fill="FAFAFA"/>
          </w:tcPr>
          <w:p w14:paraId="240CE782" w14:textId="0C1D5F85" w:rsidR="00A6071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726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051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325</w:t>
            </w:r>
          </w:p>
        </w:tc>
      </w:tr>
      <w:tr w:rsidR="00A60711" w:rsidRPr="00036904" w14:paraId="52B19757" w14:textId="77777777" w:rsidTr="0023364F">
        <w:trPr>
          <w:trHeight w:val="20"/>
        </w:trPr>
        <w:tc>
          <w:tcPr>
            <w:tcW w:w="1577" w:type="pct"/>
            <w:vAlign w:val="bottom"/>
          </w:tcPr>
          <w:p w14:paraId="6F7A84F5" w14:textId="77777777" w:rsidR="00A60711" w:rsidRPr="00036904" w:rsidRDefault="00A60711" w:rsidP="00036904">
            <w:pPr>
              <w:tabs>
                <w:tab w:val="left" w:pos="4197"/>
                <w:tab w:val="left" w:pos="7797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ค่าเสื่อมราคาสะสม</w:t>
            </w:r>
          </w:p>
        </w:tc>
        <w:tc>
          <w:tcPr>
            <w:tcW w:w="493" w:type="pct"/>
            <w:shd w:val="clear" w:color="auto" w:fill="FAFAFA"/>
            <w:vAlign w:val="bottom"/>
          </w:tcPr>
          <w:p w14:paraId="4A4BA73C" w14:textId="2E4B6E3E" w:rsidR="00A60711" w:rsidRPr="00036904" w:rsidRDefault="00816DD4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98" w:type="pct"/>
            <w:shd w:val="clear" w:color="auto" w:fill="FAFAFA"/>
            <w:vAlign w:val="bottom"/>
          </w:tcPr>
          <w:p w14:paraId="535B88EE" w14:textId="53161FB0" w:rsidR="00A60711" w:rsidRPr="00036904" w:rsidRDefault="00816DD4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320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50" w:type="pct"/>
            <w:shd w:val="clear" w:color="auto" w:fill="FAFAFA"/>
            <w:vAlign w:val="bottom"/>
          </w:tcPr>
          <w:p w14:paraId="79A0EE05" w14:textId="2FBE80FC" w:rsidR="00A60711" w:rsidRPr="00036904" w:rsidRDefault="00816DD4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74" w:type="pct"/>
            <w:shd w:val="clear" w:color="auto" w:fill="FAFAFA"/>
            <w:vAlign w:val="bottom"/>
          </w:tcPr>
          <w:p w14:paraId="2DD834AC" w14:textId="600C01E7" w:rsidR="00A60711" w:rsidRPr="00036904" w:rsidRDefault="00816DD4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610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5" w:type="pct"/>
            <w:shd w:val="clear" w:color="auto" w:fill="FAFAFA"/>
            <w:vAlign w:val="bottom"/>
          </w:tcPr>
          <w:p w14:paraId="5A6971E4" w14:textId="230F703A" w:rsidR="00A60711" w:rsidRPr="00036904" w:rsidRDefault="00816DD4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83" w:type="pct"/>
            <w:shd w:val="clear" w:color="auto" w:fill="FAFAFA"/>
            <w:vAlign w:val="bottom"/>
          </w:tcPr>
          <w:p w14:paraId="1A4315A4" w14:textId="2C238C63" w:rsidR="00A60711" w:rsidRPr="00036904" w:rsidRDefault="00816DD4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0" w:type="pct"/>
            <w:shd w:val="clear" w:color="auto" w:fill="FAFAFA"/>
            <w:vAlign w:val="bottom"/>
          </w:tcPr>
          <w:p w14:paraId="1AA1F7F1" w14:textId="1C8F624D" w:rsidR="00A60711" w:rsidRPr="00036904" w:rsidRDefault="00816DD4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157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940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A60711" w:rsidRPr="00036904" w14:paraId="7A0F1E0C" w14:textId="77777777" w:rsidTr="00A8786A">
        <w:trPr>
          <w:trHeight w:val="20"/>
        </w:trPr>
        <w:tc>
          <w:tcPr>
            <w:tcW w:w="1577" w:type="pct"/>
            <w:vAlign w:val="bottom"/>
          </w:tcPr>
          <w:p w14:paraId="0207C6B1" w14:textId="77777777" w:rsidR="00A60711" w:rsidRPr="00036904" w:rsidRDefault="00A60711" w:rsidP="00036904">
            <w:pPr>
              <w:tabs>
                <w:tab w:val="left" w:pos="7797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 -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F5E1EDB" w14:textId="7346D8AB" w:rsidR="00A6071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386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001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8D2BE5B" w14:textId="2B4C81A9" w:rsidR="00A6071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692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262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7DD9123" w14:textId="3A2AE166" w:rsidR="00A6071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078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433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A15AAA7" w14:textId="55381A7B" w:rsidR="00A6071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168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113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C40B8B0" w14:textId="578014EA" w:rsidR="00A6071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773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328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9FA00B1" w14:textId="49D567C6" w:rsidR="00A6071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436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211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248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6F96E74" w14:textId="59BD0AD1" w:rsidR="00A60711" w:rsidRPr="00036904" w:rsidRDefault="0049753D" w:rsidP="00036904">
            <w:pPr>
              <w:tabs>
                <w:tab w:val="left" w:pos="121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568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309</w:t>
            </w:r>
            <w:r w:rsidR="00816DD4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385</w:t>
            </w:r>
          </w:p>
        </w:tc>
      </w:tr>
    </w:tbl>
    <w:p w14:paraId="31009E42" w14:textId="11A5887C" w:rsidR="00EE29D9" w:rsidRPr="00036904" w:rsidRDefault="00EE29D9" w:rsidP="00036904">
      <w:pPr>
        <w:ind w:left="540" w:hanging="540"/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b/>
          <w:color w:val="000000" w:themeColor="text1"/>
          <w:sz w:val="26"/>
          <w:szCs w:val="26"/>
        </w:rPr>
        <w:br w:type="page"/>
      </w:r>
    </w:p>
    <w:tbl>
      <w:tblPr>
        <w:tblW w:w="4993" w:type="pct"/>
        <w:tblLayout w:type="fixed"/>
        <w:tblLook w:val="01E0" w:firstRow="1" w:lastRow="1" w:firstColumn="1" w:lastColumn="1" w:noHBand="0" w:noVBand="0"/>
      </w:tblPr>
      <w:tblGrid>
        <w:gridCol w:w="4723"/>
        <w:gridCol w:w="1498"/>
        <w:gridCol w:w="1569"/>
        <w:gridCol w:w="1409"/>
        <w:gridCol w:w="1692"/>
        <w:gridCol w:w="1344"/>
        <w:gridCol w:w="1522"/>
        <w:gridCol w:w="1621"/>
      </w:tblGrid>
      <w:tr w:rsidR="00BF25CF" w:rsidRPr="00036904" w14:paraId="4598519D" w14:textId="77777777" w:rsidTr="00FD319C">
        <w:tc>
          <w:tcPr>
            <w:tcW w:w="1536" w:type="pct"/>
            <w:vAlign w:val="bottom"/>
          </w:tcPr>
          <w:p w14:paraId="7FC41307" w14:textId="77777777" w:rsidR="00EE29D9" w:rsidRPr="00036904" w:rsidRDefault="00EE29D9" w:rsidP="00036904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64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1AF792" w14:textId="77777777" w:rsidR="00EE29D9" w:rsidRPr="00036904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BF25CF" w:rsidRPr="00036904" w14:paraId="2536AFA2" w14:textId="77777777" w:rsidTr="00FD319C">
        <w:tc>
          <w:tcPr>
            <w:tcW w:w="1536" w:type="pct"/>
            <w:vAlign w:val="bottom"/>
          </w:tcPr>
          <w:p w14:paraId="7F7FC900" w14:textId="77777777" w:rsidR="00EE29D9" w:rsidRPr="00036904" w:rsidRDefault="00EE29D9" w:rsidP="00036904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4F0473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ที่ดินและ</w:t>
            </w:r>
          </w:p>
          <w:p w14:paraId="466AAEEE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ส่วนปรับปรุงที่ดิน</w:t>
            </w: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C5C3AB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อาคารและ</w:t>
            </w:r>
          </w:p>
          <w:p w14:paraId="0EF03D7B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ส่วนปรับปรุงอาคาร</w:t>
            </w: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7360AA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32503073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  <w:t>อุปกรณ์เครือข่าย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5F8BAF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เครื่องตกแต่งติดตั้งและเครื่องใช้สำนักงาน</w:t>
            </w: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7EA598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ยานพาหนะ</w:t>
            </w:r>
          </w:p>
        </w:tc>
        <w:tc>
          <w:tcPr>
            <w:tcW w:w="49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A39D13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สินทรัพย์</w:t>
            </w:r>
          </w:p>
          <w:p w14:paraId="79CDA842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ระหว่างก่อสร้าง</w:t>
            </w: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BCDB51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BF25CF" w:rsidRPr="00036904" w14:paraId="267C9C2A" w14:textId="77777777" w:rsidTr="00A8786A">
        <w:tc>
          <w:tcPr>
            <w:tcW w:w="1536" w:type="pct"/>
            <w:vAlign w:val="bottom"/>
          </w:tcPr>
          <w:p w14:paraId="3DFCA155" w14:textId="77777777" w:rsidR="00EE29D9" w:rsidRPr="00036904" w:rsidRDefault="00EE29D9" w:rsidP="00036904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C61EA9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92F8A3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594461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A11BCB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B443CB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997EC4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A0EBA3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036904" w14:paraId="49584AC2" w14:textId="77777777" w:rsidTr="00A8786A">
        <w:tc>
          <w:tcPr>
            <w:tcW w:w="1536" w:type="pct"/>
            <w:vAlign w:val="bottom"/>
          </w:tcPr>
          <w:p w14:paraId="157FC9D5" w14:textId="621972C5" w:rsidR="00EE29D9" w:rsidRPr="00036904" w:rsidRDefault="00EE29D9" w:rsidP="00036904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มกราคม 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487" w:type="pct"/>
            <w:tcBorders>
              <w:top w:val="single" w:sz="4" w:space="0" w:color="auto"/>
            </w:tcBorders>
          </w:tcPr>
          <w:p w14:paraId="626EAA4C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  <w:vAlign w:val="bottom"/>
          </w:tcPr>
          <w:p w14:paraId="4A880F1C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58" w:type="pct"/>
            <w:tcBorders>
              <w:top w:val="single" w:sz="4" w:space="0" w:color="auto"/>
            </w:tcBorders>
            <w:vAlign w:val="bottom"/>
          </w:tcPr>
          <w:p w14:paraId="60B8756B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  <w:vAlign w:val="bottom"/>
          </w:tcPr>
          <w:p w14:paraId="1F7D7851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vAlign w:val="bottom"/>
          </w:tcPr>
          <w:p w14:paraId="2B7D8B3A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  <w:vAlign w:val="bottom"/>
          </w:tcPr>
          <w:p w14:paraId="0A52F4B5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</w:tcPr>
          <w:p w14:paraId="2B8285EB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</w:tr>
      <w:tr w:rsidR="009C3802" w:rsidRPr="00036904" w14:paraId="07AB583E" w14:textId="77777777" w:rsidTr="005D0717">
        <w:tc>
          <w:tcPr>
            <w:tcW w:w="1536" w:type="pct"/>
            <w:vAlign w:val="bottom"/>
          </w:tcPr>
          <w:p w14:paraId="5B38CBC4" w14:textId="77777777" w:rsidR="009C3802" w:rsidRPr="00036904" w:rsidRDefault="009C3802" w:rsidP="00036904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487" w:type="pct"/>
          </w:tcPr>
          <w:p w14:paraId="2CEE0F7F" w14:textId="04A5E709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980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262</w:t>
            </w:r>
          </w:p>
        </w:tc>
        <w:tc>
          <w:tcPr>
            <w:tcW w:w="510" w:type="pct"/>
          </w:tcPr>
          <w:p w14:paraId="43D54730" w14:textId="1162E3A7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551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108</w:t>
            </w:r>
          </w:p>
        </w:tc>
        <w:tc>
          <w:tcPr>
            <w:tcW w:w="458" w:type="pct"/>
          </w:tcPr>
          <w:p w14:paraId="6818E449" w14:textId="469222E1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104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331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710</w:t>
            </w:r>
          </w:p>
        </w:tc>
        <w:tc>
          <w:tcPr>
            <w:tcW w:w="550" w:type="pct"/>
            <w:shd w:val="clear" w:color="auto" w:fill="auto"/>
          </w:tcPr>
          <w:p w14:paraId="1DFABB49" w14:textId="10F6E115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325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067</w:t>
            </w:r>
          </w:p>
        </w:tc>
        <w:tc>
          <w:tcPr>
            <w:tcW w:w="437" w:type="pct"/>
          </w:tcPr>
          <w:p w14:paraId="36EF8F2D" w14:textId="7DB144E3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911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581</w:t>
            </w:r>
          </w:p>
        </w:tc>
        <w:tc>
          <w:tcPr>
            <w:tcW w:w="495" w:type="pct"/>
          </w:tcPr>
          <w:p w14:paraId="1F5478E8" w14:textId="364BB5C4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27" w:type="pct"/>
          </w:tcPr>
          <w:p w14:paraId="06AF21AB" w14:textId="4E9C7116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252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099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728</w:t>
            </w:r>
          </w:p>
        </w:tc>
      </w:tr>
      <w:tr w:rsidR="009C3802" w:rsidRPr="00036904" w14:paraId="688BBF9D" w14:textId="77777777" w:rsidTr="00A8786A">
        <w:tc>
          <w:tcPr>
            <w:tcW w:w="1536" w:type="pct"/>
            <w:vAlign w:val="bottom"/>
          </w:tcPr>
          <w:p w14:paraId="53650210" w14:textId="77777777" w:rsidR="009C3802" w:rsidRPr="00036904" w:rsidRDefault="009C3802" w:rsidP="00036904">
            <w:pPr>
              <w:tabs>
                <w:tab w:val="left" w:pos="1012"/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ค่าเสื่อมราคาสะสม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bottom"/>
          </w:tcPr>
          <w:p w14:paraId="650CFAD9" w14:textId="7AC760C9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vAlign w:val="bottom"/>
          </w:tcPr>
          <w:p w14:paraId="3E004B45" w14:textId="206308F9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bottom"/>
          </w:tcPr>
          <w:p w14:paraId="2C547A3F" w14:textId="6C76D5FC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E2971B" w14:textId="51D071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bottom"/>
          </w:tcPr>
          <w:p w14:paraId="72CBC6F0" w14:textId="5AF7C920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776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210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bottom"/>
          </w:tcPr>
          <w:p w14:paraId="0E9BE71E" w14:textId="06F9BC63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bottom"/>
          </w:tcPr>
          <w:p w14:paraId="0DFE1C2E" w14:textId="1D7E15E8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9C3802" w:rsidRPr="00036904" w14:paraId="6D89E743" w14:textId="77777777" w:rsidTr="00A8786A">
        <w:tc>
          <w:tcPr>
            <w:tcW w:w="1536" w:type="pct"/>
            <w:vAlign w:val="bottom"/>
          </w:tcPr>
          <w:p w14:paraId="5442DEFF" w14:textId="77777777" w:rsidR="009C3802" w:rsidRPr="00036904" w:rsidRDefault="009C3802" w:rsidP="00036904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 -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1CB3C" w14:textId="223EC704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860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268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E742B" w14:textId="6ED25315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878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125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B7860" w14:textId="7DC35B00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399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577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5E427" w14:textId="08776CA8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860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444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E6783" w14:textId="01269701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135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371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5E108" w14:textId="45FFBEAB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06E4F2" w14:textId="7AC522DA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137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133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785</w:t>
            </w:r>
          </w:p>
        </w:tc>
      </w:tr>
      <w:tr w:rsidR="009C3802" w:rsidRPr="00036904" w14:paraId="38FA7F34" w14:textId="77777777" w:rsidTr="00A8786A">
        <w:tc>
          <w:tcPr>
            <w:tcW w:w="1536" w:type="pct"/>
            <w:vAlign w:val="bottom"/>
          </w:tcPr>
          <w:p w14:paraId="5E79DCE4" w14:textId="77777777" w:rsidR="009C3802" w:rsidRPr="00036904" w:rsidRDefault="009C3802" w:rsidP="00036904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  <w:vAlign w:val="bottom"/>
          </w:tcPr>
          <w:p w14:paraId="041BF1DF" w14:textId="77777777" w:rsidR="009C3802" w:rsidRPr="00036904" w:rsidRDefault="009C3802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  <w:vAlign w:val="bottom"/>
          </w:tcPr>
          <w:p w14:paraId="3F1A9FB9" w14:textId="77777777" w:rsidR="009C3802" w:rsidRPr="00036904" w:rsidRDefault="009C3802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58" w:type="pct"/>
            <w:tcBorders>
              <w:top w:val="single" w:sz="4" w:space="0" w:color="auto"/>
            </w:tcBorders>
            <w:vAlign w:val="bottom"/>
          </w:tcPr>
          <w:p w14:paraId="7B6E6062" w14:textId="77777777" w:rsidR="009C3802" w:rsidRPr="00036904" w:rsidRDefault="009C3802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  <w:vAlign w:val="bottom"/>
          </w:tcPr>
          <w:p w14:paraId="54748A2F" w14:textId="77777777" w:rsidR="009C3802" w:rsidRPr="00036904" w:rsidRDefault="009C3802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vAlign w:val="bottom"/>
          </w:tcPr>
          <w:p w14:paraId="15E60D36" w14:textId="77777777" w:rsidR="009C3802" w:rsidRPr="00036904" w:rsidRDefault="009C3802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  <w:vAlign w:val="bottom"/>
          </w:tcPr>
          <w:p w14:paraId="359585D1" w14:textId="77777777" w:rsidR="009C3802" w:rsidRPr="00036904" w:rsidRDefault="009C3802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  <w:vAlign w:val="bottom"/>
          </w:tcPr>
          <w:p w14:paraId="443B7B6B" w14:textId="77777777" w:rsidR="009C3802" w:rsidRPr="00036904" w:rsidRDefault="009C3802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</w:tr>
      <w:tr w:rsidR="009C3802" w:rsidRPr="00036904" w14:paraId="7DCB0467" w14:textId="77777777" w:rsidTr="005D0717">
        <w:tc>
          <w:tcPr>
            <w:tcW w:w="1536" w:type="pct"/>
            <w:vAlign w:val="bottom"/>
          </w:tcPr>
          <w:p w14:paraId="7CEEC4BB" w14:textId="3578BBA8" w:rsidR="009C3802" w:rsidRPr="00036904" w:rsidRDefault="009C3802" w:rsidP="00036904">
            <w:pPr>
              <w:ind w:left="-101" w:right="-10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487" w:type="pct"/>
            <w:vAlign w:val="bottom"/>
          </w:tcPr>
          <w:p w14:paraId="6EFE27C7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10" w:type="pct"/>
            <w:vAlign w:val="bottom"/>
          </w:tcPr>
          <w:p w14:paraId="2748E239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58" w:type="pct"/>
            <w:vAlign w:val="bottom"/>
          </w:tcPr>
          <w:p w14:paraId="321B71F6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50" w:type="pct"/>
            <w:vAlign w:val="bottom"/>
          </w:tcPr>
          <w:p w14:paraId="61EFA842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pct"/>
            <w:vAlign w:val="bottom"/>
          </w:tcPr>
          <w:p w14:paraId="4216C72A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95" w:type="pct"/>
          </w:tcPr>
          <w:p w14:paraId="7EE37244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27" w:type="pct"/>
            <w:vAlign w:val="bottom"/>
          </w:tcPr>
          <w:p w14:paraId="76A39D00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9C3802" w:rsidRPr="00036904" w14:paraId="72CF37B7" w14:textId="77777777" w:rsidTr="005D0717">
        <w:tc>
          <w:tcPr>
            <w:tcW w:w="1536" w:type="pct"/>
            <w:vAlign w:val="bottom"/>
          </w:tcPr>
          <w:p w14:paraId="7074E9E9" w14:textId="41CAF686" w:rsidR="009C3802" w:rsidRPr="00036904" w:rsidRDefault="009C3802" w:rsidP="00036904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ราคาตามบัญชีต้นปี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</w:tcPr>
          <w:p w14:paraId="503E91A5" w14:textId="1B52916F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860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268</w:t>
            </w:r>
          </w:p>
        </w:tc>
        <w:tc>
          <w:tcPr>
            <w:tcW w:w="510" w:type="pct"/>
          </w:tcPr>
          <w:p w14:paraId="0B66467A" w14:textId="6061D2DB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878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125</w:t>
            </w:r>
          </w:p>
        </w:tc>
        <w:tc>
          <w:tcPr>
            <w:tcW w:w="458" w:type="pct"/>
          </w:tcPr>
          <w:p w14:paraId="6DAA807F" w14:textId="3CA83702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399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577</w:t>
            </w:r>
          </w:p>
        </w:tc>
        <w:tc>
          <w:tcPr>
            <w:tcW w:w="550" w:type="pct"/>
          </w:tcPr>
          <w:p w14:paraId="41108199" w14:textId="583FF572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860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444</w:t>
            </w:r>
          </w:p>
        </w:tc>
        <w:tc>
          <w:tcPr>
            <w:tcW w:w="437" w:type="pct"/>
          </w:tcPr>
          <w:p w14:paraId="31488EFE" w14:textId="0A75E82B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135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371</w:t>
            </w:r>
          </w:p>
        </w:tc>
        <w:tc>
          <w:tcPr>
            <w:tcW w:w="495" w:type="pct"/>
          </w:tcPr>
          <w:p w14:paraId="47A279E5" w14:textId="3602D6C5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27" w:type="pct"/>
          </w:tcPr>
          <w:p w14:paraId="3F2B14F1" w14:textId="34A2729D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137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133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785</w:t>
            </w:r>
          </w:p>
        </w:tc>
      </w:tr>
      <w:tr w:rsidR="009C3802" w:rsidRPr="00036904" w14:paraId="197C1581" w14:textId="77777777" w:rsidTr="005D0717">
        <w:tc>
          <w:tcPr>
            <w:tcW w:w="1536" w:type="pct"/>
            <w:vAlign w:val="bottom"/>
          </w:tcPr>
          <w:p w14:paraId="12996357" w14:textId="65B1A179" w:rsidR="009C3802" w:rsidRPr="00036904" w:rsidRDefault="009C3802" w:rsidP="0003690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487" w:type="pct"/>
            <w:shd w:val="clear" w:color="auto" w:fill="auto"/>
          </w:tcPr>
          <w:p w14:paraId="2184BDD3" w14:textId="119CDEA1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262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410</w:t>
            </w:r>
          </w:p>
        </w:tc>
        <w:tc>
          <w:tcPr>
            <w:tcW w:w="510" w:type="pct"/>
            <w:shd w:val="clear" w:color="auto" w:fill="auto"/>
          </w:tcPr>
          <w:p w14:paraId="7C730A7C" w14:textId="783BF168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58" w:type="pct"/>
            <w:shd w:val="clear" w:color="auto" w:fill="auto"/>
          </w:tcPr>
          <w:p w14:paraId="64663825" w14:textId="3BB46F6D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737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947</w:t>
            </w:r>
          </w:p>
        </w:tc>
        <w:tc>
          <w:tcPr>
            <w:tcW w:w="550" w:type="pct"/>
            <w:shd w:val="clear" w:color="auto" w:fill="auto"/>
          </w:tcPr>
          <w:p w14:paraId="4084E272" w14:textId="39AB2434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878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161</w:t>
            </w:r>
          </w:p>
        </w:tc>
        <w:tc>
          <w:tcPr>
            <w:tcW w:w="437" w:type="pct"/>
            <w:shd w:val="clear" w:color="auto" w:fill="auto"/>
          </w:tcPr>
          <w:p w14:paraId="44F004AF" w14:textId="63309CCB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95" w:type="pct"/>
            <w:shd w:val="clear" w:color="auto" w:fill="auto"/>
          </w:tcPr>
          <w:p w14:paraId="46F07C2D" w14:textId="04646659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657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166</w:t>
            </w:r>
          </w:p>
        </w:tc>
        <w:tc>
          <w:tcPr>
            <w:tcW w:w="527" w:type="pct"/>
            <w:shd w:val="clear" w:color="auto" w:fill="auto"/>
          </w:tcPr>
          <w:p w14:paraId="12D89295" w14:textId="7D448300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535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684</w:t>
            </w:r>
          </w:p>
        </w:tc>
      </w:tr>
      <w:tr w:rsidR="009C3802" w:rsidRPr="00036904" w14:paraId="54639404" w14:textId="77777777" w:rsidTr="005D0717">
        <w:tc>
          <w:tcPr>
            <w:tcW w:w="1536" w:type="pct"/>
            <w:vAlign w:val="bottom"/>
          </w:tcPr>
          <w:p w14:paraId="1045917D" w14:textId="09A8C0ED" w:rsidR="009C3802" w:rsidRPr="00036904" w:rsidRDefault="009C3802" w:rsidP="00036904">
            <w:pPr>
              <w:tabs>
                <w:tab w:val="left" w:pos="851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ขายสินทรัพย์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shd w:val="clear" w:color="auto" w:fill="auto"/>
          </w:tcPr>
          <w:p w14:paraId="57EB2EC4" w14:textId="1AAF7992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510" w:type="pct"/>
            <w:shd w:val="clear" w:color="auto" w:fill="auto"/>
          </w:tcPr>
          <w:p w14:paraId="746E048B" w14:textId="58D78671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58" w:type="pct"/>
            <w:shd w:val="clear" w:color="auto" w:fill="auto"/>
          </w:tcPr>
          <w:p w14:paraId="3BB1458D" w14:textId="318671E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550" w:type="pct"/>
            <w:shd w:val="clear" w:color="auto" w:fill="auto"/>
          </w:tcPr>
          <w:p w14:paraId="1AC61235" w14:textId="79C03BA3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597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37" w:type="pct"/>
            <w:shd w:val="clear" w:color="auto" w:fill="auto"/>
          </w:tcPr>
          <w:p w14:paraId="3BB548E1" w14:textId="766532DD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95" w:type="pct"/>
            <w:shd w:val="clear" w:color="auto" w:fill="auto"/>
          </w:tcPr>
          <w:p w14:paraId="34B9C079" w14:textId="235D3156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527" w:type="pct"/>
            <w:shd w:val="clear" w:color="auto" w:fill="auto"/>
          </w:tcPr>
          <w:p w14:paraId="5519A88A" w14:textId="2E496123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9C3802" w:rsidRPr="00036904" w14:paraId="4C15BAF5" w14:textId="77777777" w:rsidTr="005D0717">
        <w:tc>
          <w:tcPr>
            <w:tcW w:w="1536" w:type="pct"/>
            <w:vAlign w:val="bottom"/>
          </w:tcPr>
          <w:p w14:paraId="11D0CC6C" w14:textId="121D70E7" w:rsidR="009C3802" w:rsidRPr="00036904" w:rsidRDefault="009C3802" w:rsidP="00036904">
            <w:pPr>
              <w:tabs>
                <w:tab w:val="left" w:pos="851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โอนสินทรัพย์เข้า (ออก)</w:t>
            </w:r>
          </w:p>
        </w:tc>
        <w:tc>
          <w:tcPr>
            <w:tcW w:w="487" w:type="pct"/>
            <w:shd w:val="clear" w:color="auto" w:fill="auto"/>
          </w:tcPr>
          <w:p w14:paraId="123F042F" w14:textId="738CE6A1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411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10" w:type="pct"/>
            <w:shd w:val="clear" w:color="auto" w:fill="auto"/>
          </w:tcPr>
          <w:p w14:paraId="16904B5B" w14:textId="6418532B" w:rsidR="009C3802" w:rsidRPr="00036904" w:rsidRDefault="009C3802" w:rsidP="00036904">
            <w:pPr>
              <w:tabs>
                <w:tab w:val="left" w:pos="1125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58" w:type="pct"/>
            <w:shd w:val="clear" w:color="auto" w:fill="auto"/>
          </w:tcPr>
          <w:p w14:paraId="38A79217" w14:textId="143B7323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14:paraId="0F9C4065" w14:textId="47BCC960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37" w:type="pct"/>
            <w:shd w:val="clear" w:color="auto" w:fill="auto"/>
          </w:tcPr>
          <w:p w14:paraId="785F1377" w14:textId="3086428A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95" w:type="pct"/>
            <w:shd w:val="clear" w:color="auto" w:fill="auto"/>
          </w:tcPr>
          <w:p w14:paraId="727AC5F2" w14:textId="5B73EF84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340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527" w:type="pct"/>
            <w:shd w:val="clear" w:color="auto" w:fill="auto"/>
          </w:tcPr>
          <w:p w14:paraId="6B08CFB8" w14:textId="6551CD5A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</w:tr>
      <w:tr w:rsidR="009C3802" w:rsidRPr="00036904" w14:paraId="4D4F5848" w14:textId="77777777" w:rsidTr="00A8786A">
        <w:tc>
          <w:tcPr>
            <w:tcW w:w="1536" w:type="pct"/>
            <w:vAlign w:val="bottom"/>
          </w:tcPr>
          <w:p w14:paraId="78B21F3E" w14:textId="04CC20A1" w:rsidR="009C3802" w:rsidRPr="00036904" w:rsidRDefault="009C3802" w:rsidP="0003690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ค่าเสื่อมราคา 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64659059" w14:textId="09E4F0EB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</w:tcPr>
          <w:p w14:paraId="275F85DE" w14:textId="7C6A8EA5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14:paraId="169F5FD5" w14:textId="7F9F46DF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14:paraId="7B2C1B1C" w14:textId="6CD346BE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6618EBDE" w14:textId="47D44B5E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</w:tcPr>
          <w:p w14:paraId="651D96A9" w14:textId="4789604A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</w:tcPr>
          <w:p w14:paraId="3B29CAA1" w14:textId="43DDF995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9C3802" w:rsidRPr="00036904" w14:paraId="6203E852" w14:textId="77777777" w:rsidTr="00A8786A">
        <w:tc>
          <w:tcPr>
            <w:tcW w:w="1536" w:type="pct"/>
            <w:vAlign w:val="bottom"/>
          </w:tcPr>
          <w:p w14:paraId="77FA9B2B" w14:textId="44DB32A5" w:rsidR="009C3802" w:rsidRPr="00036904" w:rsidRDefault="009C3802" w:rsidP="00036904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ราคาตามบัญชีสิ้นปี -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FB8BB" w14:textId="141A6F6D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488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590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FEBE5E" w14:textId="7707575A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065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543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D9ED38" w14:textId="2909DD57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462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244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6E6BB6" w14:textId="648E9514" w:rsidR="009C3802" w:rsidRPr="00036904" w:rsidRDefault="0049753D" w:rsidP="00036904">
            <w:pPr>
              <w:tabs>
                <w:tab w:val="left" w:pos="1097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568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479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71450" w14:textId="230BD75D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954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309D0" w14:textId="6DFFD7F9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245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826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DC7F13" w14:textId="1A5DA959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170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785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031</w:t>
            </w:r>
          </w:p>
        </w:tc>
      </w:tr>
      <w:tr w:rsidR="009C3802" w:rsidRPr="00036904" w14:paraId="71DB7E25" w14:textId="77777777" w:rsidTr="00A8786A">
        <w:tc>
          <w:tcPr>
            <w:tcW w:w="1536" w:type="pct"/>
            <w:vAlign w:val="bottom"/>
          </w:tcPr>
          <w:p w14:paraId="4AF48BB2" w14:textId="77777777" w:rsidR="009C3802" w:rsidRPr="00036904" w:rsidRDefault="009C3802" w:rsidP="00036904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  <w:vAlign w:val="bottom"/>
          </w:tcPr>
          <w:p w14:paraId="22A019D0" w14:textId="77777777" w:rsidR="009C3802" w:rsidRPr="00036904" w:rsidRDefault="009C3802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0AF47C" w14:textId="77777777" w:rsidR="009C3802" w:rsidRPr="00036904" w:rsidRDefault="009C3802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58" w:type="pct"/>
            <w:tcBorders>
              <w:top w:val="single" w:sz="4" w:space="0" w:color="auto"/>
            </w:tcBorders>
            <w:vAlign w:val="bottom"/>
          </w:tcPr>
          <w:p w14:paraId="06523488" w14:textId="77777777" w:rsidR="009C3802" w:rsidRPr="00036904" w:rsidRDefault="009C3802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B60612" w14:textId="77777777" w:rsidR="009C3802" w:rsidRPr="00036904" w:rsidRDefault="009C3802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13B103" w14:textId="77777777" w:rsidR="009C3802" w:rsidRPr="00036904" w:rsidRDefault="009C3802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  <w:shd w:val="clear" w:color="auto" w:fill="auto"/>
          </w:tcPr>
          <w:p w14:paraId="127A9D14" w14:textId="77777777" w:rsidR="009C3802" w:rsidRPr="00036904" w:rsidRDefault="009C3802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  <w:vAlign w:val="bottom"/>
          </w:tcPr>
          <w:p w14:paraId="04E8CBB4" w14:textId="77777777" w:rsidR="009C3802" w:rsidRPr="00036904" w:rsidRDefault="009C3802" w:rsidP="00036904">
            <w:pPr>
              <w:tabs>
                <w:tab w:val="left" w:pos="7797"/>
              </w:tabs>
              <w:ind w:left="677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cs/>
              </w:rPr>
            </w:pPr>
          </w:p>
        </w:tc>
      </w:tr>
      <w:tr w:rsidR="009C3802" w:rsidRPr="00036904" w14:paraId="4F96E570" w14:textId="77777777" w:rsidTr="005D0717">
        <w:tc>
          <w:tcPr>
            <w:tcW w:w="1536" w:type="pct"/>
            <w:vAlign w:val="bottom"/>
          </w:tcPr>
          <w:p w14:paraId="0C8355C5" w14:textId="030422D0" w:rsidR="009C3802" w:rsidRPr="00036904" w:rsidRDefault="009C3802" w:rsidP="00036904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487" w:type="pct"/>
            <w:vAlign w:val="bottom"/>
          </w:tcPr>
          <w:p w14:paraId="257E11A7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10" w:type="pct"/>
            <w:shd w:val="clear" w:color="auto" w:fill="auto"/>
            <w:vAlign w:val="bottom"/>
          </w:tcPr>
          <w:p w14:paraId="7077F826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58" w:type="pct"/>
            <w:vAlign w:val="bottom"/>
          </w:tcPr>
          <w:p w14:paraId="4577CAC2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50" w:type="pct"/>
            <w:shd w:val="clear" w:color="auto" w:fill="auto"/>
            <w:vAlign w:val="bottom"/>
          </w:tcPr>
          <w:p w14:paraId="1FAA3F2F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37" w:type="pct"/>
            <w:shd w:val="clear" w:color="auto" w:fill="auto"/>
            <w:vAlign w:val="bottom"/>
          </w:tcPr>
          <w:p w14:paraId="6146A538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95" w:type="pct"/>
            <w:shd w:val="clear" w:color="auto" w:fill="auto"/>
          </w:tcPr>
          <w:p w14:paraId="6E3D498E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27" w:type="pct"/>
            <w:vAlign w:val="bottom"/>
          </w:tcPr>
          <w:p w14:paraId="403BC239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</w:tr>
      <w:tr w:rsidR="009C3802" w:rsidRPr="00036904" w14:paraId="22053ACD" w14:textId="77777777" w:rsidTr="005D0717">
        <w:tc>
          <w:tcPr>
            <w:tcW w:w="1536" w:type="pct"/>
            <w:vAlign w:val="bottom"/>
          </w:tcPr>
          <w:p w14:paraId="6AECE6A2" w14:textId="77777777" w:rsidR="009C3802" w:rsidRPr="00036904" w:rsidRDefault="009C3802" w:rsidP="00036904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487" w:type="pct"/>
          </w:tcPr>
          <w:p w14:paraId="1D58B2BD" w14:textId="17C28B0D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654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012</w:t>
            </w:r>
          </w:p>
        </w:tc>
        <w:tc>
          <w:tcPr>
            <w:tcW w:w="510" w:type="pct"/>
          </w:tcPr>
          <w:p w14:paraId="6ECDC710" w14:textId="4337167F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551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108</w:t>
            </w:r>
          </w:p>
        </w:tc>
        <w:tc>
          <w:tcPr>
            <w:tcW w:w="458" w:type="pct"/>
          </w:tcPr>
          <w:p w14:paraId="675A98D0" w14:textId="0EFE50BA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118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204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166</w:t>
            </w:r>
          </w:p>
        </w:tc>
        <w:tc>
          <w:tcPr>
            <w:tcW w:w="550" w:type="pct"/>
            <w:shd w:val="clear" w:color="auto" w:fill="auto"/>
          </w:tcPr>
          <w:p w14:paraId="19A541E6" w14:textId="204E7829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881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804</w:t>
            </w:r>
          </w:p>
        </w:tc>
        <w:tc>
          <w:tcPr>
            <w:tcW w:w="437" w:type="pct"/>
            <w:shd w:val="clear" w:color="auto" w:fill="auto"/>
          </w:tcPr>
          <w:p w14:paraId="73DDE254" w14:textId="1B547116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911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581</w:t>
            </w:r>
          </w:p>
        </w:tc>
        <w:tc>
          <w:tcPr>
            <w:tcW w:w="495" w:type="pct"/>
            <w:shd w:val="clear" w:color="auto" w:fill="auto"/>
          </w:tcPr>
          <w:p w14:paraId="22409F30" w14:textId="076250AB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245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826</w:t>
            </w:r>
          </w:p>
        </w:tc>
        <w:tc>
          <w:tcPr>
            <w:tcW w:w="527" w:type="pct"/>
          </w:tcPr>
          <w:p w14:paraId="2427B2DB" w14:textId="6F116044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304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448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497</w:t>
            </w:r>
          </w:p>
        </w:tc>
      </w:tr>
      <w:tr w:rsidR="009C3802" w:rsidRPr="00036904" w14:paraId="29830AB6" w14:textId="77777777" w:rsidTr="00A8786A">
        <w:tc>
          <w:tcPr>
            <w:tcW w:w="1536" w:type="pct"/>
            <w:vAlign w:val="bottom"/>
          </w:tcPr>
          <w:p w14:paraId="3DAD89A3" w14:textId="77777777" w:rsidR="009C3802" w:rsidRPr="00036904" w:rsidRDefault="009C3802" w:rsidP="00036904">
            <w:pPr>
              <w:tabs>
                <w:tab w:val="left" w:pos="985"/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ค่าเสื่อมราคาสะสม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bottom"/>
          </w:tcPr>
          <w:p w14:paraId="458610C6" w14:textId="1348A88C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vAlign w:val="bottom"/>
          </w:tcPr>
          <w:p w14:paraId="433E5E9C" w14:textId="12586FE1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bottom"/>
          </w:tcPr>
          <w:p w14:paraId="4AC068FA" w14:textId="0BE18A60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8824A6" w14:textId="6282D0FC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F2C860" w14:textId="45944D39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957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FDDD12" w14:textId="44332CC8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bottom"/>
          </w:tcPr>
          <w:p w14:paraId="1516DF59" w14:textId="101116A8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466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9C3802" w:rsidRPr="00036904" w14:paraId="1FBE4816" w14:textId="77777777" w:rsidTr="00A8786A">
        <w:tc>
          <w:tcPr>
            <w:tcW w:w="1536" w:type="pct"/>
            <w:vAlign w:val="bottom"/>
          </w:tcPr>
          <w:p w14:paraId="233EB67F" w14:textId="77777777" w:rsidR="009C3802" w:rsidRPr="00036904" w:rsidRDefault="009C3802" w:rsidP="00036904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 -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BD977" w14:textId="03005E4A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488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590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026DF7" w14:textId="3AF07CBA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065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543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417E5C" w14:textId="5BA11478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462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244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998356" w14:textId="3B17C5DE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568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479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05414" w14:textId="28C31ECB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954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67B4C" w14:textId="23E70E39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245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826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5125C" w14:textId="5223D0B5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170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785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031</w:t>
            </w:r>
          </w:p>
        </w:tc>
      </w:tr>
    </w:tbl>
    <w:p w14:paraId="61E046B6" w14:textId="45145DB9" w:rsidR="00EE29D9" w:rsidRPr="00036904" w:rsidRDefault="00EE29D9" w:rsidP="00036904">
      <w:pPr>
        <w:ind w:left="540" w:hanging="540"/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b/>
          <w:color w:val="000000" w:themeColor="text1"/>
          <w:sz w:val="26"/>
          <w:szCs w:val="26"/>
        </w:rPr>
        <w:br w:type="page"/>
      </w:r>
    </w:p>
    <w:tbl>
      <w:tblPr>
        <w:tblW w:w="4993" w:type="pct"/>
        <w:tblLayout w:type="fixed"/>
        <w:tblLook w:val="01E0" w:firstRow="1" w:lastRow="1" w:firstColumn="1" w:lastColumn="1" w:noHBand="0" w:noVBand="0"/>
      </w:tblPr>
      <w:tblGrid>
        <w:gridCol w:w="4723"/>
        <w:gridCol w:w="1498"/>
        <w:gridCol w:w="1569"/>
        <w:gridCol w:w="1409"/>
        <w:gridCol w:w="1692"/>
        <w:gridCol w:w="1344"/>
        <w:gridCol w:w="1522"/>
        <w:gridCol w:w="1621"/>
      </w:tblGrid>
      <w:tr w:rsidR="00BF25CF" w:rsidRPr="00036904" w14:paraId="659A65A5" w14:textId="77777777" w:rsidTr="00FD319C">
        <w:tc>
          <w:tcPr>
            <w:tcW w:w="1536" w:type="pct"/>
            <w:vAlign w:val="bottom"/>
          </w:tcPr>
          <w:p w14:paraId="7405A255" w14:textId="77777777" w:rsidR="00EE29D9" w:rsidRPr="00036904" w:rsidRDefault="00EE29D9" w:rsidP="00036904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464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319E80" w14:textId="77777777" w:rsidR="00EE29D9" w:rsidRPr="00036904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BF25CF" w:rsidRPr="00036904" w14:paraId="45CC4405" w14:textId="77777777" w:rsidTr="00FD319C">
        <w:tc>
          <w:tcPr>
            <w:tcW w:w="1536" w:type="pct"/>
            <w:vAlign w:val="bottom"/>
          </w:tcPr>
          <w:p w14:paraId="6F3A6047" w14:textId="77777777" w:rsidR="00EE29D9" w:rsidRPr="00036904" w:rsidRDefault="00EE29D9" w:rsidP="00036904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8C6EDE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ที่ดินและ</w:t>
            </w:r>
          </w:p>
          <w:p w14:paraId="7F8603DA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ส่วนปรับปรุงที่ดิน</w:t>
            </w: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4EADCB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อาคารและ</w:t>
            </w:r>
          </w:p>
          <w:p w14:paraId="0C6E184B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ส่วนปรับปรุงอาคาร</w:t>
            </w: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A6BD06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75AE8FD4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  <w:t>อุปกรณ์เครือข่าย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D0B393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เครื่องตกแต่งติดตั้งและเครื่องใช้สำนักงาน</w:t>
            </w: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85D61D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ยานพาหนะ</w:t>
            </w:r>
          </w:p>
        </w:tc>
        <w:tc>
          <w:tcPr>
            <w:tcW w:w="49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73C37E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สินทรัพย์</w:t>
            </w:r>
          </w:p>
          <w:p w14:paraId="561F9203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ระหว่างก่อสร้าง</w:t>
            </w: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3163BF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BF25CF" w:rsidRPr="00036904" w14:paraId="6906103E" w14:textId="77777777" w:rsidTr="00A8786A">
        <w:tc>
          <w:tcPr>
            <w:tcW w:w="1536" w:type="pct"/>
            <w:vAlign w:val="bottom"/>
          </w:tcPr>
          <w:p w14:paraId="485A3F0B" w14:textId="77777777" w:rsidR="00EE29D9" w:rsidRPr="00036904" w:rsidRDefault="00EE29D9" w:rsidP="00036904">
            <w:pPr>
              <w:tabs>
                <w:tab w:val="left" w:pos="4197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3170EC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C5E51B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F2E858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C83FE6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4842C7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36BF89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5EAC55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036904" w14:paraId="41C55CFB" w14:textId="77777777" w:rsidTr="00A8786A">
        <w:tc>
          <w:tcPr>
            <w:tcW w:w="1536" w:type="pct"/>
            <w:vAlign w:val="bottom"/>
          </w:tcPr>
          <w:p w14:paraId="28AA12C9" w14:textId="53FF5720" w:rsidR="00EE29D9" w:rsidRPr="00036904" w:rsidRDefault="00EE29D9" w:rsidP="00036904">
            <w:pPr>
              <w:ind w:left="-101" w:right="-10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F9F70F4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2BD0281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58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815DBBD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99BC970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88B971E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  <w:shd w:val="clear" w:color="auto" w:fill="FAFAFA"/>
          </w:tcPr>
          <w:p w14:paraId="7E313409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527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0A62AD1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F25CF" w:rsidRPr="00036904" w14:paraId="5963034B" w14:textId="77777777" w:rsidTr="00A8786A">
        <w:tc>
          <w:tcPr>
            <w:tcW w:w="1536" w:type="pct"/>
            <w:vAlign w:val="bottom"/>
          </w:tcPr>
          <w:p w14:paraId="4B8CE6D8" w14:textId="77777777" w:rsidR="00EE29D9" w:rsidRPr="00036904" w:rsidRDefault="00EE29D9" w:rsidP="00036904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ราคาตามบัญชีต้นปี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shd w:val="clear" w:color="auto" w:fill="FAFAFA"/>
          </w:tcPr>
          <w:p w14:paraId="7780C841" w14:textId="65495A94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488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590</w:t>
            </w:r>
          </w:p>
        </w:tc>
        <w:tc>
          <w:tcPr>
            <w:tcW w:w="510" w:type="pct"/>
            <w:shd w:val="clear" w:color="auto" w:fill="FAFAFA"/>
          </w:tcPr>
          <w:p w14:paraId="228F5303" w14:textId="6ECD2620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065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543</w:t>
            </w:r>
          </w:p>
        </w:tc>
        <w:tc>
          <w:tcPr>
            <w:tcW w:w="458" w:type="pct"/>
            <w:shd w:val="clear" w:color="auto" w:fill="FAFAFA"/>
          </w:tcPr>
          <w:p w14:paraId="6F70550E" w14:textId="5F205737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462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244</w:t>
            </w:r>
          </w:p>
        </w:tc>
        <w:tc>
          <w:tcPr>
            <w:tcW w:w="550" w:type="pct"/>
            <w:shd w:val="clear" w:color="auto" w:fill="FAFAFA"/>
          </w:tcPr>
          <w:p w14:paraId="437BF86A" w14:textId="015559EE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568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479</w:t>
            </w:r>
          </w:p>
        </w:tc>
        <w:tc>
          <w:tcPr>
            <w:tcW w:w="437" w:type="pct"/>
            <w:shd w:val="clear" w:color="auto" w:fill="FAFAFA"/>
          </w:tcPr>
          <w:p w14:paraId="05F5DDF1" w14:textId="665E5775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954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495" w:type="pct"/>
            <w:shd w:val="clear" w:color="auto" w:fill="FAFAFA"/>
          </w:tcPr>
          <w:p w14:paraId="44501B73" w14:textId="1B53BC6D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245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826</w:t>
            </w:r>
          </w:p>
        </w:tc>
        <w:tc>
          <w:tcPr>
            <w:tcW w:w="527" w:type="pct"/>
            <w:shd w:val="clear" w:color="auto" w:fill="FAFAFA"/>
          </w:tcPr>
          <w:p w14:paraId="5039EDC2" w14:textId="4ED8876F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170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785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031</w:t>
            </w:r>
          </w:p>
        </w:tc>
      </w:tr>
      <w:tr w:rsidR="00BF25CF" w:rsidRPr="00036904" w14:paraId="16AC7465" w14:textId="77777777" w:rsidTr="00A8786A">
        <w:tc>
          <w:tcPr>
            <w:tcW w:w="1536" w:type="pct"/>
            <w:vAlign w:val="bottom"/>
          </w:tcPr>
          <w:p w14:paraId="46822997" w14:textId="77777777" w:rsidR="00EE29D9" w:rsidRPr="00036904" w:rsidRDefault="00EE29D9" w:rsidP="0003690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487" w:type="pct"/>
            <w:shd w:val="clear" w:color="auto" w:fill="FAFAFA"/>
          </w:tcPr>
          <w:p w14:paraId="0A825B6D" w14:textId="6DC6A5BF" w:rsidR="00EE29D9" w:rsidRPr="00036904" w:rsidRDefault="00D95CD6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0" w:type="pct"/>
            <w:shd w:val="clear" w:color="auto" w:fill="FAFAFA"/>
          </w:tcPr>
          <w:p w14:paraId="45FA28B5" w14:textId="46E22C34" w:rsidR="00EE29D9" w:rsidRPr="00036904" w:rsidRDefault="00D95CD6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458" w:type="pct"/>
            <w:shd w:val="clear" w:color="auto" w:fill="FAFAFA"/>
          </w:tcPr>
          <w:p w14:paraId="28F885DE" w14:textId="7393319E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196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290</w:t>
            </w:r>
          </w:p>
        </w:tc>
        <w:tc>
          <w:tcPr>
            <w:tcW w:w="550" w:type="pct"/>
            <w:shd w:val="clear" w:color="auto" w:fill="FAFAFA"/>
          </w:tcPr>
          <w:p w14:paraId="61344E84" w14:textId="3B1FA902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124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870</w:t>
            </w:r>
          </w:p>
        </w:tc>
        <w:tc>
          <w:tcPr>
            <w:tcW w:w="437" w:type="pct"/>
            <w:shd w:val="clear" w:color="auto" w:fill="FAFAFA"/>
          </w:tcPr>
          <w:p w14:paraId="2EB518FD" w14:textId="52D4C04D" w:rsidR="00EE29D9" w:rsidRPr="00036904" w:rsidRDefault="00D95CD6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95" w:type="pct"/>
            <w:shd w:val="clear" w:color="auto" w:fill="FAFAFA"/>
          </w:tcPr>
          <w:p w14:paraId="748C5F20" w14:textId="5E7C3ECD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405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965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422</w:t>
            </w:r>
          </w:p>
        </w:tc>
        <w:tc>
          <w:tcPr>
            <w:tcW w:w="527" w:type="pct"/>
            <w:shd w:val="clear" w:color="auto" w:fill="FAFAFA"/>
          </w:tcPr>
          <w:p w14:paraId="482A37D3" w14:textId="78251002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415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286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582</w:t>
            </w:r>
          </w:p>
        </w:tc>
      </w:tr>
      <w:tr w:rsidR="00BF25CF" w:rsidRPr="00036904" w14:paraId="3F37EEDB" w14:textId="77777777" w:rsidTr="00A8786A">
        <w:tc>
          <w:tcPr>
            <w:tcW w:w="1536" w:type="pct"/>
            <w:vAlign w:val="bottom"/>
          </w:tcPr>
          <w:p w14:paraId="7A76106E" w14:textId="60DC4DC9" w:rsidR="00EE29D9" w:rsidRPr="00036904" w:rsidRDefault="00EE29D9" w:rsidP="0003690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ค่าเสื่อมราคา 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FAFAFA"/>
          </w:tcPr>
          <w:p w14:paraId="1E614F63" w14:textId="2004E30B" w:rsidR="00EE29D9" w:rsidRPr="00036904" w:rsidRDefault="00D95CD6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AFAFA"/>
          </w:tcPr>
          <w:p w14:paraId="162F5385" w14:textId="2EECAD21" w:rsidR="00EE29D9" w:rsidRPr="00036904" w:rsidRDefault="00D95CD6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FAFAFA"/>
          </w:tcPr>
          <w:p w14:paraId="30A3E4E4" w14:textId="3747593F" w:rsidR="00EE29D9" w:rsidRPr="00036904" w:rsidRDefault="00D95CD6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666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FAFAFA"/>
          </w:tcPr>
          <w:p w14:paraId="1A90D4EC" w14:textId="3A11F27B" w:rsidR="00EE29D9" w:rsidRPr="00036904" w:rsidRDefault="00D95CD6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AFAFA"/>
          </w:tcPr>
          <w:p w14:paraId="41453042" w14:textId="1302398D" w:rsidR="00EE29D9" w:rsidRPr="00036904" w:rsidRDefault="00D95CD6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AFAFA"/>
          </w:tcPr>
          <w:p w14:paraId="16593B9B" w14:textId="5590C485" w:rsidR="00EE29D9" w:rsidRPr="00036904" w:rsidRDefault="00D95CD6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FAFAFA"/>
          </w:tcPr>
          <w:p w14:paraId="785064CC" w14:textId="2E36C7DA" w:rsidR="00EE29D9" w:rsidRPr="00036904" w:rsidRDefault="00D95CD6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BF25CF" w:rsidRPr="00036904" w14:paraId="3ED73DBC" w14:textId="77777777" w:rsidTr="00A8786A">
        <w:tc>
          <w:tcPr>
            <w:tcW w:w="1536" w:type="pct"/>
            <w:vAlign w:val="bottom"/>
          </w:tcPr>
          <w:p w14:paraId="5FD30E11" w14:textId="77777777" w:rsidR="00EE29D9" w:rsidRPr="00036904" w:rsidRDefault="00EE29D9" w:rsidP="00036904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ราคาตามบัญชีสิ้นปี -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ECF7918" w14:textId="6C65BBEB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386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001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8655C2B" w14:textId="5C307038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336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059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38DBE48" w14:textId="5639747D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992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342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FC98FC6" w14:textId="530E1426" w:rsidR="00EE29D9" w:rsidRPr="00036904" w:rsidRDefault="0049753D" w:rsidP="00036904">
            <w:pPr>
              <w:tabs>
                <w:tab w:val="left" w:pos="1097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193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651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29D5A93" w14:textId="0DC8C7D0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773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327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9A8835C" w14:textId="09C409C4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436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211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248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0C41E9D" w14:textId="3A04EB37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566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892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628</w:t>
            </w:r>
          </w:p>
        </w:tc>
      </w:tr>
      <w:tr w:rsidR="00137E7A" w:rsidRPr="00036904" w14:paraId="36073DD0" w14:textId="77777777" w:rsidTr="00A8786A">
        <w:tc>
          <w:tcPr>
            <w:tcW w:w="1536" w:type="pct"/>
            <w:vAlign w:val="bottom"/>
          </w:tcPr>
          <w:p w14:paraId="4DC91B42" w14:textId="77777777" w:rsidR="00137E7A" w:rsidRPr="00036904" w:rsidRDefault="00137E7A" w:rsidP="00036904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487" w:type="pct"/>
            <w:shd w:val="clear" w:color="auto" w:fill="FAFAFA"/>
            <w:vAlign w:val="bottom"/>
          </w:tcPr>
          <w:p w14:paraId="37279F06" w14:textId="77777777" w:rsidR="00137E7A" w:rsidRPr="00036904" w:rsidRDefault="00137E7A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18"/>
                <w:szCs w:val="18"/>
                <w:cs/>
                <w:lang w:val="en-US" w:eastAsia="th-TH"/>
              </w:rPr>
            </w:pPr>
          </w:p>
        </w:tc>
        <w:tc>
          <w:tcPr>
            <w:tcW w:w="510" w:type="pct"/>
            <w:shd w:val="clear" w:color="auto" w:fill="FAFAFA"/>
            <w:vAlign w:val="bottom"/>
          </w:tcPr>
          <w:p w14:paraId="060C802D" w14:textId="77777777" w:rsidR="00137E7A" w:rsidRPr="00036904" w:rsidRDefault="00137E7A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18"/>
                <w:szCs w:val="18"/>
                <w:cs/>
                <w:lang w:val="en-US" w:eastAsia="th-TH"/>
              </w:rPr>
            </w:pPr>
          </w:p>
        </w:tc>
        <w:tc>
          <w:tcPr>
            <w:tcW w:w="458" w:type="pct"/>
            <w:shd w:val="clear" w:color="auto" w:fill="FAFAFA"/>
            <w:vAlign w:val="bottom"/>
          </w:tcPr>
          <w:p w14:paraId="289DED68" w14:textId="77777777" w:rsidR="00137E7A" w:rsidRPr="00036904" w:rsidRDefault="00137E7A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18"/>
                <w:szCs w:val="18"/>
                <w:cs/>
                <w:lang w:val="en-US" w:eastAsia="th-TH"/>
              </w:rPr>
            </w:pPr>
          </w:p>
        </w:tc>
        <w:tc>
          <w:tcPr>
            <w:tcW w:w="550" w:type="pct"/>
            <w:shd w:val="clear" w:color="auto" w:fill="FAFAFA"/>
            <w:vAlign w:val="bottom"/>
          </w:tcPr>
          <w:p w14:paraId="4DA964F4" w14:textId="77777777" w:rsidR="00137E7A" w:rsidRPr="00036904" w:rsidRDefault="00137E7A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18"/>
                <w:szCs w:val="18"/>
                <w:cs/>
                <w:lang w:val="en-US" w:eastAsia="th-TH"/>
              </w:rPr>
            </w:pPr>
          </w:p>
        </w:tc>
        <w:tc>
          <w:tcPr>
            <w:tcW w:w="437" w:type="pct"/>
            <w:shd w:val="clear" w:color="auto" w:fill="FAFAFA"/>
            <w:vAlign w:val="bottom"/>
          </w:tcPr>
          <w:p w14:paraId="7692CAFD" w14:textId="77777777" w:rsidR="00137E7A" w:rsidRPr="00036904" w:rsidRDefault="00137E7A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18"/>
                <w:szCs w:val="18"/>
                <w:cs/>
                <w:lang w:val="en-US" w:eastAsia="th-TH"/>
              </w:rPr>
            </w:pPr>
          </w:p>
        </w:tc>
        <w:tc>
          <w:tcPr>
            <w:tcW w:w="495" w:type="pct"/>
            <w:shd w:val="clear" w:color="auto" w:fill="FAFAFA"/>
          </w:tcPr>
          <w:p w14:paraId="788250C1" w14:textId="77777777" w:rsidR="00137E7A" w:rsidRPr="00036904" w:rsidRDefault="00137E7A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18"/>
                <w:szCs w:val="18"/>
                <w:cs/>
                <w:lang w:val="en-US" w:eastAsia="th-TH"/>
              </w:rPr>
            </w:pPr>
          </w:p>
        </w:tc>
        <w:tc>
          <w:tcPr>
            <w:tcW w:w="527" w:type="pct"/>
            <w:shd w:val="clear" w:color="auto" w:fill="FAFAFA"/>
            <w:vAlign w:val="bottom"/>
          </w:tcPr>
          <w:p w14:paraId="3A60FE44" w14:textId="77777777" w:rsidR="00137E7A" w:rsidRPr="00036904" w:rsidRDefault="00137E7A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18"/>
                <w:szCs w:val="18"/>
                <w:cs/>
                <w:lang w:val="en-US" w:eastAsia="th-TH"/>
              </w:rPr>
            </w:pPr>
          </w:p>
        </w:tc>
      </w:tr>
      <w:tr w:rsidR="00BF25CF" w:rsidRPr="00036904" w14:paraId="185313DC" w14:textId="77777777" w:rsidTr="00A8786A">
        <w:tc>
          <w:tcPr>
            <w:tcW w:w="1536" w:type="pct"/>
            <w:vAlign w:val="bottom"/>
          </w:tcPr>
          <w:p w14:paraId="01C071D6" w14:textId="3ABFA19D" w:rsidR="00EE29D9" w:rsidRPr="00036904" w:rsidRDefault="00EE29D9" w:rsidP="00036904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487" w:type="pct"/>
            <w:shd w:val="clear" w:color="auto" w:fill="FAFAFA"/>
            <w:vAlign w:val="bottom"/>
          </w:tcPr>
          <w:p w14:paraId="4EDBDAE9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10" w:type="pct"/>
            <w:shd w:val="clear" w:color="auto" w:fill="FAFAFA"/>
            <w:vAlign w:val="bottom"/>
          </w:tcPr>
          <w:p w14:paraId="6369F104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58" w:type="pct"/>
            <w:shd w:val="clear" w:color="auto" w:fill="FAFAFA"/>
            <w:vAlign w:val="bottom"/>
          </w:tcPr>
          <w:p w14:paraId="72500529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50" w:type="pct"/>
            <w:shd w:val="clear" w:color="auto" w:fill="FAFAFA"/>
            <w:vAlign w:val="bottom"/>
          </w:tcPr>
          <w:p w14:paraId="02E2E684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37" w:type="pct"/>
            <w:shd w:val="clear" w:color="auto" w:fill="FAFAFA"/>
            <w:vAlign w:val="bottom"/>
          </w:tcPr>
          <w:p w14:paraId="55B209BA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495" w:type="pct"/>
            <w:shd w:val="clear" w:color="auto" w:fill="FAFAFA"/>
          </w:tcPr>
          <w:p w14:paraId="2A2C121F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  <w:tc>
          <w:tcPr>
            <w:tcW w:w="527" w:type="pct"/>
            <w:shd w:val="clear" w:color="auto" w:fill="FAFAFA"/>
            <w:vAlign w:val="bottom"/>
          </w:tcPr>
          <w:p w14:paraId="77BFE8CE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val="en-US" w:eastAsia="th-TH"/>
              </w:rPr>
            </w:pPr>
          </w:p>
        </w:tc>
      </w:tr>
      <w:tr w:rsidR="00BF25CF" w:rsidRPr="00036904" w14:paraId="5964C0A6" w14:textId="77777777" w:rsidTr="00A8786A">
        <w:tc>
          <w:tcPr>
            <w:tcW w:w="1536" w:type="pct"/>
            <w:vAlign w:val="bottom"/>
          </w:tcPr>
          <w:p w14:paraId="462D9D7D" w14:textId="77777777" w:rsidR="00EE29D9" w:rsidRPr="00036904" w:rsidRDefault="00EE29D9" w:rsidP="00036904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487" w:type="pct"/>
            <w:shd w:val="clear" w:color="auto" w:fill="FAFAFA"/>
          </w:tcPr>
          <w:p w14:paraId="5EFF9196" w14:textId="16E3303E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654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012</w:t>
            </w:r>
          </w:p>
        </w:tc>
        <w:tc>
          <w:tcPr>
            <w:tcW w:w="510" w:type="pct"/>
            <w:shd w:val="clear" w:color="auto" w:fill="FAFAFA"/>
          </w:tcPr>
          <w:p w14:paraId="0D8104C8" w14:textId="0892AC1E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551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108</w:t>
            </w:r>
          </w:p>
        </w:tc>
        <w:tc>
          <w:tcPr>
            <w:tcW w:w="458" w:type="pct"/>
            <w:shd w:val="clear" w:color="auto" w:fill="FAFAFA"/>
          </w:tcPr>
          <w:p w14:paraId="29A1259A" w14:textId="12C16332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126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400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456</w:t>
            </w:r>
          </w:p>
        </w:tc>
        <w:tc>
          <w:tcPr>
            <w:tcW w:w="550" w:type="pct"/>
            <w:shd w:val="clear" w:color="auto" w:fill="FAFAFA"/>
          </w:tcPr>
          <w:p w14:paraId="262C6096" w14:textId="5071B486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006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674</w:t>
            </w:r>
          </w:p>
        </w:tc>
        <w:tc>
          <w:tcPr>
            <w:tcW w:w="437" w:type="pct"/>
            <w:shd w:val="clear" w:color="auto" w:fill="FAFAFA"/>
          </w:tcPr>
          <w:p w14:paraId="0F821397" w14:textId="37C590BA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911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581</w:t>
            </w:r>
          </w:p>
        </w:tc>
        <w:tc>
          <w:tcPr>
            <w:tcW w:w="495" w:type="pct"/>
            <w:shd w:val="clear" w:color="auto" w:fill="FAFAFA"/>
          </w:tcPr>
          <w:p w14:paraId="0C364B12" w14:textId="62C4FC10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436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211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248</w:t>
            </w:r>
          </w:p>
        </w:tc>
        <w:tc>
          <w:tcPr>
            <w:tcW w:w="527" w:type="pct"/>
            <w:shd w:val="clear" w:color="auto" w:fill="FAFAFA"/>
          </w:tcPr>
          <w:p w14:paraId="19EAA265" w14:textId="32797F8E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719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735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079</w:t>
            </w:r>
          </w:p>
        </w:tc>
      </w:tr>
      <w:tr w:rsidR="00BF25CF" w:rsidRPr="00036904" w14:paraId="27BDA48F" w14:textId="77777777" w:rsidTr="00A8786A">
        <w:tc>
          <w:tcPr>
            <w:tcW w:w="1536" w:type="pct"/>
            <w:vAlign w:val="bottom"/>
          </w:tcPr>
          <w:p w14:paraId="093F96D8" w14:textId="77777777" w:rsidR="00EE29D9" w:rsidRPr="00036904" w:rsidRDefault="00EE29D9" w:rsidP="00036904">
            <w:pPr>
              <w:tabs>
                <w:tab w:val="left" w:pos="985"/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ค่าเสื่อมราคาสะสม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78A9D94" w14:textId="3512710F" w:rsidR="00EE29D9" w:rsidRPr="00036904" w:rsidRDefault="00D95CD6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BCC310C" w14:textId="1B37EACB" w:rsidR="00EE29D9" w:rsidRPr="00036904" w:rsidRDefault="00D95CD6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38283FB" w14:textId="1C55E124" w:rsidR="00EE29D9" w:rsidRPr="00036904" w:rsidRDefault="00D95CD6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10E203A" w14:textId="284D9D8D" w:rsidR="00EE29D9" w:rsidRPr="00036904" w:rsidRDefault="00D95CD6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5F74E93" w14:textId="11F75C59" w:rsidR="00EE29D9" w:rsidRPr="00036904" w:rsidRDefault="00D95CD6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B8E40D5" w14:textId="6D5581E3" w:rsidR="00EE29D9" w:rsidRPr="00036904" w:rsidRDefault="00D95CD6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B5A06A4" w14:textId="2EEC59F1" w:rsidR="00EE29D9" w:rsidRPr="00036904" w:rsidRDefault="00D95CD6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EE29D9" w:rsidRPr="00036904" w14:paraId="5834094A" w14:textId="77777777" w:rsidTr="00A8786A">
        <w:tc>
          <w:tcPr>
            <w:tcW w:w="1536" w:type="pct"/>
            <w:vAlign w:val="bottom"/>
          </w:tcPr>
          <w:p w14:paraId="315ED9C4" w14:textId="77777777" w:rsidR="00EE29D9" w:rsidRPr="00036904" w:rsidRDefault="00EE29D9" w:rsidP="00036904">
            <w:pPr>
              <w:tabs>
                <w:tab w:val="left" w:pos="7797"/>
              </w:tabs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 -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ED5098C" w14:textId="1191E464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386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001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DDC156D" w14:textId="2E89F6B2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336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059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F2EE112" w14:textId="0F8FFC4C" w:rsidR="00EE29D9" w:rsidRPr="00036904" w:rsidRDefault="0049753D" w:rsidP="00036904">
            <w:pPr>
              <w:tabs>
                <w:tab w:val="left" w:pos="1128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992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342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47D4DBA" w14:textId="1124FFB7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193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651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61B9869" w14:textId="126D949D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773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327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BB2C4B2" w14:textId="66165381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436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211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248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4309E42" w14:textId="780C5BE0" w:rsidR="00EE29D9" w:rsidRPr="00036904" w:rsidRDefault="0049753D" w:rsidP="00036904">
            <w:pPr>
              <w:tabs>
                <w:tab w:val="left" w:pos="1284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566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892</w:t>
            </w:r>
            <w:r w:rsidR="00D95CD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628</w:t>
            </w:r>
          </w:p>
        </w:tc>
      </w:tr>
    </w:tbl>
    <w:p w14:paraId="44EBD1A1" w14:textId="77777777" w:rsidR="00EE29D9" w:rsidRPr="0049753D" w:rsidRDefault="00EE29D9" w:rsidP="00036904">
      <w:pPr>
        <w:tabs>
          <w:tab w:val="decimal" w:pos="7740"/>
          <w:tab w:val="decimal" w:pos="8820"/>
        </w:tabs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1A348D91" w14:textId="61B654C1" w:rsidR="009B5323" w:rsidRPr="0049753D" w:rsidRDefault="009B5323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ต้นทุนการกู้ยืมจำนวน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15</w:t>
      </w:r>
      <w:r w:rsidR="006D0BA8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.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80</w:t>
      </w:r>
      <w:r w:rsidR="006F6AD1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6F6AD1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ล้าน</w:t>
      </w:r>
      <w:r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บาท (พ.ศ.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2565</w:t>
      </w:r>
      <w:r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: </w:t>
      </w:r>
      <w:r w:rsidR="009C3802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จำนวน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3</w:t>
      </w:r>
      <w:r w:rsidR="009C3802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.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88</w:t>
      </w:r>
      <w:r w:rsidR="009C3802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9C3802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ล้านบาท</w:t>
      </w:r>
      <w:r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) เกิดจากเงินกู้ยืมที่ยืมมาเพื่อสร้าง</w:t>
      </w:r>
      <w:r w:rsidR="0023364F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อาคาร</w:t>
      </w:r>
      <w:r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ใหม่ และได้บันทึกเป็นต้นทุนของสินทรัพย์รวมและอยู่ในรายการซื้อสินทรัพย์ กลุ่มกิจการใช้อัตราการตั้งขึ้นเป็นทุนร้อยละ</w:t>
      </w:r>
      <w:r w:rsidRPr="0049753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7</w:t>
      </w:r>
      <w:r w:rsidR="009A1C22" w:rsidRPr="0049753D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13</w:t>
      </w:r>
      <w:r w:rsidRPr="0049753D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6F6AD1" w:rsidRPr="0049753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(พ.ศ.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2565</w:t>
      </w:r>
      <w:r w:rsidR="006F6AD1" w:rsidRPr="0049753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: </w:t>
      </w:r>
      <w:r w:rsidR="009A1C22" w:rsidRPr="0049753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ร้อยละ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6</w:t>
      </w:r>
      <w:r w:rsidR="009A1C22" w:rsidRPr="0049753D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>.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13</w:t>
      </w:r>
      <w:r w:rsidR="006F6AD1" w:rsidRPr="0049753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) </w:t>
      </w:r>
      <w:r w:rsidRPr="0049753D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ในการคำนวณต้นทุนที่รวมเป็นราคาทุนของสินทรัพย์</w:t>
      </w:r>
    </w:p>
    <w:p w14:paraId="27411DF3" w14:textId="77777777" w:rsidR="009B5323" w:rsidRPr="0049753D" w:rsidRDefault="009B5323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3F2F380" w14:textId="29176F4B" w:rsidR="008C2AC1" w:rsidRPr="0049753D" w:rsidRDefault="008C2AC1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49753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31</w:t>
      </w:r>
      <w:r w:rsidRPr="0049753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ธันวาคม พ.ศ.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2566</w:t>
      </w:r>
      <w:r w:rsidRPr="0049753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กลุ่มกิจการได้นำ</w:t>
      </w:r>
      <w:r w:rsidR="005F0E6C" w:rsidRPr="0049753D">
        <w:rPr>
          <w:rFonts w:ascii="Browallia New" w:eastAsia="Arial Unicode MS" w:hAnsi="Browallia New" w:cs="Browallia New"/>
          <w:sz w:val="26"/>
          <w:szCs w:val="26"/>
          <w:cs/>
        </w:rPr>
        <w:t xml:space="preserve">ที่ดิน อาคาร และอุปกรณ์ </w:t>
      </w:r>
      <w:r w:rsidRPr="0049753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ราคาตามบัญชีจำนวน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87</w:t>
      </w:r>
      <w:r w:rsidR="00D95CD6" w:rsidRPr="0049753D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40</w:t>
      </w:r>
      <w:r w:rsidR="009C3802" w:rsidRPr="0049753D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49753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ล้านบาท (พ.ศ.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2565</w:t>
      </w:r>
      <w:r w:rsidRPr="0049753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: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85</w:t>
      </w:r>
      <w:r w:rsidR="009C3802" w:rsidRPr="0049753D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89</w:t>
      </w:r>
      <w:r w:rsidR="009C3802" w:rsidRPr="0049753D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49753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ล้านบาท) ที่แสดงในงบการเงินรวมและงบการเงินเฉพาะกิจการ </w:t>
      </w:r>
      <w:r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เป็นหลักประกันวงเงินสินเชื่อเงินกู้ยืมจากสถาบันการเงิน</w:t>
      </w:r>
      <w:r w:rsidRPr="0049753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ของบริษัทและบริษัทย่อย </w:t>
      </w:r>
      <w:r w:rsidRPr="0049753D">
        <w:rPr>
          <w:rFonts w:ascii="Browallia New" w:hAnsi="Browallia New" w:cs="Browallia New"/>
          <w:color w:val="000000" w:themeColor="text1"/>
          <w:sz w:val="26"/>
          <w:szCs w:val="26"/>
        </w:rPr>
        <w:t>(</w:t>
      </w:r>
      <w:r w:rsidRPr="0049753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หมายเหตุ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20</w:t>
      </w:r>
      <w:r w:rsidRPr="0049753D">
        <w:rPr>
          <w:rFonts w:ascii="Browallia New" w:hAnsi="Browallia New" w:cs="Browallia New"/>
          <w:color w:val="000000" w:themeColor="text1"/>
          <w:sz w:val="26"/>
          <w:szCs w:val="26"/>
          <w:cs/>
          <w:lang w:val="th-TH"/>
        </w:rPr>
        <w:t>)</w:t>
      </w:r>
    </w:p>
    <w:p w14:paraId="0CFE4934" w14:textId="77777777" w:rsidR="00B34D32" w:rsidRPr="0049753D" w:rsidRDefault="00B34D32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</w:p>
    <w:p w14:paraId="5F554861" w14:textId="7A5D6ACD" w:rsidR="008C2AC1" w:rsidRPr="0049753D" w:rsidRDefault="008C2AC1" w:rsidP="00036904">
      <w:pPr>
        <w:tabs>
          <w:tab w:val="decimal" w:pos="7740"/>
          <w:tab w:val="decimal" w:pos="8820"/>
        </w:tabs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  <w:sectPr w:rsidR="008C2AC1" w:rsidRPr="0049753D" w:rsidSect="006055E0">
          <w:footerReference w:type="default" r:id="rId11"/>
          <w:pgSz w:w="16840" w:h="11907" w:orient="landscape" w:code="9"/>
          <w:pgMar w:top="1440" w:right="720" w:bottom="720" w:left="720" w:header="706" w:footer="576" w:gutter="0"/>
          <w:cols w:space="720"/>
        </w:sectPr>
      </w:pPr>
    </w:p>
    <w:p w14:paraId="0823C97F" w14:textId="77777777" w:rsidR="0024628F" w:rsidRPr="000E57B8" w:rsidRDefault="0024628F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E57B8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lastRenderedPageBreak/>
        <w:t>ค่าเสื่อมราคาอาคารและอุปกรณ์บันทึกอยู่ในงบกำไรขาดทุนเบ็ดเสร็จ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โดยมีรายละเอียดดังนี้</w:t>
      </w:r>
    </w:p>
    <w:p w14:paraId="5FF5C987" w14:textId="77777777" w:rsidR="0024628F" w:rsidRPr="000E57B8" w:rsidRDefault="0024628F" w:rsidP="00036904">
      <w:pPr>
        <w:jc w:val="left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</w:p>
    <w:tbl>
      <w:tblPr>
        <w:tblW w:w="9533" w:type="dxa"/>
        <w:tblInd w:w="-90" w:type="dxa"/>
        <w:tblLook w:val="0000" w:firstRow="0" w:lastRow="0" w:firstColumn="0" w:lastColumn="0" w:noHBand="0" w:noVBand="0"/>
      </w:tblPr>
      <w:tblGrid>
        <w:gridCol w:w="4349"/>
        <w:gridCol w:w="1296"/>
        <w:gridCol w:w="1296"/>
        <w:gridCol w:w="1296"/>
        <w:gridCol w:w="1296"/>
      </w:tblGrid>
      <w:tr w:rsidR="0024628F" w:rsidRPr="000E57B8" w14:paraId="0759D6CA" w14:textId="77777777" w:rsidTr="00C46428">
        <w:tc>
          <w:tcPr>
            <w:tcW w:w="4349" w:type="dxa"/>
            <w:vAlign w:val="bottom"/>
          </w:tcPr>
          <w:p w14:paraId="73412950" w14:textId="77777777" w:rsidR="0024628F" w:rsidRPr="000E57B8" w:rsidRDefault="0024628F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DAEA22" w14:textId="77777777" w:rsidR="0024628F" w:rsidRPr="000E57B8" w:rsidRDefault="0024628F" w:rsidP="00036904">
            <w:pPr>
              <w:pStyle w:val="Heading2"/>
              <w:keepNext w:val="0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54EECB" w14:textId="77777777" w:rsidR="0024628F" w:rsidRPr="000E57B8" w:rsidRDefault="0024628F" w:rsidP="00036904">
            <w:pPr>
              <w:pStyle w:val="Heading2"/>
              <w:keepNext w:val="0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</w:pPr>
            <w:r w:rsidRPr="000E57B8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9C3802" w:rsidRPr="000E57B8" w14:paraId="4F5AB209" w14:textId="77777777" w:rsidTr="00C46428">
        <w:tc>
          <w:tcPr>
            <w:tcW w:w="4349" w:type="dxa"/>
            <w:vAlign w:val="bottom"/>
          </w:tcPr>
          <w:p w14:paraId="1C91AC39" w14:textId="77777777" w:rsidR="009C3802" w:rsidRPr="000E57B8" w:rsidRDefault="009C3802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B88B9F6" w14:textId="7A801595" w:rsidR="009C3802" w:rsidRPr="000E57B8" w:rsidRDefault="009C3802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752CF22" w14:textId="1E0E347D" w:rsidR="009C3802" w:rsidRPr="000E57B8" w:rsidRDefault="009C3802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EE1311A" w14:textId="5CD183E5" w:rsidR="009C3802" w:rsidRPr="000E57B8" w:rsidRDefault="009C3802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025A5E9" w14:textId="4889EA67" w:rsidR="009C3802" w:rsidRPr="000E57B8" w:rsidRDefault="009C3802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</w:tr>
      <w:tr w:rsidR="009C3802" w:rsidRPr="000E57B8" w14:paraId="1AD4FA41" w14:textId="77777777" w:rsidTr="00C46428">
        <w:tc>
          <w:tcPr>
            <w:tcW w:w="4349" w:type="dxa"/>
            <w:vAlign w:val="bottom"/>
          </w:tcPr>
          <w:p w14:paraId="656CEDAA" w14:textId="77777777" w:rsidR="009C3802" w:rsidRPr="000E57B8" w:rsidRDefault="009C3802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1EE69044" w14:textId="77777777" w:rsidR="009C3802" w:rsidRPr="000E57B8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E393DB3" w14:textId="77777777" w:rsidR="009C3802" w:rsidRPr="000E57B8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500A9F5" w14:textId="77777777" w:rsidR="009C3802" w:rsidRPr="000E57B8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585031B" w14:textId="77777777" w:rsidR="009C3802" w:rsidRPr="000E57B8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9C3802" w:rsidRPr="000E57B8" w14:paraId="02D8DFB8" w14:textId="77777777" w:rsidTr="00C46428">
        <w:tc>
          <w:tcPr>
            <w:tcW w:w="4349" w:type="dxa"/>
            <w:vAlign w:val="bottom"/>
          </w:tcPr>
          <w:p w14:paraId="7791421D" w14:textId="77777777" w:rsidR="009C3802" w:rsidRPr="000E57B8" w:rsidRDefault="009C3802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AA23CB6" w14:textId="77777777" w:rsidR="009C3802" w:rsidRPr="000E57B8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FFD46D" w14:textId="77777777" w:rsidR="009C3802" w:rsidRPr="000E57B8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D855048" w14:textId="77777777" w:rsidR="009C3802" w:rsidRPr="000E57B8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65CF91" w14:textId="77777777" w:rsidR="009C3802" w:rsidRPr="000E57B8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0D75DC" w:rsidRPr="000E57B8" w14:paraId="2C606447" w14:textId="77777777" w:rsidTr="00C12F71">
        <w:trPr>
          <w:trHeight w:val="80"/>
        </w:trPr>
        <w:tc>
          <w:tcPr>
            <w:tcW w:w="4349" w:type="dxa"/>
            <w:vAlign w:val="bottom"/>
          </w:tcPr>
          <w:p w14:paraId="550B5ADA" w14:textId="77777777" w:rsidR="000D75DC" w:rsidRPr="000E57B8" w:rsidRDefault="000D75DC" w:rsidP="00036904">
            <w:pPr>
              <w:pStyle w:val="Header"/>
              <w:tabs>
                <w:tab w:val="left" w:pos="1985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>ต้นทุนขาย</w:t>
            </w:r>
          </w:p>
        </w:tc>
        <w:tc>
          <w:tcPr>
            <w:tcW w:w="1296" w:type="dxa"/>
            <w:shd w:val="clear" w:color="auto" w:fill="FAFAFA"/>
          </w:tcPr>
          <w:p w14:paraId="2FA94234" w14:textId="510359CE" w:rsidR="000D75DC" w:rsidRPr="000E57B8" w:rsidRDefault="000D75D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698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171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B5D89AE" w14:textId="6D1C9604" w:rsidR="000D75DC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0D75D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185</w:t>
            </w:r>
            <w:r w:rsidR="000D75D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E7781F3" w14:textId="75495983" w:rsidR="000D75DC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0D75D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698</w:t>
            </w:r>
            <w:r w:rsidR="000D75D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171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9C1016B" w14:textId="016B37BF" w:rsidR="000D75DC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0D75D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185</w:t>
            </w:r>
            <w:r w:rsidR="000D75D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070</w:t>
            </w:r>
          </w:p>
        </w:tc>
      </w:tr>
      <w:tr w:rsidR="000D75DC" w:rsidRPr="000E57B8" w14:paraId="76196C64" w14:textId="77777777" w:rsidTr="00C12F71">
        <w:trPr>
          <w:trHeight w:val="80"/>
        </w:trPr>
        <w:tc>
          <w:tcPr>
            <w:tcW w:w="4349" w:type="dxa"/>
            <w:vAlign w:val="bottom"/>
          </w:tcPr>
          <w:p w14:paraId="08F3BBAF" w14:textId="77777777" w:rsidR="000D75DC" w:rsidRPr="000E57B8" w:rsidRDefault="000D75DC" w:rsidP="00036904">
            <w:pPr>
              <w:pStyle w:val="Header"/>
              <w:tabs>
                <w:tab w:val="left" w:pos="1985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>ค่าใช้จ่ายในการบริหาร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0973CB6B" w14:textId="7554165B" w:rsidR="000D75DC" w:rsidRPr="000E57B8" w:rsidRDefault="000D75D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122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455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4F8D1B" w14:textId="72995718" w:rsidR="000D75DC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0D75D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222</w:t>
            </w:r>
            <w:r w:rsidR="000D75D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8E5185B" w14:textId="7EC284CE" w:rsidR="000D75DC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0D75D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480</w:t>
            </w:r>
            <w:r w:rsidR="000D75D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E422D7" w14:textId="620F1D12" w:rsidR="000D75DC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0D75D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689</w:t>
            </w:r>
            <w:r w:rsidR="000D75D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459</w:t>
            </w:r>
          </w:p>
        </w:tc>
      </w:tr>
      <w:tr w:rsidR="000D75DC" w:rsidRPr="000E57B8" w14:paraId="2B39B3CF" w14:textId="77777777" w:rsidTr="00C12F71">
        <w:trPr>
          <w:trHeight w:val="80"/>
        </w:trPr>
        <w:tc>
          <w:tcPr>
            <w:tcW w:w="4349" w:type="dxa"/>
            <w:vAlign w:val="bottom"/>
          </w:tcPr>
          <w:p w14:paraId="486033CF" w14:textId="77777777" w:rsidR="000D75DC" w:rsidRPr="000E57B8" w:rsidRDefault="000D75DC" w:rsidP="00036904">
            <w:pPr>
              <w:pStyle w:val="Header"/>
              <w:tabs>
                <w:tab w:val="left" w:pos="1985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รวม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DB0733A" w14:textId="0A0082B2" w:rsidR="000D75DC" w:rsidRPr="000E57B8" w:rsidRDefault="000D75D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19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820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626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41488B" w14:textId="5A06B412" w:rsidR="000D75DC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</w:t>
            </w:r>
            <w:r w:rsidR="000D75D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407</w:t>
            </w:r>
            <w:r w:rsidR="000D75D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488D97C" w14:textId="760142C3" w:rsidR="000D75DC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</w:t>
            </w:r>
            <w:r w:rsidR="000D75D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178</w:t>
            </w:r>
            <w:r w:rsidR="000D75D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0C2D7B" w14:textId="0E58D85A" w:rsidR="000D75DC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</w:t>
            </w:r>
            <w:r w:rsidR="000D75D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874</w:t>
            </w:r>
            <w:r w:rsidR="000D75D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529</w:t>
            </w:r>
          </w:p>
        </w:tc>
      </w:tr>
    </w:tbl>
    <w:p w14:paraId="7F3E9485" w14:textId="77777777" w:rsidR="0024628F" w:rsidRPr="000E57B8" w:rsidRDefault="0024628F" w:rsidP="00036904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0E57B8" w14:paraId="61A21725" w14:textId="77777777" w:rsidTr="00A8786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63E84B6A" w14:textId="49AAF4EF" w:rsidR="001F6390" w:rsidRPr="000E57B8" w:rsidRDefault="0049753D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17</w:t>
            </w:r>
            <w:r w:rsidR="00034E20" w:rsidRPr="000E57B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34E20" w:rsidRPr="000E57B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สินทรัพย์สิทธิการใช้</w:t>
            </w:r>
          </w:p>
        </w:tc>
      </w:tr>
    </w:tbl>
    <w:p w14:paraId="4294B5E0" w14:textId="77777777" w:rsidR="006316CA" w:rsidRPr="000E57B8" w:rsidRDefault="006316CA" w:rsidP="00036904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B9E5B7C" w14:textId="1533D603" w:rsidR="006316CA" w:rsidRPr="000E57B8" w:rsidRDefault="006316CA" w:rsidP="00036904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การเปลี่ยนแปลงของสินทรัพย์สิทธิการใช้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มีดังนี้</w:t>
      </w:r>
    </w:p>
    <w:p w14:paraId="594EB1EA" w14:textId="77777777" w:rsidR="00015396" w:rsidRPr="000E57B8" w:rsidRDefault="00015396" w:rsidP="00036904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70" w:type="dxa"/>
        <w:tblLook w:val="0000" w:firstRow="0" w:lastRow="0" w:firstColumn="0" w:lastColumn="0" w:noHBand="0" w:noVBand="0"/>
      </w:tblPr>
      <w:tblGrid>
        <w:gridCol w:w="4500"/>
        <w:gridCol w:w="1150"/>
        <w:gridCol w:w="1268"/>
        <w:gridCol w:w="1276"/>
        <w:gridCol w:w="1276"/>
      </w:tblGrid>
      <w:tr w:rsidR="00B718D2" w:rsidRPr="000E57B8" w14:paraId="0784C704" w14:textId="010CD51C" w:rsidTr="000E57B8">
        <w:tc>
          <w:tcPr>
            <w:tcW w:w="4500" w:type="dxa"/>
            <w:vAlign w:val="bottom"/>
          </w:tcPr>
          <w:p w14:paraId="05289365" w14:textId="77777777" w:rsidR="00B718D2" w:rsidRPr="000E57B8" w:rsidRDefault="00B718D2" w:rsidP="00036904">
            <w:pPr>
              <w:ind w:left="-101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DDBB78" w14:textId="174BB2DB" w:rsidR="00B718D2" w:rsidRPr="000E57B8" w:rsidRDefault="00B718D2" w:rsidP="00036904">
            <w:pPr>
              <w:ind w:left="-29"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584F7D" w14:textId="2524DAC4" w:rsidR="00B718D2" w:rsidRPr="000E57B8" w:rsidRDefault="00B718D2" w:rsidP="00036904">
            <w:pPr>
              <w:ind w:left="-29"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B718D2" w:rsidRPr="000E57B8" w14:paraId="26C1F8E7" w14:textId="77777777" w:rsidTr="000E57B8">
        <w:tc>
          <w:tcPr>
            <w:tcW w:w="4500" w:type="dxa"/>
            <w:vAlign w:val="bottom"/>
          </w:tcPr>
          <w:p w14:paraId="08F8B23A" w14:textId="77777777" w:rsidR="00B718D2" w:rsidRPr="000E57B8" w:rsidRDefault="00B718D2" w:rsidP="00036904">
            <w:pPr>
              <w:ind w:left="-101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DA0FBF" w14:textId="2184EFC9" w:rsidR="00B718D2" w:rsidRPr="000E57B8" w:rsidRDefault="00B718D2" w:rsidP="00036904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bottom"/>
          </w:tcPr>
          <w:p w14:paraId="139AE077" w14:textId="1F47814C" w:rsidR="00B718D2" w:rsidRPr="000E57B8" w:rsidRDefault="00B718D2" w:rsidP="00036904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37A1F30C" w14:textId="034D548D" w:rsidR="00B718D2" w:rsidRPr="000E57B8" w:rsidRDefault="00B718D2" w:rsidP="00036904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5AF5E794" w14:textId="55D2C624" w:rsidR="00B718D2" w:rsidRPr="000E57B8" w:rsidRDefault="00B718D2" w:rsidP="00036904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</w:tr>
      <w:tr w:rsidR="00B718D2" w:rsidRPr="000E57B8" w14:paraId="5323FED4" w14:textId="2AEE50B8" w:rsidTr="000E57B8">
        <w:tc>
          <w:tcPr>
            <w:tcW w:w="4500" w:type="dxa"/>
            <w:vAlign w:val="bottom"/>
          </w:tcPr>
          <w:p w14:paraId="0BD388CC" w14:textId="77777777" w:rsidR="00B718D2" w:rsidRPr="000E57B8" w:rsidRDefault="00B718D2" w:rsidP="00036904">
            <w:pPr>
              <w:ind w:left="-101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33B142" w14:textId="56F47FE6" w:rsidR="00B718D2" w:rsidRPr="000E57B8" w:rsidRDefault="00B718D2" w:rsidP="00036904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bottom"/>
          </w:tcPr>
          <w:p w14:paraId="55071D22" w14:textId="7CDB8446" w:rsidR="00B718D2" w:rsidRPr="000E57B8" w:rsidRDefault="00B718D2" w:rsidP="00036904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27332BB3" w14:textId="5AEEEB14" w:rsidR="00B718D2" w:rsidRPr="000E57B8" w:rsidRDefault="00B718D2" w:rsidP="00036904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139B6DC6" w14:textId="1ABD4598" w:rsidR="00B718D2" w:rsidRPr="000E57B8" w:rsidRDefault="00B718D2" w:rsidP="00036904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718D2" w:rsidRPr="000E57B8" w14:paraId="1FE0564B" w14:textId="4CCF10FB" w:rsidTr="000E57B8">
        <w:tc>
          <w:tcPr>
            <w:tcW w:w="4500" w:type="dxa"/>
            <w:vAlign w:val="bottom"/>
          </w:tcPr>
          <w:p w14:paraId="211FCDEF" w14:textId="77777777" w:rsidR="00B718D2" w:rsidRPr="000E57B8" w:rsidRDefault="00B718D2" w:rsidP="00036904">
            <w:pPr>
              <w:ind w:left="-101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2C059E" w14:textId="77777777" w:rsidR="00B718D2" w:rsidRPr="000E57B8" w:rsidRDefault="00B718D2" w:rsidP="00036904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4055DA8B" w14:textId="77777777" w:rsidR="00B718D2" w:rsidRPr="000E57B8" w:rsidRDefault="00B718D2" w:rsidP="00036904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9A79365" w14:textId="0CF579FF" w:rsidR="00B718D2" w:rsidRPr="000E57B8" w:rsidRDefault="00B718D2" w:rsidP="00036904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CB5509" w14:textId="712027E6" w:rsidR="00B718D2" w:rsidRPr="000E57B8" w:rsidRDefault="00B718D2" w:rsidP="00036904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8F096C" w:rsidRPr="000E57B8" w14:paraId="44E5993D" w14:textId="198A0AAC" w:rsidTr="000E57B8">
        <w:tc>
          <w:tcPr>
            <w:tcW w:w="4500" w:type="dxa"/>
            <w:vAlign w:val="bottom"/>
          </w:tcPr>
          <w:p w14:paraId="26F3DA4B" w14:textId="796A33DE" w:rsidR="008F096C" w:rsidRPr="000E57B8" w:rsidRDefault="008F096C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ยอดยกมา ณ วันที่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มกราคม </w:t>
            </w:r>
          </w:p>
        </w:tc>
        <w:tc>
          <w:tcPr>
            <w:tcW w:w="1150" w:type="dxa"/>
            <w:shd w:val="clear" w:color="auto" w:fill="auto"/>
          </w:tcPr>
          <w:p w14:paraId="740A2976" w14:textId="5C77348E" w:rsidR="008F096C" w:rsidRPr="000E57B8" w:rsidRDefault="0049753D" w:rsidP="00036904">
            <w:pPr>
              <w:ind w:left="-29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17</w:t>
            </w:r>
            <w:r w:rsidR="008F096C"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494</w:t>
            </w:r>
            <w:r w:rsidR="008F096C"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872</w:t>
            </w:r>
          </w:p>
        </w:tc>
        <w:tc>
          <w:tcPr>
            <w:tcW w:w="1268" w:type="dxa"/>
          </w:tcPr>
          <w:p w14:paraId="7FD4E84F" w14:textId="7C14126C" w:rsidR="008F096C" w:rsidRPr="000E57B8" w:rsidRDefault="0049753D" w:rsidP="00036904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8F096C"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720</w:t>
            </w:r>
            <w:r w:rsidR="008F096C"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818</w:t>
            </w:r>
          </w:p>
        </w:tc>
        <w:tc>
          <w:tcPr>
            <w:tcW w:w="1276" w:type="dxa"/>
          </w:tcPr>
          <w:p w14:paraId="07FD856E" w14:textId="73196D8B" w:rsidR="008F096C" w:rsidRPr="000E57B8" w:rsidRDefault="0049753D" w:rsidP="00036904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17</w:t>
            </w:r>
            <w:r w:rsidR="008F096C"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494</w:t>
            </w:r>
            <w:r w:rsidR="008F096C"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872</w:t>
            </w:r>
          </w:p>
        </w:tc>
        <w:tc>
          <w:tcPr>
            <w:tcW w:w="1276" w:type="dxa"/>
          </w:tcPr>
          <w:p w14:paraId="5FC81823" w14:textId="2BFA7E3E" w:rsidR="008F096C" w:rsidRPr="000E57B8" w:rsidRDefault="0049753D" w:rsidP="00036904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8F096C"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720</w:t>
            </w:r>
            <w:r w:rsidR="008F096C"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818</w:t>
            </w:r>
          </w:p>
        </w:tc>
      </w:tr>
      <w:tr w:rsidR="008F096C" w:rsidRPr="000E57B8" w14:paraId="5BB883E7" w14:textId="1A52E4A3" w:rsidTr="000E57B8">
        <w:tc>
          <w:tcPr>
            <w:tcW w:w="4500" w:type="dxa"/>
            <w:vAlign w:val="bottom"/>
          </w:tcPr>
          <w:p w14:paraId="1E5A4825" w14:textId="71B42212" w:rsidR="008F096C" w:rsidRPr="000E57B8" w:rsidRDefault="008F096C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การเพิ่มขึ้น</w:t>
            </w:r>
          </w:p>
        </w:tc>
        <w:tc>
          <w:tcPr>
            <w:tcW w:w="1150" w:type="dxa"/>
            <w:shd w:val="clear" w:color="auto" w:fill="auto"/>
          </w:tcPr>
          <w:p w14:paraId="088E7203" w14:textId="3B41AA10" w:rsidR="008F096C" w:rsidRPr="000E57B8" w:rsidRDefault="0049753D" w:rsidP="00036904">
            <w:pPr>
              <w:ind w:left="-29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="008F096C"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860</w:t>
            </w:r>
            <w:r w:rsidR="008F096C"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900</w:t>
            </w:r>
          </w:p>
        </w:tc>
        <w:tc>
          <w:tcPr>
            <w:tcW w:w="1268" w:type="dxa"/>
          </w:tcPr>
          <w:p w14:paraId="4900CEF1" w14:textId="37E1F824" w:rsidR="008F096C" w:rsidRPr="000E57B8" w:rsidRDefault="0049753D" w:rsidP="00036904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22</w:t>
            </w:r>
            <w:r w:rsidR="008F096C"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707</w:t>
            </w:r>
            <w:r w:rsidR="008F096C"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440</w:t>
            </w:r>
          </w:p>
        </w:tc>
        <w:tc>
          <w:tcPr>
            <w:tcW w:w="1276" w:type="dxa"/>
          </w:tcPr>
          <w:p w14:paraId="73FED0BB" w14:textId="30348391" w:rsidR="008F096C" w:rsidRPr="000E57B8" w:rsidRDefault="0049753D" w:rsidP="00036904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="008F096C"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718</w:t>
            </w:r>
            <w:r w:rsidR="008F096C"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627</w:t>
            </w:r>
          </w:p>
        </w:tc>
        <w:tc>
          <w:tcPr>
            <w:tcW w:w="1276" w:type="dxa"/>
          </w:tcPr>
          <w:p w14:paraId="791A0698" w14:textId="05C45384" w:rsidR="008F096C" w:rsidRPr="000E57B8" w:rsidRDefault="0049753D" w:rsidP="00036904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22</w:t>
            </w:r>
            <w:r w:rsidR="008F096C"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707</w:t>
            </w:r>
            <w:r w:rsidR="008F096C"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440</w:t>
            </w:r>
          </w:p>
        </w:tc>
      </w:tr>
      <w:tr w:rsidR="008F096C" w:rsidRPr="000E57B8" w14:paraId="0D1014EE" w14:textId="767BFD10" w:rsidTr="000E57B8">
        <w:tc>
          <w:tcPr>
            <w:tcW w:w="4500" w:type="dxa"/>
            <w:vAlign w:val="bottom"/>
          </w:tcPr>
          <w:p w14:paraId="31041493" w14:textId="55AC0FB9" w:rsidR="008F096C" w:rsidRPr="000E57B8" w:rsidRDefault="008F096C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</w:t>
            </w:r>
            <w:r w:rsidR="00326D20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เสื่อมราคา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14:paraId="0496177F" w14:textId="29F6C586" w:rsidR="008F096C" w:rsidRPr="000E57B8" w:rsidRDefault="008F096C" w:rsidP="00036904">
            <w:pPr>
              <w:ind w:left="-29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899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247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59E3028C" w14:textId="723615AE" w:rsidR="008F096C" w:rsidRPr="000E57B8" w:rsidRDefault="008F096C" w:rsidP="00036904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933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386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090AB5" w14:textId="0AAD9189" w:rsidR="008F096C" w:rsidRPr="000E57B8" w:rsidRDefault="008F096C" w:rsidP="00036904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276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293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A834CB" w14:textId="17DA461C" w:rsidR="008F096C" w:rsidRPr="000E57B8" w:rsidRDefault="008F096C" w:rsidP="00036904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13</w:t>
            </w:r>
            <w:r w:rsidRPr="000E57B8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933</w:t>
            </w:r>
            <w:r w:rsidRPr="000E57B8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386</w:t>
            </w:r>
            <w:r w:rsidRPr="000E57B8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)</w:t>
            </w:r>
          </w:p>
        </w:tc>
      </w:tr>
      <w:tr w:rsidR="008F096C" w:rsidRPr="000E57B8" w14:paraId="03CA3FA0" w14:textId="08FE0B78" w:rsidTr="000E57B8">
        <w:tc>
          <w:tcPr>
            <w:tcW w:w="4500" w:type="dxa"/>
            <w:vAlign w:val="bottom"/>
          </w:tcPr>
          <w:p w14:paraId="4FDD21E3" w14:textId="528AF3DF" w:rsidR="008F096C" w:rsidRPr="000E57B8" w:rsidRDefault="008F096C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มูลค่าตามบัญชีสุทธิ ณ วันที่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ธันวาคม 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9D2D6" w14:textId="2C671EC0" w:rsidR="008F096C" w:rsidRPr="000E57B8" w:rsidRDefault="0049753D" w:rsidP="00036904">
            <w:pPr>
              <w:ind w:left="-29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="008F096C"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456</w:t>
            </w:r>
            <w:r w:rsidR="008F096C"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525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24DFA35E" w14:textId="0B9541A5" w:rsidR="008F096C" w:rsidRPr="000E57B8" w:rsidRDefault="0049753D" w:rsidP="00036904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17</w:t>
            </w:r>
            <w:r w:rsidR="008F096C" w:rsidRPr="000E57B8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494</w:t>
            </w:r>
            <w:r w:rsidR="008F096C" w:rsidRPr="000E57B8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872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0DE608" w14:textId="4F219042" w:rsidR="008F096C" w:rsidRPr="000E57B8" w:rsidRDefault="0049753D" w:rsidP="00036904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="008F096C"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937</w:t>
            </w:r>
            <w:r w:rsidR="008F096C"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206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0AA528" w14:textId="29EAAAD3" w:rsidR="008F096C" w:rsidRPr="000E57B8" w:rsidRDefault="0049753D" w:rsidP="00036904">
            <w:pPr>
              <w:ind w:left="-29" w:right="-72"/>
              <w:jc w:val="right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17</w:t>
            </w:r>
            <w:r w:rsidR="008F096C" w:rsidRPr="000E57B8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494</w:t>
            </w:r>
            <w:r w:rsidR="008F096C" w:rsidRPr="000E57B8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</w:rPr>
              <w:t>872</w:t>
            </w:r>
          </w:p>
        </w:tc>
      </w:tr>
    </w:tbl>
    <w:p w14:paraId="6E163B25" w14:textId="6AA00049" w:rsidR="006316CA" w:rsidRPr="000E57B8" w:rsidRDefault="006316CA" w:rsidP="00036904">
      <w:pPr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</w:p>
    <w:p w14:paraId="1737D05B" w14:textId="11B95262" w:rsidR="000B1E87" w:rsidRPr="000E57B8" w:rsidRDefault="000B1E87" w:rsidP="00036904">
      <w:pPr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</w:pPr>
      <w:r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  <w:cs/>
        </w:rPr>
        <w:t>ระหว่างปี พ.ศ.</w:t>
      </w:r>
      <w:r w:rsidR="0049753D" w:rsidRPr="0049753D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2566</w:t>
      </w:r>
      <w:r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 xml:space="preserve"> </w:t>
      </w:r>
      <w:r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  <w:cs/>
        </w:rPr>
        <w:t>กลุ่มกิจการและ</w:t>
      </w:r>
      <w:r w:rsidR="00326D20"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  <w:cs/>
        </w:rPr>
        <w:t>บริษัท</w:t>
      </w:r>
      <w:r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  <w:cs/>
        </w:rPr>
        <w:t>มีกระแสเงินสดจ่ายทั้งหมดของสัญญาเช่า เป็นจำนวนเงิน</w:t>
      </w:r>
      <w:r w:rsidR="007F1925"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 xml:space="preserve"> </w:t>
      </w:r>
      <w:r w:rsidR="00164888"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 xml:space="preserve"> </w:t>
      </w:r>
      <w:r w:rsidR="0049753D" w:rsidRPr="0049753D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17</w:t>
      </w:r>
      <w:r w:rsidR="00164888"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826</w:t>
      </w:r>
      <w:r w:rsidR="00164888"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041</w:t>
      </w:r>
      <w:r w:rsidR="00164888"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 xml:space="preserve"> </w:t>
      </w:r>
      <w:r w:rsidR="00164888"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  <w:cs/>
        </w:rPr>
        <w:t xml:space="preserve">บาท และ </w:t>
      </w:r>
      <w:r w:rsidR="0049753D" w:rsidRPr="0049753D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16</w:t>
      </w:r>
      <w:r w:rsidR="00164888"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800</w:t>
      </w:r>
      <w:r w:rsidR="00164888"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246</w:t>
      </w:r>
      <w:r w:rsidR="00164888"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 xml:space="preserve"> </w:t>
      </w:r>
      <w:r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  <w:cs/>
        </w:rPr>
        <w:t>บาท</w:t>
      </w:r>
      <w:r w:rsidRPr="000E57B8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ตามลำดับ (พ.ศ.</w:t>
      </w:r>
      <w:r w:rsidR="007D3B91" w:rsidRPr="000E57B8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2565</w:t>
      </w:r>
      <w:r w:rsidRPr="000E57B8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: </w:t>
      </w:r>
      <w:r w:rsidR="0049753D" w:rsidRPr="0049753D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23</w:t>
      </w:r>
      <w:r w:rsidR="009C3802"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114</w:t>
      </w:r>
      <w:r w:rsidR="009C3802"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520</w:t>
      </w:r>
      <w:r w:rsidR="009C3802"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  <w:cs/>
        </w:rPr>
        <w:t xml:space="preserve"> บาท และ </w:t>
      </w:r>
      <w:r w:rsidR="0049753D" w:rsidRPr="0049753D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22</w:t>
      </w:r>
      <w:r w:rsidR="009C3802"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936</w:t>
      </w:r>
      <w:r w:rsidR="009C3802"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655</w:t>
      </w:r>
      <w:r w:rsidR="009C3802"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 xml:space="preserve"> </w:t>
      </w:r>
      <w:r w:rsidRPr="000E57B8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บาท)</w:t>
      </w:r>
    </w:p>
    <w:p w14:paraId="662D1588" w14:textId="77777777" w:rsidR="000B1E87" w:rsidRPr="000E57B8" w:rsidRDefault="000B1E87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C8DA00A" w14:textId="0E20DC82" w:rsidR="006316CA" w:rsidRPr="000E57B8" w:rsidRDefault="006316CA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ค่าใช้จ่ายที่เกี่ยวข้องกับสัญญาเช่าที่ไม่ได้รวมรับรู้ในหนี้สินตามสัญญาเช่าและสินทรัพย์สิทธิการใช้</w:t>
      </w:r>
      <w:r w:rsidR="009B5323"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</w:p>
    <w:p w14:paraId="1DB815D6" w14:textId="77777777" w:rsidR="00734D1F" w:rsidRPr="000E57B8" w:rsidRDefault="00734D1F" w:rsidP="00036904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33" w:type="dxa"/>
        <w:tblInd w:w="-90" w:type="dxa"/>
        <w:tblLook w:val="0000" w:firstRow="0" w:lastRow="0" w:firstColumn="0" w:lastColumn="0" w:noHBand="0" w:noVBand="0"/>
      </w:tblPr>
      <w:tblGrid>
        <w:gridCol w:w="4349"/>
        <w:gridCol w:w="1296"/>
        <w:gridCol w:w="1296"/>
        <w:gridCol w:w="1296"/>
        <w:gridCol w:w="1296"/>
      </w:tblGrid>
      <w:tr w:rsidR="00B5752D" w:rsidRPr="000E57B8" w14:paraId="0DF6E0E8" w14:textId="77777777" w:rsidTr="00D367C8">
        <w:tc>
          <w:tcPr>
            <w:tcW w:w="4349" w:type="dxa"/>
            <w:vAlign w:val="bottom"/>
          </w:tcPr>
          <w:p w14:paraId="2D0BAC25" w14:textId="77777777" w:rsidR="00B5752D" w:rsidRPr="000E57B8" w:rsidRDefault="00B5752D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D7DA17" w14:textId="77777777" w:rsidR="00B5752D" w:rsidRPr="000E57B8" w:rsidRDefault="00B5752D" w:rsidP="00036904">
            <w:pPr>
              <w:pStyle w:val="Heading2"/>
              <w:keepNext w:val="0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D6653D" w14:textId="77777777" w:rsidR="00B5752D" w:rsidRPr="000E57B8" w:rsidRDefault="00B5752D" w:rsidP="00036904">
            <w:pPr>
              <w:pStyle w:val="Heading2"/>
              <w:keepNext w:val="0"/>
              <w:spacing w:before="0" w:after="0"/>
              <w:ind w:right="-72"/>
              <w:jc w:val="center"/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</w:pPr>
            <w:r w:rsidRPr="000E57B8">
              <w:rPr>
                <w:rFonts w:ascii="Browallia New" w:hAnsi="Browallia New" w:cs="Browallia New"/>
                <w:i w:val="0"/>
                <w:iCs w:val="0"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9C3802" w:rsidRPr="000E57B8" w14:paraId="5E7C4905" w14:textId="77777777" w:rsidTr="00D367C8">
        <w:tc>
          <w:tcPr>
            <w:tcW w:w="4349" w:type="dxa"/>
            <w:vAlign w:val="bottom"/>
          </w:tcPr>
          <w:p w14:paraId="531ECE9D" w14:textId="77777777" w:rsidR="009C3802" w:rsidRPr="000E57B8" w:rsidRDefault="009C3802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FE94EED" w14:textId="2DEA20E0" w:rsidR="009C3802" w:rsidRPr="000E57B8" w:rsidRDefault="009C3802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485B789" w14:textId="24A33607" w:rsidR="009C3802" w:rsidRPr="000E57B8" w:rsidRDefault="009C3802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8DEC9A6" w14:textId="2B8BD542" w:rsidR="009C3802" w:rsidRPr="000E57B8" w:rsidRDefault="009C3802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5EADF10" w14:textId="2715914D" w:rsidR="009C3802" w:rsidRPr="000E57B8" w:rsidRDefault="009C3802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</w:tr>
      <w:tr w:rsidR="009C3802" w:rsidRPr="000E57B8" w14:paraId="6EC407AE" w14:textId="77777777" w:rsidTr="00D367C8">
        <w:tc>
          <w:tcPr>
            <w:tcW w:w="4349" w:type="dxa"/>
            <w:vAlign w:val="bottom"/>
          </w:tcPr>
          <w:p w14:paraId="610A2758" w14:textId="77777777" w:rsidR="009C3802" w:rsidRPr="000E57B8" w:rsidRDefault="009C3802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D9455B3" w14:textId="77777777" w:rsidR="009C3802" w:rsidRPr="000E57B8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1EA8A219" w14:textId="77777777" w:rsidR="009C3802" w:rsidRPr="000E57B8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65F6C67" w14:textId="77777777" w:rsidR="009C3802" w:rsidRPr="000E57B8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5CE84A8" w14:textId="77777777" w:rsidR="009C3802" w:rsidRPr="000E57B8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9C3802" w:rsidRPr="000E57B8" w14:paraId="03703A16" w14:textId="77777777" w:rsidTr="00D367C8">
        <w:tc>
          <w:tcPr>
            <w:tcW w:w="4349" w:type="dxa"/>
            <w:vAlign w:val="bottom"/>
          </w:tcPr>
          <w:p w14:paraId="71679891" w14:textId="77777777" w:rsidR="009C3802" w:rsidRPr="000E57B8" w:rsidRDefault="009C3802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E54E458" w14:textId="77777777" w:rsidR="009C3802" w:rsidRPr="000E57B8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C8CC94" w14:textId="77777777" w:rsidR="009C3802" w:rsidRPr="000E57B8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75CFD9D" w14:textId="77777777" w:rsidR="009C3802" w:rsidRPr="000E57B8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7A648C" w14:textId="77777777" w:rsidR="009C3802" w:rsidRPr="000E57B8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C3802" w:rsidRPr="000E57B8" w14:paraId="76A8756E" w14:textId="77777777" w:rsidTr="00B5752D">
        <w:trPr>
          <w:trHeight w:val="80"/>
        </w:trPr>
        <w:tc>
          <w:tcPr>
            <w:tcW w:w="4349" w:type="dxa"/>
            <w:vAlign w:val="bottom"/>
          </w:tcPr>
          <w:p w14:paraId="03710EB3" w14:textId="25C91534" w:rsidR="009C3802" w:rsidRPr="000E57B8" w:rsidRDefault="009C3802" w:rsidP="00036904">
            <w:pPr>
              <w:pStyle w:val="Header"/>
              <w:tabs>
                <w:tab w:val="left" w:pos="1985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>ค่าใช้จ่ายที่เกี่ยวกับสัญญาเช่าระยะสั้น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34D9F0D" w14:textId="6D337BC8" w:rsidR="009C3802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8F096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032</w:t>
            </w:r>
            <w:r w:rsidR="008F096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921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3DB8E23" w14:textId="1A2C953C" w:rsidR="009C3802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726</w:t>
            </w:r>
            <w:r w:rsidR="009C3802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418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8E8BB71" w14:textId="7CF3F7F9" w:rsidR="009C3802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534</w:t>
            </w:r>
            <w:r w:rsidR="008F096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521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36BB917" w14:textId="35F63EF3" w:rsidR="009C3802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512</w:t>
            </w:r>
            <w:r w:rsidR="009C3802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818</w:t>
            </w:r>
          </w:p>
        </w:tc>
      </w:tr>
    </w:tbl>
    <w:p w14:paraId="4DD96B19" w14:textId="77777777" w:rsidR="00015396" w:rsidRPr="000E57B8" w:rsidRDefault="00015396" w:rsidP="00036904">
      <w:pPr>
        <w:jc w:val="left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0E57B8"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036904" w14:paraId="29061031" w14:textId="77777777" w:rsidTr="00A8786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225EC707" w14:textId="386DCF99" w:rsidR="001F6390" w:rsidRPr="00036904" w:rsidRDefault="0049753D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18</w:t>
            </w:r>
            <w:r w:rsidR="00034E20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34E20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สินทรัพย์ไม่มีตัวตน</w:t>
            </w:r>
          </w:p>
        </w:tc>
      </w:tr>
    </w:tbl>
    <w:p w14:paraId="0B944CD0" w14:textId="77777777" w:rsidR="00015396" w:rsidRPr="00036904" w:rsidRDefault="00015396" w:rsidP="00036904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59" w:type="dxa"/>
        <w:tblLook w:val="0000" w:firstRow="0" w:lastRow="0" w:firstColumn="0" w:lastColumn="0" w:noHBand="0" w:noVBand="0"/>
      </w:tblPr>
      <w:tblGrid>
        <w:gridCol w:w="4191"/>
        <w:gridCol w:w="1392"/>
        <w:gridCol w:w="1338"/>
        <w:gridCol w:w="1175"/>
        <w:gridCol w:w="1363"/>
      </w:tblGrid>
      <w:tr w:rsidR="00FD319C" w:rsidRPr="00036904" w14:paraId="1FF78BD9" w14:textId="77777777" w:rsidTr="007D2281">
        <w:tc>
          <w:tcPr>
            <w:tcW w:w="4191" w:type="dxa"/>
            <w:vAlign w:val="bottom"/>
          </w:tcPr>
          <w:p w14:paraId="1B8D6329" w14:textId="77777777" w:rsidR="00FD319C" w:rsidRPr="00036904" w:rsidRDefault="00FD319C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52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4BE4E7" w14:textId="3498E07F" w:rsidR="00FD319C" w:rsidRPr="00036904" w:rsidRDefault="00FD319C" w:rsidP="00036904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</w:tr>
      <w:tr w:rsidR="006F6AD1" w:rsidRPr="00036904" w14:paraId="389B45B7" w14:textId="77777777" w:rsidTr="006F6AD1">
        <w:tc>
          <w:tcPr>
            <w:tcW w:w="4191" w:type="dxa"/>
            <w:vAlign w:val="bottom"/>
          </w:tcPr>
          <w:p w14:paraId="76BCC16C" w14:textId="77777777" w:rsidR="006F6AD1" w:rsidRPr="00036904" w:rsidRDefault="006F6AD1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vAlign w:val="bottom"/>
          </w:tcPr>
          <w:p w14:paraId="425531EA" w14:textId="77777777" w:rsidR="006F6AD1" w:rsidRPr="00036904" w:rsidRDefault="006F6AD1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สิทธิการใช้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vAlign w:val="bottom"/>
          </w:tcPr>
          <w:p w14:paraId="5968A437" w14:textId="77777777" w:rsidR="006F6AD1" w:rsidRPr="00036904" w:rsidRDefault="006F6AD1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</w:tcPr>
          <w:p w14:paraId="1DCDC24A" w14:textId="77777777" w:rsidR="006F6AD1" w:rsidRPr="00036904" w:rsidRDefault="006F6AD1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vAlign w:val="bottom"/>
          </w:tcPr>
          <w:p w14:paraId="649EBBE6" w14:textId="79F3ECBB" w:rsidR="006F6AD1" w:rsidRPr="00036904" w:rsidRDefault="006F6AD1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6F6AD1" w:rsidRPr="00036904" w14:paraId="6CB0943E" w14:textId="77777777" w:rsidTr="006F6AD1">
        <w:tc>
          <w:tcPr>
            <w:tcW w:w="4191" w:type="dxa"/>
            <w:vAlign w:val="bottom"/>
          </w:tcPr>
          <w:p w14:paraId="37CE4B2F" w14:textId="77777777" w:rsidR="006F6AD1" w:rsidRPr="00036904" w:rsidRDefault="006F6AD1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92" w:type="dxa"/>
            <w:vAlign w:val="bottom"/>
          </w:tcPr>
          <w:p w14:paraId="00270B6A" w14:textId="77777777" w:rsidR="006F6AD1" w:rsidRPr="00036904" w:rsidRDefault="006F6AD1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โปรแกรม</w:t>
            </w:r>
          </w:p>
        </w:tc>
        <w:tc>
          <w:tcPr>
            <w:tcW w:w="1338" w:type="dxa"/>
            <w:vAlign w:val="bottom"/>
          </w:tcPr>
          <w:p w14:paraId="74EDA3F7" w14:textId="77777777" w:rsidR="006F6AD1" w:rsidRPr="00036904" w:rsidRDefault="006F6AD1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สิทธิการใช้</w:t>
            </w:r>
          </w:p>
        </w:tc>
        <w:tc>
          <w:tcPr>
            <w:tcW w:w="1175" w:type="dxa"/>
          </w:tcPr>
          <w:p w14:paraId="08628503" w14:textId="01517559" w:rsidR="006F6AD1" w:rsidRPr="00036904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363" w:type="dxa"/>
            <w:vAlign w:val="bottom"/>
          </w:tcPr>
          <w:p w14:paraId="46635B41" w14:textId="79A34A33" w:rsidR="006F6AD1" w:rsidRPr="00036904" w:rsidRDefault="006F6AD1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6F6AD1" w:rsidRPr="00036904" w14:paraId="6C86DB5A" w14:textId="77777777" w:rsidTr="006F6AD1">
        <w:tc>
          <w:tcPr>
            <w:tcW w:w="4191" w:type="dxa"/>
            <w:vAlign w:val="bottom"/>
          </w:tcPr>
          <w:p w14:paraId="4D34013D" w14:textId="77777777" w:rsidR="006F6AD1" w:rsidRPr="00036904" w:rsidRDefault="006F6AD1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92" w:type="dxa"/>
            <w:vAlign w:val="bottom"/>
          </w:tcPr>
          <w:p w14:paraId="5F205E98" w14:textId="77777777" w:rsidR="006F6AD1" w:rsidRPr="00036904" w:rsidRDefault="006F6AD1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คอมพิวเตอร์</w:t>
            </w:r>
          </w:p>
        </w:tc>
        <w:tc>
          <w:tcPr>
            <w:tcW w:w="1338" w:type="dxa"/>
            <w:vAlign w:val="bottom"/>
          </w:tcPr>
          <w:p w14:paraId="77D9DA76" w14:textId="77777777" w:rsidR="006F6AD1" w:rsidRPr="00036904" w:rsidRDefault="006F6AD1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6"/>
                <w:szCs w:val="26"/>
                <w:cs/>
                <w:lang w:val="en-US"/>
              </w:rPr>
              <w:t>ไอพีแอดเดรส</w:t>
            </w:r>
          </w:p>
        </w:tc>
        <w:tc>
          <w:tcPr>
            <w:tcW w:w="1175" w:type="dxa"/>
          </w:tcPr>
          <w:p w14:paraId="6CD9E136" w14:textId="7690AA1B" w:rsidR="006F6AD1" w:rsidRPr="00036904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ดิจิทัล</w:t>
            </w:r>
          </w:p>
        </w:tc>
        <w:tc>
          <w:tcPr>
            <w:tcW w:w="1363" w:type="dxa"/>
            <w:vAlign w:val="bottom"/>
          </w:tcPr>
          <w:p w14:paraId="18360C69" w14:textId="46956894" w:rsidR="006F6AD1" w:rsidRPr="00036904" w:rsidRDefault="006F6AD1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6F6AD1" w:rsidRPr="00036904" w14:paraId="3F0EBB36" w14:textId="77777777" w:rsidTr="006F6AD1">
        <w:tc>
          <w:tcPr>
            <w:tcW w:w="4191" w:type="dxa"/>
            <w:vAlign w:val="bottom"/>
          </w:tcPr>
          <w:p w14:paraId="0C9A0947" w14:textId="77777777" w:rsidR="006F6AD1" w:rsidRPr="00036904" w:rsidRDefault="006F6AD1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62ACC2" w14:textId="77777777" w:rsidR="006F6AD1" w:rsidRPr="00036904" w:rsidRDefault="006F6AD1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8A3849" w14:textId="77777777" w:rsidR="006F6AD1" w:rsidRPr="00036904" w:rsidRDefault="006F6AD1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416630F4" w14:textId="5B3E3A2D" w:rsidR="006F6AD1" w:rsidRPr="00036904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A41D8E" w14:textId="7DA1C096" w:rsidR="006F6AD1" w:rsidRPr="00036904" w:rsidRDefault="006F6AD1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6F6AD1" w:rsidRPr="00036904" w14:paraId="0E32EC29" w14:textId="77777777" w:rsidTr="006F6AD1">
        <w:tc>
          <w:tcPr>
            <w:tcW w:w="4191" w:type="dxa"/>
            <w:vAlign w:val="bottom"/>
          </w:tcPr>
          <w:p w14:paraId="3330CC60" w14:textId="77777777" w:rsidR="006F6AD1" w:rsidRPr="00036904" w:rsidRDefault="006F6AD1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vAlign w:val="bottom"/>
          </w:tcPr>
          <w:p w14:paraId="721D5CD5" w14:textId="77777777" w:rsidR="006F6AD1" w:rsidRPr="00036904" w:rsidRDefault="006F6AD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vAlign w:val="bottom"/>
          </w:tcPr>
          <w:p w14:paraId="6B7F4F09" w14:textId="77777777" w:rsidR="006F6AD1" w:rsidRPr="00036904" w:rsidRDefault="006F6AD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</w:tcPr>
          <w:p w14:paraId="6D7D26B7" w14:textId="77777777" w:rsidR="006F6AD1" w:rsidRPr="00036904" w:rsidRDefault="006F6AD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vAlign w:val="bottom"/>
          </w:tcPr>
          <w:p w14:paraId="664C0A45" w14:textId="0870E13A" w:rsidR="006F6AD1" w:rsidRPr="00036904" w:rsidRDefault="006F6AD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F6AD1" w:rsidRPr="00036904" w14:paraId="52FF1507" w14:textId="77777777" w:rsidTr="006F6AD1">
        <w:tc>
          <w:tcPr>
            <w:tcW w:w="4191" w:type="dxa"/>
            <w:vAlign w:val="bottom"/>
          </w:tcPr>
          <w:p w14:paraId="529A945F" w14:textId="6DF2C7AD" w:rsidR="006F6AD1" w:rsidRPr="00036904" w:rsidRDefault="006F6AD1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  <w:r w:rsidRPr="00036904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มกราคม 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392" w:type="dxa"/>
            <w:vAlign w:val="bottom"/>
          </w:tcPr>
          <w:p w14:paraId="0F3AD230" w14:textId="77777777" w:rsidR="006F6AD1" w:rsidRPr="00036904" w:rsidRDefault="006F6AD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38" w:type="dxa"/>
            <w:vAlign w:val="bottom"/>
          </w:tcPr>
          <w:p w14:paraId="5E9E2E76" w14:textId="77777777" w:rsidR="006F6AD1" w:rsidRPr="00036904" w:rsidRDefault="006F6AD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75" w:type="dxa"/>
          </w:tcPr>
          <w:p w14:paraId="2B46CA54" w14:textId="77777777" w:rsidR="006F6AD1" w:rsidRPr="00036904" w:rsidRDefault="006F6AD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63" w:type="dxa"/>
            <w:vAlign w:val="bottom"/>
          </w:tcPr>
          <w:p w14:paraId="6599A941" w14:textId="7543209B" w:rsidR="006F6AD1" w:rsidRPr="00036904" w:rsidRDefault="006F6AD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C3802" w:rsidRPr="00036904" w14:paraId="3EB2223C" w14:textId="77777777" w:rsidTr="006F6AD1">
        <w:tc>
          <w:tcPr>
            <w:tcW w:w="4191" w:type="dxa"/>
            <w:vAlign w:val="bottom"/>
          </w:tcPr>
          <w:p w14:paraId="1ED69565" w14:textId="77777777" w:rsidR="009C3802" w:rsidRPr="00036904" w:rsidRDefault="009C3802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1392" w:type="dxa"/>
            <w:vAlign w:val="bottom"/>
          </w:tcPr>
          <w:p w14:paraId="292E1417" w14:textId="14EAD2DA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223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805</w:t>
            </w:r>
          </w:p>
        </w:tc>
        <w:tc>
          <w:tcPr>
            <w:tcW w:w="1338" w:type="dxa"/>
            <w:vAlign w:val="bottom"/>
          </w:tcPr>
          <w:p w14:paraId="67C58C5F" w14:textId="5DC08115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175" w:type="dxa"/>
          </w:tcPr>
          <w:p w14:paraId="2B1F5C38" w14:textId="7C42C101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63" w:type="dxa"/>
            <w:vAlign w:val="bottom"/>
          </w:tcPr>
          <w:p w14:paraId="42AE95B5" w14:textId="7F0500E4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499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594</w:t>
            </w:r>
          </w:p>
        </w:tc>
      </w:tr>
      <w:tr w:rsidR="009C3802" w:rsidRPr="00036904" w14:paraId="7C0FB0D7" w14:textId="77777777" w:rsidTr="006F6AD1">
        <w:tc>
          <w:tcPr>
            <w:tcW w:w="4191" w:type="dxa"/>
            <w:vAlign w:val="bottom"/>
          </w:tcPr>
          <w:p w14:paraId="52D83DB3" w14:textId="77777777" w:rsidR="009C3802" w:rsidRPr="00036904" w:rsidRDefault="009C3802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ค่าตัดจำหน่ายสะสม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bottom"/>
          </w:tcPr>
          <w:p w14:paraId="4CC3D711" w14:textId="4F013442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bottom"/>
          </w:tcPr>
          <w:p w14:paraId="101E7541" w14:textId="48593845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-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3C8E0126" w14:textId="5B17DBCF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bottom"/>
          </w:tcPr>
          <w:p w14:paraId="37D4DC2E" w14:textId="0B1771FD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</w:tr>
      <w:tr w:rsidR="009C3802" w:rsidRPr="00036904" w14:paraId="419AAEE4" w14:textId="77777777" w:rsidTr="006F6AD1">
        <w:tc>
          <w:tcPr>
            <w:tcW w:w="4191" w:type="dxa"/>
            <w:vAlign w:val="bottom"/>
          </w:tcPr>
          <w:p w14:paraId="01002A09" w14:textId="77777777" w:rsidR="009C3802" w:rsidRPr="00036904" w:rsidRDefault="009C3802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 -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594D8B" w14:textId="51C6F377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508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221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00C921" w14:textId="692ED041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503BF095" w14:textId="2324355C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D3A62C" w14:textId="2AD489C5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784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010</w:t>
            </w:r>
          </w:p>
        </w:tc>
      </w:tr>
      <w:tr w:rsidR="009C3802" w:rsidRPr="00036904" w14:paraId="50A564B9" w14:textId="77777777" w:rsidTr="006F6AD1">
        <w:tc>
          <w:tcPr>
            <w:tcW w:w="4191" w:type="dxa"/>
            <w:vAlign w:val="bottom"/>
          </w:tcPr>
          <w:p w14:paraId="6634308D" w14:textId="77777777" w:rsidR="009C3802" w:rsidRPr="00036904" w:rsidRDefault="009C3802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vAlign w:val="bottom"/>
          </w:tcPr>
          <w:p w14:paraId="7B377540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vAlign w:val="bottom"/>
          </w:tcPr>
          <w:p w14:paraId="199A04E6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</w:tcPr>
          <w:p w14:paraId="7F318166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vAlign w:val="bottom"/>
          </w:tcPr>
          <w:p w14:paraId="48A72E3B" w14:textId="26895FEB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9C3802" w:rsidRPr="00036904" w14:paraId="09CBC909" w14:textId="77777777" w:rsidTr="006F6AD1">
        <w:tc>
          <w:tcPr>
            <w:tcW w:w="4191" w:type="dxa"/>
            <w:vAlign w:val="bottom"/>
          </w:tcPr>
          <w:p w14:paraId="7415FE7F" w14:textId="6A02641F" w:rsidR="009C3802" w:rsidRPr="00036904" w:rsidRDefault="009C3802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036904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392" w:type="dxa"/>
            <w:vAlign w:val="bottom"/>
          </w:tcPr>
          <w:p w14:paraId="0AD1408E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38" w:type="dxa"/>
            <w:vAlign w:val="bottom"/>
          </w:tcPr>
          <w:p w14:paraId="18A64927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75" w:type="dxa"/>
          </w:tcPr>
          <w:p w14:paraId="516DF6CA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63" w:type="dxa"/>
            <w:vAlign w:val="bottom"/>
          </w:tcPr>
          <w:p w14:paraId="46997FE2" w14:textId="293E2DC0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C3802" w:rsidRPr="00036904" w14:paraId="2574D4DE" w14:textId="77777777" w:rsidTr="006F6AD1">
        <w:tc>
          <w:tcPr>
            <w:tcW w:w="4191" w:type="dxa"/>
            <w:vAlign w:val="bottom"/>
          </w:tcPr>
          <w:p w14:paraId="69EC2021" w14:textId="745C0DFF" w:rsidR="009C3802" w:rsidRPr="00036904" w:rsidRDefault="009C3802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ราคาตามบัญชีต้นปี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299853B" w14:textId="01975E60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508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221</w:t>
            </w:r>
          </w:p>
        </w:tc>
        <w:tc>
          <w:tcPr>
            <w:tcW w:w="1338" w:type="dxa"/>
            <w:shd w:val="clear" w:color="auto" w:fill="auto"/>
            <w:vAlign w:val="bottom"/>
          </w:tcPr>
          <w:p w14:paraId="7698E9D8" w14:textId="22649AEF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175" w:type="dxa"/>
          </w:tcPr>
          <w:p w14:paraId="0AC3490F" w14:textId="110AC520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0D342B7B" w14:textId="1346B4B3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784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010</w:t>
            </w:r>
          </w:p>
        </w:tc>
      </w:tr>
      <w:tr w:rsidR="009C3802" w:rsidRPr="00036904" w14:paraId="29C99DE0" w14:textId="77777777" w:rsidTr="006F6AD1">
        <w:tc>
          <w:tcPr>
            <w:tcW w:w="4191" w:type="dxa"/>
            <w:vAlign w:val="bottom"/>
          </w:tcPr>
          <w:p w14:paraId="0E17118F" w14:textId="1A5D6BDB" w:rsidR="009C3802" w:rsidRPr="00036904" w:rsidRDefault="009C3802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6094450" w14:textId="77D6F7D2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465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820</w:t>
            </w:r>
          </w:p>
        </w:tc>
        <w:tc>
          <w:tcPr>
            <w:tcW w:w="1338" w:type="dxa"/>
            <w:shd w:val="clear" w:color="auto" w:fill="auto"/>
            <w:vAlign w:val="bottom"/>
          </w:tcPr>
          <w:p w14:paraId="4C8E6EBA" w14:textId="50453AD4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75" w:type="dxa"/>
          </w:tcPr>
          <w:p w14:paraId="416CE91D" w14:textId="53FA1DFC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517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777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5C39A05B" w14:textId="47E58297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983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597</w:t>
            </w:r>
          </w:p>
        </w:tc>
      </w:tr>
      <w:tr w:rsidR="009C3802" w:rsidRPr="00036904" w14:paraId="104B3F6E" w14:textId="77777777" w:rsidTr="006F6AD1">
        <w:tc>
          <w:tcPr>
            <w:tcW w:w="4191" w:type="dxa"/>
            <w:vAlign w:val="bottom"/>
          </w:tcPr>
          <w:p w14:paraId="39154E97" w14:textId="0CFF7C3D" w:rsidR="009C3802" w:rsidRPr="00036904" w:rsidRDefault="009C3802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ค่าตัดจำหน่าย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0174CE27" w14:textId="1B4E799E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338" w:type="dxa"/>
            <w:shd w:val="clear" w:color="auto" w:fill="auto"/>
            <w:vAlign w:val="bottom"/>
          </w:tcPr>
          <w:p w14:paraId="791552BB" w14:textId="0EC414BA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75" w:type="dxa"/>
          </w:tcPr>
          <w:p w14:paraId="4213C25A" w14:textId="135BD9BF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0B13C3CD" w14:textId="06746E95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9C3802" w:rsidRPr="00036904" w14:paraId="14F33004" w14:textId="77777777" w:rsidTr="006F6AD1">
        <w:tc>
          <w:tcPr>
            <w:tcW w:w="4191" w:type="dxa"/>
            <w:vAlign w:val="bottom"/>
          </w:tcPr>
          <w:p w14:paraId="17B0CE47" w14:textId="09C357A1" w:rsidR="009C3802" w:rsidRPr="00036904" w:rsidRDefault="009C3802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การด้อยค่า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E62C71" w14:textId="3C991622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43E329" w14:textId="1FD843C0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1AB435F5" w14:textId="29B757DA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066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A47396" w14:textId="029D99B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066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</w:tr>
      <w:tr w:rsidR="009C3802" w:rsidRPr="00036904" w14:paraId="5F4DEE2D" w14:textId="77777777" w:rsidTr="006F6AD1">
        <w:tc>
          <w:tcPr>
            <w:tcW w:w="4191" w:type="dxa"/>
            <w:vAlign w:val="bottom"/>
          </w:tcPr>
          <w:p w14:paraId="5085B9DB" w14:textId="38A4553B" w:rsidR="009C3802" w:rsidRPr="00036904" w:rsidRDefault="009C3802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ราคาตามบัญชีสิ้นปี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37ED70" w14:textId="1CE79331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549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749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9CA439" w14:textId="44EFD636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62A93A1C" w14:textId="724EB31E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608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711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84D0E1" w14:textId="6734BF8A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434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249</w:t>
            </w:r>
          </w:p>
        </w:tc>
      </w:tr>
      <w:tr w:rsidR="009C3802" w:rsidRPr="00036904" w14:paraId="7C265D32" w14:textId="77777777" w:rsidTr="006F6AD1">
        <w:tc>
          <w:tcPr>
            <w:tcW w:w="4191" w:type="dxa"/>
            <w:vAlign w:val="bottom"/>
          </w:tcPr>
          <w:p w14:paraId="4BB71528" w14:textId="77777777" w:rsidR="009C3802" w:rsidRPr="00036904" w:rsidRDefault="009C3802" w:rsidP="00036904">
            <w:pPr>
              <w:tabs>
                <w:tab w:val="left" w:pos="4320"/>
                <w:tab w:val="left" w:pos="8640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B3788C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24649C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</w:tcPr>
          <w:p w14:paraId="2501E767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866039" w14:textId="11271FF6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0"/>
                <w:szCs w:val="20"/>
              </w:rPr>
            </w:pPr>
          </w:p>
        </w:tc>
      </w:tr>
      <w:tr w:rsidR="009C3802" w:rsidRPr="00036904" w14:paraId="444C23F9" w14:textId="77777777" w:rsidTr="006F6AD1">
        <w:tc>
          <w:tcPr>
            <w:tcW w:w="4191" w:type="dxa"/>
            <w:vAlign w:val="bottom"/>
          </w:tcPr>
          <w:p w14:paraId="66D235FB" w14:textId="51B58547" w:rsidR="009C3802" w:rsidRPr="00036904" w:rsidRDefault="009C3802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ธันวาคม 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296DD0E7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14:paraId="74F3E4EA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75" w:type="dxa"/>
          </w:tcPr>
          <w:p w14:paraId="719C4EEE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auto"/>
            <w:vAlign w:val="bottom"/>
          </w:tcPr>
          <w:p w14:paraId="1900871D" w14:textId="55171563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C3802" w:rsidRPr="00036904" w14:paraId="2F889243" w14:textId="77777777" w:rsidTr="006F6AD1">
        <w:tc>
          <w:tcPr>
            <w:tcW w:w="4191" w:type="dxa"/>
            <w:vAlign w:val="bottom"/>
          </w:tcPr>
          <w:p w14:paraId="380CE964" w14:textId="77777777" w:rsidR="009C3802" w:rsidRPr="00036904" w:rsidRDefault="009C3802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bookmarkStart w:id="27" w:name="OLE_LINK19"/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1392" w:type="dxa"/>
            <w:shd w:val="clear" w:color="auto" w:fill="auto"/>
            <w:vAlign w:val="bottom"/>
          </w:tcPr>
          <w:p w14:paraId="62626450" w14:textId="6C3B9417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689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625</w:t>
            </w:r>
          </w:p>
        </w:tc>
        <w:tc>
          <w:tcPr>
            <w:tcW w:w="1338" w:type="dxa"/>
            <w:shd w:val="clear" w:color="auto" w:fill="auto"/>
            <w:vAlign w:val="bottom"/>
          </w:tcPr>
          <w:p w14:paraId="73AF39BC" w14:textId="422FF36C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175" w:type="dxa"/>
          </w:tcPr>
          <w:p w14:paraId="7C09BD6C" w14:textId="3C67CD24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517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777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4CD8AD99" w14:textId="703DCC37" w:rsidR="009C3802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483</w:t>
            </w:r>
            <w:r w:rsidR="009C380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191</w:t>
            </w:r>
          </w:p>
        </w:tc>
      </w:tr>
      <w:tr w:rsidR="009C3802" w:rsidRPr="00036904" w14:paraId="5C4C9599" w14:textId="77777777" w:rsidTr="006F6AD1">
        <w:tc>
          <w:tcPr>
            <w:tcW w:w="4191" w:type="dxa"/>
            <w:vAlign w:val="bottom"/>
          </w:tcPr>
          <w:p w14:paraId="255FD95A" w14:textId="77777777" w:rsidR="009C3802" w:rsidRPr="00036904" w:rsidRDefault="009C3802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ค่าตัดจำหน่ายสะสม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221055" w14:textId="0D7F6A7B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876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D98763" w14:textId="4F9564EF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5EC68A8B" w14:textId="399D764D" w:rsidR="009C3802" w:rsidRPr="00036904" w:rsidRDefault="00E1484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066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9063AC" w14:textId="16ADAEEE" w:rsidR="009C3802" w:rsidRPr="00036904" w:rsidRDefault="00FF50A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</w:tr>
      <w:tr w:rsidR="00E14847" w:rsidRPr="00036904" w14:paraId="622518D9" w14:textId="77777777" w:rsidTr="004477A0">
        <w:tc>
          <w:tcPr>
            <w:tcW w:w="4191" w:type="dxa"/>
            <w:vAlign w:val="bottom"/>
          </w:tcPr>
          <w:p w14:paraId="0113FFCE" w14:textId="77777777" w:rsidR="00E14847" w:rsidRPr="00036904" w:rsidRDefault="00E14847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49208E" w14:textId="21F3D18A" w:rsidR="00E14847" w:rsidRPr="00036904" w:rsidRDefault="00E1484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549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749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72D38F" w14:textId="058E6F84" w:rsidR="00E14847" w:rsidRPr="00036904" w:rsidRDefault="00E1484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275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789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14:paraId="6A5E5FDE" w14:textId="6ADF05B8" w:rsidR="00E14847" w:rsidRPr="00036904" w:rsidRDefault="00E1484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608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711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C89F3" w14:textId="200ACB95" w:rsidR="00E14847" w:rsidRPr="00036904" w:rsidRDefault="00E1484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FF50A7"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="00FF50A7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434</w:t>
            </w:r>
            <w:r w:rsidR="00FF50A7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249</w:t>
            </w:r>
          </w:p>
        </w:tc>
      </w:tr>
      <w:tr w:rsidR="009C3802" w:rsidRPr="00036904" w14:paraId="3CDB2F85" w14:textId="77777777" w:rsidTr="006F6AD1">
        <w:tc>
          <w:tcPr>
            <w:tcW w:w="4191" w:type="dxa"/>
            <w:vAlign w:val="bottom"/>
          </w:tcPr>
          <w:p w14:paraId="44373A7D" w14:textId="77777777" w:rsidR="009C3802" w:rsidRPr="00036904" w:rsidRDefault="009C3802" w:rsidP="00036904">
            <w:pPr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vAlign w:val="bottom"/>
          </w:tcPr>
          <w:p w14:paraId="15CB9857" w14:textId="324426D1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vAlign w:val="bottom"/>
          </w:tcPr>
          <w:p w14:paraId="3EA00DA8" w14:textId="1D467005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</w:tcPr>
          <w:p w14:paraId="6927CC30" w14:textId="59DD63B1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vAlign w:val="bottom"/>
          </w:tcPr>
          <w:p w14:paraId="273F2780" w14:textId="0E6F2B50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51CCF" w:rsidRPr="00036904" w14:paraId="2048F4D6" w14:textId="77777777" w:rsidTr="006F6AD1">
        <w:tc>
          <w:tcPr>
            <w:tcW w:w="4191" w:type="dxa"/>
            <w:vAlign w:val="bottom"/>
          </w:tcPr>
          <w:p w14:paraId="3FBAC8E0" w14:textId="6AC64457" w:rsidR="00B51CCF" w:rsidRPr="00036904" w:rsidRDefault="00B51CCF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036904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392" w:type="dxa"/>
            <w:shd w:val="clear" w:color="auto" w:fill="FAFAFA"/>
            <w:vAlign w:val="bottom"/>
          </w:tcPr>
          <w:p w14:paraId="7BB8FEC1" w14:textId="544C4041" w:rsidR="00B51CCF" w:rsidRPr="00036904" w:rsidRDefault="00B51CC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38" w:type="dxa"/>
            <w:shd w:val="clear" w:color="auto" w:fill="FAFAFA"/>
            <w:vAlign w:val="bottom"/>
          </w:tcPr>
          <w:p w14:paraId="031239F6" w14:textId="0C49F1D5" w:rsidR="00B51CCF" w:rsidRPr="00036904" w:rsidRDefault="00B51CC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75" w:type="dxa"/>
            <w:shd w:val="clear" w:color="auto" w:fill="FAFAFA"/>
          </w:tcPr>
          <w:p w14:paraId="158E2A69" w14:textId="0BCF214B" w:rsidR="00B51CCF" w:rsidRPr="00036904" w:rsidRDefault="00B51CC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FAFAFA"/>
            <w:vAlign w:val="bottom"/>
          </w:tcPr>
          <w:p w14:paraId="3DC3EC31" w14:textId="243CF478" w:rsidR="00B51CCF" w:rsidRPr="00036904" w:rsidRDefault="00B51CC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51CCF" w:rsidRPr="00036904" w14:paraId="62038C16" w14:textId="77777777" w:rsidTr="006F6AD1">
        <w:tc>
          <w:tcPr>
            <w:tcW w:w="4191" w:type="dxa"/>
            <w:vAlign w:val="bottom"/>
          </w:tcPr>
          <w:p w14:paraId="29E571D6" w14:textId="77777777" w:rsidR="00B51CCF" w:rsidRPr="00036904" w:rsidRDefault="00B51CCF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ราคาตามบัญชีต้นปี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392" w:type="dxa"/>
            <w:shd w:val="clear" w:color="auto" w:fill="FAFAFA"/>
            <w:vAlign w:val="bottom"/>
          </w:tcPr>
          <w:p w14:paraId="624CEC24" w14:textId="323C7571" w:rsidR="00B51CC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549</w:t>
            </w:r>
            <w:r w:rsidR="007D3B9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749</w:t>
            </w:r>
          </w:p>
        </w:tc>
        <w:tc>
          <w:tcPr>
            <w:tcW w:w="1338" w:type="dxa"/>
            <w:shd w:val="clear" w:color="auto" w:fill="FAFAFA"/>
            <w:vAlign w:val="bottom"/>
          </w:tcPr>
          <w:p w14:paraId="3C0C1345" w14:textId="3B50B221" w:rsidR="00B51CC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7D3B9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7D3B9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175" w:type="dxa"/>
            <w:shd w:val="clear" w:color="auto" w:fill="FAFAFA"/>
          </w:tcPr>
          <w:p w14:paraId="65126CBE" w14:textId="7A2893A4" w:rsidR="00B51CC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7D3B9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608</w:t>
            </w:r>
            <w:r w:rsidR="007D3B9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711</w:t>
            </w:r>
          </w:p>
        </w:tc>
        <w:tc>
          <w:tcPr>
            <w:tcW w:w="1363" w:type="dxa"/>
            <w:shd w:val="clear" w:color="auto" w:fill="FAFAFA"/>
            <w:vAlign w:val="bottom"/>
          </w:tcPr>
          <w:p w14:paraId="1F357CDA" w14:textId="04F900D1" w:rsidR="00B51CC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7D3B9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434</w:t>
            </w:r>
            <w:r w:rsidR="007D3B9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249</w:t>
            </w:r>
          </w:p>
        </w:tc>
      </w:tr>
      <w:tr w:rsidR="00B51CCF" w:rsidRPr="00036904" w14:paraId="6E56F7EE" w14:textId="77777777" w:rsidTr="006F6AD1">
        <w:tc>
          <w:tcPr>
            <w:tcW w:w="4191" w:type="dxa"/>
            <w:vAlign w:val="bottom"/>
          </w:tcPr>
          <w:p w14:paraId="3D22207A" w14:textId="77777777" w:rsidR="00B51CCF" w:rsidRPr="00036904" w:rsidRDefault="00B51CCF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1392" w:type="dxa"/>
            <w:shd w:val="clear" w:color="auto" w:fill="FAFAFA"/>
            <w:vAlign w:val="bottom"/>
          </w:tcPr>
          <w:p w14:paraId="6144C528" w14:textId="69B445D5" w:rsidR="00B51CC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432</w:t>
            </w:r>
            <w:r w:rsidR="0054014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050</w:t>
            </w:r>
          </w:p>
        </w:tc>
        <w:tc>
          <w:tcPr>
            <w:tcW w:w="1338" w:type="dxa"/>
            <w:shd w:val="clear" w:color="auto" w:fill="FAFAFA"/>
            <w:vAlign w:val="bottom"/>
          </w:tcPr>
          <w:p w14:paraId="264C6B65" w14:textId="53B6260B" w:rsidR="00B51CCF" w:rsidRPr="00036904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75" w:type="dxa"/>
            <w:shd w:val="clear" w:color="auto" w:fill="FAFAFA"/>
          </w:tcPr>
          <w:p w14:paraId="2610B4A1" w14:textId="0DDE68AA" w:rsidR="00B51CCF" w:rsidRPr="00036904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63" w:type="dxa"/>
            <w:shd w:val="clear" w:color="auto" w:fill="FAFAFA"/>
            <w:vAlign w:val="bottom"/>
          </w:tcPr>
          <w:p w14:paraId="6BEC9682" w14:textId="3333EFEF" w:rsidR="00B51CC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432</w:t>
            </w:r>
            <w:r w:rsidR="0054014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050</w:t>
            </w:r>
          </w:p>
        </w:tc>
      </w:tr>
      <w:tr w:rsidR="00B51CCF" w:rsidRPr="00036904" w14:paraId="6502F311" w14:textId="77777777" w:rsidTr="006F6AD1">
        <w:tc>
          <w:tcPr>
            <w:tcW w:w="4191" w:type="dxa"/>
            <w:vAlign w:val="bottom"/>
          </w:tcPr>
          <w:p w14:paraId="794D1606" w14:textId="77777777" w:rsidR="00B51CCF" w:rsidRPr="00036904" w:rsidRDefault="00B51CCF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ค่าตัดจำหน่าย</w:t>
            </w:r>
          </w:p>
        </w:tc>
        <w:tc>
          <w:tcPr>
            <w:tcW w:w="1392" w:type="dxa"/>
            <w:shd w:val="clear" w:color="auto" w:fill="FAFAFA"/>
            <w:vAlign w:val="bottom"/>
          </w:tcPr>
          <w:p w14:paraId="1D52EBBA" w14:textId="138D6471" w:rsidR="00B51CCF" w:rsidRPr="00036904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338" w:type="dxa"/>
            <w:shd w:val="clear" w:color="auto" w:fill="FAFAFA"/>
            <w:vAlign w:val="bottom"/>
          </w:tcPr>
          <w:p w14:paraId="112A08AD" w14:textId="6DC8619C" w:rsidR="00B51CCF" w:rsidRPr="00036904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75" w:type="dxa"/>
            <w:shd w:val="clear" w:color="auto" w:fill="FAFAFA"/>
          </w:tcPr>
          <w:p w14:paraId="764FA916" w14:textId="3B559ED9" w:rsidR="00B51CCF" w:rsidRPr="00036904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363" w:type="dxa"/>
            <w:shd w:val="clear" w:color="auto" w:fill="FAFAFA"/>
            <w:vAlign w:val="bottom"/>
          </w:tcPr>
          <w:p w14:paraId="317B5F47" w14:textId="36EA7DA3" w:rsidR="00B51CCF" w:rsidRPr="00036904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B51CCF" w:rsidRPr="00036904" w14:paraId="15853B65" w14:textId="77777777" w:rsidTr="006F6AD1">
        <w:tc>
          <w:tcPr>
            <w:tcW w:w="4191" w:type="dxa"/>
            <w:vAlign w:val="bottom"/>
          </w:tcPr>
          <w:p w14:paraId="04529E7C" w14:textId="1475E9B2" w:rsidR="00B51CCF" w:rsidRPr="00036904" w:rsidRDefault="009D25BE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กลับราย</w:t>
            </w:r>
            <w:r w:rsidR="00B51CCF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การด้อยค่า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096C0E1" w14:textId="21E49EED" w:rsidR="00B51CCF" w:rsidRPr="00036904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2725CAA" w14:textId="5AB1B061" w:rsidR="00B51CCF" w:rsidRPr="00036904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FAFAFA"/>
          </w:tcPr>
          <w:p w14:paraId="5859D95F" w14:textId="40338843" w:rsidR="00B51CC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355</w:t>
            </w:r>
            <w:r w:rsidR="0054014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795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9F4F5C5" w14:textId="43179E06" w:rsidR="00B51CC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355</w:t>
            </w:r>
            <w:r w:rsidR="0054014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795</w:t>
            </w:r>
          </w:p>
        </w:tc>
      </w:tr>
      <w:tr w:rsidR="00B51CCF" w:rsidRPr="00036904" w14:paraId="60259BD9" w14:textId="77777777" w:rsidTr="006F6AD1">
        <w:tc>
          <w:tcPr>
            <w:tcW w:w="4191" w:type="dxa"/>
            <w:vAlign w:val="bottom"/>
          </w:tcPr>
          <w:p w14:paraId="3D33CFEF" w14:textId="77777777" w:rsidR="00B51CCF" w:rsidRPr="00036904" w:rsidRDefault="00B51CCF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ราคาตามบัญชีสิ้นปี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7BCC7DD" w14:textId="76C3763F" w:rsidR="00B51CC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596</w:t>
            </w:r>
            <w:r w:rsidR="0054014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475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04C1A10" w14:textId="5DFD7DD3" w:rsidR="00B51CC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4014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54014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2C18924" w14:textId="4CBFDE65" w:rsidR="00B51CC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4014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964</w:t>
            </w:r>
            <w:r w:rsidR="0054014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506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5693510" w14:textId="124C853E" w:rsidR="00B51CC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54014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836</w:t>
            </w:r>
            <w:r w:rsidR="0054014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770</w:t>
            </w:r>
          </w:p>
        </w:tc>
      </w:tr>
      <w:tr w:rsidR="00B51CCF" w:rsidRPr="00036904" w14:paraId="0A004670" w14:textId="77777777" w:rsidTr="006F6AD1">
        <w:tc>
          <w:tcPr>
            <w:tcW w:w="4191" w:type="dxa"/>
            <w:vAlign w:val="bottom"/>
          </w:tcPr>
          <w:p w14:paraId="1DD8C98C" w14:textId="77777777" w:rsidR="00B51CCF" w:rsidRPr="00036904" w:rsidRDefault="00B51CCF" w:rsidP="00036904">
            <w:pPr>
              <w:tabs>
                <w:tab w:val="left" w:pos="4320"/>
                <w:tab w:val="left" w:pos="8640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0B8C10D" w14:textId="77777777" w:rsidR="00B51CCF" w:rsidRPr="00036904" w:rsidRDefault="00B51CC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AD2C43F" w14:textId="77777777" w:rsidR="00B51CCF" w:rsidRPr="00036904" w:rsidRDefault="00B51CC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  <w:shd w:val="clear" w:color="auto" w:fill="FAFAFA"/>
          </w:tcPr>
          <w:p w14:paraId="08970620" w14:textId="77777777" w:rsidR="00B51CCF" w:rsidRPr="00036904" w:rsidRDefault="00B51CC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9534162" w14:textId="75B70064" w:rsidR="00B51CCF" w:rsidRPr="00036904" w:rsidRDefault="00B51CC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0"/>
                <w:szCs w:val="20"/>
              </w:rPr>
            </w:pPr>
          </w:p>
        </w:tc>
      </w:tr>
      <w:tr w:rsidR="00B51CCF" w:rsidRPr="00036904" w14:paraId="2630A10C" w14:textId="77777777" w:rsidTr="006F6AD1">
        <w:tc>
          <w:tcPr>
            <w:tcW w:w="4191" w:type="dxa"/>
            <w:vAlign w:val="bottom"/>
          </w:tcPr>
          <w:p w14:paraId="479AF7A6" w14:textId="5FD9B22C" w:rsidR="00B51CCF" w:rsidRPr="00036904" w:rsidRDefault="00B51CCF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ธันวาคม 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392" w:type="dxa"/>
            <w:shd w:val="clear" w:color="auto" w:fill="FAFAFA"/>
            <w:vAlign w:val="bottom"/>
          </w:tcPr>
          <w:p w14:paraId="1F1B87A7" w14:textId="77777777" w:rsidR="00B51CCF" w:rsidRPr="00036904" w:rsidRDefault="00B51CC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38" w:type="dxa"/>
            <w:shd w:val="clear" w:color="auto" w:fill="FAFAFA"/>
            <w:vAlign w:val="bottom"/>
          </w:tcPr>
          <w:p w14:paraId="7E2FDE2B" w14:textId="77777777" w:rsidR="00B51CCF" w:rsidRPr="00036904" w:rsidRDefault="00B51CC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75" w:type="dxa"/>
            <w:shd w:val="clear" w:color="auto" w:fill="FAFAFA"/>
          </w:tcPr>
          <w:p w14:paraId="41810D88" w14:textId="77777777" w:rsidR="00B51CCF" w:rsidRPr="00036904" w:rsidRDefault="00B51CC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63" w:type="dxa"/>
            <w:shd w:val="clear" w:color="auto" w:fill="FAFAFA"/>
            <w:vAlign w:val="bottom"/>
          </w:tcPr>
          <w:p w14:paraId="5D5BCF68" w14:textId="24D2AE9A" w:rsidR="00B51CCF" w:rsidRPr="00036904" w:rsidRDefault="00B51CC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51CCF" w:rsidRPr="00036904" w14:paraId="029B5689" w14:textId="77777777" w:rsidTr="0018143A">
        <w:tc>
          <w:tcPr>
            <w:tcW w:w="4191" w:type="dxa"/>
            <w:vAlign w:val="bottom"/>
          </w:tcPr>
          <w:p w14:paraId="329F2227" w14:textId="77777777" w:rsidR="00B51CCF" w:rsidRPr="00036904" w:rsidRDefault="00B51CCF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1392" w:type="dxa"/>
            <w:shd w:val="clear" w:color="auto" w:fill="FAFAFA"/>
            <w:vAlign w:val="bottom"/>
          </w:tcPr>
          <w:p w14:paraId="1DEDEF03" w14:textId="7BEBAE33" w:rsidR="00B51CC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  <w:r w:rsidR="0054014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121</w:t>
            </w:r>
            <w:r w:rsidR="0054014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675</w:t>
            </w:r>
          </w:p>
        </w:tc>
        <w:tc>
          <w:tcPr>
            <w:tcW w:w="1338" w:type="dxa"/>
            <w:shd w:val="clear" w:color="auto" w:fill="FAFAFA"/>
            <w:vAlign w:val="bottom"/>
          </w:tcPr>
          <w:p w14:paraId="4BF70C72" w14:textId="29A35189" w:rsidR="00B51CC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4014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54014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175" w:type="dxa"/>
            <w:shd w:val="clear" w:color="auto" w:fill="FAFAFA"/>
          </w:tcPr>
          <w:p w14:paraId="4BEB312A" w14:textId="7C302F21" w:rsidR="00B51CC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4014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517</w:t>
            </w:r>
            <w:r w:rsidR="0054014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777</w:t>
            </w:r>
          </w:p>
        </w:tc>
        <w:tc>
          <w:tcPr>
            <w:tcW w:w="1363" w:type="dxa"/>
            <w:shd w:val="clear" w:color="auto" w:fill="FAFAFA"/>
            <w:vAlign w:val="bottom"/>
          </w:tcPr>
          <w:p w14:paraId="667DC92B" w14:textId="18934352" w:rsidR="00B51CC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54014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915</w:t>
            </w:r>
            <w:r w:rsidR="0054014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241</w:t>
            </w:r>
          </w:p>
        </w:tc>
      </w:tr>
      <w:tr w:rsidR="00B51CCF" w:rsidRPr="00036904" w14:paraId="59C0BE87" w14:textId="77777777" w:rsidTr="0018143A">
        <w:tc>
          <w:tcPr>
            <w:tcW w:w="4191" w:type="dxa"/>
            <w:vAlign w:val="bottom"/>
          </w:tcPr>
          <w:p w14:paraId="1C536611" w14:textId="77777777" w:rsidR="00B51CCF" w:rsidRPr="00036904" w:rsidRDefault="00B51CCF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ค่าตัดจำหน่ายสะสม</w:t>
            </w:r>
          </w:p>
        </w:tc>
        <w:tc>
          <w:tcPr>
            <w:tcW w:w="1392" w:type="dxa"/>
            <w:shd w:val="clear" w:color="auto" w:fill="FAFAFA"/>
            <w:vAlign w:val="bottom"/>
          </w:tcPr>
          <w:p w14:paraId="467F58AB" w14:textId="1E6851D7" w:rsidR="00B51CCF" w:rsidRPr="00036904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200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338" w:type="dxa"/>
            <w:shd w:val="clear" w:color="auto" w:fill="FAFAFA"/>
            <w:vAlign w:val="bottom"/>
          </w:tcPr>
          <w:p w14:paraId="1E797556" w14:textId="1F4EC28A" w:rsidR="00B51CCF" w:rsidRPr="00036904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75" w:type="dxa"/>
            <w:shd w:val="clear" w:color="auto" w:fill="FAFAFA"/>
          </w:tcPr>
          <w:p w14:paraId="152E8835" w14:textId="3175DD96" w:rsidR="00B51CCF" w:rsidRPr="00036904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363" w:type="dxa"/>
            <w:shd w:val="clear" w:color="auto" w:fill="FAFAFA"/>
            <w:vAlign w:val="bottom"/>
          </w:tcPr>
          <w:p w14:paraId="233C421B" w14:textId="79782D60" w:rsidR="00B51CCF" w:rsidRPr="00036904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200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B51CCF" w:rsidRPr="00036904" w14:paraId="6031FE16" w14:textId="77777777" w:rsidTr="0018143A">
        <w:tc>
          <w:tcPr>
            <w:tcW w:w="4191" w:type="dxa"/>
            <w:vAlign w:val="bottom"/>
          </w:tcPr>
          <w:p w14:paraId="1E5C2B9D" w14:textId="3DCBD32D" w:rsidR="00B51CCF" w:rsidRPr="00036904" w:rsidRDefault="00B51CCF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ค่าเผื่อการด้อยค่าสะสม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101E9D8" w14:textId="1D97B671" w:rsidR="00B51CCF" w:rsidRPr="00036904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174EC11" w14:textId="1CB6790E" w:rsidR="00B51CCF" w:rsidRPr="00036904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FAFAFA"/>
          </w:tcPr>
          <w:p w14:paraId="0D9137E6" w14:textId="3EF34739" w:rsidR="00B51CCF" w:rsidRPr="00036904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71A1F5D" w14:textId="1E6F5394" w:rsidR="00B51CCF" w:rsidRPr="00036904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B51CCF" w:rsidRPr="00036904" w14:paraId="1CC9FB30" w14:textId="77777777" w:rsidTr="006F6AD1">
        <w:tc>
          <w:tcPr>
            <w:tcW w:w="4191" w:type="dxa"/>
            <w:vAlign w:val="bottom"/>
          </w:tcPr>
          <w:p w14:paraId="525A2E23" w14:textId="77777777" w:rsidR="00B51CCF" w:rsidRPr="00036904" w:rsidRDefault="00B51CCF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68A8E089" w14:textId="29AD07EE" w:rsidR="00B51CC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596</w:t>
            </w:r>
            <w:r w:rsidR="0054014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475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1BAD039" w14:textId="5B2E3E7E" w:rsidR="00B51CC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4014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54014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6DCE8FF" w14:textId="2CBAC515" w:rsidR="00B51CC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4014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964</w:t>
            </w:r>
            <w:r w:rsidR="0054014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506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16D650A" w14:textId="67A9D49D" w:rsidR="00B51CCF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54014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836</w:t>
            </w:r>
            <w:r w:rsidR="0054014E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770</w:t>
            </w:r>
          </w:p>
        </w:tc>
      </w:tr>
      <w:bookmarkEnd w:id="27"/>
    </w:tbl>
    <w:p w14:paraId="1D379620" w14:textId="1FFE67EF" w:rsidR="00015396" w:rsidRPr="00036904" w:rsidRDefault="00015396" w:rsidP="00036904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b/>
          <w:color w:val="000000" w:themeColor="text1"/>
          <w:sz w:val="26"/>
          <w:szCs w:val="26"/>
        </w:rPr>
        <w:br w:type="page"/>
      </w:r>
    </w:p>
    <w:tbl>
      <w:tblPr>
        <w:tblW w:w="9461" w:type="dxa"/>
        <w:tblLook w:val="0000" w:firstRow="0" w:lastRow="0" w:firstColumn="0" w:lastColumn="0" w:noHBand="0" w:noVBand="0"/>
      </w:tblPr>
      <w:tblGrid>
        <w:gridCol w:w="4500"/>
        <w:gridCol w:w="1276"/>
        <w:gridCol w:w="1417"/>
        <w:gridCol w:w="1134"/>
        <w:gridCol w:w="1134"/>
      </w:tblGrid>
      <w:tr w:rsidR="00FD319C" w:rsidRPr="0049753D" w14:paraId="6C671E6C" w14:textId="77777777" w:rsidTr="0035168A">
        <w:tc>
          <w:tcPr>
            <w:tcW w:w="4500" w:type="dxa"/>
            <w:vAlign w:val="bottom"/>
          </w:tcPr>
          <w:p w14:paraId="06F1EB36" w14:textId="77777777" w:rsidR="00FD319C" w:rsidRPr="0049753D" w:rsidRDefault="00FD319C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F65C49" w14:textId="30F4CADE" w:rsidR="00FD319C" w:rsidRPr="0049753D" w:rsidRDefault="00FD319C" w:rsidP="00036904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18143A" w:rsidRPr="0049753D" w14:paraId="41FBD470" w14:textId="77777777" w:rsidTr="00FD319C">
        <w:tc>
          <w:tcPr>
            <w:tcW w:w="4500" w:type="dxa"/>
            <w:vAlign w:val="bottom"/>
          </w:tcPr>
          <w:p w14:paraId="4B06FDE9" w14:textId="77777777" w:rsidR="0018143A" w:rsidRPr="0049753D" w:rsidRDefault="0018143A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6647A40A" w14:textId="77777777" w:rsidR="0018143A" w:rsidRPr="0049753D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สิทธิการใช้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656D1003" w14:textId="77777777" w:rsidR="0018143A" w:rsidRPr="0049753D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4EFE860" w14:textId="77777777" w:rsidR="0018143A" w:rsidRPr="0049753D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02C1057A" w14:textId="317F8A78" w:rsidR="0018143A" w:rsidRPr="0049753D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18143A" w:rsidRPr="0049753D" w14:paraId="2D8B3E9C" w14:textId="77777777" w:rsidTr="00FD319C">
        <w:tc>
          <w:tcPr>
            <w:tcW w:w="4500" w:type="dxa"/>
            <w:vAlign w:val="bottom"/>
          </w:tcPr>
          <w:p w14:paraId="7511B297" w14:textId="77777777" w:rsidR="0018143A" w:rsidRPr="0049753D" w:rsidRDefault="0018143A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42FD3CE6" w14:textId="77777777" w:rsidR="0018143A" w:rsidRPr="0049753D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โปรแกรม</w:t>
            </w:r>
          </w:p>
        </w:tc>
        <w:tc>
          <w:tcPr>
            <w:tcW w:w="1417" w:type="dxa"/>
            <w:vAlign w:val="bottom"/>
          </w:tcPr>
          <w:p w14:paraId="081608B8" w14:textId="77777777" w:rsidR="0018143A" w:rsidRPr="0049753D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สิทธิการใช้</w:t>
            </w:r>
          </w:p>
        </w:tc>
        <w:tc>
          <w:tcPr>
            <w:tcW w:w="1134" w:type="dxa"/>
          </w:tcPr>
          <w:p w14:paraId="1172A202" w14:textId="5CCC4B7B" w:rsidR="0018143A" w:rsidRPr="0049753D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134" w:type="dxa"/>
            <w:vAlign w:val="bottom"/>
          </w:tcPr>
          <w:p w14:paraId="0656085B" w14:textId="02B268FF" w:rsidR="0018143A" w:rsidRPr="0049753D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18143A" w:rsidRPr="0049753D" w14:paraId="657D33C7" w14:textId="77777777" w:rsidTr="00FD319C">
        <w:tc>
          <w:tcPr>
            <w:tcW w:w="4500" w:type="dxa"/>
            <w:vAlign w:val="bottom"/>
          </w:tcPr>
          <w:p w14:paraId="51EDBF50" w14:textId="77777777" w:rsidR="0018143A" w:rsidRPr="0049753D" w:rsidRDefault="0018143A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28D13555" w14:textId="77777777" w:rsidR="0018143A" w:rsidRPr="0049753D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คอมพิวเตอร์</w:t>
            </w:r>
          </w:p>
        </w:tc>
        <w:tc>
          <w:tcPr>
            <w:tcW w:w="1417" w:type="dxa"/>
            <w:vAlign w:val="bottom"/>
          </w:tcPr>
          <w:p w14:paraId="7CF7CC7A" w14:textId="77777777" w:rsidR="0018143A" w:rsidRPr="0049753D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6"/>
                <w:szCs w:val="26"/>
                <w:cs/>
                <w:lang w:val="en-US"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6"/>
                <w:szCs w:val="26"/>
                <w:cs/>
                <w:lang w:val="en-US"/>
              </w:rPr>
              <w:t>ไอพีแอดเดรส</w:t>
            </w:r>
          </w:p>
        </w:tc>
        <w:tc>
          <w:tcPr>
            <w:tcW w:w="1134" w:type="dxa"/>
          </w:tcPr>
          <w:p w14:paraId="0DE1F728" w14:textId="640E2028" w:rsidR="0018143A" w:rsidRPr="0049753D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ดิจิทัล</w:t>
            </w:r>
          </w:p>
        </w:tc>
        <w:tc>
          <w:tcPr>
            <w:tcW w:w="1134" w:type="dxa"/>
            <w:vAlign w:val="bottom"/>
          </w:tcPr>
          <w:p w14:paraId="5BB5B8BE" w14:textId="75BDD003" w:rsidR="0018143A" w:rsidRPr="0049753D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18143A" w:rsidRPr="0049753D" w14:paraId="4D9C843F" w14:textId="77777777" w:rsidTr="00FD319C">
        <w:tc>
          <w:tcPr>
            <w:tcW w:w="4500" w:type="dxa"/>
            <w:vAlign w:val="bottom"/>
          </w:tcPr>
          <w:p w14:paraId="0F384292" w14:textId="77777777" w:rsidR="0018143A" w:rsidRPr="0049753D" w:rsidRDefault="0018143A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7C5E9661" w14:textId="77777777" w:rsidR="0018143A" w:rsidRPr="0049753D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53BC020B" w14:textId="77777777" w:rsidR="0018143A" w:rsidRPr="0049753D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205F58" w14:textId="75405432" w:rsidR="0018143A" w:rsidRPr="0049753D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478E957" w14:textId="30D37AF2" w:rsidR="0018143A" w:rsidRPr="0049753D" w:rsidRDefault="0018143A" w:rsidP="00036904">
            <w:pPr>
              <w:ind w:right="-74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18143A" w:rsidRPr="0049753D" w14:paraId="3DA8F2E1" w14:textId="77777777" w:rsidTr="00FD319C">
        <w:tc>
          <w:tcPr>
            <w:tcW w:w="4500" w:type="dxa"/>
            <w:vAlign w:val="bottom"/>
          </w:tcPr>
          <w:p w14:paraId="088A5655" w14:textId="77777777" w:rsidR="0018143A" w:rsidRPr="0049753D" w:rsidRDefault="0018143A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1EAE81" w14:textId="77777777" w:rsidR="0018143A" w:rsidRPr="0049753D" w:rsidRDefault="0018143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196A79" w14:textId="77777777" w:rsidR="0018143A" w:rsidRPr="0049753D" w:rsidRDefault="0018143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D90325A" w14:textId="77777777" w:rsidR="0018143A" w:rsidRPr="0049753D" w:rsidRDefault="0018143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975BC9" w14:textId="40F68D1C" w:rsidR="0018143A" w:rsidRPr="0049753D" w:rsidRDefault="0018143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18143A" w:rsidRPr="0049753D" w14:paraId="4E51617B" w14:textId="77777777" w:rsidTr="00FD319C">
        <w:tc>
          <w:tcPr>
            <w:tcW w:w="4500" w:type="dxa"/>
            <w:vAlign w:val="bottom"/>
          </w:tcPr>
          <w:p w14:paraId="157A78CF" w14:textId="4A41EFAB" w:rsidR="0018143A" w:rsidRPr="0049753D" w:rsidRDefault="0018143A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49753D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  <w:r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1</w:t>
            </w:r>
            <w:r w:rsidRPr="0049753D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มกราคม 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79533A" w14:textId="77777777" w:rsidR="0018143A" w:rsidRPr="0049753D" w:rsidRDefault="0018143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477A8A1F" w14:textId="77777777" w:rsidR="0018143A" w:rsidRPr="0049753D" w:rsidRDefault="0018143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8CDF475" w14:textId="77777777" w:rsidR="0018143A" w:rsidRPr="0049753D" w:rsidRDefault="0018143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84C9DE0" w14:textId="2FE895F7" w:rsidR="0018143A" w:rsidRPr="0049753D" w:rsidRDefault="0018143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C3802" w:rsidRPr="0049753D" w14:paraId="02836B02" w14:textId="77777777" w:rsidTr="00FD319C">
        <w:tc>
          <w:tcPr>
            <w:tcW w:w="4500" w:type="dxa"/>
            <w:vAlign w:val="bottom"/>
          </w:tcPr>
          <w:p w14:paraId="231593FC" w14:textId="77777777" w:rsidR="009C3802" w:rsidRPr="0049753D" w:rsidRDefault="009C3802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DDAFE65" w14:textId="555874AC" w:rsidR="009C3802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130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55E25FC" w14:textId="24808EE3" w:rsidR="009C3802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134" w:type="dxa"/>
          </w:tcPr>
          <w:p w14:paraId="764F6044" w14:textId="6DD652EC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0A1994F" w14:textId="001C95DF" w:rsidR="009C3802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406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454</w:t>
            </w:r>
          </w:p>
        </w:tc>
      </w:tr>
      <w:tr w:rsidR="009C3802" w:rsidRPr="0049753D" w14:paraId="0AA7F45C" w14:textId="77777777" w:rsidTr="00FD319C">
        <w:tc>
          <w:tcPr>
            <w:tcW w:w="4500" w:type="dxa"/>
            <w:vAlign w:val="bottom"/>
          </w:tcPr>
          <w:p w14:paraId="06ACD038" w14:textId="77777777" w:rsidR="009C3802" w:rsidRPr="0049753D" w:rsidRDefault="009C3802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ค่าตัดจำหน่ายสะสม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BCB96E" w14:textId="6F243C31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627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596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228D91" w14:textId="6ADA9DC7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5C4F26" w14:textId="40B97342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C4BD89" w14:textId="3E400C1C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627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596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</w:tr>
      <w:tr w:rsidR="009C3802" w:rsidRPr="0049753D" w14:paraId="46D3E39B" w14:textId="77777777" w:rsidTr="00FD319C">
        <w:tc>
          <w:tcPr>
            <w:tcW w:w="4500" w:type="dxa"/>
            <w:vAlign w:val="bottom"/>
          </w:tcPr>
          <w:p w14:paraId="68561AC0" w14:textId="77777777" w:rsidR="009C3802" w:rsidRPr="0049753D" w:rsidRDefault="009C3802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ราคาตามบัญชี -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4D33D5" w14:textId="16262183" w:rsidR="009C3802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503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CA446E" w14:textId="6F6ADD4C" w:rsidR="009C3802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F6998C" w14:textId="50639122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1CB836" w14:textId="04D7141B" w:rsidR="009C3802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778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858</w:t>
            </w:r>
          </w:p>
        </w:tc>
      </w:tr>
      <w:tr w:rsidR="009C3802" w:rsidRPr="0049753D" w14:paraId="68C7FA2B" w14:textId="77777777" w:rsidTr="00FD319C">
        <w:tc>
          <w:tcPr>
            <w:tcW w:w="4500" w:type="dxa"/>
            <w:vAlign w:val="bottom"/>
          </w:tcPr>
          <w:p w14:paraId="49CF9D94" w14:textId="77777777" w:rsidR="009C3802" w:rsidRPr="0049753D" w:rsidRDefault="009C3802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DD22AA" w14:textId="77777777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879CD1" w14:textId="77777777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2C8B6E9" w14:textId="77777777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10277E" w14:textId="3D6D3CF7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9C3802" w:rsidRPr="0049753D" w14:paraId="3A7105E4" w14:textId="77777777" w:rsidTr="00FD319C">
        <w:tc>
          <w:tcPr>
            <w:tcW w:w="4500" w:type="dxa"/>
            <w:vAlign w:val="bottom"/>
          </w:tcPr>
          <w:p w14:paraId="5AD524F4" w14:textId="037AF4F5" w:rsidR="009C3802" w:rsidRPr="0049753D" w:rsidRDefault="009C3802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49753D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F77C9B" w14:textId="77777777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5A742996" w14:textId="77777777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5761B0B" w14:textId="77777777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7BFF6F0" w14:textId="091DC0B2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C3802" w:rsidRPr="0049753D" w14:paraId="663EFADF" w14:textId="77777777" w:rsidTr="00FD319C">
        <w:tc>
          <w:tcPr>
            <w:tcW w:w="4500" w:type="dxa"/>
            <w:vAlign w:val="bottom"/>
          </w:tcPr>
          <w:p w14:paraId="1CFBD838" w14:textId="6E47BE01" w:rsidR="009C3802" w:rsidRPr="0049753D" w:rsidRDefault="009C3802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ราคาตามบัญชีต้นปี 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4A28E66" w14:textId="52C230CB" w:rsidR="009C3802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503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069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B3D9F6A" w14:textId="0CD61A9E" w:rsidR="009C3802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134" w:type="dxa"/>
          </w:tcPr>
          <w:p w14:paraId="09763C94" w14:textId="781B61B9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1222701" w14:textId="3AF21E80" w:rsidR="009C3802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778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858</w:t>
            </w:r>
          </w:p>
        </w:tc>
      </w:tr>
      <w:tr w:rsidR="009C3802" w:rsidRPr="0049753D" w14:paraId="41DA1C71" w14:textId="77777777" w:rsidTr="00FD319C">
        <w:tc>
          <w:tcPr>
            <w:tcW w:w="4500" w:type="dxa"/>
            <w:vAlign w:val="bottom"/>
          </w:tcPr>
          <w:p w14:paraId="192B2EFB" w14:textId="30A939B3" w:rsidR="009C3802" w:rsidRPr="0049753D" w:rsidRDefault="009C3802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8B6113A" w14:textId="38EB6C9D" w:rsidR="009C3802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444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BBFA0D4" w14:textId="428A4D72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2079D300" w14:textId="22E4834C" w:rsidR="009C3802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517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14291A5" w14:textId="69E3222E" w:rsidR="009C3802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961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847</w:t>
            </w:r>
          </w:p>
        </w:tc>
      </w:tr>
      <w:tr w:rsidR="009C3802" w:rsidRPr="0049753D" w14:paraId="6254EE9F" w14:textId="77777777" w:rsidTr="00FD319C">
        <w:tc>
          <w:tcPr>
            <w:tcW w:w="4500" w:type="dxa"/>
            <w:vAlign w:val="bottom"/>
          </w:tcPr>
          <w:p w14:paraId="72BF8414" w14:textId="67175401" w:rsidR="009C3802" w:rsidRPr="0049753D" w:rsidRDefault="009C3802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ค่าตัดจำหน่าย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83ADB6B" w14:textId="2CE68614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416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662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5005DEE" w14:textId="4E80C41F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</w:tcPr>
          <w:p w14:paraId="3A2046EF" w14:textId="3CF0AF94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34DFFA4" w14:textId="0B4F34C8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416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662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</w:tr>
      <w:tr w:rsidR="009C3802" w:rsidRPr="0049753D" w14:paraId="614719F9" w14:textId="77777777" w:rsidTr="00FD319C">
        <w:tc>
          <w:tcPr>
            <w:tcW w:w="4500" w:type="dxa"/>
            <w:vAlign w:val="bottom"/>
          </w:tcPr>
          <w:p w14:paraId="556EEA4F" w14:textId="3430C468" w:rsidR="009C3802" w:rsidRPr="0049753D" w:rsidRDefault="009C3802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การด้อยค่า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1FBDA1" w14:textId="44CCC385" w:rsidR="009C3802" w:rsidRPr="0049753D" w:rsidRDefault="008D764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BA96AA" w14:textId="7E75A153" w:rsidR="009C3802" w:rsidRPr="0049753D" w:rsidRDefault="008D764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AA6142" w14:textId="6704A285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909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066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23E64E" w14:textId="733D0464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909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066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</w:tr>
      <w:tr w:rsidR="009C3802" w:rsidRPr="0049753D" w14:paraId="564EB271" w14:textId="77777777" w:rsidTr="00FD319C">
        <w:tc>
          <w:tcPr>
            <w:tcW w:w="4500" w:type="dxa"/>
            <w:vAlign w:val="bottom"/>
          </w:tcPr>
          <w:p w14:paraId="7FBC44EA" w14:textId="634FE3AD" w:rsidR="009C3802" w:rsidRPr="0049753D" w:rsidRDefault="009C3802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ราคาตามบัญชีสิ้นปี 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ACAE94" w14:textId="03D5D580" w:rsidR="009C3802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530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B2616C" w14:textId="1ACCEE68" w:rsidR="009C3802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4D30AE" w14:textId="099C7A52" w:rsidR="009C3802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608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63F22F" w14:textId="0FAABA55" w:rsidR="009C3802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414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977</w:t>
            </w:r>
          </w:p>
        </w:tc>
      </w:tr>
      <w:tr w:rsidR="009C3802" w:rsidRPr="0049753D" w14:paraId="66682267" w14:textId="77777777" w:rsidTr="00FD319C">
        <w:tc>
          <w:tcPr>
            <w:tcW w:w="4500" w:type="dxa"/>
            <w:vAlign w:val="bottom"/>
          </w:tcPr>
          <w:p w14:paraId="242069D3" w14:textId="77777777" w:rsidR="009C3802" w:rsidRPr="0049753D" w:rsidRDefault="009C3802" w:rsidP="00036904">
            <w:pPr>
              <w:tabs>
                <w:tab w:val="left" w:pos="4320"/>
                <w:tab w:val="left" w:pos="8640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889627" w14:textId="77777777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F5091F" w14:textId="77777777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5A15162" w14:textId="77777777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860B31" w14:textId="74517FD0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C3802" w:rsidRPr="0049753D" w14:paraId="6F526AEA" w14:textId="77777777" w:rsidTr="00FD319C">
        <w:tc>
          <w:tcPr>
            <w:tcW w:w="4500" w:type="dxa"/>
            <w:vAlign w:val="bottom"/>
          </w:tcPr>
          <w:p w14:paraId="43FCADD2" w14:textId="23B82DA8" w:rsidR="009C3802" w:rsidRPr="0049753D" w:rsidRDefault="009C3802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49753D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ธันวาคม 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FA53A6A" w14:textId="77777777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10BEC848" w14:textId="77777777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48452C0" w14:textId="77777777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271BC49C" w14:textId="48BC2280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9C3802" w:rsidRPr="0049753D" w14:paraId="18184F46" w14:textId="77777777" w:rsidTr="00FD319C">
        <w:tc>
          <w:tcPr>
            <w:tcW w:w="4500" w:type="dxa"/>
            <w:vAlign w:val="bottom"/>
          </w:tcPr>
          <w:p w14:paraId="47DC8679" w14:textId="77777777" w:rsidR="009C3802" w:rsidRPr="0049753D" w:rsidRDefault="009C3802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21FA659" w14:textId="572654AA" w:rsidR="009C3802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574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735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33D8EBB" w14:textId="5A8C7540" w:rsidR="009C3802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134" w:type="dxa"/>
          </w:tcPr>
          <w:p w14:paraId="0712F514" w14:textId="59982E70" w:rsidR="009C3802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517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8E08342" w14:textId="24E00B9E" w:rsidR="009C3802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368</w:t>
            </w:r>
            <w:r w:rsidR="009C3802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301</w:t>
            </w:r>
          </w:p>
        </w:tc>
      </w:tr>
      <w:tr w:rsidR="009C3802" w:rsidRPr="0049753D" w14:paraId="56FEE56D" w14:textId="77777777" w:rsidTr="00FD319C">
        <w:tc>
          <w:tcPr>
            <w:tcW w:w="4500" w:type="dxa"/>
            <w:vAlign w:val="bottom"/>
          </w:tcPr>
          <w:p w14:paraId="77A5F12A" w14:textId="77777777" w:rsidR="009C3802" w:rsidRPr="0049753D" w:rsidRDefault="009C3802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ค่าตัดจำหน่ายสะสม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21D610" w14:textId="716A467D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044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258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1DFCC1" w14:textId="7106A3B9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376FC2" w14:textId="32C373D2" w:rsidR="009C3802" w:rsidRPr="0049753D" w:rsidRDefault="00AD614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909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066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F1094F" w14:textId="019185BA" w:rsidR="009C3802" w:rsidRPr="0049753D" w:rsidRDefault="00AD614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953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324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)</w:t>
            </w:r>
          </w:p>
        </w:tc>
      </w:tr>
      <w:tr w:rsidR="00F53A8A" w:rsidRPr="0049753D" w14:paraId="7C7DC183" w14:textId="77777777" w:rsidTr="008B5CF8">
        <w:tc>
          <w:tcPr>
            <w:tcW w:w="4500" w:type="dxa"/>
            <w:vAlign w:val="bottom"/>
          </w:tcPr>
          <w:p w14:paraId="0BB47C9D" w14:textId="77777777" w:rsidR="00F53A8A" w:rsidRPr="0049753D" w:rsidRDefault="00F53A8A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 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1D49BC" w14:textId="74F8468C" w:rsidR="00F53A8A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530</w:t>
            </w:r>
            <w:r w:rsidR="00F53A8A" w:rsidRPr="0049753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477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27BB3" w14:textId="6321DCC4" w:rsidR="00F53A8A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F53A8A" w:rsidRPr="0049753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275</w:t>
            </w:r>
            <w:r w:rsidR="00F53A8A" w:rsidRPr="0049753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789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42C13A" w14:textId="36FD6671" w:rsidR="00F53A8A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="00F53A8A" w:rsidRPr="0049753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608</w:t>
            </w:r>
            <w:r w:rsidR="00F53A8A" w:rsidRPr="0049753D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711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A06CE1" w14:textId="3807DB38" w:rsidR="00F53A8A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F53A8A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414</w:t>
            </w:r>
            <w:r w:rsidR="00F53A8A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977</w:t>
            </w:r>
          </w:p>
        </w:tc>
      </w:tr>
      <w:tr w:rsidR="009C3802" w:rsidRPr="0049753D" w14:paraId="6AE8AA67" w14:textId="77777777" w:rsidTr="00FD319C">
        <w:tc>
          <w:tcPr>
            <w:tcW w:w="4500" w:type="dxa"/>
            <w:vAlign w:val="bottom"/>
          </w:tcPr>
          <w:p w14:paraId="7F75AD41" w14:textId="77777777" w:rsidR="009C3802" w:rsidRPr="0049753D" w:rsidRDefault="009C3802" w:rsidP="00036904">
            <w:pPr>
              <w:ind w:left="-101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6084A1C1" w14:textId="008054FD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5B3E4ECA" w14:textId="483A529E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F801FB4" w14:textId="00BC05E2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38A69D2D" w14:textId="3369E67D" w:rsidR="009C3802" w:rsidRPr="0049753D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B51CCF" w:rsidRPr="0049753D" w14:paraId="17096E8B" w14:textId="77777777" w:rsidTr="00FD319C">
        <w:tc>
          <w:tcPr>
            <w:tcW w:w="4500" w:type="dxa"/>
            <w:vAlign w:val="bottom"/>
          </w:tcPr>
          <w:p w14:paraId="7ADE1E96" w14:textId="3B754AF8" w:rsidR="00B51CCF" w:rsidRPr="0049753D" w:rsidRDefault="00B51CCF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สำหรับปีสิ้นสุดวันที่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49753D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ธันวาคม 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3648535C" w14:textId="53A676F9" w:rsidR="00B51CCF" w:rsidRPr="0049753D" w:rsidRDefault="00B51CC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AFAFA"/>
            <w:vAlign w:val="bottom"/>
          </w:tcPr>
          <w:p w14:paraId="0FB2B56F" w14:textId="62939ACC" w:rsidR="00B51CCF" w:rsidRPr="0049753D" w:rsidRDefault="00B51CC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AFAFA"/>
          </w:tcPr>
          <w:p w14:paraId="0457F2C0" w14:textId="28731905" w:rsidR="00B51CCF" w:rsidRPr="0049753D" w:rsidRDefault="00B51CC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AFAFA"/>
            <w:vAlign w:val="bottom"/>
          </w:tcPr>
          <w:p w14:paraId="1F0ED4E1" w14:textId="1B445B66" w:rsidR="00B51CCF" w:rsidRPr="0049753D" w:rsidRDefault="00B51CC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51CCF" w:rsidRPr="0049753D" w14:paraId="5DF3D33A" w14:textId="77777777" w:rsidTr="00FD319C">
        <w:tc>
          <w:tcPr>
            <w:tcW w:w="4500" w:type="dxa"/>
            <w:vAlign w:val="bottom"/>
          </w:tcPr>
          <w:p w14:paraId="5FE283D1" w14:textId="77777777" w:rsidR="00B51CCF" w:rsidRPr="0049753D" w:rsidRDefault="00B51CCF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ราคาตามบัญชีต้นปี 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0FE7C10B" w14:textId="11F1EE59" w:rsidR="00B51CCF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530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477</w:t>
            </w:r>
          </w:p>
        </w:tc>
        <w:tc>
          <w:tcPr>
            <w:tcW w:w="1417" w:type="dxa"/>
            <w:shd w:val="clear" w:color="auto" w:fill="FAFAFA"/>
            <w:vAlign w:val="bottom"/>
          </w:tcPr>
          <w:p w14:paraId="48E58DD9" w14:textId="47CB21E7" w:rsidR="00B51CCF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134" w:type="dxa"/>
            <w:shd w:val="clear" w:color="auto" w:fill="FAFAFA"/>
          </w:tcPr>
          <w:p w14:paraId="03D99C01" w14:textId="383C1969" w:rsidR="00B51CCF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608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711</w:t>
            </w:r>
          </w:p>
        </w:tc>
        <w:tc>
          <w:tcPr>
            <w:tcW w:w="1134" w:type="dxa"/>
            <w:shd w:val="clear" w:color="auto" w:fill="FAFAFA"/>
            <w:vAlign w:val="bottom"/>
          </w:tcPr>
          <w:p w14:paraId="218DF4C4" w14:textId="7C6A8274" w:rsidR="00B51CCF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414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977</w:t>
            </w:r>
          </w:p>
        </w:tc>
      </w:tr>
      <w:tr w:rsidR="00B51CCF" w:rsidRPr="0049753D" w14:paraId="21EDDA7E" w14:textId="77777777" w:rsidTr="00FD319C">
        <w:tc>
          <w:tcPr>
            <w:tcW w:w="4500" w:type="dxa"/>
            <w:vAlign w:val="bottom"/>
          </w:tcPr>
          <w:p w14:paraId="6DFB319B" w14:textId="77777777" w:rsidR="00B51CCF" w:rsidRPr="0049753D" w:rsidRDefault="00B51CCF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58AB09D5" w14:textId="018E2E4D" w:rsidR="00B51CCF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354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250</w:t>
            </w:r>
          </w:p>
        </w:tc>
        <w:tc>
          <w:tcPr>
            <w:tcW w:w="1417" w:type="dxa"/>
            <w:shd w:val="clear" w:color="auto" w:fill="FAFAFA"/>
            <w:vAlign w:val="bottom"/>
          </w:tcPr>
          <w:p w14:paraId="34A51A67" w14:textId="54298359" w:rsidR="00B51CCF" w:rsidRPr="0049753D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AFAFA"/>
          </w:tcPr>
          <w:p w14:paraId="6988559A" w14:textId="5948AD34" w:rsidR="00B51CCF" w:rsidRPr="0049753D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AFAFA"/>
            <w:vAlign w:val="bottom"/>
          </w:tcPr>
          <w:p w14:paraId="4726433A" w14:textId="3E6A2444" w:rsidR="00B51CCF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354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250</w:t>
            </w:r>
          </w:p>
        </w:tc>
      </w:tr>
      <w:tr w:rsidR="00B51CCF" w:rsidRPr="0049753D" w14:paraId="49747A98" w14:textId="77777777" w:rsidTr="00FD319C">
        <w:tc>
          <w:tcPr>
            <w:tcW w:w="4500" w:type="dxa"/>
            <w:vAlign w:val="bottom"/>
          </w:tcPr>
          <w:p w14:paraId="499AD422" w14:textId="77777777" w:rsidR="00B51CCF" w:rsidRPr="0049753D" w:rsidRDefault="00B51CCF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ค่าตัดจำหน่าย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53C90A45" w14:textId="1E9C6E62" w:rsidR="00B51CCF" w:rsidRPr="0049753D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364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993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FAFAFA"/>
            <w:vAlign w:val="bottom"/>
          </w:tcPr>
          <w:p w14:paraId="629BE4D0" w14:textId="57A0D6E8" w:rsidR="00B51CCF" w:rsidRPr="0049753D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AFAFA"/>
          </w:tcPr>
          <w:p w14:paraId="3E2B58E9" w14:textId="5061597F" w:rsidR="00B51CCF" w:rsidRPr="0049753D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AFAFA"/>
            <w:vAlign w:val="bottom"/>
          </w:tcPr>
          <w:p w14:paraId="23B748E7" w14:textId="4BBF4C58" w:rsidR="00B51CCF" w:rsidRPr="0049753D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364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993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B51CCF" w:rsidRPr="0049753D" w14:paraId="59A85FFC" w14:textId="77777777" w:rsidTr="00FD319C">
        <w:tc>
          <w:tcPr>
            <w:tcW w:w="4500" w:type="dxa"/>
            <w:vAlign w:val="bottom"/>
          </w:tcPr>
          <w:p w14:paraId="61595333" w14:textId="6B20DDA6" w:rsidR="00B51CCF" w:rsidRPr="0049753D" w:rsidRDefault="009D25BE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กลับราย</w:t>
            </w:r>
            <w:r w:rsidR="00B51CCF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การด้อยค่า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AD9AECF" w14:textId="15C94A0B" w:rsidR="00B51CCF" w:rsidRPr="0049753D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C140886" w14:textId="41B34776" w:rsidR="00B51CCF" w:rsidRPr="0049753D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AFAFA"/>
          </w:tcPr>
          <w:p w14:paraId="0A58354F" w14:textId="3BEC34D1" w:rsidR="00B51CCF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355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797E7E7" w14:textId="402669C5" w:rsidR="00B51CCF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355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795</w:t>
            </w:r>
          </w:p>
        </w:tc>
      </w:tr>
      <w:tr w:rsidR="00B51CCF" w:rsidRPr="0049753D" w14:paraId="3999F595" w14:textId="77777777" w:rsidTr="00FD319C">
        <w:tc>
          <w:tcPr>
            <w:tcW w:w="4500" w:type="dxa"/>
            <w:vAlign w:val="bottom"/>
          </w:tcPr>
          <w:p w14:paraId="148FE74C" w14:textId="77777777" w:rsidR="00B51CCF" w:rsidRPr="0049753D" w:rsidRDefault="00B51CCF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ราคาตามบัญชีสิ้นปี 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6FA90C6C" w14:textId="5134BEE3" w:rsidR="00B51CCF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519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734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34E85D1" w14:textId="672F3A12" w:rsidR="00B51CCF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1A585F7" w14:textId="6AF90CA9" w:rsidR="00B51CCF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964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560B204" w14:textId="756CAD7C" w:rsidR="00B51CCF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760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029</w:t>
            </w:r>
          </w:p>
        </w:tc>
      </w:tr>
      <w:tr w:rsidR="00B51CCF" w:rsidRPr="0049753D" w14:paraId="2EAE02B5" w14:textId="77777777" w:rsidTr="00FD319C">
        <w:tc>
          <w:tcPr>
            <w:tcW w:w="4500" w:type="dxa"/>
            <w:vAlign w:val="bottom"/>
          </w:tcPr>
          <w:p w14:paraId="626F1C75" w14:textId="77777777" w:rsidR="00B51CCF" w:rsidRPr="0049753D" w:rsidRDefault="00B51CCF" w:rsidP="00036904">
            <w:pPr>
              <w:tabs>
                <w:tab w:val="left" w:pos="4320"/>
                <w:tab w:val="left" w:pos="8640"/>
              </w:tabs>
              <w:ind w:left="-101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BA3B1B5" w14:textId="77777777" w:rsidR="00B51CCF" w:rsidRPr="0049753D" w:rsidRDefault="00B51CC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1E55A9A" w14:textId="77777777" w:rsidR="00B51CCF" w:rsidRPr="0049753D" w:rsidRDefault="00B51CC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AFAFA"/>
          </w:tcPr>
          <w:p w14:paraId="7EE649AB" w14:textId="77777777" w:rsidR="00B51CCF" w:rsidRPr="0049753D" w:rsidRDefault="00B51CC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ECFA306" w14:textId="2611408E" w:rsidR="00B51CCF" w:rsidRPr="0049753D" w:rsidRDefault="00B51CC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51CCF" w:rsidRPr="0049753D" w14:paraId="2E2892BD" w14:textId="77777777" w:rsidTr="00FD319C">
        <w:tc>
          <w:tcPr>
            <w:tcW w:w="4500" w:type="dxa"/>
            <w:vAlign w:val="bottom"/>
          </w:tcPr>
          <w:p w14:paraId="64AAB863" w14:textId="592F1F77" w:rsidR="00B51CCF" w:rsidRPr="0049753D" w:rsidRDefault="00B51CCF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31</w:t>
            </w:r>
            <w:r w:rsidRPr="0049753D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ธันวาคม 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0470979E" w14:textId="77777777" w:rsidR="00B51CCF" w:rsidRPr="0049753D" w:rsidRDefault="00B51CC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AFAFA"/>
            <w:vAlign w:val="bottom"/>
          </w:tcPr>
          <w:p w14:paraId="6E754038" w14:textId="77777777" w:rsidR="00B51CCF" w:rsidRPr="0049753D" w:rsidRDefault="00B51CC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AFAFA"/>
          </w:tcPr>
          <w:p w14:paraId="52C66531" w14:textId="77777777" w:rsidR="00B51CCF" w:rsidRPr="0049753D" w:rsidRDefault="00B51CC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AFAFA"/>
            <w:vAlign w:val="bottom"/>
          </w:tcPr>
          <w:p w14:paraId="2528ED69" w14:textId="63A52D44" w:rsidR="00B51CCF" w:rsidRPr="0049753D" w:rsidRDefault="00B51CC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51CCF" w:rsidRPr="0049753D" w14:paraId="3355E4A0" w14:textId="77777777" w:rsidTr="00FD319C">
        <w:tc>
          <w:tcPr>
            <w:tcW w:w="4500" w:type="dxa"/>
            <w:vAlign w:val="bottom"/>
          </w:tcPr>
          <w:p w14:paraId="65921BF9" w14:textId="77777777" w:rsidR="00B51CCF" w:rsidRPr="0049753D" w:rsidRDefault="00B51CCF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ราคาทุน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31480BF4" w14:textId="6C9C90C2" w:rsidR="00B51CCF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928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985</w:t>
            </w:r>
          </w:p>
        </w:tc>
        <w:tc>
          <w:tcPr>
            <w:tcW w:w="1417" w:type="dxa"/>
            <w:shd w:val="clear" w:color="auto" w:fill="FAFAFA"/>
            <w:vAlign w:val="bottom"/>
          </w:tcPr>
          <w:p w14:paraId="33FF6A15" w14:textId="0161CCB0" w:rsidR="00B51CCF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134" w:type="dxa"/>
            <w:shd w:val="clear" w:color="auto" w:fill="FAFAFA"/>
          </w:tcPr>
          <w:p w14:paraId="40D86D9B" w14:textId="5B9089B2" w:rsidR="00B51CCF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517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777</w:t>
            </w:r>
          </w:p>
        </w:tc>
        <w:tc>
          <w:tcPr>
            <w:tcW w:w="1134" w:type="dxa"/>
            <w:shd w:val="clear" w:color="auto" w:fill="FAFAFA"/>
            <w:vAlign w:val="bottom"/>
          </w:tcPr>
          <w:p w14:paraId="46367C93" w14:textId="292E0C73" w:rsidR="00B51CCF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722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551</w:t>
            </w:r>
          </w:p>
        </w:tc>
      </w:tr>
      <w:tr w:rsidR="00B51CCF" w:rsidRPr="0049753D" w14:paraId="46F56AAE" w14:textId="77777777" w:rsidTr="00FD319C">
        <w:tc>
          <w:tcPr>
            <w:tcW w:w="4500" w:type="dxa"/>
            <w:vAlign w:val="bottom"/>
          </w:tcPr>
          <w:p w14:paraId="0130A412" w14:textId="77777777" w:rsidR="00B51CCF" w:rsidRPr="0049753D" w:rsidRDefault="00B51CCF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ค่าตัดจำหน่ายสะสม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42130721" w14:textId="44155534" w:rsidR="00B51CCF" w:rsidRPr="0049753D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409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251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417" w:type="dxa"/>
            <w:shd w:val="clear" w:color="auto" w:fill="FAFAFA"/>
            <w:vAlign w:val="bottom"/>
          </w:tcPr>
          <w:p w14:paraId="6F05467E" w14:textId="57E7C169" w:rsidR="00B51CCF" w:rsidRPr="0049753D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AFAFA"/>
          </w:tcPr>
          <w:p w14:paraId="570B024C" w14:textId="70F3CC28" w:rsidR="00B51CCF" w:rsidRPr="0049753D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AFAFA"/>
            <w:vAlign w:val="bottom"/>
          </w:tcPr>
          <w:p w14:paraId="780DDD73" w14:textId="238DC0F8" w:rsidR="00B51CCF" w:rsidRPr="0049753D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409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251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B51CCF" w:rsidRPr="0049753D" w14:paraId="430B2FD0" w14:textId="77777777" w:rsidTr="00FD319C">
        <w:tc>
          <w:tcPr>
            <w:tcW w:w="4500" w:type="dxa"/>
            <w:vAlign w:val="bottom"/>
          </w:tcPr>
          <w:p w14:paraId="71DA2F11" w14:textId="4423F095" w:rsidR="00B51CCF" w:rsidRPr="0049753D" w:rsidRDefault="00B51CCF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u w:val="single"/>
                <w:cs/>
              </w:rPr>
              <w:t>หัก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ค่าเผื่อการด้อยค่าสะสม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A4C877A" w14:textId="22BF1C26" w:rsidR="00B51CCF" w:rsidRPr="0049753D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4F6272A" w14:textId="53EC13C4" w:rsidR="00B51CCF" w:rsidRPr="0049753D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AFAFA"/>
          </w:tcPr>
          <w:p w14:paraId="01133439" w14:textId="2F4E4475" w:rsidR="00B51CCF" w:rsidRPr="0049753D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553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271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24959EA" w14:textId="1F544B48" w:rsidR="00B51CCF" w:rsidRPr="0049753D" w:rsidRDefault="0054014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553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271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B51CCF" w:rsidRPr="0049753D" w14:paraId="6ECC7E8A" w14:textId="77777777" w:rsidTr="00FD319C">
        <w:tc>
          <w:tcPr>
            <w:tcW w:w="4500" w:type="dxa"/>
            <w:vAlign w:val="bottom"/>
          </w:tcPr>
          <w:p w14:paraId="500A7040" w14:textId="77777777" w:rsidR="00B51CCF" w:rsidRPr="0049753D" w:rsidRDefault="00B51CCF" w:rsidP="00036904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jc w:val="lef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ราคาตามบัญชี 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B811553" w14:textId="35C8F3D1" w:rsidR="00B51CCF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519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734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621BF554" w14:textId="677FDC1E" w:rsidR="00B51CCF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91B6665" w14:textId="55D09938" w:rsidR="00B51CCF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964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5B4A937" w14:textId="24FE1E3E" w:rsidR="00B51CCF" w:rsidRPr="0049753D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760</w:t>
            </w:r>
            <w:r w:rsidR="0054014E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029</w:t>
            </w:r>
          </w:p>
        </w:tc>
      </w:tr>
    </w:tbl>
    <w:p w14:paraId="361F72FD" w14:textId="77777777" w:rsidR="00EE29D9" w:rsidRPr="0049753D" w:rsidRDefault="00EE29D9" w:rsidP="00036904">
      <w:pPr>
        <w:jc w:val="left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</w:p>
    <w:p w14:paraId="6F8B1B50" w14:textId="7168E4F5" w:rsidR="00EE29D9" w:rsidRPr="0049753D" w:rsidRDefault="00EE29D9" w:rsidP="00036904">
      <w:pPr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49753D">
        <w:rPr>
          <w:rFonts w:ascii="Browallia New" w:hAnsi="Browallia New" w:cs="Browallia New"/>
          <w:color w:val="000000" w:themeColor="text1"/>
          <w:sz w:val="26"/>
          <w:szCs w:val="26"/>
          <w:cs/>
        </w:rPr>
        <w:t>ค่าตัดจำหน่ายสินทรัพย์ไม่มีตัวตน ได้รวมอยู่ในค่าใช้จ่ายในการบริหารจำนวน</w:t>
      </w:r>
      <w:bookmarkStart w:id="28" w:name="_Hlk32934842"/>
      <w:r w:rsidRPr="0049753D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385</w:t>
      </w:r>
      <w:r w:rsidR="00573578" w:rsidRPr="0049753D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324</w:t>
      </w:r>
      <w:r w:rsidR="00573578" w:rsidRPr="0049753D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49753D">
        <w:rPr>
          <w:rFonts w:ascii="Browallia New" w:hAnsi="Browallia New" w:cs="Browallia New"/>
          <w:color w:val="000000" w:themeColor="text1"/>
          <w:sz w:val="26"/>
          <w:szCs w:val="26"/>
          <w:cs/>
        </w:rPr>
        <w:t>และ</w:t>
      </w:r>
      <w:bookmarkEnd w:id="28"/>
      <w:r w:rsidR="00251E93" w:rsidRPr="0049753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364</w:t>
      </w:r>
      <w:r w:rsidR="00251E93" w:rsidRPr="0049753D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993</w:t>
      </w:r>
      <w:r w:rsidR="00610546" w:rsidRPr="0049753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49753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บาท (พ.ศ.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2565</w:t>
      </w:r>
      <w:r w:rsidRPr="0049753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49753D">
        <w:rPr>
          <w:rFonts w:ascii="Browallia New" w:hAnsi="Browallia New" w:cs="Browallia New"/>
          <w:color w:val="000000" w:themeColor="text1"/>
          <w:sz w:val="26"/>
          <w:szCs w:val="26"/>
        </w:rPr>
        <w:t xml:space="preserve">: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424</w:t>
      </w:r>
      <w:r w:rsidR="009C3802" w:rsidRPr="0049753D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292</w:t>
      </w:r>
      <w:r w:rsidR="009C3802" w:rsidRPr="0049753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และ</w:t>
      </w:r>
      <w:r w:rsidR="009C3802" w:rsidRPr="0049753D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416</w:t>
      </w:r>
      <w:r w:rsidR="009C3802" w:rsidRPr="0049753D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662</w:t>
      </w:r>
      <w:r w:rsidR="009C3802" w:rsidRPr="0049753D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บาท)</w:t>
      </w:r>
      <w:r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ในงบการเงินรวมและงบการเงินเฉพาะกิจการ</w:t>
      </w:r>
    </w:p>
    <w:p w14:paraId="76B3C565" w14:textId="63821A51" w:rsidR="00EE29D9" w:rsidRPr="00036904" w:rsidRDefault="00EE29D9" w:rsidP="00036904">
      <w:pPr>
        <w:jc w:val="left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036904" w14:paraId="788EF663" w14:textId="77777777" w:rsidTr="000E57B8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0E01DD2E" w14:textId="7575FC91" w:rsidR="001F6390" w:rsidRPr="00036904" w:rsidRDefault="0049753D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19</w:t>
            </w:r>
            <w:r w:rsidR="00034E20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034E20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ภาษีเงินได้รอการตัดบัญชี</w:t>
            </w:r>
          </w:p>
        </w:tc>
      </w:tr>
    </w:tbl>
    <w:p w14:paraId="04BA3005" w14:textId="77777777" w:rsidR="00EE29D9" w:rsidRPr="00036904" w:rsidRDefault="00EE29D9" w:rsidP="00036904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5D0D6ED" w14:textId="0861DB94" w:rsidR="00EE29D9" w:rsidRPr="00036904" w:rsidRDefault="00EE29D9" w:rsidP="00036904">
      <w:pPr>
        <w:tabs>
          <w:tab w:val="left" w:pos="540"/>
          <w:tab w:val="left" w:pos="7380"/>
          <w:tab w:val="right" w:pos="8640"/>
        </w:tabs>
        <w:jc w:val="thaiDistribute"/>
        <w:rPr>
          <w:rFonts w:ascii="Browallia New" w:hAnsi="Browallia New" w:cs="Browallia New"/>
          <w:caps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aps/>
          <w:color w:val="000000" w:themeColor="text1"/>
          <w:sz w:val="26"/>
          <w:szCs w:val="26"/>
          <w:cs/>
        </w:rPr>
        <w:t>สินทรัพย์และหนี้สินภาษีเงินได้รอการตัดบัญชี สามารถวิเคราะห์ได้ดังนี้</w:t>
      </w:r>
    </w:p>
    <w:p w14:paraId="67D23B41" w14:textId="77777777" w:rsidR="00EE29D9" w:rsidRPr="00036904" w:rsidRDefault="00EE29D9" w:rsidP="00036904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BF25CF" w:rsidRPr="00036904" w14:paraId="3806A614" w14:textId="77777777" w:rsidTr="000E57B8">
        <w:tc>
          <w:tcPr>
            <w:tcW w:w="4266" w:type="dxa"/>
            <w:vAlign w:val="bottom"/>
          </w:tcPr>
          <w:p w14:paraId="073821E1" w14:textId="77777777" w:rsidR="00EE29D9" w:rsidRPr="00036904" w:rsidRDefault="00EE29D9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78727C" w14:textId="77777777" w:rsidR="00EE29D9" w:rsidRPr="00036904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CCA5F0" w14:textId="77777777" w:rsidR="00EE29D9" w:rsidRPr="00036904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9C3802" w:rsidRPr="00036904" w14:paraId="2E88B151" w14:textId="77777777" w:rsidTr="000E57B8">
        <w:tc>
          <w:tcPr>
            <w:tcW w:w="4266" w:type="dxa"/>
            <w:vAlign w:val="bottom"/>
          </w:tcPr>
          <w:p w14:paraId="721E2873" w14:textId="77777777" w:rsidR="009C3802" w:rsidRPr="00036904" w:rsidRDefault="009C3802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A02C628" w14:textId="522BBD68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778A21B" w14:textId="00BEE753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9EFBAC7" w14:textId="37E2519F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CDD3D62" w14:textId="4EABF73B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</w:tr>
      <w:tr w:rsidR="009C3802" w:rsidRPr="00036904" w14:paraId="52A602F7" w14:textId="77777777" w:rsidTr="000E57B8">
        <w:tc>
          <w:tcPr>
            <w:tcW w:w="4266" w:type="dxa"/>
            <w:vAlign w:val="bottom"/>
          </w:tcPr>
          <w:p w14:paraId="4D074CA9" w14:textId="77777777" w:rsidR="009C3802" w:rsidRPr="00036904" w:rsidRDefault="009C3802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2C14E03D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7EB4CC4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8ECD56A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10C43806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9C3802" w:rsidRPr="00036904" w14:paraId="0E618556" w14:textId="77777777" w:rsidTr="000E57B8">
        <w:tc>
          <w:tcPr>
            <w:tcW w:w="4266" w:type="dxa"/>
            <w:vAlign w:val="bottom"/>
          </w:tcPr>
          <w:p w14:paraId="45CC8DD4" w14:textId="77777777" w:rsidR="009C3802" w:rsidRPr="00036904" w:rsidRDefault="009C3802" w:rsidP="00036904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369DE86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F8A92B9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22B8718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AEA6CEC" w14:textId="77777777" w:rsidR="009C3802" w:rsidRPr="00036904" w:rsidRDefault="009C380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26BEC" w:rsidRPr="00036904" w14:paraId="332CD766" w14:textId="77777777" w:rsidTr="000E57B8">
        <w:trPr>
          <w:trHeight w:val="80"/>
        </w:trPr>
        <w:tc>
          <w:tcPr>
            <w:tcW w:w="4266" w:type="dxa"/>
            <w:vAlign w:val="bottom"/>
          </w:tcPr>
          <w:p w14:paraId="47174A1C" w14:textId="60FC05A4" w:rsidR="00E26BEC" w:rsidRPr="00036904" w:rsidRDefault="00E26BEC" w:rsidP="00036904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382DE6D" w14:textId="66CA2B16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431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502</w:t>
            </w:r>
          </w:p>
        </w:tc>
        <w:tc>
          <w:tcPr>
            <w:tcW w:w="1296" w:type="dxa"/>
            <w:vAlign w:val="bottom"/>
          </w:tcPr>
          <w:p w14:paraId="2E9BD5AA" w14:textId="751FEE0A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186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B609AF9" w14:textId="0A52E610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719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967</w:t>
            </w:r>
          </w:p>
        </w:tc>
        <w:tc>
          <w:tcPr>
            <w:tcW w:w="1296" w:type="dxa"/>
            <w:vAlign w:val="bottom"/>
          </w:tcPr>
          <w:p w14:paraId="34260F7C" w14:textId="064BDE29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526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873</w:t>
            </w:r>
          </w:p>
        </w:tc>
      </w:tr>
      <w:tr w:rsidR="00E26BEC" w:rsidRPr="00036904" w14:paraId="748B20EC" w14:textId="77777777" w:rsidTr="000E57B8">
        <w:trPr>
          <w:trHeight w:val="80"/>
        </w:trPr>
        <w:tc>
          <w:tcPr>
            <w:tcW w:w="4266" w:type="dxa"/>
            <w:vAlign w:val="bottom"/>
          </w:tcPr>
          <w:p w14:paraId="0CC6AAFD" w14:textId="1B896DF7" w:rsidR="00E26BEC" w:rsidRPr="00036904" w:rsidRDefault="00E26BEC" w:rsidP="00036904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หนี้สินภาษีเงินได้รอการตัดบัญชี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C9A71BE" w14:textId="14F541A7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C0A6AF5" w14:textId="02A2AFB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6B5DFD2" w14:textId="2A83FBBC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A583237" w14:textId="6A20709E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</w:tr>
      <w:tr w:rsidR="00E26BEC" w:rsidRPr="00036904" w14:paraId="330C6951" w14:textId="77777777" w:rsidTr="000E57B8">
        <w:trPr>
          <w:trHeight w:val="80"/>
        </w:trPr>
        <w:tc>
          <w:tcPr>
            <w:tcW w:w="4266" w:type="dxa"/>
            <w:vAlign w:val="bottom"/>
          </w:tcPr>
          <w:p w14:paraId="187AFFBD" w14:textId="77777777" w:rsidR="00E26BEC" w:rsidRPr="00036904" w:rsidRDefault="00E26BEC" w:rsidP="00036904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1B1AED5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88CEB8F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135A00C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149B0B1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E26BEC" w:rsidRPr="00036904" w14:paraId="5618F2C9" w14:textId="77777777" w:rsidTr="000E57B8">
        <w:tc>
          <w:tcPr>
            <w:tcW w:w="4266" w:type="dxa"/>
            <w:vAlign w:val="bottom"/>
          </w:tcPr>
          <w:p w14:paraId="7E311B5E" w14:textId="77777777" w:rsidR="00E26BEC" w:rsidRPr="00036904" w:rsidRDefault="00E26BEC" w:rsidP="00036904">
            <w:pPr>
              <w:ind w:left="-101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ภาษีเงินได้รอการตัดบัญชี - สุทธิ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CF3E846" w14:textId="2C77E2CF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458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74229A78" w14:textId="3CE86A2A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295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E8CF403" w14:textId="4682844A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746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07A1233" w14:textId="46AFAB41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635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004</w:t>
            </w:r>
          </w:p>
        </w:tc>
      </w:tr>
    </w:tbl>
    <w:p w14:paraId="1626F512" w14:textId="77777777" w:rsidR="00EE29D9" w:rsidRPr="00036904" w:rsidRDefault="00EE29D9" w:rsidP="00036904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F94642A" w14:textId="77777777" w:rsidR="00EE29D9" w:rsidRPr="00036904" w:rsidRDefault="00EE29D9" w:rsidP="00036904">
      <w:pPr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รายการเคลื่อนไหวของภาษีเงินได้รอการตัดบัญชีมีดังนี้</w:t>
      </w:r>
    </w:p>
    <w:p w14:paraId="2AD39B0A" w14:textId="77777777" w:rsidR="00EE29D9" w:rsidRPr="00036904" w:rsidRDefault="00EE29D9" w:rsidP="00036904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62" w:type="dxa"/>
        <w:tblInd w:w="-99" w:type="dxa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F25CF" w:rsidRPr="00036904" w14:paraId="6EF05543" w14:textId="77777777" w:rsidTr="00AB307F">
        <w:tc>
          <w:tcPr>
            <w:tcW w:w="4378" w:type="dxa"/>
            <w:vAlign w:val="bottom"/>
          </w:tcPr>
          <w:p w14:paraId="12EFAB2C" w14:textId="77777777" w:rsidR="00EE29D9" w:rsidRPr="00036904" w:rsidRDefault="00EE29D9" w:rsidP="00036904">
            <w:pPr>
              <w:ind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8676FA" w14:textId="77777777" w:rsidR="00EE29D9" w:rsidRPr="00036904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8F0CF1" w14:textId="77777777" w:rsidR="00EE29D9" w:rsidRPr="00036904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E26BEC" w:rsidRPr="00036904" w14:paraId="53AAE830" w14:textId="77777777" w:rsidTr="00AB307F">
        <w:tc>
          <w:tcPr>
            <w:tcW w:w="4378" w:type="dxa"/>
            <w:vAlign w:val="bottom"/>
          </w:tcPr>
          <w:p w14:paraId="1503D1C5" w14:textId="77777777" w:rsidR="00E26BEC" w:rsidRPr="00036904" w:rsidRDefault="00E26BEC" w:rsidP="00036904">
            <w:pPr>
              <w:ind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E9331BB" w14:textId="659C51E9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FE7B17D" w14:textId="334D9A5F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6911173" w14:textId="16870E8B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6577186" w14:textId="476E2F44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</w:tr>
      <w:tr w:rsidR="00E26BEC" w:rsidRPr="00036904" w14:paraId="61110062" w14:textId="77777777" w:rsidTr="00AB307F">
        <w:tc>
          <w:tcPr>
            <w:tcW w:w="4378" w:type="dxa"/>
            <w:vAlign w:val="bottom"/>
          </w:tcPr>
          <w:p w14:paraId="5E9A505A" w14:textId="77777777" w:rsidR="00E26BEC" w:rsidRPr="00036904" w:rsidRDefault="00E26BEC" w:rsidP="00036904">
            <w:pPr>
              <w:ind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098182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BA38E2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251C14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B30D46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E26BEC" w:rsidRPr="00036904" w14:paraId="06626E1D" w14:textId="77777777" w:rsidTr="00AB307F">
        <w:tc>
          <w:tcPr>
            <w:tcW w:w="4378" w:type="dxa"/>
            <w:vAlign w:val="bottom"/>
          </w:tcPr>
          <w:p w14:paraId="64489427" w14:textId="77777777" w:rsidR="00E26BEC" w:rsidRPr="00036904" w:rsidRDefault="00E26BEC" w:rsidP="00036904">
            <w:pPr>
              <w:ind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F68933A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9E509F5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2BBFFCD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15148CB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26BEC" w:rsidRPr="00036904" w14:paraId="18F8DCFA" w14:textId="77777777" w:rsidTr="00FD2C8F">
        <w:trPr>
          <w:trHeight w:val="80"/>
        </w:trPr>
        <w:tc>
          <w:tcPr>
            <w:tcW w:w="4378" w:type="dxa"/>
          </w:tcPr>
          <w:p w14:paraId="09270443" w14:textId="2F1F6A03" w:rsidR="00E26BEC" w:rsidRPr="00036904" w:rsidRDefault="00E26BEC" w:rsidP="00036904">
            <w:pPr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bookmarkStart w:id="29" w:name="OLE_LINK20"/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96" w:type="dxa"/>
            <w:shd w:val="clear" w:color="auto" w:fill="FAFAFA"/>
          </w:tcPr>
          <w:p w14:paraId="38DB3AE2" w14:textId="34DB59B5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295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065</w:t>
            </w:r>
          </w:p>
        </w:tc>
        <w:tc>
          <w:tcPr>
            <w:tcW w:w="1296" w:type="dxa"/>
          </w:tcPr>
          <w:p w14:paraId="4D6EC0F3" w14:textId="651EC447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281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383</w:t>
            </w:r>
          </w:p>
        </w:tc>
        <w:tc>
          <w:tcPr>
            <w:tcW w:w="1296" w:type="dxa"/>
            <w:shd w:val="clear" w:color="auto" w:fill="FAFAFA"/>
          </w:tcPr>
          <w:p w14:paraId="2CED03BE" w14:textId="6747B384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635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1296" w:type="dxa"/>
          </w:tcPr>
          <w:p w14:paraId="1BB56538" w14:textId="49702A7E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186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077</w:t>
            </w:r>
          </w:p>
        </w:tc>
      </w:tr>
      <w:tr w:rsidR="00E26BEC" w:rsidRPr="00036904" w14:paraId="2F779832" w14:textId="77777777" w:rsidTr="00FD2C8F">
        <w:trPr>
          <w:trHeight w:val="80"/>
        </w:trPr>
        <w:tc>
          <w:tcPr>
            <w:tcW w:w="4378" w:type="dxa"/>
          </w:tcPr>
          <w:p w14:paraId="1E422F2D" w14:textId="7C43A68E" w:rsidR="00E26BEC" w:rsidRPr="00036904" w:rsidRDefault="00ED6F0C" w:rsidP="00036904">
            <w:pPr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รับรู้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ในกำไรหรือขาดทุน 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  <w:r w:rsidR="00E26BEC" w:rsidRPr="00036904" w:rsidDel="00ED2409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C188858" w14:textId="3D74C01B" w:rsidR="00E26BEC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vAlign w:val="bottom"/>
          </w:tcPr>
          <w:p w14:paraId="04337E40" w14:textId="7C96BE24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257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67F0E7A" w14:textId="073ADF60" w:rsidR="00E26BEC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307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vAlign w:val="bottom"/>
          </w:tcPr>
          <w:p w14:paraId="135B4520" w14:textId="3DC6C353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E26BEC" w:rsidRPr="00036904" w14:paraId="2655921F" w14:textId="77777777" w:rsidTr="00FD2C8F">
        <w:trPr>
          <w:trHeight w:val="80"/>
        </w:trPr>
        <w:tc>
          <w:tcPr>
            <w:tcW w:w="4378" w:type="dxa"/>
          </w:tcPr>
          <w:p w14:paraId="71BDD250" w14:textId="7CAFF051" w:rsidR="00E26BEC" w:rsidRPr="00036904" w:rsidRDefault="00ED6F0C" w:rsidP="00036904">
            <w:pPr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รับรู้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ในกำไรหรือขาดทุนเบ็ดเสร็จอื่น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A3A3523" w14:textId="20ACABF2" w:rsidR="00E26BEC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6152CBF" w14:textId="00BAA4B9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5627B98" w14:textId="2FCB2A49" w:rsidR="00E26BEC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1E2C58C0" w14:textId="456878A2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E26BEC" w:rsidRPr="00036904" w14:paraId="1961CAA2" w14:textId="77777777" w:rsidTr="00AB307F">
        <w:trPr>
          <w:trHeight w:val="80"/>
        </w:trPr>
        <w:tc>
          <w:tcPr>
            <w:tcW w:w="4378" w:type="dxa"/>
          </w:tcPr>
          <w:p w14:paraId="300D46F1" w14:textId="7F926E49" w:rsidR="00E26BEC" w:rsidRPr="00036904" w:rsidRDefault="00E26BEC" w:rsidP="00036904">
            <w:pPr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86764B8" w14:textId="52F977D7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458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8FA02B" w14:textId="70050487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295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E00435F" w14:textId="09980C96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746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2584BA" w14:textId="7699BA99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635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004</w:t>
            </w:r>
          </w:p>
        </w:tc>
      </w:tr>
      <w:bookmarkEnd w:id="29"/>
    </w:tbl>
    <w:p w14:paraId="57A77474" w14:textId="01AB66D7" w:rsidR="00EE29D9" w:rsidRPr="00036904" w:rsidRDefault="00EE29D9" w:rsidP="00036904">
      <w:pPr>
        <w:ind w:left="540" w:hanging="540"/>
        <w:jc w:val="left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77666E5B" w14:textId="77777777" w:rsidR="00B51CCF" w:rsidRPr="00036904" w:rsidRDefault="00B51CCF" w:rsidP="00036904">
      <w:pPr>
        <w:jc w:val="left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br w:type="page"/>
      </w:r>
    </w:p>
    <w:p w14:paraId="7BCC8A87" w14:textId="47287D94" w:rsidR="00EE29D9" w:rsidRPr="00036904" w:rsidRDefault="00EE29D9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lastRenderedPageBreak/>
        <w:t>รายการเคลื่อนไหวของสินทรัพย์และหนี้สินภาษีเงินได้รอการตัดบัญชีในระหว่างปี</w:t>
      </w:r>
    </w:p>
    <w:p w14:paraId="2DAA4B90" w14:textId="77777777" w:rsidR="00B34D32" w:rsidRPr="00036904" w:rsidRDefault="00B34D32" w:rsidP="00036904">
      <w:pPr>
        <w:jc w:val="thaiDistribute"/>
        <w:rPr>
          <w:rFonts w:ascii="Browallia New" w:hAnsi="Browallia New" w:cs="Browallia New"/>
          <w:color w:val="000000" w:themeColor="text1"/>
          <w:sz w:val="10"/>
          <w:szCs w:val="10"/>
        </w:rPr>
      </w:pPr>
    </w:p>
    <w:tbl>
      <w:tblPr>
        <w:tblW w:w="9554" w:type="dxa"/>
        <w:tblInd w:w="-90" w:type="dxa"/>
        <w:tblLook w:val="0000" w:firstRow="0" w:lastRow="0" w:firstColumn="0" w:lastColumn="0" w:noHBand="0" w:noVBand="0"/>
      </w:tblPr>
      <w:tblGrid>
        <w:gridCol w:w="4450"/>
        <w:gridCol w:w="1276"/>
        <w:gridCol w:w="1276"/>
        <w:gridCol w:w="1276"/>
        <w:gridCol w:w="1276"/>
      </w:tblGrid>
      <w:tr w:rsidR="00720CF8" w:rsidRPr="00036904" w14:paraId="4A7CB1E9" w14:textId="77777777" w:rsidTr="00B51CCF">
        <w:tc>
          <w:tcPr>
            <w:tcW w:w="4450" w:type="dxa"/>
            <w:vAlign w:val="bottom"/>
          </w:tcPr>
          <w:p w14:paraId="70EB603D" w14:textId="77777777" w:rsidR="00720CF8" w:rsidRPr="00036904" w:rsidRDefault="00720CF8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0D80677" w14:textId="735CB0DA" w:rsidR="00720CF8" w:rsidRPr="00036904" w:rsidRDefault="00720CF8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</w:tr>
      <w:tr w:rsidR="00720CF8" w:rsidRPr="00036904" w14:paraId="4C3EBEBF" w14:textId="77777777" w:rsidTr="00B51CCF">
        <w:tc>
          <w:tcPr>
            <w:tcW w:w="4450" w:type="dxa"/>
            <w:vAlign w:val="bottom"/>
          </w:tcPr>
          <w:p w14:paraId="74683436" w14:textId="77777777" w:rsidR="00720CF8" w:rsidRPr="00036904" w:rsidRDefault="00720CF8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5CA80123" w14:textId="03F25BA1" w:rsidR="00720CF8" w:rsidRPr="00036904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34408FEE" w14:textId="4C8E2370" w:rsidR="00720CF8" w:rsidRPr="00036904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8221B02" w14:textId="2655A68E" w:rsidR="00720CF8" w:rsidRPr="00036904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รายการที่รับรู้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0EFE48E2" w14:textId="03B1DE19" w:rsidR="00720CF8" w:rsidRPr="00036904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720CF8" w:rsidRPr="00036904" w14:paraId="1B37325C" w14:textId="77777777" w:rsidTr="00B51CCF">
        <w:tc>
          <w:tcPr>
            <w:tcW w:w="4450" w:type="dxa"/>
            <w:vAlign w:val="bottom"/>
          </w:tcPr>
          <w:p w14:paraId="1E288B84" w14:textId="77777777" w:rsidR="00720CF8" w:rsidRPr="00036904" w:rsidRDefault="00720CF8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147D1089" w14:textId="7227E49F" w:rsidR="00720CF8" w:rsidRPr="00036904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</w:p>
        </w:tc>
        <w:tc>
          <w:tcPr>
            <w:tcW w:w="1276" w:type="dxa"/>
            <w:vAlign w:val="bottom"/>
          </w:tcPr>
          <w:p w14:paraId="1CF0197C" w14:textId="1FDE2A97" w:rsidR="00720CF8" w:rsidRPr="00036904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รายการที่รับรู้</w:t>
            </w:r>
          </w:p>
        </w:tc>
        <w:tc>
          <w:tcPr>
            <w:tcW w:w="1276" w:type="dxa"/>
          </w:tcPr>
          <w:p w14:paraId="14107DB8" w14:textId="33005F42" w:rsidR="00720CF8" w:rsidRPr="00036904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ในกำไร</w:t>
            </w:r>
          </w:p>
        </w:tc>
        <w:tc>
          <w:tcPr>
            <w:tcW w:w="1276" w:type="dxa"/>
            <w:vAlign w:val="bottom"/>
          </w:tcPr>
          <w:p w14:paraId="3DDE7B91" w14:textId="10D80728" w:rsidR="00720CF8" w:rsidRPr="00036904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</w:p>
        </w:tc>
      </w:tr>
      <w:tr w:rsidR="00720CF8" w:rsidRPr="00036904" w14:paraId="26EFE262" w14:textId="77777777" w:rsidTr="00B51CCF">
        <w:trPr>
          <w:trHeight w:val="80"/>
        </w:trPr>
        <w:tc>
          <w:tcPr>
            <w:tcW w:w="4450" w:type="dxa"/>
          </w:tcPr>
          <w:p w14:paraId="37F669A0" w14:textId="77777777" w:rsidR="00720CF8" w:rsidRPr="00036904" w:rsidRDefault="00720CF8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033EE124" w14:textId="70A3869A" w:rsidR="00720CF8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720CF8"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76" w:type="dxa"/>
            <w:vAlign w:val="bottom"/>
          </w:tcPr>
          <w:p w14:paraId="1E4FD688" w14:textId="2914A432" w:rsidR="00720CF8" w:rsidRPr="00036904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ในกำไร</w:t>
            </w:r>
          </w:p>
        </w:tc>
        <w:tc>
          <w:tcPr>
            <w:tcW w:w="1276" w:type="dxa"/>
          </w:tcPr>
          <w:p w14:paraId="77E5D893" w14:textId="0340F6BE" w:rsidR="00720CF8" w:rsidRPr="00036904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หรือขาดทุน</w:t>
            </w:r>
          </w:p>
        </w:tc>
        <w:tc>
          <w:tcPr>
            <w:tcW w:w="1276" w:type="dxa"/>
            <w:vAlign w:val="bottom"/>
          </w:tcPr>
          <w:p w14:paraId="47B286F3" w14:textId="692C3970" w:rsidR="00720CF8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="00720CF8"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720CF8" w:rsidRPr="00036904" w14:paraId="651DBC81" w14:textId="77777777" w:rsidTr="00B51CCF">
        <w:trPr>
          <w:trHeight w:val="80"/>
        </w:trPr>
        <w:tc>
          <w:tcPr>
            <w:tcW w:w="4450" w:type="dxa"/>
          </w:tcPr>
          <w:p w14:paraId="2F93AE3E" w14:textId="77777777" w:rsidR="00720CF8" w:rsidRPr="00036904" w:rsidRDefault="00720CF8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4F904A8D" w14:textId="39CD8F43" w:rsidR="00720CF8" w:rsidRPr="00036904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76" w:type="dxa"/>
            <w:vAlign w:val="bottom"/>
          </w:tcPr>
          <w:p w14:paraId="6D88EEBE" w14:textId="77777777" w:rsidR="00720CF8" w:rsidRPr="00036904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หรือขาดทุน</w:t>
            </w:r>
          </w:p>
        </w:tc>
        <w:tc>
          <w:tcPr>
            <w:tcW w:w="1276" w:type="dxa"/>
          </w:tcPr>
          <w:p w14:paraId="244B2399" w14:textId="229569AD" w:rsidR="00720CF8" w:rsidRPr="00036904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เบ็ดเสร็จอื่น</w:t>
            </w:r>
          </w:p>
        </w:tc>
        <w:tc>
          <w:tcPr>
            <w:tcW w:w="1276" w:type="dxa"/>
            <w:vAlign w:val="bottom"/>
          </w:tcPr>
          <w:p w14:paraId="49588CC8" w14:textId="235A3566" w:rsidR="00720CF8" w:rsidRPr="00036904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</w:tr>
      <w:tr w:rsidR="00720CF8" w:rsidRPr="00036904" w14:paraId="6DA39F9B" w14:textId="77777777" w:rsidTr="00B51CCF">
        <w:trPr>
          <w:trHeight w:val="80"/>
        </w:trPr>
        <w:tc>
          <w:tcPr>
            <w:tcW w:w="4450" w:type="dxa"/>
          </w:tcPr>
          <w:p w14:paraId="40D597A0" w14:textId="77777777" w:rsidR="00720CF8" w:rsidRPr="00036904" w:rsidRDefault="00720CF8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26AB24" w14:textId="77777777" w:rsidR="00720CF8" w:rsidRPr="00036904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807200" w14:textId="77777777" w:rsidR="00720CF8" w:rsidRPr="00036904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48093C" w14:textId="76058361" w:rsidR="00720CF8" w:rsidRPr="00036904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00A416" w14:textId="71A17D12" w:rsidR="00720CF8" w:rsidRPr="00036904" w:rsidRDefault="00720CF8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720CF8" w:rsidRPr="00036904" w14:paraId="08B5963A" w14:textId="77777777" w:rsidTr="00B51CCF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61D13B0D" w14:textId="77777777" w:rsidR="00720CF8" w:rsidRPr="00036904" w:rsidRDefault="00720CF8" w:rsidP="00036904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32D33D96" w14:textId="77777777" w:rsidR="00720CF8" w:rsidRPr="00036904" w:rsidRDefault="00720CF8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AFAFA"/>
            <w:vAlign w:val="bottom"/>
          </w:tcPr>
          <w:p w14:paraId="6CEE717D" w14:textId="77777777" w:rsidR="00720CF8" w:rsidRPr="00036904" w:rsidRDefault="00720CF8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AFAFA"/>
          </w:tcPr>
          <w:p w14:paraId="6AF25A6A" w14:textId="77777777" w:rsidR="00720CF8" w:rsidRPr="00036904" w:rsidRDefault="00720CF8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AFAFA"/>
            <w:vAlign w:val="bottom"/>
          </w:tcPr>
          <w:p w14:paraId="0B925AE4" w14:textId="0B3AD462" w:rsidR="00720CF8" w:rsidRPr="00036904" w:rsidRDefault="00720CF8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F923B7" w:rsidRPr="00036904" w14:paraId="150415D4" w14:textId="77777777" w:rsidTr="00A80189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3950E7CB" w14:textId="19EA6287" w:rsidR="00F923B7" w:rsidRPr="00036904" w:rsidRDefault="00F923B7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การด้อยค่าของสินทรัพย์ทางการเงิน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6FD91D7A" w14:textId="42537C25" w:rsidR="00F923B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599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963</w:t>
            </w:r>
          </w:p>
        </w:tc>
        <w:tc>
          <w:tcPr>
            <w:tcW w:w="1276" w:type="dxa"/>
            <w:shd w:val="clear" w:color="auto" w:fill="FAFAFA"/>
          </w:tcPr>
          <w:p w14:paraId="774CBD24" w14:textId="671BBA79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390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806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FAFAFA"/>
          </w:tcPr>
          <w:p w14:paraId="43B15821" w14:textId="027E4CDD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-   </w:t>
            </w:r>
          </w:p>
        </w:tc>
        <w:tc>
          <w:tcPr>
            <w:tcW w:w="1276" w:type="dxa"/>
            <w:shd w:val="clear" w:color="auto" w:fill="FAFAFA"/>
          </w:tcPr>
          <w:p w14:paraId="7E015AC4" w14:textId="42247883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209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157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F923B7" w:rsidRPr="00036904" w14:paraId="4F1A475E" w14:textId="77777777" w:rsidTr="00A80189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0675266A" w14:textId="078D90CA" w:rsidR="00F923B7" w:rsidRPr="00036904" w:rsidRDefault="00F923B7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การด้อยค่าของสินทรัพย์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574F6388" w14:textId="3AA0AAC7" w:rsidR="00F923B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919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472</w:t>
            </w:r>
          </w:p>
        </w:tc>
        <w:tc>
          <w:tcPr>
            <w:tcW w:w="1276" w:type="dxa"/>
            <w:shd w:val="clear" w:color="auto" w:fill="FAFAFA"/>
          </w:tcPr>
          <w:p w14:paraId="1BAA4CFF" w14:textId="49940D9A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407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918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FAFAFA"/>
          </w:tcPr>
          <w:p w14:paraId="6F589E63" w14:textId="01009B07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-   </w:t>
            </w:r>
          </w:p>
        </w:tc>
        <w:tc>
          <w:tcPr>
            <w:tcW w:w="1276" w:type="dxa"/>
            <w:shd w:val="clear" w:color="auto" w:fill="FAFAFA"/>
          </w:tcPr>
          <w:p w14:paraId="35C12E4E" w14:textId="0E0D9882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511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554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F923B7" w:rsidRPr="00036904" w14:paraId="60FA0A53" w14:textId="77777777" w:rsidTr="00A80189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58C62CF9" w14:textId="77777777" w:rsidR="00F923B7" w:rsidRPr="00036904" w:rsidRDefault="00F923B7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ค่าเผื่อสินค้าล้าสมัย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45B826D2" w14:textId="3C3AEC4E" w:rsidR="00F923B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706</w:t>
            </w:r>
          </w:p>
        </w:tc>
        <w:tc>
          <w:tcPr>
            <w:tcW w:w="1276" w:type="dxa"/>
            <w:shd w:val="clear" w:color="auto" w:fill="FAFAFA"/>
          </w:tcPr>
          <w:p w14:paraId="44B62260" w14:textId="7255A7EB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706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FAFAFA"/>
          </w:tcPr>
          <w:p w14:paraId="524E9E6D" w14:textId="739B3D01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-   </w:t>
            </w:r>
          </w:p>
        </w:tc>
        <w:tc>
          <w:tcPr>
            <w:tcW w:w="1276" w:type="dxa"/>
            <w:shd w:val="clear" w:color="auto" w:fill="FAFAFA"/>
          </w:tcPr>
          <w:p w14:paraId="486B8C81" w14:textId="25804C0C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-   </w:t>
            </w:r>
          </w:p>
        </w:tc>
      </w:tr>
      <w:tr w:rsidR="00F923B7" w:rsidRPr="00036904" w14:paraId="5352FCF1" w14:textId="77777777" w:rsidTr="00A80189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736B0DB5" w14:textId="77777777" w:rsidR="00F923B7" w:rsidRPr="00036904" w:rsidRDefault="00F923B7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ภาระผูกพันผลประโยชน์พนักงาน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6CF9C6BF" w14:textId="63407EC6" w:rsidR="00F923B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422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862</w:t>
            </w:r>
          </w:p>
        </w:tc>
        <w:tc>
          <w:tcPr>
            <w:tcW w:w="1276" w:type="dxa"/>
            <w:shd w:val="clear" w:color="auto" w:fill="FAFAFA"/>
          </w:tcPr>
          <w:p w14:paraId="454A801A" w14:textId="5F41714E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239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195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shd w:val="clear" w:color="auto" w:fill="FAFAFA"/>
          </w:tcPr>
          <w:p w14:paraId="57DDA6AB" w14:textId="3D2B40DC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723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623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FAFAFA"/>
          </w:tcPr>
          <w:p w14:paraId="550F9EFC" w14:textId="019BC746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938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434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F923B7" w:rsidRPr="00036904" w14:paraId="6BB21369" w14:textId="77777777" w:rsidTr="00A80189">
        <w:trPr>
          <w:trHeight w:val="80"/>
        </w:trPr>
        <w:tc>
          <w:tcPr>
            <w:tcW w:w="4450" w:type="dxa"/>
            <w:vAlign w:val="bottom"/>
          </w:tcPr>
          <w:p w14:paraId="31BE89C3" w14:textId="4FD28D04" w:rsidR="00F923B7" w:rsidRPr="00036904" w:rsidRDefault="00F923B7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ประมาณการค่ารื้อถอน 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75B7BA01" w14:textId="213E4D3C" w:rsidR="00F923B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730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389</w:t>
            </w:r>
          </w:p>
        </w:tc>
        <w:tc>
          <w:tcPr>
            <w:tcW w:w="1276" w:type="dxa"/>
            <w:shd w:val="clear" w:color="auto" w:fill="FAFAFA"/>
          </w:tcPr>
          <w:p w14:paraId="2467B319" w14:textId="0536CB9E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112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785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FAFAFA"/>
          </w:tcPr>
          <w:p w14:paraId="2791C73B" w14:textId="6A5EB182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-   </w:t>
            </w:r>
          </w:p>
        </w:tc>
        <w:tc>
          <w:tcPr>
            <w:tcW w:w="1276" w:type="dxa"/>
            <w:shd w:val="clear" w:color="auto" w:fill="FAFAFA"/>
          </w:tcPr>
          <w:p w14:paraId="15A81173" w14:textId="49751A8D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617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604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F923B7" w:rsidRPr="00036904" w14:paraId="2561085F" w14:textId="77777777" w:rsidTr="00A80189">
        <w:trPr>
          <w:trHeight w:val="80"/>
        </w:trPr>
        <w:tc>
          <w:tcPr>
            <w:tcW w:w="4450" w:type="dxa"/>
            <w:vAlign w:val="bottom"/>
          </w:tcPr>
          <w:p w14:paraId="299F8A8C" w14:textId="5D61620F" w:rsidR="00F923B7" w:rsidRPr="00036904" w:rsidRDefault="00F923B7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หนี้สินตามสัญญาเช่า 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6892E9CF" w14:textId="5EAC247E" w:rsidR="00F923B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680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101</w:t>
            </w:r>
          </w:p>
        </w:tc>
        <w:tc>
          <w:tcPr>
            <w:tcW w:w="1276" w:type="dxa"/>
            <w:shd w:val="clear" w:color="auto" w:fill="FAFAFA"/>
          </w:tcPr>
          <w:p w14:paraId="672098F1" w14:textId="376AF948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676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307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FAFAFA"/>
          </w:tcPr>
          <w:p w14:paraId="544E5EB9" w14:textId="0CDACD7D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-   </w:t>
            </w:r>
          </w:p>
        </w:tc>
        <w:tc>
          <w:tcPr>
            <w:tcW w:w="1276" w:type="dxa"/>
            <w:shd w:val="clear" w:color="auto" w:fill="FAFAFA"/>
          </w:tcPr>
          <w:p w14:paraId="340B0239" w14:textId="36F0A65E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794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F923B7" w:rsidRPr="00036904" w14:paraId="04960AA0" w14:textId="77777777" w:rsidTr="00A80189">
        <w:trPr>
          <w:trHeight w:val="80"/>
        </w:trPr>
        <w:tc>
          <w:tcPr>
            <w:tcW w:w="4450" w:type="dxa"/>
            <w:vAlign w:val="bottom"/>
          </w:tcPr>
          <w:p w14:paraId="3CAA31D2" w14:textId="265C6E5A" w:rsidR="00F923B7" w:rsidRPr="00036904" w:rsidRDefault="00F923B7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ผลขาดทุนทางภาษี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84607F9" w14:textId="1B631FAC" w:rsidR="00F923B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829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FAFA"/>
          </w:tcPr>
          <w:p w14:paraId="61ACCE9F" w14:textId="26916FC0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678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482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FAFA"/>
          </w:tcPr>
          <w:p w14:paraId="3D7F8A92" w14:textId="43290552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-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FAFA"/>
          </w:tcPr>
          <w:p w14:paraId="60F3D097" w14:textId="7A0E12BE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150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959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AD614F" w:rsidRPr="00036904" w14:paraId="5B834068" w14:textId="77777777" w:rsidTr="00743719">
        <w:trPr>
          <w:trHeight w:val="80"/>
        </w:trPr>
        <w:tc>
          <w:tcPr>
            <w:tcW w:w="4450" w:type="dxa"/>
            <w:vAlign w:val="bottom"/>
          </w:tcPr>
          <w:p w14:paraId="4B34F1A7" w14:textId="77777777" w:rsidR="00AD614F" w:rsidRPr="00036904" w:rsidRDefault="00AD614F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9276650" w14:textId="48B76B21" w:rsidR="00AD614F" w:rsidRPr="00036904" w:rsidRDefault="00AD614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186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934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78CF251" w14:textId="6AEA02A5" w:rsidR="00AD614F" w:rsidRPr="00036904" w:rsidRDefault="00AD614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031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809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D86134B" w14:textId="4CF31165" w:rsidR="00AD614F" w:rsidRPr="00036904" w:rsidRDefault="00AD614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723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623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F07DBAD" w14:textId="4267C96C" w:rsidR="00AD614F" w:rsidRPr="00036904" w:rsidRDefault="00AD614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431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502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E26BEC" w:rsidRPr="00036904" w14:paraId="521836EF" w14:textId="77777777" w:rsidTr="00B51CCF">
        <w:trPr>
          <w:trHeight w:val="80"/>
        </w:trPr>
        <w:tc>
          <w:tcPr>
            <w:tcW w:w="4450" w:type="dxa"/>
            <w:vAlign w:val="bottom"/>
          </w:tcPr>
          <w:p w14:paraId="140A1893" w14:textId="77777777" w:rsidR="00E26BEC" w:rsidRPr="00036904" w:rsidRDefault="00E26BEC" w:rsidP="00036904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หนี้สินภ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าษีเงินได้รอการตัดบัญชี</w:t>
            </w:r>
          </w:p>
        </w:tc>
        <w:tc>
          <w:tcPr>
            <w:tcW w:w="1276" w:type="dxa"/>
            <w:shd w:val="clear" w:color="auto" w:fill="FAFAFA"/>
            <w:vAlign w:val="bottom"/>
          </w:tcPr>
          <w:p w14:paraId="625D89BB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AFAFA"/>
            <w:vAlign w:val="bottom"/>
          </w:tcPr>
          <w:p w14:paraId="3979ABF7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AFAFA"/>
          </w:tcPr>
          <w:p w14:paraId="794B8F4C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AFAFA"/>
            <w:vAlign w:val="bottom"/>
          </w:tcPr>
          <w:p w14:paraId="6D1ECFD6" w14:textId="177186C2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AD614F" w:rsidRPr="00036904" w14:paraId="29C806FF" w14:textId="77777777" w:rsidTr="004659D2">
        <w:trPr>
          <w:trHeight w:val="80"/>
        </w:trPr>
        <w:tc>
          <w:tcPr>
            <w:tcW w:w="4450" w:type="dxa"/>
            <w:vAlign w:val="bottom"/>
          </w:tcPr>
          <w:p w14:paraId="060041C6" w14:textId="7990B3D1" w:rsidR="00AD614F" w:rsidRPr="00036904" w:rsidRDefault="00AD614F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สินทรัพย์สิทธิการใช้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FAFA"/>
          </w:tcPr>
          <w:p w14:paraId="52E7FF54" w14:textId="4DB4AB79" w:rsidR="00AD614F" w:rsidRPr="00036904" w:rsidRDefault="00AD614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891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869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FAFA"/>
          </w:tcPr>
          <w:p w14:paraId="293B0E69" w14:textId="0B3799B9" w:rsidR="00AD614F" w:rsidRPr="00036904" w:rsidRDefault="00AD614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918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578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FAFA"/>
          </w:tcPr>
          <w:p w14:paraId="481EB59E" w14:textId="5CDDC033" w:rsidR="00AD614F" w:rsidRPr="00036904" w:rsidRDefault="00AD614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-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FAFA"/>
          </w:tcPr>
          <w:p w14:paraId="1C3EA18B" w14:textId="78A01D95" w:rsidR="00AD614F" w:rsidRPr="00036904" w:rsidRDefault="00AD614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709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E26BEC" w:rsidRPr="000E57B8" w14:paraId="40F318BC" w14:textId="77777777" w:rsidTr="00B51CCF">
        <w:trPr>
          <w:trHeight w:val="60"/>
        </w:trPr>
        <w:tc>
          <w:tcPr>
            <w:tcW w:w="4450" w:type="dxa"/>
            <w:vAlign w:val="bottom"/>
          </w:tcPr>
          <w:p w14:paraId="79C132A2" w14:textId="77777777" w:rsidR="00E26BEC" w:rsidRPr="000E57B8" w:rsidRDefault="00E26BEC" w:rsidP="00036904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3C0746E" w14:textId="77777777" w:rsidR="00E26BEC" w:rsidRPr="000E57B8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93F51F1" w14:textId="77777777" w:rsidR="00E26BEC" w:rsidRPr="000E57B8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AFAFA"/>
          </w:tcPr>
          <w:p w14:paraId="3CAEA07A" w14:textId="77777777" w:rsidR="00E26BEC" w:rsidRPr="000E57B8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C367A00" w14:textId="5D2A593F" w:rsidR="00E26BEC" w:rsidRPr="000E57B8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AD614F" w:rsidRPr="00036904" w14:paraId="067F19D4" w14:textId="77777777" w:rsidTr="00260549">
        <w:trPr>
          <w:trHeight w:val="80"/>
        </w:trPr>
        <w:tc>
          <w:tcPr>
            <w:tcW w:w="4450" w:type="dxa"/>
            <w:vAlign w:val="bottom"/>
          </w:tcPr>
          <w:p w14:paraId="4908A9C1" w14:textId="77777777" w:rsidR="00AD614F" w:rsidRPr="00036904" w:rsidRDefault="00AD614F" w:rsidP="00036904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ภาษีเงินได้รอการตัดบัญชี 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FAFA"/>
          </w:tcPr>
          <w:p w14:paraId="6C653990" w14:textId="41E32A82" w:rsidR="00AD614F" w:rsidRPr="00036904" w:rsidRDefault="00AD614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295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065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FAFA"/>
          </w:tcPr>
          <w:p w14:paraId="025E2B19" w14:textId="6D5D9DF2" w:rsidR="00AD614F" w:rsidRPr="00036904" w:rsidRDefault="00AD614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113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231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FAFA"/>
          </w:tcPr>
          <w:p w14:paraId="03626AD3" w14:textId="137DA4EC" w:rsidR="00AD614F" w:rsidRPr="00036904" w:rsidRDefault="00AD614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723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623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AFAFA"/>
          </w:tcPr>
          <w:p w14:paraId="57F5A9C7" w14:textId="4647E90F" w:rsidR="00AD614F" w:rsidRPr="00036904" w:rsidRDefault="00AD614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458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211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</w:tbl>
    <w:p w14:paraId="55CD1C96" w14:textId="31D53DDF" w:rsidR="007259C1" w:rsidRPr="00036904" w:rsidRDefault="007259C1" w:rsidP="00036904">
      <w:pPr>
        <w:jc w:val="left"/>
        <w:rPr>
          <w:rFonts w:ascii="Browallia New" w:hAnsi="Browallia New" w:cs="Browallia New"/>
          <w:bCs/>
          <w:color w:val="000000" w:themeColor="text1"/>
          <w:sz w:val="10"/>
          <w:szCs w:val="10"/>
        </w:rPr>
      </w:pPr>
    </w:p>
    <w:tbl>
      <w:tblPr>
        <w:tblW w:w="9554" w:type="dxa"/>
        <w:tblInd w:w="-90" w:type="dxa"/>
        <w:tblLook w:val="0000" w:firstRow="0" w:lastRow="0" w:firstColumn="0" w:lastColumn="0" w:noHBand="0" w:noVBand="0"/>
      </w:tblPr>
      <w:tblGrid>
        <w:gridCol w:w="4450"/>
        <w:gridCol w:w="1276"/>
        <w:gridCol w:w="1276"/>
        <w:gridCol w:w="1276"/>
        <w:gridCol w:w="1276"/>
      </w:tblGrid>
      <w:tr w:rsidR="00E26BEC" w:rsidRPr="00036904" w14:paraId="7C0787A8" w14:textId="77777777" w:rsidTr="00B51CCF">
        <w:tc>
          <w:tcPr>
            <w:tcW w:w="4450" w:type="dxa"/>
            <w:shd w:val="clear" w:color="auto" w:fill="auto"/>
            <w:vAlign w:val="bottom"/>
          </w:tcPr>
          <w:p w14:paraId="3233E989" w14:textId="77777777" w:rsidR="00E26BEC" w:rsidRPr="00036904" w:rsidRDefault="00E26BEC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2EFD5" w14:textId="77777777" w:rsidR="00E26BEC" w:rsidRPr="00036904" w:rsidRDefault="00E26BEC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</w:tr>
      <w:tr w:rsidR="00E26BEC" w:rsidRPr="00036904" w14:paraId="6F103AD1" w14:textId="77777777" w:rsidTr="00B51CCF">
        <w:tc>
          <w:tcPr>
            <w:tcW w:w="4450" w:type="dxa"/>
            <w:shd w:val="clear" w:color="auto" w:fill="auto"/>
            <w:vAlign w:val="bottom"/>
          </w:tcPr>
          <w:p w14:paraId="47EC2A99" w14:textId="77777777" w:rsidR="00E26BEC" w:rsidRPr="00036904" w:rsidRDefault="00E26BEC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2AFF15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8897C0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93299C3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รายการที่รับรู้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418ECD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26BEC" w:rsidRPr="00036904" w14:paraId="30E3F781" w14:textId="77777777" w:rsidTr="00B51CCF">
        <w:tc>
          <w:tcPr>
            <w:tcW w:w="4450" w:type="dxa"/>
            <w:shd w:val="clear" w:color="auto" w:fill="auto"/>
            <w:vAlign w:val="bottom"/>
          </w:tcPr>
          <w:p w14:paraId="5CAD56F0" w14:textId="77777777" w:rsidR="00E26BEC" w:rsidRPr="00036904" w:rsidRDefault="00E26BEC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00ED2E80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61D9AE6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รายการที่รับรู้</w:t>
            </w:r>
          </w:p>
        </w:tc>
        <w:tc>
          <w:tcPr>
            <w:tcW w:w="1276" w:type="dxa"/>
            <w:shd w:val="clear" w:color="auto" w:fill="auto"/>
          </w:tcPr>
          <w:p w14:paraId="58CC3E73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ในกำไร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E849F67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</w:p>
        </w:tc>
      </w:tr>
      <w:tr w:rsidR="00E26BEC" w:rsidRPr="00036904" w14:paraId="04E3EFFC" w14:textId="77777777" w:rsidTr="00B51CCF">
        <w:trPr>
          <w:trHeight w:val="80"/>
        </w:trPr>
        <w:tc>
          <w:tcPr>
            <w:tcW w:w="4450" w:type="dxa"/>
            <w:shd w:val="clear" w:color="auto" w:fill="auto"/>
          </w:tcPr>
          <w:p w14:paraId="349AD579" w14:textId="77777777" w:rsidR="00E26BEC" w:rsidRPr="00036904" w:rsidRDefault="00E26BEC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32FC52FB" w14:textId="46A9438E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E26BEC"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50840BA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ในกำไร</w:t>
            </w:r>
          </w:p>
        </w:tc>
        <w:tc>
          <w:tcPr>
            <w:tcW w:w="1276" w:type="dxa"/>
            <w:shd w:val="clear" w:color="auto" w:fill="auto"/>
          </w:tcPr>
          <w:p w14:paraId="78A7D55E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หรือขาดทุน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9B16105" w14:textId="2CA92E39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="00E26BEC"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E26BEC" w:rsidRPr="00036904" w14:paraId="2B2932DC" w14:textId="77777777" w:rsidTr="00B51CCF">
        <w:trPr>
          <w:trHeight w:val="80"/>
        </w:trPr>
        <w:tc>
          <w:tcPr>
            <w:tcW w:w="4450" w:type="dxa"/>
            <w:shd w:val="clear" w:color="auto" w:fill="auto"/>
          </w:tcPr>
          <w:p w14:paraId="377A50FE" w14:textId="77777777" w:rsidR="00E26BEC" w:rsidRPr="00036904" w:rsidRDefault="00E26BEC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A81EDD2" w14:textId="07DF8B93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58D916B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หรือขาดทุน</w:t>
            </w:r>
          </w:p>
        </w:tc>
        <w:tc>
          <w:tcPr>
            <w:tcW w:w="1276" w:type="dxa"/>
            <w:shd w:val="clear" w:color="auto" w:fill="auto"/>
          </w:tcPr>
          <w:p w14:paraId="73108092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เบ็ดเสร็จอื่น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B2164E9" w14:textId="0994350C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</w:tc>
      </w:tr>
      <w:tr w:rsidR="00E26BEC" w:rsidRPr="00036904" w14:paraId="0BAF62E1" w14:textId="77777777" w:rsidTr="00B51CCF">
        <w:trPr>
          <w:trHeight w:val="80"/>
        </w:trPr>
        <w:tc>
          <w:tcPr>
            <w:tcW w:w="4450" w:type="dxa"/>
            <w:shd w:val="clear" w:color="auto" w:fill="auto"/>
          </w:tcPr>
          <w:p w14:paraId="6690F132" w14:textId="77777777" w:rsidR="00E26BEC" w:rsidRPr="00036904" w:rsidRDefault="00E26BEC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81EBBF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3DDD65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06351D1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46AEDF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E26BEC" w:rsidRPr="00036904" w14:paraId="15190D1D" w14:textId="77777777" w:rsidTr="00B51CCF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6270F840" w14:textId="77777777" w:rsidR="00E26BEC" w:rsidRPr="00036904" w:rsidRDefault="00E26BEC" w:rsidP="00036904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2F09707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02DEB0FA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4381A99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76126C4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26BEC" w:rsidRPr="00036904" w14:paraId="75DE154F" w14:textId="77777777" w:rsidTr="00B51CCF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7D18D830" w14:textId="77777777" w:rsidR="00E26BEC" w:rsidRPr="00036904" w:rsidRDefault="00E26BEC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การด้อยค่าของสินทรัพย์ทางการเงิน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2AB4A8" w14:textId="08F2A28D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488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A615764" w14:textId="08552B1B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111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057</w:t>
            </w:r>
          </w:p>
        </w:tc>
        <w:tc>
          <w:tcPr>
            <w:tcW w:w="1276" w:type="dxa"/>
            <w:shd w:val="clear" w:color="auto" w:fill="auto"/>
          </w:tcPr>
          <w:p w14:paraId="7362604E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0158D65" w14:textId="0A7F9FF1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599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962</w:t>
            </w:r>
          </w:p>
        </w:tc>
      </w:tr>
      <w:tr w:rsidR="00E26BEC" w:rsidRPr="00036904" w14:paraId="2CD2001D" w14:textId="77777777" w:rsidTr="00B51CCF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63E46BB0" w14:textId="77777777" w:rsidR="00E26BEC" w:rsidRPr="00036904" w:rsidRDefault="00E26BEC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การด้อยค่าของสินทรัพย์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D041FAB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23FD011" w14:textId="462B5CA9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919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473</w:t>
            </w:r>
          </w:p>
        </w:tc>
        <w:tc>
          <w:tcPr>
            <w:tcW w:w="1276" w:type="dxa"/>
            <w:shd w:val="clear" w:color="auto" w:fill="auto"/>
          </w:tcPr>
          <w:p w14:paraId="551DFA0F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A0F0223" w14:textId="5E58C7E9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919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473</w:t>
            </w:r>
          </w:p>
        </w:tc>
      </w:tr>
      <w:tr w:rsidR="00E26BEC" w:rsidRPr="00036904" w14:paraId="2CD898EE" w14:textId="77777777" w:rsidTr="00B51CCF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0F5B14B5" w14:textId="77777777" w:rsidR="00E26BEC" w:rsidRPr="00036904" w:rsidRDefault="00E26BEC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ค่าเผื่อสินค้าล้าสมัย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43611C3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542D8D" w14:textId="43E5FEB9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706</w:t>
            </w:r>
          </w:p>
        </w:tc>
        <w:tc>
          <w:tcPr>
            <w:tcW w:w="1276" w:type="dxa"/>
            <w:shd w:val="clear" w:color="auto" w:fill="auto"/>
          </w:tcPr>
          <w:p w14:paraId="4D64272E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3FE8F4" w14:textId="1CD8119C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706</w:t>
            </w:r>
          </w:p>
        </w:tc>
      </w:tr>
      <w:tr w:rsidR="00E26BEC" w:rsidRPr="00036904" w14:paraId="69493154" w14:textId="77777777" w:rsidTr="00B51CCF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0C6FB676" w14:textId="77777777" w:rsidR="00E26BEC" w:rsidRPr="00036904" w:rsidRDefault="00E26BEC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ภาระผูกพันผลประโยชน์พนักงาน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4B771BC" w14:textId="29FA3C2D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808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92FADB" w14:textId="21C190A3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858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407</w:t>
            </w:r>
          </w:p>
        </w:tc>
        <w:tc>
          <w:tcPr>
            <w:tcW w:w="1276" w:type="dxa"/>
            <w:shd w:val="clear" w:color="auto" w:fill="auto"/>
          </w:tcPr>
          <w:p w14:paraId="2DAEA14A" w14:textId="555D0910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F6E65EE" w14:textId="21899785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422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862</w:t>
            </w:r>
          </w:p>
        </w:tc>
      </w:tr>
      <w:tr w:rsidR="00E26BEC" w:rsidRPr="00036904" w14:paraId="6F464E56" w14:textId="77777777" w:rsidTr="00B51CCF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37F64380" w14:textId="77777777" w:rsidR="00E26BEC" w:rsidRPr="00036904" w:rsidRDefault="00E26BEC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ประมาณการค่ารื้อถอน 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88531F" w14:textId="5E4B9515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725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E9D35B" w14:textId="537EE268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335</w:t>
            </w:r>
          </w:p>
        </w:tc>
        <w:tc>
          <w:tcPr>
            <w:tcW w:w="1276" w:type="dxa"/>
            <w:shd w:val="clear" w:color="auto" w:fill="auto"/>
          </w:tcPr>
          <w:p w14:paraId="325E3715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373DF31" w14:textId="51B2752B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730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389</w:t>
            </w:r>
          </w:p>
        </w:tc>
      </w:tr>
      <w:tr w:rsidR="00E26BEC" w:rsidRPr="00036904" w14:paraId="106208D1" w14:textId="77777777" w:rsidTr="00B51CCF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77383CE3" w14:textId="77777777" w:rsidR="00E26BEC" w:rsidRPr="00036904" w:rsidRDefault="00E26BEC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หนี้สินตามสัญญาเช่า 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384D636" w14:textId="4A5D313E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932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1AB84C" w14:textId="0C10D173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4E1D1DEA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E117FD6" w14:textId="37704C9E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680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101</w:t>
            </w:r>
          </w:p>
        </w:tc>
      </w:tr>
      <w:tr w:rsidR="00E26BEC" w:rsidRPr="00036904" w14:paraId="3B6AB8E7" w14:textId="77777777" w:rsidTr="00B51CCF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1BF8E5C3" w14:textId="77777777" w:rsidR="00E26BEC" w:rsidRPr="00036904" w:rsidRDefault="00E26BEC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ผลขาดทุนทางภาษี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932748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56CCE6" w14:textId="7B8E462D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829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AFF61EF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5CC127" w14:textId="26916736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829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441</w:t>
            </w:r>
          </w:p>
        </w:tc>
      </w:tr>
      <w:tr w:rsidR="00E26BEC" w:rsidRPr="00036904" w14:paraId="0375B829" w14:textId="77777777" w:rsidTr="00B51CCF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0844578E" w14:textId="77777777" w:rsidR="00E26BEC" w:rsidRPr="00036904" w:rsidRDefault="00E26BEC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DFA0B4" w14:textId="061F786A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955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24E31E" w14:textId="45C6454C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475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29EBE9" w14:textId="5176521B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4C26B6" w14:textId="2E27ADE7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186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934</w:t>
            </w:r>
          </w:p>
        </w:tc>
      </w:tr>
      <w:tr w:rsidR="00E26BEC" w:rsidRPr="00036904" w14:paraId="7BC46645" w14:textId="77777777" w:rsidTr="00B51CCF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5626BE88" w14:textId="77777777" w:rsidR="00E26BEC" w:rsidRPr="00036904" w:rsidRDefault="00E26BEC" w:rsidP="00036904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หนี้สินภ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าษีเงินได้รอการตัดบัญชี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76845BE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64857CC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005D1BC8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0EFF8600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26BEC" w:rsidRPr="00036904" w14:paraId="35A76191" w14:textId="77777777" w:rsidTr="00B51CCF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38945D15" w14:textId="77777777" w:rsidR="00E26BEC" w:rsidRPr="00036904" w:rsidRDefault="00E26BEC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สินทรัพย์สิทธิการใช้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C3CFF6" w14:textId="21709390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0DE856" w14:textId="1D320ADB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781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596E829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553A38" w14:textId="0A93A32F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E26BEC" w:rsidRPr="00036904" w14:paraId="04D580E0" w14:textId="77777777" w:rsidTr="00B51CCF">
        <w:trPr>
          <w:trHeight w:val="60"/>
        </w:trPr>
        <w:tc>
          <w:tcPr>
            <w:tcW w:w="4450" w:type="dxa"/>
            <w:shd w:val="clear" w:color="auto" w:fill="auto"/>
            <w:vAlign w:val="bottom"/>
          </w:tcPr>
          <w:p w14:paraId="7156CEBD" w14:textId="77777777" w:rsidR="00E26BEC" w:rsidRPr="00036904" w:rsidRDefault="00E26BEC" w:rsidP="00036904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8"/>
                <w:szCs w:val="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462B69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8"/>
                <w:szCs w:val="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FC33A2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8"/>
                <w:szCs w:val="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655BB8C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8"/>
                <w:szCs w:val="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08C0B3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8"/>
                <w:szCs w:val="8"/>
              </w:rPr>
            </w:pPr>
          </w:p>
        </w:tc>
      </w:tr>
      <w:tr w:rsidR="00E26BEC" w:rsidRPr="00036904" w14:paraId="6319732A" w14:textId="77777777" w:rsidTr="00B51CCF">
        <w:trPr>
          <w:trHeight w:val="80"/>
        </w:trPr>
        <w:tc>
          <w:tcPr>
            <w:tcW w:w="4450" w:type="dxa"/>
            <w:shd w:val="clear" w:color="auto" w:fill="auto"/>
            <w:vAlign w:val="bottom"/>
          </w:tcPr>
          <w:p w14:paraId="0DBDCFCB" w14:textId="77777777" w:rsidR="00E26BEC" w:rsidRPr="00036904" w:rsidRDefault="00E26BEC" w:rsidP="00036904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ภาษีเงินได้รอการตัดบัญชี 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D95DFC" w14:textId="4130CE58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281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F77213" w14:textId="3C13C637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257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5E02176" w14:textId="0FFFF178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708E8C" w14:textId="4CD1D0B8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295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065</w:t>
            </w:r>
          </w:p>
        </w:tc>
      </w:tr>
    </w:tbl>
    <w:p w14:paraId="1477F399" w14:textId="77777777" w:rsidR="00B51CCF" w:rsidRPr="000E57B8" w:rsidRDefault="00B51CCF" w:rsidP="00036904">
      <w:pPr>
        <w:rPr>
          <w:rFonts w:ascii="Browallia New" w:hAnsi="Browallia New" w:cs="Browallia New"/>
          <w:sz w:val="4"/>
          <w:szCs w:val="4"/>
        </w:rPr>
      </w:pPr>
      <w:bookmarkStart w:id="30" w:name="_Hlk64301354"/>
      <w:r w:rsidRPr="000E57B8">
        <w:rPr>
          <w:rFonts w:ascii="Browallia New" w:hAnsi="Browallia New" w:cs="Browallia New"/>
          <w:sz w:val="4"/>
          <w:szCs w:val="4"/>
        </w:rPr>
        <w:br w:type="page"/>
      </w:r>
    </w:p>
    <w:tbl>
      <w:tblPr>
        <w:tblW w:w="9463" w:type="dxa"/>
        <w:tblLook w:val="0000" w:firstRow="0" w:lastRow="0" w:firstColumn="0" w:lastColumn="0" w:noHBand="0" w:noVBand="0"/>
      </w:tblPr>
      <w:tblGrid>
        <w:gridCol w:w="4291"/>
        <w:gridCol w:w="1272"/>
        <w:gridCol w:w="1272"/>
        <w:gridCol w:w="1269"/>
        <w:gridCol w:w="1359"/>
      </w:tblGrid>
      <w:tr w:rsidR="00FD319C" w:rsidRPr="00036904" w14:paraId="00D65BB8" w14:textId="77777777" w:rsidTr="00734D1F">
        <w:tc>
          <w:tcPr>
            <w:tcW w:w="4291" w:type="dxa"/>
            <w:vAlign w:val="bottom"/>
          </w:tcPr>
          <w:p w14:paraId="180E6792" w14:textId="406F9A1C" w:rsidR="00FD319C" w:rsidRPr="00036904" w:rsidRDefault="00FD319C" w:rsidP="00036904">
            <w:pPr>
              <w:ind w:left="-72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51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B4D82F" w14:textId="411D3FE4" w:rsidR="00FD319C" w:rsidRPr="00036904" w:rsidRDefault="00FD319C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FD319C" w:rsidRPr="00036904" w14:paraId="6ADBA146" w14:textId="77777777" w:rsidTr="00734D1F">
        <w:tc>
          <w:tcPr>
            <w:tcW w:w="4291" w:type="dxa"/>
            <w:vAlign w:val="bottom"/>
          </w:tcPr>
          <w:p w14:paraId="0987DC33" w14:textId="77777777" w:rsidR="00FD319C" w:rsidRPr="00036904" w:rsidRDefault="00FD319C" w:rsidP="00036904">
            <w:pPr>
              <w:ind w:left="-72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bottom"/>
          </w:tcPr>
          <w:p w14:paraId="3C17590F" w14:textId="77777777" w:rsidR="00FD319C" w:rsidRPr="00036904" w:rsidRDefault="00FD319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bottom"/>
          </w:tcPr>
          <w:p w14:paraId="66C067B1" w14:textId="77777777" w:rsidR="00FD319C" w:rsidRPr="00036904" w:rsidRDefault="00FD319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7E56E9EF" w14:textId="140CCF20" w:rsidR="00FD319C" w:rsidRPr="00036904" w:rsidRDefault="00FD319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รายการที่รับรู้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vAlign w:val="bottom"/>
          </w:tcPr>
          <w:p w14:paraId="67596098" w14:textId="77777777" w:rsidR="00FD319C" w:rsidRPr="00036904" w:rsidRDefault="00FD319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D319C" w:rsidRPr="00036904" w14:paraId="712227A5" w14:textId="77777777" w:rsidTr="00734D1F">
        <w:tc>
          <w:tcPr>
            <w:tcW w:w="4291" w:type="dxa"/>
            <w:vAlign w:val="bottom"/>
          </w:tcPr>
          <w:p w14:paraId="3A8950C0" w14:textId="77777777" w:rsidR="00FD319C" w:rsidRPr="00036904" w:rsidRDefault="00FD319C" w:rsidP="00036904">
            <w:pPr>
              <w:ind w:left="-72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vAlign w:val="bottom"/>
          </w:tcPr>
          <w:p w14:paraId="40EBA45A" w14:textId="77777777" w:rsidR="00FD319C" w:rsidRPr="00036904" w:rsidRDefault="00FD319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</w:p>
        </w:tc>
        <w:tc>
          <w:tcPr>
            <w:tcW w:w="1272" w:type="dxa"/>
            <w:vAlign w:val="bottom"/>
          </w:tcPr>
          <w:p w14:paraId="2B0CE464" w14:textId="77777777" w:rsidR="00FD319C" w:rsidRPr="00036904" w:rsidRDefault="00FD319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รายการที่รับรู้</w:t>
            </w:r>
          </w:p>
        </w:tc>
        <w:tc>
          <w:tcPr>
            <w:tcW w:w="1269" w:type="dxa"/>
          </w:tcPr>
          <w:p w14:paraId="28A2A60C" w14:textId="77777777" w:rsidR="00FD319C" w:rsidRPr="00036904" w:rsidRDefault="00FD319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ในกำไร</w:t>
            </w:r>
          </w:p>
        </w:tc>
        <w:tc>
          <w:tcPr>
            <w:tcW w:w="1359" w:type="dxa"/>
            <w:vAlign w:val="bottom"/>
          </w:tcPr>
          <w:p w14:paraId="02C8EC69" w14:textId="77777777" w:rsidR="00FD319C" w:rsidRPr="00036904" w:rsidRDefault="00FD319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</w:p>
        </w:tc>
      </w:tr>
      <w:tr w:rsidR="00FD319C" w:rsidRPr="00036904" w14:paraId="50CED8BD" w14:textId="77777777" w:rsidTr="00734D1F">
        <w:trPr>
          <w:trHeight w:val="80"/>
        </w:trPr>
        <w:tc>
          <w:tcPr>
            <w:tcW w:w="4291" w:type="dxa"/>
          </w:tcPr>
          <w:p w14:paraId="4657EB4A" w14:textId="77777777" w:rsidR="00FD319C" w:rsidRPr="00036904" w:rsidRDefault="00FD319C" w:rsidP="00036904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vAlign w:val="bottom"/>
          </w:tcPr>
          <w:p w14:paraId="35EA5A83" w14:textId="5D46B16F" w:rsidR="00FD319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FD319C"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72" w:type="dxa"/>
            <w:vAlign w:val="bottom"/>
          </w:tcPr>
          <w:p w14:paraId="7A9F2B41" w14:textId="77777777" w:rsidR="00FD319C" w:rsidRPr="00036904" w:rsidRDefault="00FD319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ในกำไร</w:t>
            </w:r>
          </w:p>
        </w:tc>
        <w:tc>
          <w:tcPr>
            <w:tcW w:w="1269" w:type="dxa"/>
          </w:tcPr>
          <w:p w14:paraId="474B4A62" w14:textId="77777777" w:rsidR="00FD319C" w:rsidRPr="00036904" w:rsidRDefault="00FD319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หรือขาดทุน</w:t>
            </w:r>
          </w:p>
        </w:tc>
        <w:tc>
          <w:tcPr>
            <w:tcW w:w="1359" w:type="dxa"/>
            <w:vAlign w:val="bottom"/>
          </w:tcPr>
          <w:p w14:paraId="2E716F7D" w14:textId="1F4A1139" w:rsidR="00FD319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="00FD319C"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FD319C" w:rsidRPr="00036904" w14:paraId="50345686" w14:textId="77777777" w:rsidTr="00734D1F">
        <w:trPr>
          <w:trHeight w:val="80"/>
        </w:trPr>
        <w:tc>
          <w:tcPr>
            <w:tcW w:w="4291" w:type="dxa"/>
          </w:tcPr>
          <w:p w14:paraId="2A5DABB2" w14:textId="77777777" w:rsidR="00FD319C" w:rsidRPr="00036904" w:rsidRDefault="00FD319C" w:rsidP="00036904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14:paraId="669087C1" w14:textId="68BA44BC" w:rsidR="00FD319C" w:rsidRPr="00036904" w:rsidRDefault="00FD319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51B4EAE0" w14:textId="77777777" w:rsidR="00FD319C" w:rsidRPr="00036904" w:rsidRDefault="00FD319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หรือขาดทุน</w:t>
            </w:r>
          </w:p>
        </w:tc>
        <w:tc>
          <w:tcPr>
            <w:tcW w:w="1269" w:type="dxa"/>
            <w:shd w:val="clear" w:color="auto" w:fill="auto"/>
          </w:tcPr>
          <w:p w14:paraId="24A38591" w14:textId="77777777" w:rsidR="00FD319C" w:rsidRPr="00036904" w:rsidRDefault="00FD319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เบ็ดเสร็จอื่น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3047DE9F" w14:textId="5D684A94" w:rsidR="00FD319C" w:rsidRPr="00036904" w:rsidRDefault="00FD319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</w:tr>
      <w:tr w:rsidR="00FD319C" w:rsidRPr="00036904" w14:paraId="2A7894BE" w14:textId="77777777" w:rsidTr="00734D1F">
        <w:trPr>
          <w:trHeight w:val="80"/>
        </w:trPr>
        <w:tc>
          <w:tcPr>
            <w:tcW w:w="4291" w:type="dxa"/>
            <w:vAlign w:val="bottom"/>
          </w:tcPr>
          <w:p w14:paraId="02E82794" w14:textId="77777777" w:rsidR="00FD319C" w:rsidRPr="00036904" w:rsidRDefault="00FD319C" w:rsidP="00036904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430487" w14:textId="77777777" w:rsidR="00FD319C" w:rsidRPr="00036904" w:rsidRDefault="00FD319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116584" w14:textId="77777777" w:rsidR="00FD319C" w:rsidRPr="00036904" w:rsidRDefault="00FD319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14:paraId="5B706BD1" w14:textId="77777777" w:rsidR="00FD319C" w:rsidRPr="00036904" w:rsidRDefault="00FD319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E51C3A" w14:textId="77777777" w:rsidR="00FD319C" w:rsidRPr="00036904" w:rsidRDefault="00FD319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FD319C" w:rsidRPr="00036904" w14:paraId="4F3334EC" w14:textId="77777777" w:rsidTr="00734D1F">
        <w:trPr>
          <w:trHeight w:val="80"/>
        </w:trPr>
        <w:tc>
          <w:tcPr>
            <w:tcW w:w="4291" w:type="dxa"/>
            <w:vAlign w:val="bottom"/>
          </w:tcPr>
          <w:p w14:paraId="6EEF154A" w14:textId="77777777" w:rsidR="00FD319C" w:rsidRPr="00036904" w:rsidRDefault="00FD319C" w:rsidP="00036904">
            <w:pPr>
              <w:ind w:left="-72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510A7AD" w14:textId="77777777" w:rsidR="00FD319C" w:rsidRPr="00036904" w:rsidRDefault="00FD319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AFD71FC" w14:textId="77777777" w:rsidR="00FD319C" w:rsidRPr="00036904" w:rsidRDefault="00FD319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AFAFA"/>
          </w:tcPr>
          <w:p w14:paraId="780ABE17" w14:textId="77777777" w:rsidR="00FD319C" w:rsidRPr="00036904" w:rsidRDefault="00FD319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F2B67A0" w14:textId="77777777" w:rsidR="00FD319C" w:rsidRPr="00036904" w:rsidRDefault="00FD319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26BEC" w:rsidRPr="00036904" w14:paraId="1A0603EA" w14:textId="77777777" w:rsidTr="00734D1F">
        <w:trPr>
          <w:trHeight w:val="80"/>
        </w:trPr>
        <w:tc>
          <w:tcPr>
            <w:tcW w:w="4291" w:type="dxa"/>
            <w:vAlign w:val="bottom"/>
          </w:tcPr>
          <w:p w14:paraId="7A822CBB" w14:textId="77777777" w:rsidR="00E26BEC" w:rsidRPr="00036904" w:rsidRDefault="00E26BEC" w:rsidP="00036904">
            <w:pPr>
              <w:ind w:lef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การด้อยค่าของสินทรัพย์ทางการเงิน</w:t>
            </w:r>
          </w:p>
        </w:tc>
        <w:tc>
          <w:tcPr>
            <w:tcW w:w="1272" w:type="dxa"/>
            <w:shd w:val="clear" w:color="auto" w:fill="FAFAFA"/>
            <w:vAlign w:val="bottom"/>
          </w:tcPr>
          <w:p w14:paraId="6EFAEA75" w14:textId="5ED76681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748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983</w:t>
            </w:r>
          </w:p>
        </w:tc>
        <w:tc>
          <w:tcPr>
            <w:tcW w:w="1272" w:type="dxa"/>
            <w:shd w:val="clear" w:color="auto" w:fill="FAFAFA"/>
            <w:vAlign w:val="bottom"/>
          </w:tcPr>
          <w:p w14:paraId="2B017355" w14:textId="57EAEB17" w:rsidR="00E26BEC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390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806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69" w:type="dxa"/>
            <w:shd w:val="clear" w:color="auto" w:fill="FAFAFA"/>
          </w:tcPr>
          <w:p w14:paraId="71B23BD9" w14:textId="65D3F94B" w:rsidR="00E26BEC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59" w:type="dxa"/>
            <w:shd w:val="clear" w:color="auto" w:fill="FAFAFA"/>
            <w:vAlign w:val="bottom"/>
          </w:tcPr>
          <w:p w14:paraId="5DAEE7F8" w14:textId="5D6710B3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358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177</w:t>
            </w:r>
          </w:p>
        </w:tc>
      </w:tr>
      <w:tr w:rsidR="00F923B7" w:rsidRPr="00036904" w14:paraId="69CBB0C3" w14:textId="77777777" w:rsidTr="000A309D">
        <w:trPr>
          <w:trHeight w:val="80"/>
        </w:trPr>
        <w:tc>
          <w:tcPr>
            <w:tcW w:w="4291" w:type="dxa"/>
            <w:vAlign w:val="bottom"/>
          </w:tcPr>
          <w:p w14:paraId="2F6E81DA" w14:textId="77777777" w:rsidR="00F923B7" w:rsidRPr="00036904" w:rsidRDefault="00F923B7" w:rsidP="00036904">
            <w:pPr>
              <w:ind w:lef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ค่าเผื่อสินค้าล้าสมัย</w:t>
            </w:r>
          </w:p>
        </w:tc>
        <w:tc>
          <w:tcPr>
            <w:tcW w:w="1272" w:type="dxa"/>
            <w:shd w:val="clear" w:color="auto" w:fill="FAFAFA"/>
            <w:vAlign w:val="bottom"/>
          </w:tcPr>
          <w:p w14:paraId="3D784B08" w14:textId="443BF6E5" w:rsidR="00F923B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706</w:t>
            </w:r>
          </w:p>
        </w:tc>
        <w:tc>
          <w:tcPr>
            <w:tcW w:w="1272" w:type="dxa"/>
            <w:shd w:val="clear" w:color="auto" w:fill="FAFAFA"/>
          </w:tcPr>
          <w:p w14:paraId="4AE34CA5" w14:textId="5A95C87C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706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69" w:type="dxa"/>
            <w:shd w:val="clear" w:color="auto" w:fill="FAFAFA"/>
          </w:tcPr>
          <w:p w14:paraId="0D002E83" w14:textId="100F8D23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59" w:type="dxa"/>
            <w:shd w:val="clear" w:color="auto" w:fill="FAFAFA"/>
            <w:vAlign w:val="bottom"/>
          </w:tcPr>
          <w:p w14:paraId="5B04FF86" w14:textId="78EE4DD2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F923B7" w:rsidRPr="00036904" w14:paraId="681F9867" w14:textId="77777777" w:rsidTr="000A309D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4649170F" w14:textId="77777777" w:rsidR="00F923B7" w:rsidRPr="00036904" w:rsidRDefault="00F923B7" w:rsidP="00036904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ภาระผูกพันผลประโยชน์พนักงาน</w:t>
            </w:r>
          </w:p>
        </w:tc>
        <w:tc>
          <w:tcPr>
            <w:tcW w:w="1272" w:type="dxa"/>
            <w:shd w:val="clear" w:color="auto" w:fill="FAFAFA"/>
            <w:vAlign w:val="bottom"/>
          </w:tcPr>
          <w:p w14:paraId="7D067BB4" w14:textId="29E5900F" w:rsidR="00F923B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362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694</w:t>
            </w:r>
          </w:p>
        </w:tc>
        <w:tc>
          <w:tcPr>
            <w:tcW w:w="1272" w:type="dxa"/>
            <w:shd w:val="clear" w:color="auto" w:fill="FAFAFA"/>
          </w:tcPr>
          <w:p w14:paraId="7CC49FBF" w14:textId="21CA8EAD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188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743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69" w:type="dxa"/>
            <w:shd w:val="clear" w:color="auto" w:fill="FAFAFA"/>
          </w:tcPr>
          <w:p w14:paraId="1E31703A" w14:textId="3BD19C85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359" w:type="dxa"/>
            <w:shd w:val="clear" w:color="auto" w:fill="FAFAFA"/>
            <w:vAlign w:val="bottom"/>
          </w:tcPr>
          <w:p w14:paraId="69AB3510" w14:textId="7A8533D5" w:rsidR="00F923B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749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416</w:t>
            </w:r>
          </w:p>
        </w:tc>
      </w:tr>
      <w:tr w:rsidR="00F923B7" w:rsidRPr="00036904" w14:paraId="42E33984" w14:textId="77777777" w:rsidTr="000A309D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1F268F59" w14:textId="77777777" w:rsidR="00F923B7" w:rsidRPr="00036904" w:rsidRDefault="00F923B7" w:rsidP="00036904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ประมาณการรื้อถอน - สุทธิ</w:t>
            </w:r>
          </w:p>
        </w:tc>
        <w:tc>
          <w:tcPr>
            <w:tcW w:w="1272" w:type="dxa"/>
            <w:shd w:val="clear" w:color="auto" w:fill="FAFAFA"/>
            <w:vAlign w:val="bottom"/>
          </w:tcPr>
          <w:p w14:paraId="2555FA56" w14:textId="3A565E1A" w:rsidR="00F923B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730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389</w:t>
            </w:r>
          </w:p>
        </w:tc>
        <w:tc>
          <w:tcPr>
            <w:tcW w:w="1272" w:type="dxa"/>
            <w:shd w:val="clear" w:color="auto" w:fill="FAFAFA"/>
          </w:tcPr>
          <w:p w14:paraId="6E718723" w14:textId="47CC9D52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118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015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69" w:type="dxa"/>
            <w:shd w:val="clear" w:color="auto" w:fill="FAFAFA"/>
          </w:tcPr>
          <w:p w14:paraId="145A3803" w14:textId="3FA637DB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59" w:type="dxa"/>
            <w:shd w:val="clear" w:color="auto" w:fill="FAFAFA"/>
            <w:vAlign w:val="bottom"/>
          </w:tcPr>
          <w:p w14:paraId="64238CF3" w14:textId="59F117F5" w:rsidR="00F923B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612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374</w:t>
            </w:r>
          </w:p>
        </w:tc>
      </w:tr>
      <w:tr w:rsidR="00F923B7" w:rsidRPr="00036904" w14:paraId="5229FF89" w14:textId="77777777" w:rsidTr="000A309D">
        <w:trPr>
          <w:trHeight w:val="80"/>
        </w:trPr>
        <w:tc>
          <w:tcPr>
            <w:tcW w:w="4291" w:type="dxa"/>
            <w:vAlign w:val="bottom"/>
          </w:tcPr>
          <w:p w14:paraId="222264BB" w14:textId="77777777" w:rsidR="00F923B7" w:rsidRPr="00036904" w:rsidRDefault="00F923B7" w:rsidP="00036904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หนี้สินตามสัญญาเช่า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272" w:type="dxa"/>
            <w:shd w:val="clear" w:color="auto" w:fill="FAFAFA"/>
            <w:vAlign w:val="bottom"/>
          </w:tcPr>
          <w:p w14:paraId="1C7F235E" w14:textId="4344F46D" w:rsidR="00F923B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680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101</w:t>
            </w:r>
          </w:p>
        </w:tc>
        <w:tc>
          <w:tcPr>
            <w:tcW w:w="1272" w:type="dxa"/>
            <w:shd w:val="clear" w:color="auto" w:fill="FAFAFA"/>
          </w:tcPr>
          <w:p w14:paraId="547C80EC" w14:textId="0CBD3B19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680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101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69" w:type="dxa"/>
            <w:shd w:val="clear" w:color="auto" w:fill="FAFAFA"/>
          </w:tcPr>
          <w:p w14:paraId="476ACB48" w14:textId="66B9929D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59" w:type="dxa"/>
            <w:shd w:val="clear" w:color="auto" w:fill="FAFAFA"/>
            <w:vAlign w:val="bottom"/>
          </w:tcPr>
          <w:p w14:paraId="6705520F" w14:textId="783A8ADE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F923B7" w:rsidRPr="00036904" w14:paraId="6187850B" w14:textId="77777777" w:rsidTr="006E6F41">
        <w:trPr>
          <w:trHeight w:val="80"/>
        </w:trPr>
        <w:tc>
          <w:tcPr>
            <w:tcW w:w="4291" w:type="dxa"/>
            <w:vAlign w:val="bottom"/>
          </w:tcPr>
          <w:p w14:paraId="0D99507D" w14:textId="77777777" w:rsidR="00F923B7" w:rsidRPr="00036904" w:rsidRDefault="00F923B7" w:rsidP="00036904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DB18FBF" w14:textId="1D438471" w:rsidR="00F923B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526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873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FE45F0A" w14:textId="3406A9E6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004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885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71ED580" w14:textId="58611FC1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802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021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4F18BA8" w14:textId="7EF8013D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719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967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E26BEC" w:rsidRPr="000E57B8" w14:paraId="34117337" w14:textId="77777777" w:rsidTr="00734D1F">
        <w:trPr>
          <w:trHeight w:val="80"/>
        </w:trPr>
        <w:tc>
          <w:tcPr>
            <w:tcW w:w="4291" w:type="dxa"/>
            <w:vAlign w:val="bottom"/>
          </w:tcPr>
          <w:p w14:paraId="2707EF1C" w14:textId="77777777" w:rsidR="00E26BEC" w:rsidRPr="000E57B8" w:rsidRDefault="00E26BEC" w:rsidP="00036904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66CBF2A" w14:textId="77777777" w:rsidR="00E26BEC" w:rsidRPr="000E57B8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4EE9EBA" w14:textId="77777777" w:rsidR="00E26BEC" w:rsidRPr="000E57B8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AFAFA"/>
          </w:tcPr>
          <w:p w14:paraId="114C11C7" w14:textId="77777777" w:rsidR="00E26BEC" w:rsidRPr="000E57B8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E52A85B" w14:textId="77777777" w:rsidR="00E26BEC" w:rsidRPr="000E57B8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E26BEC" w:rsidRPr="00036904" w14:paraId="59E0BE41" w14:textId="77777777" w:rsidTr="00734D1F">
        <w:trPr>
          <w:trHeight w:val="80"/>
        </w:trPr>
        <w:tc>
          <w:tcPr>
            <w:tcW w:w="4291" w:type="dxa"/>
            <w:vAlign w:val="bottom"/>
          </w:tcPr>
          <w:p w14:paraId="1C7DDBC0" w14:textId="77777777" w:rsidR="00E26BEC" w:rsidRPr="00036904" w:rsidRDefault="00E26BEC" w:rsidP="00036904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หนี้สินภ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าษีเงินได้รอการตัดบัญชี</w:t>
            </w:r>
          </w:p>
        </w:tc>
        <w:tc>
          <w:tcPr>
            <w:tcW w:w="1272" w:type="dxa"/>
            <w:shd w:val="clear" w:color="auto" w:fill="FAFAFA"/>
            <w:vAlign w:val="bottom"/>
          </w:tcPr>
          <w:p w14:paraId="23641544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shd w:val="clear" w:color="auto" w:fill="FAFAFA"/>
            <w:vAlign w:val="bottom"/>
          </w:tcPr>
          <w:p w14:paraId="5190943D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FAFAFA"/>
          </w:tcPr>
          <w:p w14:paraId="3293CD64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FAFAFA"/>
            <w:vAlign w:val="bottom"/>
          </w:tcPr>
          <w:p w14:paraId="6B3B3803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F923B7" w:rsidRPr="00036904" w14:paraId="1A3C3A58" w14:textId="77777777" w:rsidTr="00784D90">
        <w:trPr>
          <w:trHeight w:val="80"/>
        </w:trPr>
        <w:tc>
          <w:tcPr>
            <w:tcW w:w="4291" w:type="dxa"/>
            <w:vAlign w:val="bottom"/>
          </w:tcPr>
          <w:p w14:paraId="1DEFA47F" w14:textId="77777777" w:rsidR="00F923B7" w:rsidRPr="00036904" w:rsidRDefault="00F923B7" w:rsidP="00036904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สินทรัพย์สิทธิการใช้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D8670A9" w14:textId="39357500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AFAFA"/>
          </w:tcPr>
          <w:p w14:paraId="799CB2AC" w14:textId="04145F88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918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578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FAFAFA"/>
          </w:tcPr>
          <w:p w14:paraId="0B7F61EE" w14:textId="013FB3C1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-   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AFAFA"/>
          </w:tcPr>
          <w:p w14:paraId="30DC9B3D" w14:textId="7EE4E3EA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709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E26BEC" w:rsidRPr="000E57B8" w14:paraId="0417A6DD" w14:textId="77777777" w:rsidTr="00734D1F">
        <w:trPr>
          <w:trHeight w:val="80"/>
        </w:trPr>
        <w:tc>
          <w:tcPr>
            <w:tcW w:w="4291" w:type="dxa"/>
            <w:vAlign w:val="bottom"/>
          </w:tcPr>
          <w:p w14:paraId="13970AE1" w14:textId="77777777" w:rsidR="00E26BEC" w:rsidRPr="000E57B8" w:rsidRDefault="00E26BEC" w:rsidP="00036904">
            <w:pPr>
              <w:ind w:left="-72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489031A" w14:textId="77777777" w:rsidR="00E26BEC" w:rsidRPr="000E57B8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748BA1D" w14:textId="77777777" w:rsidR="00E26BEC" w:rsidRPr="000E57B8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AFAFA"/>
          </w:tcPr>
          <w:p w14:paraId="7C18B0D1" w14:textId="77777777" w:rsidR="00E26BEC" w:rsidRPr="000E57B8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A442A4D" w14:textId="77777777" w:rsidR="00E26BEC" w:rsidRPr="000E57B8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F923B7" w:rsidRPr="00036904" w14:paraId="69109BAA" w14:textId="77777777" w:rsidTr="00C9354C">
        <w:trPr>
          <w:trHeight w:val="97"/>
        </w:trPr>
        <w:tc>
          <w:tcPr>
            <w:tcW w:w="4291" w:type="dxa"/>
            <w:vAlign w:val="bottom"/>
          </w:tcPr>
          <w:p w14:paraId="1A692C6D" w14:textId="77777777" w:rsidR="00F923B7" w:rsidRPr="00036904" w:rsidRDefault="00F923B7" w:rsidP="00036904">
            <w:pPr>
              <w:ind w:left="-72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ภาษีเงินได้รอการตัดบัญชี 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FDA17A8" w14:textId="2FF83574" w:rsidR="00F923B7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635</w:t>
            </w:r>
            <w:r w:rsidR="00F923B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AFAFA"/>
          </w:tcPr>
          <w:p w14:paraId="7CCA5B7F" w14:textId="4173ED10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307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FAFAFA"/>
          </w:tcPr>
          <w:p w14:paraId="7A2524AC" w14:textId="00190F91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802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021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AFAFA"/>
          </w:tcPr>
          <w:p w14:paraId="7DFCDF54" w14:textId="1A105DEA" w:rsidR="00F923B7" w:rsidRPr="00036904" w:rsidRDefault="00F923B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746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676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</w:tbl>
    <w:p w14:paraId="74F3D26F" w14:textId="77777777" w:rsidR="007259C1" w:rsidRPr="00036904" w:rsidRDefault="007259C1" w:rsidP="00036904">
      <w:pPr>
        <w:jc w:val="left"/>
        <w:rPr>
          <w:rFonts w:ascii="Browallia New" w:hAnsi="Browallia New" w:cs="Browallia New"/>
          <w:color w:val="000000" w:themeColor="text1"/>
          <w:sz w:val="20"/>
          <w:szCs w:val="20"/>
        </w:rPr>
      </w:pPr>
    </w:p>
    <w:bookmarkEnd w:id="30"/>
    <w:tbl>
      <w:tblPr>
        <w:tblW w:w="9463" w:type="dxa"/>
        <w:tblLook w:val="0000" w:firstRow="0" w:lastRow="0" w:firstColumn="0" w:lastColumn="0" w:noHBand="0" w:noVBand="0"/>
      </w:tblPr>
      <w:tblGrid>
        <w:gridCol w:w="4291"/>
        <w:gridCol w:w="1272"/>
        <w:gridCol w:w="1272"/>
        <w:gridCol w:w="1269"/>
        <w:gridCol w:w="1359"/>
      </w:tblGrid>
      <w:tr w:rsidR="00E26BEC" w:rsidRPr="00036904" w14:paraId="410033EC" w14:textId="77777777" w:rsidTr="00E26BEC">
        <w:tc>
          <w:tcPr>
            <w:tcW w:w="4291" w:type="dxa"/>
            <w:shd w:val="clear" w:color="auto" w:fill="auto"/>
            <w:vAlign w:val="bottom"/>
          </w:tcPr>
          <w:p w14:paraId="5D91234B" w14:textId="77777777" w:rsidR="00E26BEC" w:rsidRPr="00036904" w:rsidRDefault="00E26BEC" w:rsidP="00036904">
            <w:pPr>
              <w:ind w:left="-72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51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03CDF0" w14:textId="77777777" w:rsidR="00E26BEC" w:rsidRPr="00036904" w:rsidRDefault="00E26BEC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E26BEC" w:rsidRPr="00036904" w14:paraId="75B9855D" w14:textId="77777777" w:rsidTr="00E26BEC">
        <w:tc>
          <w:tcPr>
            <w:tcW w:w="4291" w:type="dxa"/>
            <w:shd w:val="clear" w:color="auto" w:fill="auto"/>
            <w:vAlign w:val="bottom"/>
          </w:tcPr>
          <w:p w14:paraId="3FD4C65E" w14:textId="77777777" w:rsidR="00E26BEC" w:rsidRPr="00036904" w:rsidRDefault="00E26BEC" w:rsidP="00036904">
            <w:pPr>
              <w:ind w:left="-72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CAD19F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D8B9EB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</w:tcPr>
          <w:p w14:paraId="18616190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รายการที่รับรู้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E88815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26BEC" w:rsidRPr="00036904" w14:paraId="1D1C7DC7" w14:textId="77777777" w:rsidTr="00E26BEC">
        <w:tc>
          <w:tcPr>
            <w:tcW w:w="4291" w:type="dxa"/>
            <w:shd w:val="clear" w:color="auto" w:fill="auto"/>
            <w:vAlign w:val="bottom"/>
          </w:tcPr>
          <w:p w14:paraId="693E24D0" w14:textId="77777777" w:rsidR="00E26BEC" w:rsidRPr="00036904" w:rsidRDefault="00E26BEC" w:rsidP="00036904">
            <w:pPr>
              <w:ind w:left="-72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14:paraId="10172C49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640AB57F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รายการที่รับรู้</w:t>
            </w:r>
          </w:p>
        </w:tc>
        <w:tc>
          <w:tcPr>
            <w:tcW w:w="1269" w:type="dxa"/>
            <w:shd w:val="clear" w:color="auto" w:fill="auto"/>
          </w:tcPr>
          <w:p w14:paraId="09E1C632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ในกำไร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357D25B6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วันที่</w:t>
            </w:r>
          </w:p>
        </w:tc>
      </w:tr>
      <w:tr w:rsidR="00E26BEC" w:rsidRPr="00036904" w14:paraId="2FED18A2" w14:textId="77777777" w:rsidTr="00E26BEC">
        <w:trPr>
          <w:trHeight w:val="80"/>
        </w:trPr>
        <w:tc>
          <w:tcPr>
            <w:tcW w:w="4291" w:type="dxa"/>
            <w:shd w:val="clear" w:color="auto" w:fill="auto"/>
          </w:tcPr>
          <w:p w14:paraId="6911F9C8" w14:textId="77777777" w:rsidR="00E26BEC" w:rsidRPr="00036904" w:rsidRDefault="00E26BEC" w:rsidP="00036904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14:paraId="71A85A3A" w14:textId="6DFF1560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E26BEC"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629A447A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ในกำไร</w:t>
            </w:r>
          </w:p>
        </w:tc>
        <w:tc>
          <w:tcPr>
            <w:tcW w:w="1269" w:type="dxa"/>
            <w:shd w:val="clear" w:color="auto" w:fill="auto"/>
          </w:tcPr>
          <w:p w14:paraId="5341DB41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หรือขาดทุน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20852BC6" w14:textId="24DA5E23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="00E26BEC"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E26BEC" w:rsidRPr="00036904" w14:paraId="3B15F668" w14:textId="77777777" w:rsidTr="00E26BEC">
        <w:trPr>
          <w:trHeight w:val="80"/>
        </w:trPr>
        <w:tc>
          <w:tcPr>
            <w:tcW w:w="4291" w:type="dxa"/>
            <w:shd w:val="clear" w:color="auto" w:fill="auto"/>
          </w:tcPr>
          <w:p w14:paraId="35D6C031" w14:textId="77777777" w:rsidR="00E26BEC" w:rsidRPr="00036904" w:rsidRDefault="00E26BEC" w:rsidP="00036904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14:paraId="0A97DA44" w14:textId="3CE49836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7E9D1A99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หรือขาดทุน</w:t>
            </w:r>
          </w:p>
        </w:tc>
        <w:tc>
          <w:tcPr>
            <w:tcW w:w="1269" w:type="dxa"/>
            <w:shd w:val="clear" w:color="auto" w:fill="auto"/>
          </w:tcPr>
          <w:p w14:paraId="6C124CC0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เบ็ดเสร็จอื่น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1517549E" w14:textId="08786796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</w:tc>
      </w:tr>
      <w:tr w:rsidR="00E26BEC" w:rsidRPr="00036904" w14:paraId="24440644" w14:textId="77777777" w:rsidTr="00E26BEC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549AD8C9" w14:textId="77777777" w:rsidR="00E26BEC" w:rsidRPr="00036904" w:rsidRDefault="00E26BEC" w:rsidP="00036904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7B6B2A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CB036C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14:paraId="474F25EB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6E807D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E26BEC" w:rsidRPr="00036904" w14:paraId="69C6FC9A" w14:textId="77777777" w:rsidTr="00E26BEC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60B123C9" w14:textId="77777777" w:rsidR="00E26BEC" w:rsidRPr="00036904" w:rsidRDefault="00E26BEC" w:rsidP="00036904">
            <w:pPr>
              <w:ind w:left="-72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B6C1FF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3CFD4C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</w:tcPr>
          <w:p w14:paraId="3ACE2626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9A5BF8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26BEC" w:rsidRPr="00036904" w14:paraId="43A9638F" w14:textId="77777777" w:rsidTr="00E26BEC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11D5930A" w14:textId="77777777" w:rsidR="00E26BEC" w:rsidRPr="00036904" w:rsidRDefault="00E26BEC" w:rsidP="00036904">
            <w:pPr>
              <w:ind w:lef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การด้อยค่าของสินทรัพย์ทางการเงิน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49769A1C" w14:textId="6FCF7276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488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905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6602F5D7" w14:textId="470EDEE8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739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69" w:type="dxa"/>
            <w:shd w:val="clear" w:color="auto" w:fill="auto"/>
          </w:tcPr>
          <w:p w14:paraId="1A9E38DC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42F81E26" w14:textId="755B344C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748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983</w:t>
            </w:r>
          </w:p>
        </w:tc>
      </w:tr>
      <w:tr w:rsidR="00E26BEC" w:rsidRPr="00036904" w14:paraId="17311453" w14:textId="77777777" w:rsidTr="00E26BEC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545D30ED" w14:textId="77777777" w:rsidR="00E26BEC" w:rsidRPr="00036904" w:rsidRDefault="00E26BEC" w:rsidP="00036904">
            <w:pPr>
              <w:ind w:lef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ค่าเผื่อสินค้าล้าสมัย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162AD4FC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043975B5" w14:textId="2E9F6EEA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706</w:t>
            </w:r>
          </w:p>
        </w:tc>
        <w:tc>
          <w:tcPr>
            <w:tcW w:w="1269" w:type="dxa"/>
            <w:shd w:val="clear" w:color="auto" w:fill="auto"/>
          </w:tcPr>
          <w:p w14:paraId="2B655009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68BC3458" w14:textId="78DA4054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706</w:t>
            </w:r>
          </w:p>
        </w:tc>
      </w:tr>
      <w:tr w:rsidR="00E26BEC" w:rsidRPr="00036904" w14:paraId="510740DA" w14:textId="77777777" w:rsidTr="00E26BEC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50E56D66" w14:textId="77777777" w:rsidR="00E26BEC" w:rsidRPr="00036904" w:rsidRDefault="00E26BEC" w:rsidP="00036904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ภาระผูกพันผลประโยชน์พนักงาน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0CA2B335" w14:textId="58D09BB0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808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593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58C1A0DD" w14:textId="375204BF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702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683</w:t>
            </w:r>
          </w:p>
        </w:tc>
        <w:tc>
          <w:tcPr>
            <w:tcW w:w="1269" w:type="dxa"/>
            <w:shd w:val="clear" w:color="auto" w:fill="auto"/>
          </w:tcPr>
          <w:p w14:paraId="1745295C" w14:textId="12A80EE1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5350778D" w14:textId="315D8655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362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694</w:t>
            </w:r>
          </w:p>
        </w:tc>
      </w:tr>
      <w:tr w:rsidR="00E26BEC" w:rsidRPr="00036904" w14:paraId="0370660E" w14:textId="77777777" w:rsidTr="00E26BEC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1E4FC2DD" w14:textId="77777777" w:rsidR="00E26BEC" w:rsidRPr="00036904" w:rsidRDefault="00E26BEC" w:rsidP="00036904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ประมาณการรื้อถอน - สุทธิ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74F35FB0" w14:textId="1E8A06E7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725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37AAE71D" w14:textId="66ADDDB2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335</w:t>
            </w:r>
          </w:p>
        </w:tc>
        <w:tc>
          <w:tcPr>
            <w:tcW w:w="1269" w:type="dxa"/>
            <w:shd w:val="clear" w:color="auto" w:fill="auto"/>
          </w:tcPr>
          <w:p w14:paraId="327106E6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35226458" w14:textId="06848A7F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730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389</w:t>
            </w:r>
          </w:p>
        </w:tc>
      </w:tr>
      <w:tr w:rsidR="00E26BEC" w:rsidRPr="00036904" w14:paraId="6179F273" w14:textId="77777777" w:rsidTr="00E26BEC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0A07D1A6" w14:textId="77777777" w:rsidR="00E26BEC" w:rsidRPr="00036904" w:rsidRDefault="00E26BEC" w:rsidP="00036904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หนี้สินตามสัญญาเช่า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6902875F" w14:textId="1A9CFE9F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837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283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21103EF3" w14:textId="34A6D262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157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69" w:type="dxa"/>
            <w:shd w:val="clear" w:color="auto" w:fill="auto"/>
          </w:tcPr>
          <w:p w14:paraId="074BB84A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59" w:type="dxa"/>
            <w:shd w:val="clear" w:color="auto" w:fill="auto"/>
            <w:vAlign w:val="bottom"/>
          </w:tcPr>
          <w:p w14:paraId="7EE99159" w14:textId="34C4D267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680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101</w:t>
            </w:r>
          </w:p>
        </w:tc>
      </w:tr>
      <w:tr w:rsidR="00E26BEC" w:rsidRPr="00036904" w14:paraId="7FB4D063" w14:textId="77777777" w:rsidTr="00E26BEC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1E570E01" w14:textId="77777777" w:rsidR="00E26BEC" w:rsidRPr="00036904" w:rsidRDefault="00E26BEC" w:rsidP="00036904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C1093E" w14:textId="18ECA6E2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859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835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8C50EF" w14:textId="62FF9BC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380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09D09D" w14:textId="058A1679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951789" w14:textId="40CE6185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526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873</w:t>
            </w:r>
          </w:p>
        </w:tc>
      </w:tr>
      <w:tr w:rsidR="00E26BEC" w:rsidRPr="00036904" w14:paraId="07317689" w14:textId="77777777" w:rsidTr="00E26BEC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56AB5C47" w14:textId="77777777" w:rsidR="00E26BEC" w:rsidRPr="00036904" w:rsidRDefault="00E26BEC" w:rsidP="00036904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FFE271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9EC9F1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</w:tcPr>
          <w:p w14:paraId="63B5E190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9B484C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E26BEC" w:rsidRPr="00036904" w14:paraId="794D9AC4" w14:textId="77777777" w:rsidTr="00E26BEC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0F9D20F7" w14:textId="77777777" w:rsidR="00E26BEC" w:rsidRPr="00036904" w:rsidRDefault="00E26BEC" w:rsidP="00036904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หนี้สินภ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าษีเงินได้รอการตัดบัญชี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1A066A3E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14:paraId="03267D15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69" w:type="dxa"/>
            <w:shd w:val="clear" w:color="auto" w:fill="auto"/>
          </w:tcPr>
          <w:p w14:paraId="769936B6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vAlign w:val="bottom"/>
          </w:tcPr>
          <w:p w14:paraId="6ED4EB23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26BEC" w:rsidRPr="00036904" w14:paraId="016CF823" w14:textId="77777777" w:rsidTr="00E26BEC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3137578D" w14:textId="77777777" w:rsidR="00E26BEC" w:rsidRPr="00036904" w:rsidRDefault="00E26BEC" w:rsidP="00036904">
            <w:pPr>
              <w:ind w:lef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สินทรัพย์สิทธิการใช้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2689ED" w14:textId="7152CCB6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860A6F" w14:textId="0893AF8F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781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889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14:paraId="794B2D25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-   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0FE910" w14:textId="7F47C95B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E26BEC" w:rsidRPr="00036904" w14:paraId="21AF23BD" w14:textId="77777777" w:rsidTr="00E26BEC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4C780AB7" w14:textId="77777777" w:rsidR="00E26BEC" w:rsidRPr="00036904" w:rsidRDefault="00E26BEC" w:rsidP="00036904">
            <w:pPr>
              <w:ind w:left="-72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3FEA92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16AB0C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</w:tcPr>
          <w:p w14:paraId="67ACB430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89848E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E26BEC" w:rsidRPr="00036904" w14:paraId="77B78E48" w14:textId="77777777" w:rsidTr="00E26BEC">
        <w:trPr>
          <w:trHeight w:val="80"/>
        </w:trPr>
        <w:tc>
          <w:tcPr>
            <w:tcW w:w="4291" w:type="dxa"/>
            <w:shd w:val="clear" w:color="auto" w:fill="auto"/>
            <w:vAlign w:val="bottom"/>
          </w:tcPr>
          <w:p w14:paraId="56FACF91" w14:textId="77777777" w:rsidR="00E26BEC" w:rsidRPr="00036904" w:rsidRDefault="00E26BEC" w:rsidP="00036904">
            <w:pPr>
              <w:ind w:left="-72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ภาษีเงินได้รอการตัดบัญชี 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F9D992" w14:textId="72FE4BFD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186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077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1CA576" w14:textId="4F83CF65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14:paraId="2004573E" w14:textId="1059D040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93A1EB" w14:textId="47F9BC5C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635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004</w:t>
            </w:r>
          </w:p>
        </w:tc>
      </w:tr>
    </w:tbl>
    <w:p w14:paraId="6475CEFC" w14:textId="77777777" w:rsidR="00D71D1D" w:rsidRPr="00036904" w:rsidRDefault="00D71D1D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3DBE661" w14:textId="0C599A01" w:rsidR="003206B7" w:rsidRPr="00036904" w:rsidRDefault="003206B7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สินทรัพย์ภาษีเงินได้รอตัดบัญชีสำหรับรายการขาดทุนทางภาษีที่ยังไม่ได้ใช้ยกไปจะรับรู้ไม่เกินจำนวนที่เป็นไปได้ค่อนข้างแน่ว่าจะมีกำไรทางภาษีในอนาคตเพียงพอที่จะใช้ประโยชน์ทางภาษีนั้น </w:t>
      </w:r>
    </w:p>
    <w:p w14:paraId="1F775CCA" w14:textId="77777777" w:rsidR="00B51CCF" w:rsidRPr="00036904" w:rsidRDefault="00B51CCF" w:rsidP="00036904">
      <w:pPr>
        <w:rPr>
          <w:rFonts w:ascii="Browallia New" w:hAnsi="Browallia New" w:cs="Browallia New"/>
        </w:rPr>
      </w:pPr>
      <w:r w:rsidRPr="00036904">
        <w:rPr>
          <w:rFonts w:ascii="Browallia New" w:hAnsi="Browallia New" w:cs="Browallia New"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E83489" w:rsidRPr="00036904" w14:paraId="72ACBE94" w14:textId="77777777" w:rsidTr="00FD319C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639BFFAF" w14:textId="731B937A" w:rsidR="00E83489" w:rsidRPr="00036904" w:rsidRDefault="0049753D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20</w:t>
            </w:r>
            <w:r w:rsidR="00E83489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E83489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เงินกู้ยืม</w:t>
            </w:r>
          </w:p>
        </w:tc>
      </w:tr>
    </w:tbl>
    <w:p w14:paraId="797D931B" w14:textId="77777777" w:rsidR="00E83489" w:rsidRPr="00036904" w:rsidRDefault="00E83489" w:rsidP="00036904">
      <w:pPr>
        <w:ind w:left="540" w:hanging="540"/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tbl>
      <w:tblPr>
        <w:tblW w:w="9562" w:type="dxa"/>
        <w:tblInd w:w="-90" w:type="dxa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F25CF" w:rsidRPr="00036904" w14:paraId="0F1867A6" w14:textId="77777777" w:rsidTr="00952B4A">
        <w:tc>
          <w:tcPr>
            <w:tcW w:w="4378" w:type="dxa"/>
            <w:vAlign w:val="bottom"/>
          </w:tcPr>
          <w:p w14:paraId="3DC2D6B6" w14:textId="77777777" w:rsidR="00EE29D9" w:rsidRPr="00036904" w:rsidRDefault="00EE29D9" w:rsidP="00036904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B3E752" w14:textId="77777777" w:rsidR="00EE29D9" w:rsidRPr="00036904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BE2182" w14:textId="77777777" w:rsidR="00EE29D9" w:rsidRPr="00036904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E26BEC" w:rsidRPr="00036904" w14:paraId="56744B4B" w14:textId="77777777" w:rsidTr="00952B4A">
        <w:tc>
          <w:tcPr>
            <w:tcW w:w="4378" w:type="dxa"/>
            <w:vAlign w:val="bottom"/>
          </w:tcPr>
          <w:p w14:paraId="364D02AD" w14:textId="77777777" w:rsidR="00E26BEC" w:rsidRPr="00036904" w:rsidRDefault="00E26BEC" w:rsidP="00036904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bookmarkStart w:id="31" w:name="_Hlk141089417"/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36C899A" w14:textId="067C6604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5E7C238" w14:textId="6F2226D5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712C00E" w14:textId="053BBA75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55E872B" w14:textId="6CF2FEAC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</w:tr>
      <w:bookmarkEnd w:id="31"/>
      <w:tr w:rsidR="00E26BEC" w:rsidRPr="00036904" w14:paraId="73A982C1" w14:textId="77777777" w:rsidTr="00171480">
        <w:tc>
          <w:tcPr>
            <w:tcW w:w="4378" w:type="dxa"/>
            <w:vAlign w:val="bottom"/>
          </w:tcPr>
          <w:p w14:paraId="467971CF" w14:textId="77777777" w:rsidR="00E26BEC" w:rsidRPr="00036904" w:rsidRDefault="00E26BEC" w:rsidP="00036904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0FEBD0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D66DB1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3B050E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3DB72F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E26BEC" w:rsidRPr="00036904" w14:paraId="79324528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490A098B" w14:textId="77777777" w:rsidR="00E26BEC" w:rsidRPr="00036904" w:rsidRDefault="00E26BEC" w:rsidP="00036904">
            <w:pPr>
              <w:ind w:left="-23" w:right="-72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11CF4D6" w14:textId="77777777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EE97953" w14:textId="77777777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DE05F37" w14:textId="77777777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3B17068" w14:textId="77777777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26BEC" w:rsidRPr="00036904" w14:paraId="46B3ABD2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189407A5" w14:textId="77777777" w:rsidR="00E26BEC" w:rsidRPr="00036904" w:rsidRDefault="00E26BEC" w:rsidP="00036904">
            <w:pPr>
              <w:ind w:left="-23" w:right="-72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รายการหมุนเวียน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1F5FF04" w14:textId="77777777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5544E729" w14:textId="77777777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4F64FE44" w14:textId="77777777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07B5689" w14:textId="77777777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26BEC" w:rsidRPr="00036904" w14:paraId="36B3DDE0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75D38069" w14:textId="77777777" w:rsidR="00E26BEC" w:rsidRPr="00036904" w:rsidRDefault="00E26BEC" w:rsidP="00036904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เงินเบิกเกินบัญชี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DF23647" w14:textId="5725BD03" w:rsidR="00E26BEC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863D41"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288</w:t>
            </w:r>
            <w:r w:rsidR="00863D41"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330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0191EA1" w14:textId="7BD13181" w:rsidR="00E26BEC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E26BEC"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174</w:t>
            </w:r>
            <w:r w:rsidR="00E26BEC"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767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EB8E25A" w14:textId="3377BFB5" w:rsidR="00E26BEC" w:rsidRPr="00036904" w:rsidRDefault="00863D41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55D064B2" w14:textId="1713DC1E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E26BEC" w:rsidRPr="00036904" w14:paraId="06DD5FB0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2D53B2B8" w14:textId="77777777" w:rsidR="00E26BEC" w:rsidRPr="00036904" w:rsidRDefault="00E26BEC" w:rsidP="00036904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EFBF63C" w14:textId="2C1EB3C8" w:rsidR="00E26BEC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52</w:t>
            </w:r>
            <w:r w:rsidR="00863D41"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863D41"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322613F" w14:textId="22761448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8F974B1" w14:textId="4AEA751A" w:rsidR="00E26BEC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863D41"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863D41"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vAlign w:val="bottom"/>
          </w:tcPr>
          <w:p w14:paraId="14FE9D18" w14:textId="6CE93698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E26BEC" w:rsidRPr="00036904" w14:paraId="088EC9D9" w14:textId="77777777" w:rsidTr="00863D41">
        <w:trPr>
          <w:trHeight w:val="80"/>
        </w:trPr>
        <w:tc>
          <w:tcPr>
            <w:tcW w:w="4378" w:type="dxa"/>
            <w:vAlign w:val="bottom"/>
          </w:tcPr>
          <w:p w14:paraId="75AC9EBA" w14:textId="77777777" w:rsidR="00E26BEC" w:rsidRPr="00036904" w:rsidRDefault="00E26BEC" w:rsidP="00036904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เงินกู้ยืมระยะยาวจากสถาบันการเงินส่วน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A5243D2" w14:textId="0A9F706F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100D20A" w14:textId="77777777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786A21F" w14:textId="4061FFCF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63066CF4" w14:textId="3497D8B9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26BEC" w:rsidRPr="00036904" w14:paraId="592E9A2A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68E25150" w14:textId="77777777" w:rsidR="00E26BEC" w:rsidRPr="00036904" w:rsidRDefault="00E26BEC" w:rsidP="00036904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ที่ถึงกำหนดชำระภายในหนึ่งปี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D564ED7" w14:textId="772C96B3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863D4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246</w:t>
            </w:r>
            <w:r w:rsidR="00863D4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726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31B73B6" w14:textId="25341D35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836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F32CC48" w14:textId="4028D3D4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863D4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968</w:t>
            </w:r>
            <w:r w:rsidR="00863D4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709</w:t>
            </w:r>
          </w:p>
        </w:tc>
        <w:tc>
          <w:tcPr>
            <w:tcW w:w="1296" w:type="dxa"/>
            <w:vAlign w:val="bottom"/>
          </w:tcPr>
          <w:p w14:paraId="6AD3C4B7" w14:textId="0B862A68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974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046</w:t>
            </w:r>
          </w:p>
        </w:tc>
      </w:tr>
      <w:tr w:rsidR="00863D41" w:rsidRPr="00036904" w14:paraId="194DD54C" w14:textId="77777777" w:rsidTr="00863D41">
        <w:trPr>
          <w:trHeight w:val="80"/>
        </w:trPr>
        <w:tc>
          <w:tcPr>
            <w:tcW w:w="4378" w:type="dxa"/>
            <w:vAlign w:val="bottom"/>
          </w:tcPr>
          <w:p w14:paraId="1DB02D4C" w14:textId="7575E386" w:rsidR="00863D41" w:rsidRPr="00036904" w:rsidRDefault="00863D41" w:rsidP="00036904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หุ้นกู้ส่วนที่ถึงกำหนดชำระภายในหนึ่งปี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AC68F1C" w14:textId="158F4008" w:rsidR="00863D4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498</w:t>
            </w:r>
            <w:r w:rsidR="00863D4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853</w:t>
            </w:r>
            <w:r w:rsidR="00863D4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6CD81F" w14:textId="726B0EE8" w:rsidR="00863D41" w:rsidRPr="00036904" w:rsidRDefault="00863D4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0AC0AE2" w14:textId="718EF20B" w:rsidR="00863D4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498</w:t>
            </w:r>
            <w:r w:rsidR="00863D4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853</w:t>
            </w:r>
            <w:r w:rsidR="00863D4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2A500D" w14:textId="7F861FE3" w:rsidR="00863D41" w:rsidRPr="00036904" w:rsidRDefault="00573578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E26BEC" w:rsidRPr="00036904" w14:paraId="3449A082" w14:textId="77777777" w:rsidTr="00863D41">
        <w:trPr>
          <w:trHeight w:val="80"/>
        </w:trPr>
        <w:tc>
          <w:tcPr>
            <w:tcW w:w="4378" w:type="dxa"/>
            <w:vAlign w:val="bottom"/>
          </w:tcPr>
          <w:p w14:paraId="5ABE725B" w14:textId="77777777" w:rsidR="00E26BEC" w:rsidRPr="00036904" w:rsidRDefault="00E26BEC" w:rsidP="00036904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เงินกู้ยืมหมุนเวียนรวม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735F92E" w14:textId="0B4F3020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566</w:t>
            </w:r>
            <w:r w:rsidR="00863D4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388</w:t>
            </w:r>
            <w:r w:rsidR="00863D4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A537AC" w14:textId="14862BD5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011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95592C7" w14:textId="50C88ACB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518</w:t>
            </w:r>
            <w:r w:rsidR="00863D4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822</w:t>
            </w:r>
            <w:r w:rsidR="00863D4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ECDF91" w14:textId="5A47596A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974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046</w:t>
            </w:r>
          </w:p>
        </w:tc>
      </w:tr>
      <w:tr w:rsidR="00E26BEC" w:rsidRPr="00036904" w14:paraId="2B6F068B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079F651C" w14:textId="77777777" w:rsidR="00E26BEC" w:rsidRPr="00036904" w:rsidRDefault="00E26BEC" w:rsidP="00036904">
            <w:pPr>
              <w:ind w:left="-23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8F69A66" w14:textId="77777777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8DE982" w14:textId="77777777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A4411BF" w14:textId="77777777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069870E" w14:textId="77777777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26BEC" w:rsidRPr="00036904" w14:paraId="18B4200C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5D5ACFE5" w14:textId="77777777" w:rsidR="00E26BEC" w:rsidRPr="00036904" w:rsidRDefault="00E26BEC" w:rsidP="00036904">
            <w:pPr>
              <w:ind w:left="-23" w:right="-72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รายการไม่หมุนเวียน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FE67661" w14:textId="77777777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758608C" w14:textId="77777777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47CB7B3" w14:textId="77777777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5FA00386" w14:textId="77777777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26BEC" w:rsidRPr="00036904" w14:paraId="66AE58E9" w14:textId="77777777" w:rsidTr="00F8647D">
        <w:trPr>
          <w:trHeight w:val="80"/>
        </w:trPr>
        <w:tc>
          <w:tcPr>
            <w:tcW w:w="4378" w:type="dxa"/>
            <w:vAlign w:val="bottom"/>
          </w:tcPr>
          <w:p w14:paraId="513E2335" w14:textId="77777777" w:rsidR="00E26BEC" w:rsidRPr="00036904" w:rsidRDefault="00E26BEC" w:rsidP="00036904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7D98098" w14:textId="27B7B851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174</w:t>
            </w:r>
            <w:r w:rsidR="00863D4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276</w:t>
            </w:r>
            <w:r w:rsidR="00863D4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255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E2726FA" w14:textId="59136448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537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F0F23E7" w14:textId="2E90F07B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173</w:t>
            </w:r>
            <w:r w:rsidR="00863D4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142</w:t>
            </w:r>
            <w:r w:rsidR="00863D4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894</w:t>
            </w:r>
          </w:p>
        </w:tc>
        <w:tc>
          <w:tcPr>
            <w:tcW w:w="1296" w:type="dxa"/>
            <w:vAlign w:val="bottom"/>
          </w:tcPr>
          <w:p w14:paraId="12E14204" w14:textId="620E1746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140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102</w:t>
            </w:r>
          </w:p>
        </w:tc>
      </w:tr>
      <w:tr w:rsidR="00E26BEC" w:rsidRPr="00036904" w14:paraId="2344FEC0" w14:textId="77777777" w:rsidTr="00F8647D">
        <w:trPr>
          <w:trHeight w:val="80"/>
        </w:trPr>
        <w:tc>
          <w:tcPr>
            <w:tcW w:w="4378" w:type="dxa"/>
            <w:vAlign w:val="bottom"/>
          </w:tcPr>
          <w:p w14:paraId="40C56092" w14:textId="64064958" w:rsidR="00E26BEC" w:rsidRPr="00036904" w:rsidRDefault="00E26BEC" w:rsidP="00036904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F16A19E" w14:textId="4D0118C9" w:rsidR="00E26BEC" w:rsidRPr="00036904" w:rsidRDefault="00863D4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432FC5" w14:textId="36BDF14F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494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811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68C7EB1" w14:textId="532645D8" w:rsidR="00E26BEC" w:rsidRPr="00036904" w:rsidRDefault="00863D4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6E53C3F" w14:textId="1E54D654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494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811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722</w:t>
            </w:r>
          </w:p>
        </w:tc>
      </w:tr>
      <w:tr w:rsidR="00E26BEC" w:rsidRPr="00036904" w14:paraId="1352F5F1" w14:textId="77777777" w:rsidTr="00F8647D">
        <w:trPr>
          <w:trHeight w:val="80"/>
        </w:trPr>
        <w:tc>
          <w:tcPr>
            <w:tcW w:w="4378" w:type="dxa"/>
            <w:vAlign w:val="bottom"/>
          </w:tcPr>
          <w:p w14:paraId="01D74E4B" w14:textId="77777777" w:rsidR="00E26BEC" w:rsidRPr="00036904" w:rsidRDefault="00E26BEC" w:rsidP="00036904">
            <w:pPr>
              <w:ind w:left="-2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เงินกู้ยืมไม่หมุนเวียนรวม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BE3533C" w14:textId="4E1D317D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174</w:t>
            </w:r>
            <w:r w:rsidR="00863D4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276</w:t>
            </w:r>
            <w:r w:rsidR="00863D4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FD0349" w14:textId="556CF7EC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527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348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773D3DE" w14:textId="716946B1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173</w:t>
            </w:r>
            <w:r w:rsidR="00863D4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142</w:t>
            </w:r>
            <w:r w:rsidR="00863D4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93EF60" w14:textId="54B00ADE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524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951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824</w:t>
            </w:r>
          </w:p>
        </w:tc>
      </w:tr>
      <w:tr w:rsidR="00E26BEC" w:rsidRPr="00036904" w14:paraId="1777C614" w14:textId="77777777" w:rsidTr="00F8647D">
        <w:trPr>
          <w:trHeight w:val="80"/>
        </w:trPr>
        <w:tc>
          <w:tcPr>
            <w:tcW w:w="4378" w:type="dxa"/>
            <w:vAlign w:val="bottom"/>
          </w:tcPr>
          <w:p w14:paraId="70B1DDA3" w14:textId="77777777" w:rsidR="00E26BEC" w:rsidRPr="00036904" w:rsidRDefault="00E26BEC" w:rsidP="00036904">
            <w:pPr>
              <w:ind w:left="-23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290B42B" w14:textId="77777777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5CBC80" w14:textId="77777777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4B83D1C" w14:textId="77777777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B0D475F" w14:textId="77777777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26BEC" w:rsidRPr="00036904" w14:paraId="27E1F1D0" w14:textId="77777777" w:rsidTr="00171480">
        <w:trPr>
          <w:trHeight w:val="80"/>
        </w:trPr>
        <w:tc>
          <w:tcPr>
            <w:tcW w:w="4378" w:type="dxa"/>
            <w:vAlign w:val="bottom"/>
          </w:tcPr>
          <w:p w14:paraId="68F6BA71" w14:textId="77777777" w:rsidR="00E26BEC" w:rsidRPr="00036904" w:rsidRDefault="00E26BEC" w:rsidP="00036904">
            <w:pPr>
              <w:ind w:left="-23" w:right="-72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เงินกู้ยืมรวม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C5B5E56" w14:textId="4127737A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740</w:t>
            </w:r>
            <w:r w:rsidR="00863D4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664</w:t>
            </w:r>
            <w:r w:rsidR="00863D4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3EE88D" w14:textId="3300E681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544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360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06C44DC" w14:textId="41E5FD79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691</w:t>
            </w:r>
            <w:r w:rsidR="00863D4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965</w:t>
            </w:r>
            <w:r w:rsidR="00863D4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9A8B62" w14:textId="5D0800E4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537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925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870</w:t>
            </w:r>
          </w:p>
        </w:tc>
      </w:tr>
    </w:tbl>
    <w:p w14:paraId="249A9EFE" w14:textId="77777777" w:rsidR="00647E8B" w:rsidRPr="00036904" w:rsidRDefault="00647E8B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0C6AF9D" w14:textId="2B0641F7" w:rsidR="00EE29D9" w:rsidRPr="00036904" w:rsidRDefault="0049753D" w:rsidP="00036904">
      <w:pPr>
        <w:tabs>
          <w:tab w:val="right" w:pos="8640"/>
        </w:tabs>
        <w:ind w:left="54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20</w:t>
      </w:r>
      <w:r w:rsidR="00EE29D9" w:rsidRPr="00036904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1</w:t>
      </w:r>
      <w:r w:rsidR="00EE29D9"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เงินเบิกเกินบัญชี</w:t>
      </w:r>
    </w:p>
    <w:p w14:paraId="114C1093" w14:textId="77777777" w:rsidR="00EE29D9" w:rsidRPr="00036904" w:rsidRDefault="00EE29D9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D01939D" w14:textId="44D0C84B" w:rsidR="00EE29D9" w:rsidRPr="00036904" w:rsidRDefault="00F8647D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31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ธันวาคม พ.ศ.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2566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เงินเบิกเกินบัญชีดังกล่าวค้ำประกันโดยบริษัท บริษัทใหญ่ ที่ดินของบริษัทและของกรรมการ ร่วมกับการค้ำประกันโดยกรรมการ</w:t>
      </w:r>
    </w:p>
    <w:p w14:paraId="52BD35B1" w14:textId="3FC1A184" w:rsidR="00051DD3" w:rsidRPr="00036904" w:rsidRDefault="00051DD3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BB05F4E" w14:textId="46214466" w:rsidR="00EE29D9" w:rsidRPr="00036904" w:rsidRDefault="0049753D" w:rsidP="00036904">
      <w:pPr>
        <w:tabs>
          <w:tab w:val="right" w:pos="8640"/>
        </w:tabs>
        <w:ind w:left="54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20</w:t>
      </w:r>
      <w:r w:rsidR="00EE29D9" w:rsidRPr="00036904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2</w:t>
      </w:r>
      <w:r w:rsidR="00EE29D9"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เงินกู้ยืมระยะสั้นจากสถาบันการเงิน</w:t>
      </w:r>
    </w:p>
    <w:p w14:paraId="42D6F25D" w14:textId="688F2F1A" w:rsidR="00DF13E6" w:rsidRPr="00036904" w:rsidRDefault="00F8647D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31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ธันวาคม พ.ศ.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2566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AB1CE7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กลุ่มกิจการ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มีเงินกู้ยืมระยะสั้นจากสถาบันการเงิน</w:t>
      </w:r>
      <w:r w:rsidR="005F467A" w:rsidRPr="0003690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5F467A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ดังนี้</w:t>
      </w:r>
    </w:p>
    <w:p w14:paraId="02E0171F" w14:textId="77777777" w:rsidR="005F467A" w:rsidRPr="00036904" w:rsidRDefault="005F467A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</w:p>
    <w:tbl>
      <w:tblPr>
        <w:tblW w:w="9432" w:type="dxa"/>
        <w:tblLook w:val="0000" w:firstRow="0" w:lastRow="0" w:firstColumn="0" w:lastColumn="0" w:noHBand="0" w:noVBand="0"/>
      </w:tblPr>
      <w:tblGrid>
        <w:gridCol w:w="4142"/>
        <w:gridCol w:w="1399"/>
        <w:gridCol w:w="1399"/>
        <w:gridCol w:w="1246"/>
        <w:gridCol w:w="1246"/>
      </w:tblGrid>
      <w:tr w:rsidR="005F467A" w:rsidRPr="00036904" w14:paraId="2A07AF97" w14:textId="77777777" w:rsidTr="009A07E6">
        <w:trPr>
          <w:trHeight w:val="376"/>
        </w:trPr>
        <w:tc>
          <w:tcPr>
            <w:tcW w:w="4142" w:type="dxa"/>
            <w:vAlign w:val="bottom"/>
          </w:tcPr>
          <w:p w14:paraId="2C0D5C9A" w14:textId="77777777" w:rsidR="005F467A" w:rsidRPr="00036904" w:rsidRDefault="005F467A" w:rsidP="00036904">
            <w:pPr>
              <w:ind w:left="436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A6475B" w14:textId="77777777" w:rsidR="005F467A" w:rsidRPr="00036904" w:rsidRDefault="005F467A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งบการเงินรวม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0C2581" w14:textId="77777777" w:rsidR="005F467A" w:rsidRPr="00036904" w:rsidRDefault="005F467A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5F467A" w:rsidRPr="00036904" w14:paraId="4E070191" w14:textId="77777777" w:rsidTr="009A07E6">
        <w:trPr>
          <w:trHeight w:val="349"/>
        </w:trPr>
        <w:tc>
          <w:tcPr>
            <w:tcW w:w="4142" w:type="dxa"/>
            <w:vAlign w:val="bottom"/>
          </w:tcPr>
          <w:p w14:paraId="03E7F2A6" w14:textId="77777777" w:rsidR="005F467A" w:rsidRPr="00036904" w:rsidRDefault="005F467A" w:rsidP="00036904">
            <w:pPr>
              <w:ind w:left="436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bottom"/>
          </w:tcPr>
          <w:p w14:paraId="74548605" w14:textId="71DDEF48" w:rsidR="005F467A" w:rsidRPr="00036904" w:rsidRDefault="005F467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vAlign w:val="bottom"/>
          </w:tcPr>
          <w:p w14:paraId="69A6651A" w14:textId="0B327266" w:rsidR="005F467A" w:rsidRPr="00036904" w:rsidRDefault="005F467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bottom"/>
          </w:tcPr>
          <w:p w14:paraId="2F8176E1" w14:textId="58124AD6" w:rsidR="005F467A" w:rsidRPr="00036904" w:rsidRDefault="005F467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bottom"/>
          </w:tcPr>
          <w:p w14:paraId="14BA66D0" w14:textId="03ECCC71" w:rsidR="005F467A" w:rsidRPr="00036904" w:rsidRDefault="005F467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</w:tr>
      <w:tr w:rsidR="005F467A" w:rsidRPr="00036904" w14:paraId="48CC48BF" w14:textId="77777777" w:rsidTr="009A07E6">
        <w:trPr>
          <w:trHeight w:val="388"/>
        </w:trPr>
        <w:tc>
          <w:tcPr>
            <w:tcW w:w="4142" w:type="dxa"/>
            <w:vAlign w:val="bottom"/>
          </w:tcPr>
          <w:p w14:paraId="7DD406DE" w14:textId="77777777" w:rsidR="005F467A" w:rsidRPr="00036904" w:rsidRDefault="005F467A" w:rsidP="00036904">
            <w:pPr>
              <w:ind w:left="436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bottom"/>
          </w:tcPr>
          <w:p w14:paraId="4A1861C4" w14:textId="77777777" w:rsidR="005F467A" w:rsidRPr="00036904" w:rsidRDefault="005F467A" w:rsidP="00036904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bottom"/>
          </w:tcPr>
          <w:p w14:paraId="246B846E" w14:textId="77777777" w:rsidR="005F467A" w:rsidRPr="00036904" w:rsidRDefault="005F467A" w:rsidP="00036904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bottom"/>
          </w:tcPr>
          <w:p w14:paraId="4BC43CD6" w14:textId="77777777" w:rsidR="005F467A" w:rsidRPr="00036904" w:rsidRDefault="005F467A" w:rsidP="00036904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bottom"/>
          </w:tcPr>
          <w:p w14:paraId="425EC585" w14:textId="77777777" w:rsidR="005F467A" w:rsidRPr="00036904" w:rsidRDefault="005F467A" w:rsidP="00036904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5F467A" w:rsidRPr="00036904" w14:paraId="373FDB54" w14:textId="77777777" w:rsidTr="009A07E6">
        <w:trPr>
          <w:trHeight w:val="77"/>
        </w:trPr>
        <w:tc>
          <w:tcPr>
            <w:tcW w:w="4142" w:type="dxa"/>
            <w:vAlign w:val="bottom"/>
          </w:tcPr>
          <w:p w14:paraId="600FA186" w14:textId="77777777" w:rsidR="005F467A" w:rsidRPr="00036904" w:rsidRDefault="005F467A" w:rsidP="00036904">
            <w:pPr>
              <w:ind w:left="436" w:right="-14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AFAFA"/>
          </w:tcPr>
          <w:p w14:paraId="52B47F39" w14:textId="77777777" w:rsidR="005F467A" w:rsidRPr="00036904" w:rsidRDefault="005F467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auto"/>
          </w:tcPr>
          <w:p w14:paraId="71819CF9" w14:textId="77777777" w:rsidR="005F467A" w:rsidRPr="00036904" w:rsidRDefault="005F467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AFAFA"/>
          </w:tcPr>
          <w:p w14:paraId="146FF28C" w14:textId="77777777" w:rsidR="005F467A" w:rsidRPr="00036904" w:rsidRDefault="005F467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</w:tcPr>
          <w:p w14:paraId="25B8A287" w14:textId="77777777" w:rsidR="005F467A" w:rsidRPr="00036904" w:rsidRDefault="005F467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F467A" w:rsidRPr="00036904" w14:paraId="3A70D3BF" w14:textId="77777777" w:rsidTr="009A07E6">
        <w:trPr>
          <w:trHeight w:val="225"/>
        </w:trPr>
        <w:tc>
          <w:tcPr>
            <w:tcW w:w="4142" w:type="dxa"/>
            <w:vAlign w:val="bottom"/>
          </w:tcPr>
          <w:p w14:paraId="27CDE787" w14:textId="5F2A3172" w:rsidR="005F467A" w:rsidRPr="00036904" w:rsidRDefault="005F467A" w:rsidP="00036904">
            <w:pPr>
              <w:ind w:left="436" w:right="-14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399" w:type="dxa"/>
            <w:shd w:val="clear" w:color="auto" w:fill="FAFAFA"/>
            <w:vAlign w:val="bottom"/>
          </w:tcPr>
          <w:p w14:paraId="213800DC" w14:textId="5D148AB2" w:rsidR="005F467A" w:rsidRPr="00036904" w:rsidRDefault="005F467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399" w:type="dxa"/>
            <w:shd w:val="clear" w:color="auto" w:fill="auto"/>
            <w:vAlign w:val="bottom"/>
          </w:tcPr>
          <w:p w14:paraId="7C85B117" w14:textId="35DA0F02" w:rsidR="005F467A" w:rsidRPr="00036904" w:rsidRDefault="005F467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46" w:type="dxa"/>
            <w:shd w:val="clear" w:color="auto" w:fill="FAFAFA"/>
            <w:vAlign w:val="bottom"/>
          </w:tcPr>
          <w:p w14:paraId="2FE7AFE6" w14:textId="6630BDA1" w:rsidR="005F467A" w:rsidRPr="00036904" w:rsidRDefault="005F467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6653DDCC" w14:textId="05F1A9B3" w:rsidR="005F467A" w:rsidRPr="00036904" w:rsidRDefault="005F467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5F467A" w:rsidRPr="00036904" w14:paraId="3469A375" w14:textId="77777777" w:rsidTr="009A07E6">
        <w:trPr>
          <w:trHeight w:val="77"/>
        </w:trPr>
        <w:tc>
          <w:tcPr>
            <w:tcW w:w="4142" w:type="dxa"/>
            <w:vAlign w:val="bottom"/>
          </w:tcPr>
          <w:p w14:paraId="15780ACD" w14:textId="13C3B127" w:rsidR="005F467A" w:rsidRPr="00036904" w:rsidRDefault="00D71D1D" w:rsidP="00036904">
            <w:pPr>
              <w:ind w:left="436" w:right="-14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รับ</w:t>
            </w:r>
            <w:r w:rsidR="005F467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เงินกู้ยืม</w:t>
            </w:r>
          </w:p>
        </w:tc>
        <w:tc>
          <w:tcPr>
            <w:tcW w:w="1399" w:type="dxa"/>
            <w:shd w:val="clear" w:color="auto" w:fill="FAFAFA"/>
            <w:vAlign w:val="bottom"/>
          </w:tcPr>
          <w:p w14:paraId="394307BB" w14:textId="7C45A7C4" w:rsidR="005F467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</w:t>
            </w:r>
            <w:r w:rsidR="005F467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315</w:t>
            </w:r>
            <w:r w:rsidR="005F467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863</w:t>
            </w:r>
          </w:p>
        </w:tc>
        <w:tc>
          <w:tcPr>
            <w:tcW w:w="1399" w:type="dxa"/>
            <w:shd w:val="clear" w:color="auto" w:fill="auto"/>
            <w:vAlign w:val="bottom"/>
          </w:tcPr>
          <w:p w14:paraId="5B8C5FAF" w14:textId="1E9D62AE" w:rsidR="005F467A" w:rsidRPr="00036904" w:rsidRDefault="005F467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46" w:type="dxa"/>
            <w:shd w:val="clear" w:color="auto" w:fill="FAFAFA"/>
            <w:vAlign w:val="bottom"/>
          </w:tcPr>
          <w:p w14:paraId="333F92BE" w14:textId="68F58779" w:rsidR="005F467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5F467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5F467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28ED5885" w14:textId="42678019" w:rsidR="005F467A" w:rsidRPr="00036904" w:rsidRDefault="005F467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5F467A" w:rsidRPr="00036904" w14:paraId="4703D0FF" w14:textId="77777777" w:rsidTr="009A07E6">
        <w:trPr>
          <w:trHeight w:val="77"/>
        </w:trPr>
        <w:tc>
          <w:tcPr>
            <w:tcW w:w="4142" w:type="dxa"/>
            <w:vAlign w:val="bottom"/>
          </w:tcPr>
          <w:p w14:paraId="53B0A1BC" w14:textId="578D5925" w:rsidR="005F467A" w:rsidRPr="00036904" w:rsidRDefault="005F467A" w:rsidP="00036904">
            <w:pPr>
              <w:ind w:left="436" w:right="-14"/>
              <w:jc w:val="thaiDistribute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จ่ายชำระเงินกู้ยืม</w:t>
            </w:r>
          </w:p>
        </w:tc>
        <w:tc>
          <w:tcPr>
            <w:tcW w:w="1399" w:type="dxa"/>
            <w:shd w:val="clear" w:color="auto" w:fill="FAFAFA"/>
            <w:vAlign w:val="bottom"/>
          </w:tcPr>
          <w:p w14:paraId="3A398828" w14:textId="5988011E" w:rsidR="005F467A" w:rsidRPr="00036904" w:rsidRDefault="00573578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399" w:type="dxa"/>
            <w:shd w:val="clear" w:color="auto" w:fill="auto"/>
            <w:vAlign w:val="bottom"/>
          </w:tcPr>
          <w:p w14:paraId="4C293EB9" w14:textId="687AF4C1" w:rsidR="005F467A" w:rsidRPr="00036904" w:rsidRDefault="005F467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46" w:type="dxa"/>
            <w:shd w:val="clear" w:color="auto" w:fill="FAFAFA"/>
            <w:vAlign w:val="bottom"/>
          </w:tcPr>
          <w:p w14:paraId="65581107" w14:textId="4974D791" w:rsidR="005F467A" w:rsidRPr="00036904" w:rsidRDefault="005F467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7E9220DE" w14:textId="1C2DC346" w:rsidR="005F467A" w:rsidRPr="00036904" w:rsidRDefault="005F467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5F467A" w:rsidRPr="00036904" w14:paraId="69942418" w14:textId="77777777" w:rsidTr="009A07E6">
        <w:trPr>
          <w:trHeight w:val="77"/>
        </w:trPr>
        <w:tc>
          <w:tcPr>
            <w:tcW w:w="4142" w:type="dxa"/>
            <w:vAlign w:val="bottom"/>
          </w:tcPr>
          <w:p w14:paraId="081267B8" w14:textId="2A675026" w:rsidR="005F467A" w:rsidRPr="00036904" w:rsidRDefault="005F467A" w:rsidP="00036904">
            <w:pPr>
              <w:ind w:left="436" w:right="-14"/>
              <w:jc w:val="thaiDistribute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  <w:t>31</w:t>
            </w: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 ธันวาคม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521A0C3" w14:textId="4884C93E" w:rsidR="005F467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</w:t>
            </w:r>
            <w:r w:rsidR="005F467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5F467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21250B" w14:textId="77C2A1DA" w:rsidR="005F467A" w:rsidRPr="00036904" w:rsidRDefault="005F467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096E66C" w14:textId="7756D84D" w:rsidR="005F467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5F467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5F467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128564" w14:textId="7B934D97" w:rsidR="005F467A" w:rsidRPr="00036904" w:rsidRDefault="005F467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</w:tbl>
    <w:p w14:paraId="53738FA0" w14:textId="4172F572" w:rsidR="000E57B8" w:rsidRDefault="000E57B8" w:rsidP="00036904">
      <w:pPr>
        <w:jc w:val="left"/>
        <w:rPr>
          <w:rFonts w:ascii="Browallia New" w:hAnsi="Browallia New" w:cs="Browallia New"/>
          <w:b/>
          <w:bCs/>
          <w:color w:val="CF4A02"/>
          <w:sz w:val="20"/>
          <w:szCs w:val="20"/>
        </w:rPr>
      </w:pPr>
    </w:p>
    <w:p w14:paraId="723EE131" w14:textId="77777777" w:rsidR="000E57B8" w:rsidRDefault="000E57B8">
      <w:pPr>
        <w:jc w:val="left"/>
        <w:rPr>
          <w:rFonts w:ascii="Browallia New" w:hAnsi="Browallia New" w:cs="Browallia New"/>
          <w:b/>
          <w:bCs/>
          <w:color w:val="CF4A02"/>
          <w:sz w:val="20"/>
          <w:szCs w:val="20"/>
        </w:rPr>
      </w:pPr>
      <w:r>
        <w:rPr>
          <w:rFonts w:ascii="Browallia New" w:hAnsi="Browallia New" w:cs="Browallia New"/>
          <w:b/>
          <w:bCs/>
          <w:color w:val="CF4A02"/>
          <w:sz w:val="20"/>
          <w:szCs w:val="20"/>
        </w:rPr>
        <w:br w:type="page"/>
      </w:r>
    </w:p>
    <w:p w14:paraId="5234FE99" w14:textId="6FA9BD87" w:rsidR="00EE29D9" w:rsidRPr="000E57B8" w:rsidRDefault="0049753D" w:rsidP="00036904">
      <w:pPr>
        <w:ind w:left="54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</w:pP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lastRenderedPageBreak/>
        <w:t>20</w:t>
      </w:r>
      <w:r w:rsidR="00EE29D9" w:rsidRPr="00036904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3</w:t>
      </w:r>
      <w:r w:rsidR="00EE29D9"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</w:r>
      <w:r w:rsidR="00EE29D9" w:rsidRPr="000E57B8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เงินกู้ยืมระยะยาวจากสถาบันการเงิน</w:t>
      </w:r>
    </w:p>
    <w:p w14:paraId="56181DE7" w14:textId="77777777" w:rsidR="00EE29D9" w:rsidRPr="000E57B8" w:rsidRDefault="00EE29D9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6401D74" w14:textId="0C5C0D4B" w:rsidR="00EE29D9" w:rsidRPr="000E57B8" w:rsidRDefault="00EE29D9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การเปลี่ยนแปลงของเงินกู้ยืมระยะยาวจากสถาบันการเงิน สามารถวิเคราะห์ได้ดังนี้</w:t>
      </w:r>
    </w:p>
    <w:p w14:paraId="4276AFF1" w14:textId="77777777" w:rsidR="00BE4131" w:rsidRPr="000E57B8" w:rsidRDefault="00BE4131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32" w:type="dxa"/>
        <w:tblLook w:val="0000" w:firstRow="0" w:lastRow="0" w:firstColumn="0" w:lastColumn="0" w:noHBand="0" w:noVBand="0"/>
      </w:tblPr>
      <w:tblGrid>
        <w:gridCol w:w="4142"/>
        <w:gridCol w:w="1399"/>
        <w:gridCol w:w="1399"/>
        <w:gridCol w:w="1246"/>
        <w:gridCol w:w="1246"/>
      </w:tblGrid>
      <w:tr w:rsidR="00BF25CF" w:rsidRPr="00036904" w14:paraId="00C2C6EC" w14:textId="69CA772E" w:rsidTr="00FF7B23">
        <w:trPr>
          <w:trHeight w:val="376"/>
        </w:trPr>
        <w:tc>
          <w:tcPr>
            <w:tcW w:w="4142" w:type="dxa"/>
            <w:vAlign w:val="bottom"/>
          </w:tcPr>
          <w:p w14:paraId="542B5682" w14:textId="77777777" w:rsidR="00BE4131" w:rsidRPr="00036904" w:rsidRDefault="00BE4131" w:rsidP="00036904">
            <w:pPr>
              <w:ind w:left="436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A291DF" w14:textId="3344215C" w:rsidR="00BE4131" w:rsidRPr="00036904" w:rsidRDefault="00BE4131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งบการเงินรวม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4B08EA" w14:textId="461D5CAE" w:rsidR="00BE4131" w:rsidRPr="00036904" w:rsidRDefault="00BE4131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E26BEC" w:rsidRPr="00036904" w14:paraId="72C03573" w14:textId="34A1AD62" w:rsidTr="00FF7B23">
        <w:trPr>
          <w:trHeight w:val="349"/>
        </w:trPr>
        <w:tc>
          <w:tcPr>
            <w:tcW w:w="4142" w:type="dxa"/>
            <w:vAlign w:val="bottom"/>
          </w:tcPr>
          <w:p w14:paraId="4B55F3F8" w14:textId="77777777" w:rsidR="00E26BEC" w:rsidRPr="00036904" w:rsidRDefault="00E26BEC" w:rsidP="00036904">
            <w:pPr>
              <w:ind w:left="436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bottom"/>
          </w:tcPr>
          <w:p w14:paraId="3B7D5FB1" w14:textId="715F714E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vAlign w:val="bottom"/>
          </w:tcPr>
          <w:p w14:paraId="53CCCC23" w14:textId="643A8409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bottom"/>
          </w:tcPr>
          <w:p w14:paraId="2F3BFC5C" w14:textId="15D50B0F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bottom"/>
          </w:tcPr>
          <w:p w14:paraId="3985612B" w14:textId="4CB4E2D3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</w:tr>
      <w:tr w:rsidR="00E26BEC" w:rsidRPr="00036904" w14:paraId="793B44FC" w14:textId="4CED7CEC" w:rsidTr="00FF7B23">
        <w:trPr>
          <w:trHeight w:val="388"/>
        </w:trPr>
        <w:tc>
          <w:tcPr>
            <w:tcW w:w="4142" w:type="dxa"/>
            <w:vAlign w:val="bottom"/>
          </w:tcPr>
          <w:p w14:paraId="52CF7BB4" w14:textId="77777777" w:rsidR="00E26BEC" w:rsidRPr="00036904" w:rsidRDefault="00E26BEC" w:rsidP="00036904">
            <w:pPr>
              <w:ind w:left="436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bottom"/>
          </w:tcPr>
          <w:p w14:paraId="7CC99D33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bottom"/>
          </w:tcPr>
          <w:p w14:paraId="5DA0B48C" w14:textId="1B91D86C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bottom"/>
          </w:tcPr>
          <w:p w14:paraId="46A2E27C" w14:textId="16A21A3F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bottom"/>
          </w:tcPr>
          <w:p w14:paraId="4DDE3C74" w14:textId="47879B4F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E26BEC" w:rsidRPr="00036904" w14:paraId="40F74A01" w14:textId="61C21C5C" w:rsidTr="00FF7B23">
        <w:trPr>
          <w:trHeight w:val="77"/>
        </w:trPr>
        <w:tc>
          <w:tcPr>
            <w:tcW w:w="4142" w:type="dxa"/>
            <w:vAlign w:val="bottom"/>
          </w:tcPr>
          <w:p w14:paraId="71D2677D" w14:textId="77777777" w:rsidR="00E26BEC" w:rsidRPr="00036904" w:rsidRDefault="00E26BEC" w:rsidP="00036904">
            <w:pPr>
              <w:ind w:left="436" w:right="-14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AFAFA"/>
          </w:tcPr>
          <w:p w14:paraId="2FD90EA3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auto"/>
          </w:tcPr>
          <w:p w14:paraId="3513502B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AFAFA"/>
          </w:tcPr>
          <w:p w14:paraId="732FCF34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</w:tcPr>
          <w:p w14:paraId="6EC6D6AD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26BEC" w:rsidRPr="00036904" w14:paraId="616E6F0E" w14:textId="5D26A235" w:rsidTr="00ED7FBE">
        <w:trPr>
          <w:trHeight w:val="225"/>
        </w:trPr>
        <w:tc>
          <w:tcPr>
            <w:tcW w:w="4142" w:type="dxa"/>
            <w:vAlign w:val="bottom"/>
          </w:tcPr>
          <w:p w14:paraId="69DECDAB" w14:textId="7C71FAF0" w:rsidR="00E26BEC" w:rsidRPr="00036904" w:rsidRDefault="00E26BEC" w:rsidP="00036904">
            <w:pPr>
              <w:ind w:left="436" w:right="-14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399" w:type="dxa"/>
            <w:shd w:val="clear" w:color="auto" w:fill="FAFAFA"/>
            <w:vAlign w:val="bottom"/>
          </w:tcPr>
          <w:p w14:paraId="23851A00" w14:textId="7AC35A86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</w:t>
            </w:r>
            <w:r w:rsidR="005F467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373</w:t>
            </w:r>
            <w:r w:rsidR="005F467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781</w:t>
            </w:r>
          </w:p>
        </w:tc>
        <w:tc>
          <w:tcPr>
            <w:tcW w:w="1399" w:type="dxa"/>
            <w:shd w:val="clear" w:color="auto" w:fill="auto"/>
            <w:vAlign w:val="bottom"/>
          </w:tcPr>
          <w:p w14:paraId="444335A9" w14:textId="05E3FE76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385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868</w:t>
            </w:r>
          </w:p>
        </w:tc>
        <w:tc>
          <w:tcPr>
            <w:tcW w:w="1246" w:type="dxa"/>
            <w:shd w:val="clear" w:color="auto" w:fill="FAFAFA"/>
            <w:vAlign w:val="bottom"/>
          </w:tcPr>
          <w:p w14:paraId="3619A516" w14:textId="6C12AB52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114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148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2E29B2BB" w14:textId="0F2175AF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985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868</w:t>
            </w:r>
          </w:p>
        </w:tc>
      </w:tr>
      <w:tr w:rsidR="00E26BEC" w:rsidRPr="00036904" w14:paraId="683FB2BD" w14:textId="10BA83DB" w:rsidTr="00FF7B23">
        <w:trPr>
          <w:trHeight w:val="77"/>
        </w:trPr>
        <w:tc>
          <w:tcPr>
            <w:tcW w:w="4142" w:type="dxa"/>
            <w:vAlign w:val="bottom"/>
          </w:tcPr>
          <w:p w14:paraId="64A7640B" w14:textId="53B342F7" w:rsidR="00E26BEC" w:rsidRPr="00036904" w:rsidRDefault="007864C5" w:rsidP="00036904">
            <w:pPr>
              <w:ind w:left="436" w:right="-14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รับเงินกู้ยืม</w:t>
            </w:r>
          </w:p>
        </w:tc>
        <w:tc>
          <w:tcPr>
            <w:tcW w:w="1399" w:type="dxa"/>
            <w:shd w:val="clear" w:color="auto" w:fill="FAFAFA"/>
            <w:vAlign w:val="bottom"/>
          </w:tcPr>
          <w:p w14:paraId="04B5F2C9" w14:textId="5C946576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154</w:t>
            </w:r>
            <w:r w:rsidR="005F467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448</w:t>
            </w:r>
            <w:r w:rsidR="005F467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250</w:t>
            </w:r>
          </w:p>
        </w:tc>
        <w:tc>
          <w:tcPr>
            <w:tcW w:w="1399" w:type="dxa"/>
            <w:shd w:val="clear" w:color="auto" w:fill="auto"/>
            <w:vAlign w:val="bottom"/>
          </w:tcPr>
          <w:p w14:paraId="532FB500" w14:textId="526E2B1F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385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680</w:t>
            </w:r>
          </w:p>
        </w:tc>
        <w:tc>
          <w:tcPr>
            <w:tcW w:w="1246" w:type="dxa"/>
            <w:shd w:val="clear" w:color="auto" w:fill="FAFAFA"/>
            <w:vAlign w:val="bottom"/>
          </w:tcPr>
          <w:p w14:paraId="57DAEDCD" w14:textId="1E856037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153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419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550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5E612CD1" w14:textId="2F3DDC78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385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680</w:t>
            </w:r>
          </w:p>
        </w:tc>
      </w:tr>
      <w:tr w:rsidR="00E26BEC" w:rsidRPr="00036904" w14:paraId="045A97F0" w14:textId="510139F9" w:rsidTr="00FF7B23">
        <w:trPr>
          <w:trHeight w:val="77"/>
        </w:trPr>
        <w:tc>
          <w:tcPr>
            <w:tcW w:w="4142" w:type="dxa"/>
            <w:vAlign w:val="bottom"/>
          </w:tcPr>
          <w:p w14:paraId="6EB8F285" w14:textId="46A69D31" w:rsidR="00E26BEC" w:rsidRPr="00036904" w:rsidRDefault="00E26BEC" w:rsidP="00036904">
            <w:pPr>
              <w:ind w:left="436" w:right="-14"/>
              <w:jc w:val="thaiDistribute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จ่ายชำระเงินกู้ยืม</w:t>
            </w:r>
          </w:p>
        </w:tc>
        <w:tc>
          <w:tcPr>
            <w:tcW w:w="1399" w:type="dxa"/>
            <w:shd w:val="clear" w:color="auto" w:fill="FAFAFA"/>
            <w:vAlign w:val="bottom"/>
          </w:tcPr>
          <w:p w14:paraId="483CCDCE" w14:textId="12BDDBC4" w:rsidR="00E26BEC" w:rsidRPr="00036904" w:rsidRDefault="005F467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399" w:type="dxa"/>
            <w:shd w:val="clear" w:color="auto" w:fill="auto"/>
            <w:vAlign w:val="bottom"/>
          </w:tcPr>
          <w:p w14:paraId="5FB02A7B" w14:textId="3AAE801F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356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46" w:type="dxa"/>
            <w:shd w:val="clear" w:color="auto" w:fill="FAFAFA"/>
            <w:vAlign w:val="bottom"/>
          </w:tcPr>
          <w:p w14:paraId="63B4A85B" w14:textId="0208DD4A" w:rsidR="00E26BEC" w:rsidRPr="00036904" w:rsidRDefault="006369F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566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3719DC73" w14:textId="58D7FB9D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E26BEC" w:rsidRPr="00036904" w14:paraId="020040FE" w14:textId="3E721074" w:rsidTr="00FF7B23">
        <w:trPr>
          <w:trHeight w:val="77"/>
        </w:trPr>
        <w:tc>
          <w:tcPr>
            <w:tcW w:w="4142" w:type="dxa"/>
            <w:vAlign w:val="bottom"/>
          </w:tcPr>
          <w:p w14:paraId="2F7D6377" w14:textId="77777777" w:rsidR="00E26BEC" w:rsidRPr="00036904" w:rsidRDefault="00E26BEC" w:rsidP="00036904">
            <w:pPr>
              <w:ind w:left="436" w:right="-14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ค่าตัดจำหน่ายค่าธรรมเนียมเงิน</w:t>
            </w: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กู้ยืม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85D8AB8" w14:textId="7F7AFD61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184</w:t>
            </w:r>
            <w:r w:rsidR="005F467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333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9FA16A" w14:textId="70162222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201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589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7E7D608" w14:textId="3F74E40F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144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728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EE1798" w14:textId="66B8B4D2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156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875</w:t>
            </w:r>
          </w:p>
        </w:tc>
      </w:tr>
      <w:tr w:rsidR="00E26BEC" w:rsidRPr="00036904" w14:paraId="30BE374B" w14:textId="210BF9D0" w:rsidTr="00FF7B23">
        <w:trPr>
          <w:trHeight w:val="77"/>
        </w:trPr>
        <w:tc>
          <w:tcPr>
            <w:tcW w:w="4142" w:type="dxa"/>
            <w:vAlign w:val="bottom"/>
          </w:tcPr>
          <w:p w14:paraId="5ECA0FD0" w14:textId="12B3A1CA" w:rsidR="00E26BEC" w:rsidRPr="00036904" w:rsidRDefault="00E26BEC" w:rsidP="00036904">
            <w:pPr>
              <w:ind w:left="436" w:right="-14"/>
              <w:jc w:val="thaiDistribute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  <w:t>31</w:t>
            </w: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 ธันวาคม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8CD799B" w14:textId="54BA1A9C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187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522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981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BEEE06" w14:textId="49A11B37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373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781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906019E" w14:textId="79818E63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184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111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603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7B6100" w14:textId="14BBFCC9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114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148</w:t>
            </w:r>
          </w:p>
        </w:tc>
      </w:tr>
    </w:tbl>
    <w:p w14:paraId="45547578" w14:textId="77777777" w:rsidR="00BE4131" w:rsidRPr="000E57B8" w:rsidRDefault="00BE4131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B05BAB7" w14:textId="07048BCD" w:rsidR="00051DD3" w:rsidRPr="000E57B8" w:rsidRDefault="00570F48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0E57B8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ณ </w:t>
      </w:r>
      <w:r w:rsidR="00DB5B59" w:rsidRPr="000E57B8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วันที่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31</w:t>
      </w:r>
      <w:r w:rsidRPr="000E57B8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0E57B8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ธันวาคม</w:t>
      </w:r>
      <w:r w:rsidR="00DF13E6" w:rsidRPr="000E57B8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พ.ศ.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2565</w:t>
      </w:r>
      <w:r w:rsidRPr="000E57B8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F8647D" w:rsidRPr="000E57B8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เงินกู้ยืมระยะยาวจากสถาบันการเงินเป็นเงินกู้ยืมในสกุลเงินบาท ซึ่งค้ำประกันโดย การจดจำนองที่ดินพร้อมสิ่งปลูกสร้างของบริษัท (หมายเหตุ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16</w:t>
      </w:r>
      <w:r w:rsidR="00F8647D" w:rsidRPr="000E57B8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) ที่ดินพร้อมสิ่งปลูกสร้างของกรรมการบริษัท ร่วมกับการค้ำประกันโดยกรรมการบริษัท บริษัทใหญ่ บริษัทย่อย และบรรษัทประกันสินเชื่ออุตสาหกรรมขนาดย่อม</w:t>
      </w:r>
    </w:p>
    <w:p w14:paraId="70D508F5" w14:textId="77777777" w:rsidR="000E57B8" w:rsidRPr="000E57B8" w:rsidRDefault="000E57B8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8752832" w14:textId="7151F947" w:rsidR="00E16410" w:rsidRPr="000E57B8" w:rsidRDefault="00E16410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รายการตามบัญชีและมูลค่ายุติธรรมของเงินกู้ยืมระยะยาว มีดังต่อไปนี้</w:t>
      </w:r>
    </w:p>
    <w:p w14:paraId="15744E7D" w14:textId="77777777" w:rsidR="00E16410" w:rsidRPr="000E57B8" w:rsidRDefault="00E16410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14" w:type="dxa"/>
        <w:tblLayout w:type="fixed"/>
        <w:tblLook w:val="04A0" w:firstRow="1" w:lastRow="0" w:firstColumn="1" w:lastColumn="0" w:noHBand="0" w:noVBand="1"/>
      </w:tblPr>
      <w:tblGrid>
        <w:gridCol w:w="4230"/>
        <w:gridCol w:w="1296"/>
        <w:gridCol w:w="1296"/>
        <w:gridCol w:w="1296"/>
        <w:gridCol w:w="1242"/>
        <w:gridCol w:w="54"/>
      </w:tblGrid>
      <w:tr w:rsidR="00E16410" w:rsidRPr="00036904" w14:paraId="0E0E4702" w14:textId="77777777" w:rsidTr="00FD319C">
        <w:trPr>
          <w:gridAfter w:val="1"/>
          <w:wAfter w:w="54" w:type="dxa"/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5B8DDB62" w14:textId="77777777" w:rsidR="00E16410" w:rsidRPr="00036904" w:rsidRDefault="00E16410" w:rsidP="00036904">
            <w:pPr>
              <w:ind w:left="429" w:right="-72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1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C2622B4" w14:textId="77777777" w:rsidR="00E16410" w:rsidRPr="00036904" w:rsidRDefault="00E16410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</w:tr>
      <w:tr w:rsidR="00E16410" w:rsidRPr="00036904" w14:paraId="0667B015" w14:textId="77777777" w:rsidTr="00FD319C">
        <w:trPr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54C6D5B1" w14:textId="77777777" w:rsidR="00E16410" w:rsidRPr="00036904" w:rsidRDefault="00E16410" w:rsidP="00036904">
            <w:pPr>
              <w:ind w:left="429" w:right="-72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6B00C974" w14:textId="77777777" w:rsidR="00E16410" w:rsidRPr="00036904" w:rsidRDefault="00E16410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รวมราคาตามบัญชี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</w:tcBorders>
            <w:vAlign w:val="bottom"/>
          </w:tcPr>
          <w:p w14:paraId="183D6566" w14:textId="77777777" w:rsidR="00E16410" w:rsidRPr="00036904" w:rsidRDefault="00E16410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มูลค่ายุติธรรม</w:t>
            </w:r>
          </w:p>
        </w:tc>
      </w:tr>
      <w:tr w:rsidR="00E26BEC" w:rsidRPr="00036904" w14:paraId="5C7361D3" w14:textId="77777777" w:rsidTr="00FD319C">
        <w:trPr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52DAC7AE" w14:textId="77777777" w:rsidR="00E26BEC" w:rsidRPr="00036904" w:rsidRDefault="00E26BEC" w:rsidP="00036904">
            <w:pPr>
              <w:ind w:left="429" w:right="-72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E2B44F0" w14:textId="0AD5084B" w:rsidR="00E26BEC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>31</w:t>
            </w:r>
            <w:r w:rsidR="00E26BEC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="00E26BEC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4D008626" w14:textId="71600048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8274D47" w14:textId="3E97FA8C" w:rsidR="00E26BEC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>31</w:t>
            </w:r>
            <w:r w:rsidR="00E26BEC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="00E26BEC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06CC5EBC" w14:textId="5BAE44B0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A8D1FE5" w14:textId="58C6AA1B" w:rsidR="00E26BEC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>31</w:t>
            </w:r>
            <w:r w:rsidR="00E26BEC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="00E26BEC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631358F2" w14:textId="2F51D474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vAlign w:val="bottom"/>
          </w:tcPr>
          <w:p w14:paraId="3C6689EC" w14:textId="2A3FA066" w:rsidR="00E26BEC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>31</w:t>
            </w:r>
            <w:r w:rsidR="00E26BEC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="00E26BEC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03CFF840" w14:textId="2A32B138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>2565</w:t>
            </w:r>
          </w:p>
        </w:tc>
      </w:tr>
      <w:tr w:rsidR="00E26BEC" w:rsidRPr="00036904" w14:paraId="30F7CA8F" w14:textId="77777777" w:rsidTr="00FD319C">
        <w:trPr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517CCCCB" w14:textId="77777777" w:rsidR="00E26BEC" w:rsidRPr="00036904" w:rsidRDefault="00E26BEC" w:rsidP="00036904">
            <w:pPr>
              <w:ind w:left="429" w:right="-72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BC96C3A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949B6CD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rtl/>
                <w:cs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BF6A61F" w14:textId="77777777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</w:tcPr>
          <w:p w14:paraId="204FD053" w14:textId="77777777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บาท</w:t>
            </w:r>
          </w:p>
        </w:tc>
      </w:tr>
      <w:tr w:rsidR="00E26BEC" w:rsidRPr="00036904" w14:paraId="7369123B" w14:textId="77777777" w:rsidTr="00FD319C">
        <w:trPr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2D229196" w14:textId="77777777" w:rsidR="00E26BEC" w:rsidRPr="00036904" w:rsidRDefault="00E26BEC" w:rsidP="00036904">
            <w:pPr>
              <w:ind w:left="429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23805D4" w14:textId="77777777" w:rsidR="00E26BEC" w:rsidRPr="00036904" w:rsidRDefault="00E26BEC" w:rsidP="00036904">
            <w:pPr>
              <w:tabs>
                <w:tab w:val="decimal" w:pos="504"/>
                <w:tab w:val="right" w:pos="1275"/>
              </w:tabs>
              <w:ind w:left="52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4463CA" w14:textId="77777777" w:rsidR="00E26BEC" w:rsidRPr="00036904" w:rsidRDefault="00E26BEC" w:rsidP="00036904">
            <w:pPr>
              <w:ind w:left="522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0CB52B0E" w14:textId="77777777" w:rsidR="00E26BEC" w:rsidRPr="00036904" w:rsidRDefault="00E26BEC" w:rsidP="00036904">
            <w:pPr>
              <w:ind w:left="522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D41766E" w14:textId="77777777" w:rsidR="00E26BEC" w:rsidRPr="00036904" w:rsidRDefault="00E26BEC" w:rsidP="00036904">
            <w:pPr>
              <w:ind w:left="522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26BEC" w:rsidRPr="00036904" w14:paraId="7D27AE92" w14:textId="77777777" w:rsidTr="00FD319C">
        <w:trPr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396B987C" w14:textId="77777777" w:rsidR="00E26BEC" w:rsidRPr="00036904" w:rsidRDefault="00E26BEC" w:rsidP="00036904">
            <w:pPr>
              <w:ind w:left="429"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rtl/>
                <w:cs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  <w:lang w:eastAsia="en-GB"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FC5AB3B" w14:textId="2C1E6DC5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187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522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981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D46DCA4" w14:textId="5BCED788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373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781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28B29C3" w14:textId="17C4A3CB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178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605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427</w:t>
            </w:r>
          </w:p>
        </w:tc>
        <w:tc>
          <w:tcPr>
            <w:tcW w:w="1296" w:type="dxa"/>
            <w:gridSpan w:val="2"/>
            <w:shd w:val="clear" w:color="auto" w:fill="auto"/>
            <w:vAlign w:val="bottom"/>
          </w:tcPr>
          <w:p w14:paraId="5FCE01CB" w14:textId="56F44DC3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274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442</w:t>
            </w:r>
          </w:p>
        </w:tc>
      </w:tr>
    </w:tbl>
    <w:p w14:paraId="76611178" w14:textId="77777777" w:rsidR="00E16410" w:rsidRPr="000E57B8" w:rsidRDefault="00E16410" w:rsidP="00036904">
      <w:pPr>
        <w:jc w:val="left"/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</w:pPr>
    </w:p>
    <w:tbl>
      <w:tblPr>
        <w:tblW w:w="9450" w:type="dxa"/>
        <w:tblLayout w:type="fixed"/>
        <w:tblLook w:val="04A0" w:firstRow="1" w:lastRow="0" w:firstColumn="1" w:lastColumn="0" w:noHBand="0" w:noVBand="1"/>
      </w:tblPr>
      <w:tblGrid>
        <w:gridCol w:w="4230"/>
        <w:gridCol w:w="1296"/>
        <w:gridCol w:w="1296"/>
        <w:gridCol w:w="1296"/>
        <w:gridCol w:w="1332"/>
      </w:tblGrid>
      <w:tr w:rsidR="00E16410" w:rsidRPr="00036904" w14:paraId="6EF0B3D9" w14:textId="77777777" w:rsidTr="00FD319C">
        <w:trPr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04E8214F" w14:textId="77777777" w:rsidR="00E16410" w:rsidRPr="00036904" w:rsidRDefault="00E16410" w:rsidP="00036904">
            <w:pPr>
              <w:ind w:left="429" w:right="-72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85278CA" w14:textId="77777777" w:rsidR="00E16410" w:rsidRPr="00036904" w:rsidRDefault="00E16410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E16410" w:rsidRPr="00036904" w14:paraId="2C326185" w14:textId="77777777" w:rsidTr="00FD319C">
        <w:trPr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23307D33" w14:textId="77777777" w:rsidR="00E16410" w:rsidRPr="00036904" w:rsidRDefault="00E16410" w:rsidP="00036904">
            <w:pPr>
              <w:ind w:left="429" w:right="-72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163FE0A0" w14:textId="77777777" w:rsidR="00E16410" w:rsidRPr="00036904" w:rsidRDefault="00E16410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รวมราคาตามบัญชี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</w:tcBorders>
            <w:vAlign w:val="bottom"/>
          </w:tcPr>
          <w:p w14:paraId="2B991E76" w14:textId="77777777" w:rsidR="00E16410" w:rsidRPr="00036904" w:rsidRDefault="00E16410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มูลค่ายุติธรรม</w:t>
            </w:r>
          </w:p>
        </w:tc>
      </w:tr>
      <w:tr w:rsidR="00E26BEC" w:rsidRPr="00036904" w14:paraId="07935126" w14:textId="77777777" w:rsidTr="00FD319C">
        <w:trPr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23D3FE30" w14:textId="77777777" w:rsidR="00E26BEC" w:rsidRPr="00036904" w:rsidRDefault="00E26BEC" w:rsidP="00036904">
            <w:pPr>
              <w:ind w:left="429" w:right="-72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EA3EC64" w14:textId="0D1D4FFA" w:rsidR="00E26BEC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>31</w:t>
            </w:r>
            <w:r w:rsidR="00E26BEC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="00E26BEC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105EA974" w14:textId="3FC65FA4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EEDBE9A" w14:textId="5189DFC2" w:rsidR="00E26BEC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>31</w:t>
            </w:r>
            <w:r w:rsidR="00E26BEC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="00E26BEC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3F115F0A" w14:textId="6EEC3D59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2E56192" w14:textId="65E7DDEF" w:rsidR="00E26BEC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>31</w:t>
            </w:r>
            <w:r w:rsidR="00E26BEC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="00E26BEC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46F63ACA" w14:textId="0EAE0E49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vAlign w:val="bottom"/>
          </w:tcPr>
          <w:p w14:paraId="385C3A7A" w14:textId="4ED75249" w:rsidR="00E26BEC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>31</w:t>
            </w:r>
            <w:r w:rsidR="00E26BEC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="00E26BEC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23E44762" w14:textId="6E5BF8E9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>2565</w:t>
            </w:r>
          </w:p>
        </w:tc>
      </w:tr>
      <w:tr w:rsidR="00E26BEC" w:rsidRPr="00036904" w14:paraId="60F6107C" w14:textId="77777777" w:rsidTr="00FD319C">
        <w:trPr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399CCA6A" w14:textId="77777777" w:rsidR="00E26BEC" w:rsidRPr="00036904" w:rsidRDefault="00E26BEC" w:rsidP="00036904">
            <w:pPr>
              <w:ind w:left="429" w:right="-72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F0E1368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A0B60E2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rtl/>
                <w:cs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190B1B7" w14:textId="77777777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36FE9DBC" w14:textId="77777777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บาท</w:t>
            </w:r>
          </w:p>
        </w:tc>
      </w:tr>
      <w:tr w:rsidR="00E26BEC" w:rsidRPr="00036904" w14:paraId="78CB7571" w14:textId="77777777" w:rsidTr="00FD319C">
        <w:trPr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5AE3410F" w14:textId="77777777" w:rsidR="00E26BEC" w:rsidRPr="00036904" w:rsidRDefault="00E26BEC" w:rsidP="00036904">
            <w:pPr>
              <w:ind w:left="429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B43B863" w14:textId="77777777" w:rsidR="00E26BEC" w:rsidRPr="00036904" w:rsidRDefault="00E26BEC" w:rsidP="00036904">
            <w:pPr>
              <w:tabs>
                <w:tab w:val="decimal" w:pos="504"/>
                <w:tab w:val="right" w:pos="1275"/>
              </w:tabs>
              <w:ind w:left="52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0582EF" w14:textId="77777777" w:rsidR="00E26BEC" w:rsidRPr="00036904" w:rsidRDefault="00E26BEC" w:rsidP="00036904">
            <w:pPr>
              <w:ind w:left="522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7E7CE3E9" w14:textId="77777777" w:rsidR="00E26BEC" w:rsidRPr="00036904" w:rsidRDefault="00E26BEC" w:rsidP="00036904">
            <w:pPr>
              <w:ind w:left="522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</w:tcPr>
          <w:p w14:paraId="184060BA" w14:textId="77777777" w:rsidR="00E26BEC" w:rsidRPr="00036904" w:rsidRDefault="00E26BEC" w:rsidP="00036904">
            <w:pPr>
              <w:ind w:left="522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26BEC" w:rsidRPr="00036904" w14:paraId="5DAFD0A4" w14:textId="77777777" w:rsidTr="00FD319C">
        <w:trPr>
          <w:trHeight w:val="20"/>
        </w:trPr>
        <w:tc>
          <w:tcPr>
            <w:tcW w:w="4230" w:type="dxa"/>
            <w:shd w:val="clear" w:color="auto" w:fill="auto"/>
            <w:vAlign w:val="bottom"/>
          </w:tcPr>
          <w:p w14:paraId="5E29DEA2" w14:textId="77777777" w:rsidR="00E26BEC" w:rsidRPr="00036904" w:rsidRDefault="00E26BEC" w:rsidP="00036904">
            <w:pPr>
              <w:ind w:left="429"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rtl/>
                <w:cs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  <w:lang w:eastAsia="en-GB"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74EC904" w14:textId="4D5D688A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184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111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603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48261F6" w14:textId="3BB9DE71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114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148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8F50D75" w14:textId="1EEDC4DE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175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218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252</w:t>
            </w:r>
          </w:p>
        </w:tc>
        <w:tc>
          <w:tcPr>
            <w:tcW w:w="1332" w:type="dxa"/>
            <w:shd w:val="clear" w:color="auto" w:fill="auto"/>
            <w:vAlign w:val="bottom"/>
          </w:tcPr>
          <w:p w14:paraId="7C121B57" w14:textId="040027B4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066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663</w:t>
            </w:r>
          </w:p>
        </w:tc>
      </w:tr>
    </w:tbl>
    <w:p w14:paraId="2826505B" w14:textId="77777777" w:rsidR="00E217F8" w:rsidRPr="000E57B8" w:rsidRDefault="00E217F8" w:rsidP="00036904">
      <w:pPr>
        <w:tabs>
          <w:tab w:val="right" w:pos="7200"/>
          <w:tab w:val="right" w:pos="8540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86BE9CB" w14:textId="5689A1F4" w:rsidR="000E57B8" w:rsidRDefault="00E217F8" w:rsidP="00036904">
      <w:pPr>
        <w:tabs>
          <w:tab w:val="right" w:pos="7200"/>
          <w:tab w:val="right" w:pos="8540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0E57B8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มูลค่ายุติธรรมคำนวณจากกระแสเงินสดในอนาคตตามสัญญาเงินกู้คิดลดด้วยอัตราดอกเบี้ยเงินกู้ยืมที่กลุ่มกิจการคาดว่าจะต้องจ่าย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ณ วันที่ในงบแสดงฐานะการเงิน และอยู่ในข้อมูลระดับที่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ของลำดับชั้นมูลค่ายุติธรรม</w:t>
      </w:r>
    </w:p>
    <w:p w14:paraId="69DB0102" w14:textId="77777777" w:rsidR="000E57B8" w:rsidRDefault="000E57B8">
      <w:pPr>
        <w:jc w:val="left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>
        <w:rPr>
          <w:rFonts w:ascii="Browallia New" w:hAnsi="Browallia New" w:cs="Browallia New"/>
          <w:color w:val="000000" w:themeColor="text1"/>
          <w:sz w:val="26"/>
          <w:szCs w:val="26"/>
          <w:cs/>
        </w:rPr>
        <w:br w:type="page"/>
      </w:r>
    </w:p>
    <w:p w14:paraId="0CB1D426" w14:textId="514037F5" w:rsidR="00591C89" w:rsidRPr="00036904" w:rsidRDefault="0049753D" w:rsidP="00036904">
      <w:pPr>
        <w:ind w:left="54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lastRenderedPageBreak/>
        <w:t>20</w:t>
      </w:r>
      <w:r w:rsidR="00591C89" w:rsidRPr="00036904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4</w:t>
      </w:r>
      <w:r w:rsidR="00591C89" w:rsidRPr="00036904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หุ้นกู้</w:t>
      </w:r>
    </w:p>
    <w:p w14:paraId="44664226" w14:textId="77777777" w:rsidR="00FD319C" w:rsidRPr="00036904" w:rsidRDefault="00FD319C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2250CEF" w14:textId="661692B6" w:rsidR="00591C89" w:rsidRDefault="00591C89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การเปลี่ยนแปลงของหุ้นกู้ สามารถวิเคราะห์ได้ดังนี้</w:t>
      </w:r>
    </w:p>
    <w:p w14:paraId="0B074DDA" w14:textId="77777777" w:rsidR="002F14FF" w:rsidRPr="00036904" w:rsidRDefault="002F14FF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6300"/>
        <w:gridCol w:w="1584"/>
        <w:gridCol w:w="1584"/>
      </w:tblGrid>
      <w:tr w:rsidR="007F6D20" w:rsidRPr="00036904" w14:paraId="248A7C65" w14:textId="77777777" w:rsidTr="00FD319C">
        <w:trPr>
          <w:trHeight w:val="376"/>
        </w:trPr>
        <w:tc>
          <w:tcPr>
            <w:tcW w:w="6300" w:type="dxa"/>
            <w:vAlign w:val="bottom"/>
          </w:tcPr>
          <w:p w14:paraId="4F78D6A8" w14:textId="77777777" w:rsidR="007F6D20" w:rsidRPr="00036904" w:rsidRDefault="007F6D20" w:rsidP="00036904">
            <w:pPr>
              <w:ind w:left="436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62A30C" w14:textId="77777777" w:rsidR="007F6D20" w:rsidRPr="00036904" w:rsidRDefault="007F6D20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งบการเงินรวมและ</w:t>
            </w:r>
          </w:p>
          <w:p w14:paraId="69CFCF10" w14:textId="23F613CF" w:rsidR="007F6D20" w:rsidRPr="00036904" w:rsidRDefault="007F6D20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7F6D20" w:rsidRPr="00036904" w14:paraId="3617D0FA" w14:textId="77777777" w:rsidTr="00FD319C">
        <w:trPr>
          <w:trHeight w:val="349"/>
        </w:trPr>
        <w:tc>
          <w:tcPr>
            <w:tcW w:w="6300" w:type="dxa"/>
            <w:vAlign w:val="bottom"/>
          </w:tcPr>
          <w:p w14:paraId="6FD2E3F6" w14:textId="77777777" w:rsidR="007F6D20" w:rsidRPr="00036904" w:rsidRDefault="007F6D20" w:rsidP="00036904">
            <w:pPr>
              <w:ind w:left="436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vAlign w:val="bottom"/>
          </w:tcPr>
          <w:p w14:paraId="08805A31" w14:textId="1E36F654" w:rsidR="007F6D20" w:rsidRPr="00036904" w:rsidRDefault="007F6D20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vAlign w:val="bottom"/>
          </w:tcPr>
          <w:p w14:paraId="3F10CD29" w14:textId="0FC0561D" w:rsidR="007F6D20" w:rsidRPr="00036904" w:rsidRDefault="007F6D20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</w:tr>
      <w:tr w:rsidR="007F6D20" w:rsidRPr="00036904" w14:paraId="54A17968" w14:textId="77777777" w:rsidTr="00FD319C">
        <w:trPr>
          <w:trHeight w:val="388"/>
        </w:trPr>
        <w:tc>
          <w:tcPr>
            <w:tcW w:w="6300" w:type="dxa"/>
            <w:vAlign w:val="bottom"/>
          </w:tcPr>
          <w:p w14:paraId="4AB8D7E4" w14:textId="77777777" w:rsidR="007F6D20" w:rsidRPr="00036904" w:rsidRDefault="007F6D20" w:rsidP="00036904">
            <w:pPr>
              <w:ind w:left="436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vAlign w:val="bottom"/>
          </w:tcPr>
          <w:p w14:paraId="303F3433" w14:textId="77777777" w:rsidR="007F6D20" w:rsidRPr="00036904" w:rsidRDefault="007F6D20" w:rsidP="00036904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bottom"/>
          </w:tcPr>
          <w:p w14:paraId="03C2515D" w14:textId="77777777" w:rsidR="007F6D20" w:rsidRPr="00036904" w:rsidRDefault="007F6D20" w:rsidP="00036904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7F6D20" w:rsidRPr="00036904" w14:paraId="1113DCA9" w14:textId="77777777" w:rsidTr="00FD319C">
        <w:trPr>
          <w:trHeight w:val="77"/>
        </w:trPr>
        <w:tc>
          <w:tcPr>
            <w:tcW w:w="6300" w:type="dxa"/>
            <w:vAlign w:val="bottom"/>
          </w:tcPr>
          <w:p w14:paraId="51BB76AD" w14:textId="77777777" w:rsidR="007F6D20" w:rsidRPr="00036904" w:rsidRDefault="007F6D20" w:rsidP="00036904">
            <w:pPr>
              <w:ind w:left="436" w:right="-14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AFAFA"/>
          </w:tcPr>
          <w:p w14:paraId="1FC4BA45" w14:textId="77777777" w:rsidR="007F6D20" w:rsidRPr="00036904" w:rsidRDefault="007F6D20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592AA05D" w14:textId="77777777" w:rsidR="007F6D20" w:rsidRPr="00036904" w:rsidRDefault="007F6D20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7F6D20" w:rsidRPr="00036904" w14:paraId="3EE208CB" w14:textId="77777777" w:rsidTr="00FD319C">
        <w:trPr>
          <w:trHeight w:val="225"/>
        </w:trPr>
        <w:tc>
          <w:tcPr>
            <w:tcW w:w="6300" w:type="dxa"/>
            <w:vAlign w:val="bottom"/>
          </w:tcPr>
          <w:p w14:paraId="4204F0FF" w14:textId="02AECFB8" w:rsidR="007F6D20" w:rsidRPr="00036904" w:rsidRDefault="007F6D20" w:rsidP="00036904">
            <w:pPr>
              <w:ind w:left="436" w:right="-14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584" w:type="dxa"/>
            <w:shd w:val="clear" w:color="auto" w:fill="FAFAFA"/>
            <w:vAlign w:val="bottom"/>
          </w:tcPr>
          <w:p w14:paraId="529E49EA" w14:textId="2C2C2DAE" w:rsidR="007F6D20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494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811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722</w:t>
            </w:r>
          </w:p>
        </w:tc>
        <w:tc>
          <w:tcPr>
            <w:tcW w:w="1584" w:type="dxa"/>
            <w:shd w:val="clear" w:color="auto" w:fill="auto"/>
            <w:vAlign w:val="bottom"/>
          </w:tcPr>
          <w:p w14:paraId="1D8689B3" w14:textId="78DCFBBB" w:rsidR="007F6D20" w:rsidRPr="00036904" w:rsidRDefault="006369F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7F6D20" w:rsidRPr="00036904" w14:paraId="5FADD7DD" w14:textId="77777777" w:rsidTr="00FD319C">
        <w:trPr>
          <w:trHeight w:val="77"/>
        </w:trPr>
        <w:tc>
          <w:tcPr>
            <w:tcW w:w="6300" w:type="dxa"/>
            <w:vAlign w:val="bottom"/>
          </w:tcPr>
          <w:p w14:paraId="00782C2A" w14:textId="2EC51F2B" w:rsidR="007F6D20" w:rsidRPr="00036904" w:rsidRDefault="007F6D20" w:rsidP="00036904">
            <w:pPr>
              <w:ind w:left="436" w:right="-14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การเพิ่มขึ้นของหุ้นกู้</w:t>
            </w:r>
          </w:p>
        </w:tc>
        <w:tc>
          <w:tcPr>
            <w:tcW w:w="1584" w:type="dxa"/>
            <w:shd w:val="clear" w:color="auto" w:fill="FAFAFA"/>
            <w:vAlign w:val="bottom"/>
          </w:tcPr>
          <w:p w14:paraId="1D4307A0" w14:textId="65A5C7AD" w:rsidR="007F6D20" w:rsidRPr="00036904" w:rsidRDefault="006369F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584" w:type="dxa"/>
            <w:shd w:val="clear" w:color="auto" w:fill="auto"/>
            <w:vAlign w:val="bottom"/>
          </w:tcPr>
          <w:p w14:paraId="2F8839BA" w14:textId="0A771118" w:rsidR="007F6D20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500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</w:tr>
      <w:tr w:rsidR="007F6D20" w:rsidRPr="00036904" w14:paraId="48E23613" w14:textId="77777777" w:rsidTr="00FD319C">
        <w:trPr>
          <w:trHeight w:val="77"/>
        </w:trPr>
        <w:tc>
          <w:tcPr>
            <w:tcW w:w="6300" w:type="dxa"/>
            <w:vAlign w:val="bottom"/>
          </w:tcPr>
          <w:p w14:paraId="1F99224D" w14:textId="4C4025C2" w:rsidR="007F6D20" w:rsidRPr="00036904" w:rsidRDefault="007F6D20" w:rsidP="00036904">
            <w:pPr>
              <w:ind w:left="436" w:right="-14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ต้นทุนการออกหุ้นกู้</w:t>
            </w:r>
          </w:p>
        </w:tc>
        <w:tc>
          <w:tcPr>
            <w:tcW w:w="1584" w:type="dxa"/>
            <w:shd w:val="clear" w:color="auto" w:fill="FAFAFA"/>
            <w:vAlign w:val="bottom"/>
          </w:tcPr>
          <w:p w14:paraId="50C5B532" w14:textId="23EA191B" w:rsidR="007F6D20" w:rsidRPr="00036904" w:rsidRDefault="006369F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584" w:type="dxa"/>
            <w:shd w:val="clear" w:color="auto" w:fill="auto"/>
            <w:vAlign w:val="bottom"/>
          </w:tcPr>
          <w:p w14:paraId="4BC5151B" w14:textId="4D3BF15E" w:rsidR="007F6D20" w:rsidRPr="00036904" w:rsidRDefault="006369F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060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7F6D20" w:rsidRPr="00036904" w14:paraId="78599971" w14:textId="77777777" w:rsidTr="00FD319C">
        <w:trPr>
          <w:trHeight w:val="77"/>
        </w:trPr>
        <w:tc>
          <w:tcPr>
            <w:tcW w:w="6300" w:type="dxa"/>
            <w:vAlign w:val="bottom"/>
          </w:tcPr>
          <w:p w14:paraId="29416054" w14:textId="4AA15BEA" w:rsidR="007F6D20" w:rsidRPr="00036904" w:rsidRDefault="007F6D20" w:rsidP="00036904">
            <w:pPr>
              <w:ind w:left="436" w:right="-14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ค่าตัดจำหน่ายต้นทุนการออกหุ้นกู้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C193FCC" w14:textId="1C1B8B7C" w:rsidR="007F6D20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041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932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B1414F" w14:textId="28E2B708" w:rsidR="007F6D20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871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722</w:t>
            </w:r>
          </w:p>
        </w:tc>
      </w:tr>
      <w:tr w:rsidR="007F6D20" w:rsidRPr="00036904" w14:paraId="0CA0A22D" w14:textId="77777777" w:rsidTr="00FD319C">
        <w:trPr>
          <w:trHeight w:val="77"/>
        </w:trPr>
        <w:tc>
          <w:tcPr>
            <w:tcW w:w="6300" w:type="dxa"/>
            <w:vAlign w:val="bottom"/>
          </w:tcPr>
          <w:p w14:paraId="20606AEE" w14:textId="62339649" w:rsidR="007F6D20" w:rsidRPr="00036904" w:rsidRDefault="007F6D20" w:rsidP="00036904">
            <w:pPr>
              <w:ind w:left="436" w:right="-14"/>
              <w:jc w:val="thaiDistribute"/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lang w:eastAsia="th-TH"/>
              </w:rPr>
              <w:t>31</w:t>
            </w:r>
            <w:r w:rsidRPr="00036904">
              <w:rPr>
                <w:rFonts w:ascii="Browallia New" w:hAnsi="Browallia New" w:cs="Browallia New"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 ธันวาคม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DF2EF13" w14:textId="3B2FFA85" w:rsidR="007F6D20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498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853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CA71BC" w14:textId="3AB2A731" w:rsidR="007F6D20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494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811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722</w:t>
            </w:r>
          </w:p>
        </w:tc>
      </w:tr>
    </w:tbl>
    <w:p w14:paraId="6A43F99E" w14:textId="28AB6323" w:rsidR="00591C89" w:rsidRPr="002F14FF" w:rsidRDefault="00591C89" w:rsidP="00036904">
      <w:pPr>
        <w:ind w:left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</w:p>
    <w:p w14:paraId="5206FE52" w14:textId="7ACD6CC2" w:rsidR="00591C89" w:rsidRPr="002F14FF" w:rsidRDefault="00AC7020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2F14F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เมื่อวันที่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30</w:t>
      </w:r>
      <w:r w:rsidRPr="002F14F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มีนาคม พ.ศ.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2565</w:t>
      </w:r>
      <w:r w:rsidRPr="002F14F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บริษัทได้ออกหุ้นกู้จำนวน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500</w:t>
      </w:r>
      <w:r w:rsidRPr="002F14F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ล้านบาท อัตราดอกเบี้ยคงที่ร้อยละ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6</w:t>
      </w:r>
      <w:r w:rsidR="00FD319C" w:rsidRPr="002F14FF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5</w:t>
      </w:r>
      <w:r w:rsidRPr="002F14F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ต่อปี และครบกำหนดไถ่ถอนในวันที่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30</w:t>
      </w:r>
      <w:r w:rsidRPr="002F14F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มีนาคม พ.ศ.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2567</w:t>
      </w:r>
    </w:p>
    <w:p w14:paraId="752F8E89" w14:textId="77777777" w:rsidR="00591C89" w:rsidRPr="002F14FF" w:rsidRDefault="00591C89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C7773BE" w14:textId="556F1118" w:rsidR="00591C89" w:rsidRPr="002F14FF" w:rsidRDefault="00591C89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2F14FF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รายการตามบัญชีและมูลค่ายุติธรรมของหุ้นกู้ มีดังต่อไปนี้</w:t>
      </w:r>
    </w:p>
    <w:p w14:paraId="3DA02ED8" w14:textId="77777777" w:rsidR="00591C89" w:rsidRPr="002F14FF" w:rsidRDefault="00591C89" w:rsidP="00036904">
      <w:pPr>
        <w:tabs>
          <w:tab w:val="left" w:pos="7380"/>
          <w:tab w:val="right" w:pos="8640"/>
        </w:tabs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62" w:type="dxa"/>
        <w:tblLayout w:type="fixed"/>
        <w:tblLook w:val="04A0" w:firstRow="1" w:lastRow="0" w:firstColumn="1" w:lastColumn="0" w:noHBand="0" w:noVBand="1"/>
      </w:tblPr>
      <w:tblGrid>
        <w:gridCol w:w="3933"/>
        <w:gridCol w:w="1440"/>
        <w:gridCol w:w="1395"/>
        <w:gridCol w:w="1373"/>
        <w:gridCol w:w="1321"/>
      </w:tblGrid>
      <w:tr w:rsidR="00591C89" w:rsidRPr="00036904" w14:paraId="55678795" w14:textId="77777777" w:rsidTr="00D367C8">
        <w:trPr>
          <w:trHeight w:val="395"/>
        </w:trPr>
        <w:tc>
          <w:tcPr>
            <w:tcW w:w="3933" w:type="dxa"/>
            <w:shd w:val="clear" w:color="auto" w:fill="auto"/>
            <w:vAlign w:val="bottom"/>
          </w:tcPr>
          <w:p w14:paraId="4531E0D2" w14:textId="77777777" w:rsidR="00591C89" w:rsidRPr="00036904" w:rsidRDefault="00591C89" w:rsidP="00036904">
            <w:pPr>
              <w:ind w:left="435" w:right="-72"/>
              <w:jc w:val="lef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ECE62B0" w14:textId="77777777" w:rsidR="00D4015A" w:rsidRPr="00036904" w:rsidRDefault="00D4015A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งบการเงินรวมและ</w:t>
            </w:r>
          </w:p>
          <w:p w14:paraId="258AB5A7" w14:textId="1EACB236" w:rsidR="00591C89" w:rsidRPr="00036904" w:rsidRDefault="00D4015A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591C89" w:rsidRPr="00036904" w14:paraId="37CA4208" w14:textId="77777777" w:rsidTr="00D367C8">
        <w:tc>
          <w:tcPr>
            <w:tcW w:w="3933" w:type="dxa"/>
            <w:shd w:val="clear" w:color="auto" w:fill="auto"/>
            <w:vAlign w:val="bottom"/>
          </w:tcPr>
          <w:p w14:paraId="7FC936A4" w14:textId="77777777" w:rsidR="00591C89" w:rsidRPr="00036904" w:rsidRDefault="00591C89" w:rsidP="00036904">
            <w:pPr>
              <w:ind w:left="435" w:right="-72"/>
              <w:jc w:val="lef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654237C6" w14:textId="77777777" w:rsidR="00591C89" w:rsidRPr="00036904" w:rsidRDefault="00591C89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รวมราคาตามบัญชี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bottom"/>
          </w:tcPr>
          <w:p w14:paraId="38628D0F" w14:textId="77777777" w:rsidR="00591C89" w:rsidRPr="00036904" w:rsidRDefault="00591C89" w:rsidP="00036904">
            <w:pPr>
              <w:ind w:right="-72"/>
              <w:jc w:val="center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มูลค่ายุติธรรม</w:t>
            </w:r>
          </w:p>
        </w:tc>
      </w:tr>
      <w:tr w:rsidR="00E26BEC" w:rsidRPr="00036904" w14:paraId="6989FD12" w14:textId="77777777" w:rsidTr="00D367C8">
        <w:tc>
          <w:tcPr>
            <w:tcW w:w="3933" w:type="dxa"/>
            <w:shd w:val="clear" w:color="auto" w:fill="auto"/>
            <w:vAlign w:val="bottom"/>
          </w:tcPr>
          <w:p w14:paraId="6553EE9E" w14:textId="77777777" w:rsidR="00E26BEC" w:rsidRPr="00036904" w:rsidRDefault="00E26BEC" w:rsidP="00036904">
            <w:pPr>
              <w:ind w:left="435" w:right="-72"/>
              <w:jc w:val="lef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FF608B3" w14:textId="2FBBC93B" w:rsidR="00E26BEC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>31</w:t>
            </w:r>
            <w:r w:rsidR="00E26BEC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="00E26BEC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7CB8AB0B" w14:textId="284A0D18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bottom"/>
          </w:tcPr>
          <w:p w14:paraId="5386B40A" w14:textId="3EF7AE65" w:rsidR="00E26BEC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>31</w:t>
            </w:r>
            <w:r w:rsidR="00E26BEC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="00E26BEC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71B5C4F6" w14:textId="619400D1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>2565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bottom"/>
          </w:tcPr>
          <w:p w14:paraId="6A658D36" w14:textId="39FD58F1" w:rsidR="00E26BEC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>31</w:t>
            </w:r>
            <w:r w:rsidR="00E26BEC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="00E26BEC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18310319" w14:textId="37E9DB22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vAlign w:val="bottom"/>
          </w:tcPr>
          <w:p w14:paraId="0F8A0029" w14:textId="77DC7EBE" w:rsidR="00E26BEC" w:rsidRPr="00036904" w:rsidRDefault="0049753D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>31</w:t>
            </w:r>
            <w:r w:rsidR="00E26BEC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="00E26BEC"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ธันวาคม </w:t>
            </w:r>
          </w:p>
          <w:p w14:paraId="4BF0A22A" w14:textId="0B331919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 xml:space="preserve">พ.ศ. </w:t>
            </w:r>
            <w:r w:rsidR="0049753D" w:rsidRPr="0049753D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lang w:eastAsia="en-GB"/>
              </w:rPr>
              <w:t>2565</w:t>
            </w:r>
          </w:p>
        </w:tc>
      </w:tr>
      <w:tr w:rsidR="00E26BEC" w:rsidRPr="00036904" w14:paraId="18F69DED" w14:textId="77777777" w:rsidTr="00D367C8">
        <w:trPr>
          <w:trHeight w:val="331"/>
        </w:trPr>
        <w:tc>
          <w:tcPr>
            <w:tcW w:w="3933" w:type="dxa"/>
            <w:shd w:val="clear" w:color="auto" w:fill="auto"/>
            <w:vAlign w:val="bottom"/>
          </w:tcPr>
          <w:p w14:paraId="6DBE973E" w14:textId="77777777" w:rsidR="00E26BEC" w:rsidRPr="00036904" w:rsidRDefault="00E26BEC" w:rsidP="00036904">
            <w:pPr>
              <w:ind w:left="435" w:right="-72"/>
              <w:jc w:val="left"/>
              <w:rPr>
                <w:rFonts w:ascii="Browallia New" w:eastAsia="Arial Unicode MS" w:hAnsi="Browallia New" w:cs="Browallia New"/>
                <w:b/>
                <w:bCs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3BD2174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9B949C3" w14:textId="77777777" w:rsidR="00E26BEC" w:rsidRPr="00036904" w:rsidRDefault="00E26BE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rtl/>
                <w:cs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644FA9E2" w14:textId="77777777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บาท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5F354074" w14:textId="77777777" w:rsidR="00E26BEC" w:rsidRPr="00036904" w:rsidRDefault="00E26BEC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eastAsia="en-GB"/>
              </w:rPr>
              <w:t>บาท</w:t>
            </w:r>
          </w:p>
        </w:tc>
      </w:tr>
      <w:tr w:rsidR="00E26BEC" w:rsidRPr="00036904" w14:paraId="0806839F" w14:textId="77777777" w:rsidTr="00D367C8">
        <w:trPr>
          <w:trHeight w:val="68"/>
        </w:trPr>
        <w:tc>
          <w:tcPr>
            <w:tcW w:w="3933" w:type="dxa"/>
            <w:shd w:val="clear" w:color="auto" w:fill="auto"/>
            <w:vAlign w:val="bottom"/>
          </w:tcPr>
          <w:p w14:paraId="48154345" w14:textId="77777777" w:rsidR="00E26BEC" w:rsidRPr="00036904" w:rsidRDefault="00E26BEC" w:rsidP="00036904">
            <w:pPr>
              <w:ind w:left="435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2C2946A" w14:textId="77777777" w:rsidR="00E26BEC" w:rsidRPr="00036904" w:rsidRDefault="00E26BEC" w:rsidP="00036904">
            <w:pPr>
              <w:tabs>
                <w:tab w:val="decimal" w:pos="504"/>
                <w:tab w:val="right" w:pos="1275"/>
              </w:tabs>
              <w:ind w:left="52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rtl/>
                <w:cs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C4AB5B" w14:textId="77777777" w:rsidR="00E26BEC" w:rsidRPr="00036904" w:rsidRDefault="00E26BEC" w:rsidP="00036904">
            <w:pPr>
              <w:ind w:left="522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AFAFA"/>
          </w:tcPr>
          <w:p w14:paraId="6CEE9DD8" w14:textId="77777777" w:rsidR="00E26BEC" w:rsidRPr="00036904" w:rsidRDefault="00E26BEC" w:rsidP="00036904">
            <w:pPr>
              <w:ind w:left="522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auto"/>
          </w:tcPr>
          <w:p w14:paraId="192A54DE" w14:textId="77777777" w:rsidR="00E26BEC" w:rsidRPr="00036904" w:rsidRDefault="00E26BEC" w:rsidP="00036904">
            <w:pPr>
              <w:ind w:left="522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E26BEC" w:rsidRPr="00036904" w14:paraId="4D568718" w14:textId="77777777" w:rsidTr="00D367C8">
        <w:trPr>
          <w:trHeight w:val="279"/>
        </w:trPr>
        <w:tc>
          <w:tcPr>
            <w:tcW w:w="3933" w:type="dxa"/>
            <w:shd w:val="clear" w:color="auto" w:fill="auto"/>
            <w:vAlign w:val="bottom"/>
          </w:tcPr>
          <w:p w14:paraId="7CF41C5C" w14:textId="05A3A402" w:rsidR="00E26BEC" w:rsidRPr="00036904" w:rsidRDefault="00E26BEC" w:rsidP="00036904">
            <w:pPr>
              <w:ind w:left="435" w:right="-72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rtl/>
                <w:cs/>
              </w:rPr>
            </w:pPr>
            <w:r w:rsidRPr="00036904"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  <w:cs/>
                <w:lang w:eastAsia="en-GB"/>
              </w:rPr>
              <w:t>หุ้นกู้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3BF0FF11" w14:textId="03A7E465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498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853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654</w:t>
            </w:r>
          </w:p>
        </w:tc>
        <w:tc>
          <w:tcPr>
            <w:tcW w:w="1395" w:type="dxa"/>
            <w:shd w:val="clear" w:color="auto" w:fill="auto"/>
            <w:vAlign w:val="bottom"/>
          </w:tcPr>
          <w:p w14:paraId="2775FC94" w14:textId="03790C8A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494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811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722</w:t>
            </w:r>
          </w:p>
        </w:tc>
        <w:tc>
          <w:tcPr>
            <w:tcW w:w="1373" w:type="dxa"/>
            <w:shd w:val="clear" w:color="auto" w:fill="FAFAFA"/>
            <w:vAlign w:val="bottom"/>
          </w:tcPr>
          <w:p w14:paraId="74678597" w14:textId="45E97021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495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937</w:t>
            </w:r>
            <w:r w:rsidR="006369F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664</w:t>
            </w:r>
          </w:p>
        </w:tc>
        <w:tc>
          <w:tcPr>
            <w:tcW w:w="1321" w:type="dxa"/>
            <w:shd w:val="clear" w:color="auto" w:fill="auto"/>
            <w:vAlign w:val="bottom"/>
          </w:tcPr>
          <w:p w14:paraId="427CEB2A" w14:textId="5E9EFE21" w:rsidR="00E26BEC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497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132</w:t>
            </w:r>
            <w:r w:rsidR="00E26B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341</w:t>
            </w:r>
          </w:p>
        </w:tc>
      </w:tr>
    </w:tbl>
    <w:p w14:paraId="4D4FE285" w14:textId="50C90CED" w:rsidR="00591C89" w:rsidRPr="00036904" w:rsidRDefault="00591C89" w:rsidP="00036904">
      <w:pPr>
        <w:ind w:left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</w:p>
    <w:p w14:paraId="7A3E32BC" w14:textId="0DD95DBE" w:rsidR="00591C89" w:rsidRPr="00036904" w:rsidRDefault="00591C89" w:rsidP="00036904">
      <w:pPr>
        <w:tabs>
          <w:tab w:val="num" w:pos="540"/>
          <w:tab w:val="right" w:pos="7200"/>
          <w:tab w:val="right" w:pos="8540"/>
        </w:tabs>
        <w:ind w:left="540"/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ูลค่ายุติธรรมคำนวณจากกระแสเงินสดในอนาคตตามสัญญาเงินกู้คิดลดด้วยอัตราดอกเบี้ยเงินกู้ยืมที่กลุ่มกิจการคาดว่าจะ</w:t>
      </w:r>
      <w:r w:rsidR="00FD319C" w:rsidRPr="00036904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ต้องจ่าย ณ วันที่ในงบแสดงฐานะการเงิน และอยู่ในข้อมูลระดับที่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ของลำดับชั้นมูลค่ายุติธรรม</w:t>
      </w:r>
    </w:p>
    <w:p w14:paraId="78FA1EA5" w14:textId="11C296AD" w:rsidR="000E57B8" w:rsidRDefault="000E57B8">
      <w:pPr>
        <w:jc w:val="left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>
        <w:rPr>
          <w:rFonts w:ascii="Browallia New" w:hAnsi="Browallia New" w:cs="Browallia New"/>
          <w:b/>
          <w:bCs/>
          <w:color w:val="CF4A02"/>
          <w:sz w:val="26"/>
          <w:szCs w:val="26"/>
        </w:rPr>
        <w:br w:type="page"/>
      </w:r>
    </w:p>
    <w:p w14:paraId="4EB803C1" w14:textId="7D79A1FE" w:rsidR="00EE29D9" w:rsidRPr="000E57B8" w:rsidRDefault="0049753D" w:rsidP="00036904">
      <w:pPr>
        <w:ind w:left="54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lastRenderedPageBreak/>
        <w:t>20</w:t>
      </w:r>
      <w:r w:rsidR="00EE29D9" w:rsidRPr="000E57B8">
        <w:rPr>
          <w:rFonts w:ascii="Browallia New" w:hAnsi="Browallia New" w:cs="Browallia New"/>
          <w:b/>
          <w:bCs/>
          <w:color w:val="CF4A02"/>
          <w:sz w:val="26"/>
          <w:szCs w:val="26"/>
        </w:rPr>
        <w:t>.</w:t>
      </w:r>
      <w:r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5</w:t>
      </w:r>
      <w:r w:rsidR="00EE29D9" w:rsidRPr="000E57B8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</w:r>
      <w:r w:rsidR="00BC58FC" w:rsidRPr="000E57B8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หนี้สินตามสัญญาเช่า</w:t>
      </w:r>
    </w:p>
    <w:p w14:paraId="2B49F924" w14:textId="77777777" w:rsidR="000E57B8" w:rsidRPr="000E57B8" w:rsidRDefault="000E57B8" w:rsidP="00036904">
      <w:pPr>
        <w:ind w:left="540" w:hanging="540"/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</w:p>
    <w:tbl>
      <w:tblPr>
        <w:tblW w:w="9467" w:type="dxa"/>
        <w:tblLayout w:type="fixed"/>
        <w:tblLook w:val="0000" w:firstRow="0" w:lastRow="0" w:firstColumn="0" w:lastColumn="0" w:noHBand="0" w:noVBand="0"/>
      </w:tblPr>
      <w:tblGrid>
        <w:gridCol w:w="4266"/>
        <w:gridCol w:w="1350"/>
        <w:gridCol w:w="1260"/>
        <w:gridCol w:w="1350"/>
        <w:gridCol w:w="1241"/>
      </w:tblGrid>
      <w:tr w:rsidR="00BC58FC" w:rsidRPr="000E57B8" w14:paraId="369294C8" w14:textId="77777777" w:rsidTr="00053DC1">
        <w:trPr>
          <w:trHeight w:val="190"/>
        </w:trPr>
        <w:tc>
          <w:tcPr>
            <w:tcW w:w="4266" w:type="dxa"/>
            <w:vAlign w:val="bottom"/>
          </w:tcPr>
          <w:p w14:paraId="1481A23C" w14:textId="77777777" w:rsidR="00BC58FC" w:rsidRPr="000E57B8" w:rsidRDefault="00BC58FC" w:rsidP="002F14FF">
            <w:pPr>
              <w:ind w:left="433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C399BC2" w14:textId="1AAC1FE2" w:rsidR="00BC58FC" w:rsidRPr="000E57B8" w:rsidRDefault="00AD1485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งบการ</w:t>
            </w:r>
            <w:r w:rsidR="00BC58FC" w:rsidRPr="000E57B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เงินรวม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91931A6" w14:textId="09D1A0FC" w:rsidR="00BC58FC" w:rsidRPr="000E57B8" w:rsidRDefault="00BC58FC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ง</w:t>
            </w:r>
            <w:r w:rsidR="00AD1485" w:rsidRPr="000E57B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</w:t>
            </w:r>
            <w:r w:rsidRPr="000E57B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การเงินเฉพาะกิจการ</w:t>
            </w:r>
          </w:p>
        </w:tc>
      </w:tr>
      <w:tr w:rsidR="00BC58FC" w:rsidRPr="000E57B8" w14:paraId="40E9E6F8" w14:textId="77777777" w:rsidTr="00053DC1">
        <w:trPr>
          <w:trHeight w:val="176"/>
        </w:trPr>
        <w:tc>
          <w:tcPr>
            <w:tcW w:w="4266" w:type="dxa"/>
            <w:vAlign w:val="bottom"/>
          </w:tcPr>
          <w:p w14:paraId="30629094" w14:textId="77777777" w:rsidR="00BC58FC" w:rsidRPr="000E57B8" w:rsidRDefault="00BC58FC" w:rsidP="002F14FF">
            <w:pPr>
              <w:ind w:left="433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50514206" w14:textId="1FCCEFA2" w:rsidR="00BC58FC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E74642" w:rsidRPr="000E57B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E74642" w:rsidRPr="000E57B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ธันวาคม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14:paraId="585ECC3A" w14:textId="0B7A501F" w:rsidR="00BC58FC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bookmarkStart w:id="32" w:name="_Hlk159331240"/>
            <w:r w:rsidRPr="0049753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BC58FC" w:rsidRPr="000E57B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BC58FC" w:rsidRPr="000E57B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ธันวาคม</w:t>
            </w:r>
            <w:bookmarkEnd w:id="32"/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47CDA410" w14:textId="50F22E3D" w:rsidR="00BC58FC" w:rsidRPr="000E57B8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E74642" w:rsidRPr="000E57B8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E74642" w:rsidRPr="000E57B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ธันวาคม</w:t>
            </w:r>
          </w:p>
        </w:tc>
        <w:tc>
          <w:tcPr>
            <w:tcW w:w="1241" w:type="dxa"/>
            <w:tcBorders>
              <w:top w:val="single" w:sz="4" w:space="0" w:color="000000"/>
            </w:tcBorders>
          </w:tcPr>
          <w:p w14:paraId="371BCF3B" w14:textId="61E2D548" w:rsidR="00BC58FC" w:rsidRPr="000E57B8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31</w:t>
            </w:r>
            <w:r w:rsidR="00BC58FC" w:rsidRPr="000E57B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BC58FC" w:rsidRPr="000E57B8" w14:paraId="3B6C38A4" w14:textId="77777777" w:rsidTr="00053DC1">
        <w:trPr>
          <w:trHeight w:val="176"/>
        </w:trPr>
        <w:tc>
          <w:tcPr>
            <w:tcW w:w="4266" w:type="dxa"/>
            <w:vAlign w:val="bottom"/>
          </w:tcPr>
          <w:p w14:paraId="684E9E72" w14:textId="77777777" w:rsidR="00BC58FC" w:rsidRPr="000E57B8" w:rsidRDefault="00BC58FC" w:rsidP="002F14FF">
            <w:pPr>
              <w:ind w:left="433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50" w:type="dxa"/>
          </w:tcPr>
          <w:p w14:paraId="2B2159E6" w14:textId="7D6FBEA2" w:rsidR="00BC58FC" w:rsidRPr="000E57B8" w:rsidRDefault="00BC58F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60" w:type="dxa"/>
          </w:tcPr>
          <w:p w14:paraId="3982A845" w14:textId="3E28C3A1" w:rsidR="00BC58FC" w:rsidRPr="000E57B8" w:rsidRDefault="00BC58F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  <w:tc>
          <w:tcPr>
            <w:tcW w:w="1350" w:type="dxa"/>
          </w:tcPr>
          <w:p w14:paraId="647E1F21" w14:textId="4140D5DF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241" w:type="dxa"/>
          </w:tcPr>
          <w:p w14:paraId="557D1A71" w14:textId="5E927E7A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BC58FC" w:rsidRPr="000E57B8" w14:paraId="454383E1" w14:textId="77777777" w:rsidTr="00053DC1">
        <w:trPr>
          <w:trHeight w:val="190"/>
        </w:trPr>
        <w:tc>
          <w:tcPr>
            <w:tcW w:w="4266" w:type="dxa"/>
            <w:vAlign w:val="bottom"/>
          </w:tcPr>
          <w:p w14:paraId="41C5D261" w14:textId="77777777" w:rsidR="00BC58FC" w:rsidRPr="000E57B8" w:rsidRDefault="00BC58FC" w:rsidP="002F14FF">
            <w:pPr>
              <w:ind w:left="433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5D24B52B" w14:textId="77777777" w:rsidR="00BC58FC" w:rsidRPr="000E57B8" w:rsidRDefault="00BC58F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64471BF8" w14:textId="77777777" w:rsidR="00BC58FC" w:rsidRPr="000E57B8" w:rsidRDefault="00BC58FC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1708E1C5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14:paraId="4ACA12E4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BC58FC" w:rsidRPr="000E57B8" w14:paraId="7A81D0B3" w14:textId="77777777" w:rsidTr="00053DC1">
        <w:trPr>
          <w:trHeight w:val="168"/>
        </w:trPr>
        <w:tc>
          <w:tcPr>
            <w:tcW w:w="4266" w:type="dxa"/>
            <w:vAlign w:val="bottom"/>
          </w:tcPr>
          <w:p w14:paraId="4A271A6A" w14:textId="77777777" w:rsidR="00BC58FC" w:rsidRPr="000E57B8" w:rsidRDefault="00BC58FC" w:rsidP="002F14FF">
            <w:pPr>
              <w:ind w:left="433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  <w:shd w:val="clear" w:color="auto" w:fill="FAFAFA"/>
          </w:tcPr>
          <w:p w14:paraId="592D3FE1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auto"/>
          </w:tcPr>
          <w:p w14:paraId="37F87FBE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349702B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000000"/>
            </w:tcBorders>
            <w:vAlign w:val="bottom"/>
          </w:tcPr>
          <w:p w14:paraId="4360FAC9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1311F" w:rsidRPr="000E57B8" w14:paraId="4BF123C7" w14:textId="77777777" w:rsidTr="005069B8">
        <w:trPr>
          <w:trHeight w:val="199"/>
        </w:trPr>
        <w:tc>
          <w:tcPr>
            <w:tcW w:w="4266" w:type="dxa"/>
            <w:vAlign w:val="bottom"/>
          </w:tcPr>
          <w:p w14:paraId="61306181" w14:textId="77777777" w:rsidR="0041311F" w:rsidRPr="002F14FF" w:rsidRDefault="0041311F" w:rsidP="002F14FF">
            <w:pPr>
              <w:ind w:left="433"/>
              <w:rPr>
                <w:rFonts w:ascii="Browallia New" w:eastAsia="Browallia New" w:hAnsi="Browallia New" w:cs="Browallia New"/>
                <w:spacing w:val="-2"/>
                <w:sz w:val="26"/>
                <w:szCs w:val="26"/>
              </w:rPr>
            </w:pPr>
            <w:r w:rsidRPr="002F14FF">
              <w:rPr>
                <w:rFonts w:ascii="Browallia New" w:eastAsia="Browallia New" w:hAnsi="Browallia New" w:cs="Browallia New"/>
                <w:spacing w:val="-2"/>
                <w:sz w:val="26"/>
                <w:szCs w:val="26"/>
                <w:cs/>
              </w:rPr>
              <w:t>หนี้สินตามสัญญาเช่าที่ถึงกำหนดชำระภายในหนึ่งปี</w:t>
            </w:r>
          </w:p>
        </w:tc>
        <w:tc>
          <w:tcPr>
            <w:tcW w:w="1350" w:type="dxa"/>
            <w:shd w:val="clear" w:color="auto" w:fill="FAFAFA"/>
          </w:tcPr>
          <w:p w14:paraId="18198315" w14:textId="44CD106B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742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703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25C681B7" w14:textId="6ADF6CA3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14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750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815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50" w:type="dxa"/>
            <w:shd w:val="clear" w:color="auto" w:fill="FAFAFA"/>
          </w:tcPr>
          <w:p w14:paraId="4B6B0F17" w14:textId="75228118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633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751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41" w:type="dxa"/>
          </w:tcPr>
          <w:p w14:paraId="652EB560" w14:textId="15022898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14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750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815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41311F" w:rsidRPr="000E57B8" w14:paraId="490D1DDC" w14:textId="77777777" w:rsidTr="000B4EAC">
        <w:trPr>
          <w:trHeight w:val="199"/>
        </w:trPr>
        <w:tc>
          <w:tcPr>
            <w:tcW w:w="4266" w:type="dxa"/>
            <w:vAlign w:val="bottom"/>
          </w:tcPr>
          <w:p w14:paraId="7CF66574" w14:textId="77777777" w:rsidR="0041311F" w:rsidRPr="000E57B8" w:rsidRDefault="0041311F" w:rsidP="002F14FF">
            <w:pPr>
              <w:ind w:left="433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0E57B8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หนี้สินตามสัญญาเช่า</w:t>
            </w:r>
          </w:p>
        </w:tc>
        <w:tc>
          <w:tcPr>
            <w:tcW w:w="1350" w:type="dxa"/>
            <w:shd w:val="clear" w:color="auto" w:fill="FAFAFA"/>
          </w:tcPr>
          <w:p w14:paraId="139EFD04" w14:textId="17E9E2F5" w:rsidR="0041311F" w:rsidRPr="000E57B8" w:rsidRDefault="0041311F" w:rsidP="00036904">
            <w:pPr>
              <w:tabs>
                <w:tab w:val="left" w:pos="109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241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379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555D4F41" w14:textId="14B9CC58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089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978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50" w:type="dxa"/>
            <w:shd w:val="clear" w:color="auto" w:fill="FAFAFA"/>
          </w:tcPr>
          <w:p w14:paraId="77B6516B" w14:textId="739FE875" w:rsidR="0041311F" w:rsidRPr="000E57B8" w:rsidRDefault="0041311F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595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614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41" w:type="dxa"/>
          </w:tcPr>
          <w:p w14:paraId="285E69C9" w14:textId="6EDE871B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089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978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</w:tbl>
    <w:p w14:paraId="173F5299" w14:textId="77777777" w:rsidR="00BC58FC" w:rsidRPr="000E57B8" w:rsidRDefault="00BC58FC" w:rsidP="002F14FF">
      <w:pPr>
        <w:tabs>
          <w:tab w:val="left" w:pos="7380"/>
          <w:tab w:val="right" w:pos="8640"/>
        </w:tabs>
        <w:ind w:left="540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73506A9B" w14:textId="521867FD" w:rsidR="00BC58FC" w:rsidRPr="000E57B8" w:rsidRDefault="00BC58FC" w:rsidP="002F14FF">
      <w:pPr>
        <w:tabs>
          <w:tab w:val="left" w:pos="7380"/>
          <w:tab w:val="right" w:pos="8640"/>
        </w:tabs>
        <w:ind w:left="540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0E57B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การเปลี่ยนแปลงของหนี้สินตามสัญญาเช่าสำหรับ</w:t>
      </w:r>
      <w:r w:rsidR="00AD1485" w:rsidRPr="000E57B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ปี</w:t>
      </w:r>
      <w:r w:rsidRPr="000E57B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สิ้นสุดวันที่ </w:t>
      </w:r>
      <w:r w:rsidR="0049753D" w:rsidRPr="0049753D">
        <w:rPr>
          <w:rFonts w:ascii="Browallia New" w:eastAsia="Browallia New" w:hAnsi="Browallia New" w:cs="Browallia New"/>
          <w:color w:val="000000"/>
          <w:sz w:val="26"/>
          <w:szCs w:val="26"/>
        </w:rPr>
        <w:t>31</w:t>
      </w:r>
      <w:r w:rsidR="00E74642" w:rsidRPr="000E57B8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E74642" w:rsidRPr="000E57B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ธันวาคม</w:t>
      </w:r>
      <w:r w:rsidRPr="000E57B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พ.ศ. </w:t>
      </w:r>
      <w:r w:rsidR="0049753D" w:rsidRPr="0049753D">
        <w:rPr>
          <w:rFonts w:ascii="Browallia New" w:eastAsia="Browallia New" w:hAnsi="Browallia New" w:cs="Browallia New"/>
          <w:color w:val="000000"/>
          <w:sz w:val="26"/>
          <w:szCs w:val="26"/>
        </w:rPr>
        <w:t>2566</w:t>
      </w:r>
      <w:r w:rsidRPr="000E57B8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0E57B8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สามารถวิเคราะห์ได้ดังนี้</w:t>
      </w:r>
    </w:p>
    <w:p w14:paraId="6F16B0E5" w14:textId="77777777" w:rsidR="00BC58FC" w:rsidRPr="000E57B8" w:rsidRDefault="00BC58FC" w:rsidP="002F14FF">
      <w:pPr>
        <w:tabs>
          <w:tab w:val="left" w:pos="7380"/>
          <w:tab w:val="right" w:pos="8640"/>
        </w:tabs>
        <w:ind w:left="540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440"/>
        <w:gridCol w:w="1440"/>
        <w:gridCol w:w="1440"/>
      </w:tblGrid>
      <w:tr w:rsidR="00BC58FC" w:rsidRPr="000E57B8" w14:paraId="49AC929A" w14:textId="77777777" w:rsidTr="002F14FF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D334E" w14:textId="77777777" w:rsidR="00BC58FC" w:rsidRPr="000E57B8" w:rsidRDefault="00BC58FC" w:rsidP="002F14FF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bookmarkStart w:id="33" w:name="_heading=h.tyjcwt" w:colFirst="0" w:colLast="0"/>
            <w:bookmarkEnd w:id="33"/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F629C0" w14:textId="61FD2DF9" w:rsidR="00BC58FC" w:rsidRPr="000E57B8" w:rsidRDefault="00AD1485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0E57B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งบ</w:t>
            </w:r>
            <w:r w:rsidR="00BC58FC" w:rsidRPr="000E57B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การเงินรวม</w:t>
            </w:r>
          </w:p>
        </w:tc>
      </w:tr>
      <w:tr w:rsidR="00BC58FC" w:rsidRPr="000E57B8" w14:paraId="076542F5" w14:textId="77777777" w:rsidTr="002F14FF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0EE57" w14:textId="77777777" w:rsidR="00BC58FC" w:rsidRPr="000E57B8" w:rsidRDefault="00BC58FC" w:rsidP="002F14FF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447BFC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E57B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เจ้าหนี้</w:t>
            </w:r>
          </w:p>
          <w:p w14:paraId="53556077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E57B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D62A10E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E57B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ดอกเบี้ยจ่าย</w:t>
            </w:r>
          </w:p>
          <w:p w14:paraId="1BC9582D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E57B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รอตัดบัญชี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64871C5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E57B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หนี้สิน</w:t>
            </w:r>
          </w:p>
          <w:p w14:paraId="7441479D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E57B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</w:tr>
      <w:tr w:rsidR="00BC58FC" w:rsidRPr="000E57B8" w14:paraId="562769EE" w14:textId="77777777" w:rsidTr="002F14FF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65A4A" w14:textId="77777777" w:rsidR="00BC58FC" w:rsidRPr="000E57B8" w:rsidRDefault="00BC58FC" w:rsidP="002F14FF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82A5F2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E57B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24FF52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E57B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63AE6D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E57B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BC58FC" w:rsidRPr="000E57B8" w14:paraId="686ACC27" w14:textId="77777777" w:rsidTr="002F14FF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7C39A" w14:textId="77777777" w:rsidR="00BC58FC" w:rsidRPr="000E57B8" w:rsidRDefault="00BC58FC" w:rsidP="002F14FF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47B7B340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6D6482F4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4400A946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41311F" w:rsidRPr="000E57B8" w14:paraId="5B04550C" w14:textId="77777777" w:rsidTr="002F14FF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6426D952" w14:textId="77777777" w:rsidR="0041311F" w:rsidRPr="000E57B8" w:rsidRDefault="0041311F" w:rsidP="002F14FF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16C00DF" w14:textId="45E9FEE2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29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563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519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76A3BEF" w14:textId="08E0C73C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722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726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18A2041" w14:textId="10EB1FBA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27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840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793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41311F" w:rsidRPr="000E57B8" w14:paraId="20DF662E" w14:textId="77777777" w:rsidTr="002F14FF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503F9BE1" w14:textId="77777777" w:rsidR="0041311F" w:rsidRPr="000E57B8" w:rsidRDefault="0041311F" w:rsidP="002F14FF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  <w:cs/>
              </w:rPr>
              <w:t>กระแสเงินสดออก 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34BDD82" w14:textId="77777777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07D84BE" w14:textId="77777777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A5A2F8F" w14:textId="77777777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</w:p>
        </w:tc>
      </w:tr>
      <w:tr w:rsidR="0041311F" w:rsidRPr="000E57B8" w14:paraId="44F3CB3F" w14:textId="77777777" w:rsidTr="002F14FF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355FC0DD" w14:textId="77777777" w:rsidR="0041311F" w:rsidRPr="000E57B8" w:rsidRDefault="0041311F" w:rsidP="002F14FF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เพิ่มขึ้นระหว่างงวด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576A312" w14:textId="7F5E4D8B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264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703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35AB9A4" w14:textId="2728DBB7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344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451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A9082B8" w14:textId="0E8DE09F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920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252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41311F" w:rsidRPr="000E57B8" w14:paraId="5E37535C" w14:textId="77777777" w:rsidTr="002F14FF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57C91A22" w14:textId="77777777" w:rsidR="0041311F" w:rsidRPr="000E57B8" w:rsidRDefault="0041311F" w:rsidP="002F14FF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จ่ายชำระ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8FC79EB" w14:textId="323A9D87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16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793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120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8DE17F7" w14:textId="75DC96D9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170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870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B4A58A4" w14:textId="105A76CD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15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622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250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41311F" w:rsidRPr="000E57B8" w14:paraId="369470C3" w14:textId="77777777" w:rsidTr="002F14FF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0B85CAB7" w14:textId="77777777" w:rsidR="0041311F" w:rsidRPr="000E57B8" w:rsidRDefault="0041311F" w:rsidP="002F14FF">
            <w:pPr>
              <w:ind w:left="433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Pr="000E57B8">
              <w:rPr>
                <w:rFonts w:ascii="Browallia New" w:hAnsi="Browallia New" w:cs="Browallia New"/>
                <w:sz w:val="26"/>
                <w:szCs w:val="26"/>
                <w:cs/>
              </w:rPr>
              <w:t>ยกเลิกสัญญาเช่าอุปกรณ์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6BE7D3D" w14:textId="04287E24" w:rsidR="0041311F" w:rsidRPr="000E57B8" w:rsidRDefault="0041311F" w:rsidP="00036904">
            <w:pPr>
              <w:tabs>
                <w:tab w:val="left" w:pos="1104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529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987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74D74DD2" w14:textId="596753F2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375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274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2D16821" w14:textId="1A273850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154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713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41311F" w:rsidRPr="000E57B8" w14:paraId="69225E4E" w14:textId="77777777" w:rsidTr="002F14FF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77B6BA36" w14:textId="77777777" w:rsidR="0041311F" w:rsidRPr="000E57B8" w:rsidRDefault="0041311F" w:rsidP="002F14FF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3812A480" w14:textId="0624448B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14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505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115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3E3D9825" w14:textId="42968DF8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521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033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5C028E85" w14:textId="4D82A353" w:rsidR="0041311F" w:rsidRPr="000E57B8" w:rsidRDefault="0041311F" w:rsidP="00036904">
            <w:pPr>
              <w:tabs>
                <w:tab w:val="left" w:pos="1104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984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082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</w:tbl>
    <w:p w14:paraId="6688B5F1" w14:textId="77777777" w:rsidR="00BC58FC" w:rsidRPr="000E57B8" w:rsidRDefault="00BC58FC" w:rsidP="00036904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440"/>
        <w:gridCol w:w="1440"/>
        <w:gridCol w:w="1440"/>
      </w:tblGrid>
      <w:tr w:rsidR="00BC58FC" w:rsidRPr="000E57B8" w14:paraId="6F86F417" w14:textId="77777777" w:rsidTr="00053DC1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8D610" w14:textId="77777777" w:rsidR="00BC58FC" w:rsidRPr="000E57B8" w:rsidRDefault="00BC58FC" w:rsidP="002F14FF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F8F2CA" w14:textId="2BE98CCD" w:rsidR="00BC58FC" w:rsidRPr="000E57B8" w:rsidRDefault="00AD1485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งบการ</w:t>
            </w:r>
            <w:r w:rsidR="00BC58FC" w:rsidRPr="000E57B8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เงินเฉพาะกิจการ</w:t>
            </w:r>
          </w:p>
        </w:tc>
      </w:tr>
      <w:tr w:rsidR="00BC58FC" w:rsidRPr="000E57B8" w14:paraId="473B8649" w14:textId="77777777" w:rsidTr="00053DC1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F05DA" w14:textId="77777777" w:rsidR="00BC58FC" w:rsidRPr="000E57B8" w:rsidRDefault="00BC58FC" w:rsidP="002F14FF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DA03A77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E57B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เจ้าหนี้</w:t>
            </w:r>
          </w:p>
          <w:p w14:paraId="26EF9889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E57B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0BB872D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E57B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ดอกเบี้ยจ่าย</w:t>
            </w:r>
          </w:p>
          <w:p w14:paraId="453DA728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E57B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รอตัดบัญชี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9429341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E57B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หนี้สิน</w:t>
            </w:r>
          </w:p>
          <w:p w14:paraId="3A1809C4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E57B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</w:tr>
      <w:tr w:rsidR="00BC58FC" w:rsidRPr="000E57B8" w14:paraId="126A78E6" w14:textId="77777777" w:rsidTr="00053DC1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B6F71" w14:textId="77777777" w:rsidR="00BC58FC" w:rsidRPr="000E57B8" w:rsidRDefault="00BC58FC" w:rsidP="002F14FF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0F227C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E57B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AAC020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E57B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992D44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0E57B8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BC58FC" w:rsidRPr="000E57B8" w14:paraId="1846AD07" w14:textId="77777777" w:rsidTr="00053DC1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CD850" w14:textId="77777777" w:rsidR="00BC58FC" w:rsidRPr="000E57B8" w:rsidRDefault="00BC58FC" w:rsidP="002F14FF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16F336DA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0B8C0F1B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172C4458" w14:textId="77777777" w:rsidR="00BC58FC" w:rsidRPr="000E57B8" w:rsidRDefault="00BC58FC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41311F" w:rsidRPr="000E57B8" w14:paraId="0275269A" w14:textId="77777777" w:rsidTr="00053DC1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6A689CD6" w14:textId="77777777" w:rsidR="0041311F" w:rsidRPr="000E57B8" w:rsidRDefault="0041311F" w:rsidP="002F14FF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A55BFE4" w14:textId="5045BA42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29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563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519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6AF7B39" w14:textId="13472AFB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722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726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5171B0A" w14:textId="1806E830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27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840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793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41311F" w:rsidRPr="000E57B8" w14:paraId="153DBCCD" w14:textId="77777777" w:rsidTr="00053DC1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63569EDC" w14:textId="77777777" w:rsidR="0041311F" w:rsidRPr="000E57B8" w:rsidRDefault="0041311F" w:rsidP="002F14FF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  <w:cs/>
              </w:rPr>
              <w:t>กระแสเงินสดออก 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D19519E" w14:textId="77777777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F5CCFE6" w14:textId="77777777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6A0788E" w14:textId="77777777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</w:p>
        </w:tc>
      </w:tr>
      <w:tr w:rsidR="0041311F" w:rsidRPr="000E57B8" w14:paraId="274C216F" w14:textId="77777777" w:rsidTr="00053DC1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7C80B672" w14:textId="77777777" w:rsidR="0041311F" w:rsidRPr="000E57B8" w:rsidRDefault="0041311F" w:rsidP="002F14FF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เพิ่มขึ้นระหว่างงวด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0E43988" w14:textId="345ECDED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814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465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E801C00" w14:textId="7765771A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95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838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3BF271C" w14:textId="7F597769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718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627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41311F" w:rsidRPr="000E57B8" w14:paraId="6B4FE030" w14:textId="77777777" w:rsidTr="00053DC1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2EAB6502" w14:textId="77777777" w:rsidR="0041311F" w:rsidRPr="000E57B8" w:rsidRDefault="0041311F" w:rsidP="002F14FF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จ่ายชำระ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04ED4B9" w14:textId="6C0CBE16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16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265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725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B436C42" w14:textId="6378CA4A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090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383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49D22E1" w14:textId="56BB1185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15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175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342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41311F" w:rsidRPr="000E57B8" w14:paraId="12190D8A" w14:textId="77777777" w:rsidTr="00053DC1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72587218" w14:textId="77777777" w:rsidR="0041311F" w:rsidRPr="000E57B8" w:rsidRDefault="0041311F" w:rsidP="002F14FF">
            <w:pPr>
              <w:ind w:left="433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ยกเลิกสัญญาเช่าอุปกรณ์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461DE8D9" w14:textId="7CAB9C70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529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987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47A967E" w14:textId="3A02E8AA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375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274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6DEC0217" w14:textId="3BE26AD3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154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713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41311F" w:rsidRPr="000E57B8" w14:paraId="24D5DD7F" w14:textId="77777777" w:rsidTr="00053DC1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6629313C" w14:textId="77777777" w:rsidR="0041311F" w:rsidRPr="000E57B8" w:rsidRDefault="0041311F" w:rsidP="002F14FF">
            <w:pPr>
              <w:ind w:left="433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5552BD49" w14:textId="38E3C8FF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10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582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272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62348856" w14:textId="58E398C0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352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907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145F3DE3" w14:textId="6033F41F" w:rsidR="0041311F" w:rsidRPr="000E57B8" w:rsidRDefault="0041311F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10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229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365</w:t>
            </w:r>
            <w:r w:rsidRPr="000E57B8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</w:tbl>
    <w:p w14:paraId="5C9502C5" w14:textId="11466BB8" w:rsidR="00BC58FC" w:rsidRPr="000E57B8" w:rsidRDefault="00BC58FC" w:rsidP="00036904">
      <w:pPr>
        <w:tabs>
          <w:tab w:val="left" w:pos="540"/>
          <w:tab w:val="left" w:pos="7380"/>
          <w:tab w:val="left" w:pos="8640"/>
        </w:tabs>
        <w:autoSpaceDE w:val="0"/>
        <w:autoSpaceDN w:val="0"/>
        <w:adjustRightInd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59F2E89" w14:textId="56C91C8E" w:rsidR="008779A0" w:rsidRPr="000E57B8" w:rsidRDefault="008779A0" w:rsidP="00036904">
      <w:pPr>
        <w:tabs>
          <w:tab w:val="left" w:pos="540"/>
          <w:tab w:val="left" w:pos="7380"/>
          <w:tab w:val="left" w:pos="8640"/>
        </w:tabs>
        <w:autoSpaceDE w:val="0"/>
        <w:autoSpaceDN w:val="0"/>
        <w:adjustRightInd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3853B131" w14:textId="77777777" w:rsidR="001E4AA2" w:rsidRDefault="001E4AA2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E2309F3" w14:textId="77777777" w:rsidR="00B633FD" w:rsidRDefault="00B633FD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  <w:sectPr w:rsidR="00B633FD" w:rsidSect="00605FCC">
          <w:footerReference w:type="default" r:id="rId12"/>
          <w:pgSz w:w="11907" w:h="16840" w:code="9"/>
          <w:pgMar w:top="1440" w:right="720" w:bottom="720" w:left="1728" w:header="706" w:footer="576" w:gutter="0"/>
          <w:cols w:space="720"/>
          <w:docGrid w:linePitch="381"/>
        </w:sectPr>
      </w:pPr>
    </w:p>
    <w:tbl>
      <w:tblPr>
        <w:tblW w:w="15408" w:type="dxa"/>
        <w:shd w:val="clear" w:color="auto" w:fill="FFA543"/>
        <w:tblLook w:val="04A0" w:firstRow="1" w:lastRow="0" w:firstColumn="1" w:lastColumn="0" w:noHBand="0" w:noVBand="1"/>
      </w:tblPr>
      <w:tblGrid>
        <w:gridCol w:w="15408"/>
      </w:tblGrid>
      <w:tr w:rsidR="001E4AA2" w:rsidRPr="00036904" w14:paraId="277DDC72" w14:textId="77777777" w:rsidTr="002F14FF">
        <w:trPr>
          <w:trHeight w:val="418"/>
        </w:trPr>
        <w:tc>
          <w:tcPr>
            <w:tcW w:w="15408" w:type="dxa"/>
            <w:shd w:val="clear" w:color="auto" w:fill="FFA543"/>
            <w:vAlign w:val="center"/>
          </w:tcPr>
          <w:p w14:paraId="7BAC9931" w14:textId="25B59535" w:rsidR="001E4AA2" w:rsidRPr="00036904" w:rsidRDefault="0049753D" w:rsidP="000A4B3D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21</w:t>
            </w:r>
            <w:r w:rsidR="001E4AA2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1E4AA2" w:rsidRPr="001E4AA2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การกระทบยอดหนี้สินที่เกิดจากกิจกรรมจัดหาเงิน</w:t>
            </w:r>
          </w:p>
        </w:tc>
      </w:tr>
    </w:tbl>
    <w:p w14:paraId="25659E48" w14:textId="66D77462" w:rsidR="001E4AA2" w:rsidRDefault="001E4AA2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15408" w:type="dxa"/>
        <w:tblLayout w:type="fixed"/>
        <w:tblLook w:val="00A0" w:firstRow="1" w:lastRow="0" w:firstColumn="1" w:lastColumn="0" w:noHBand="0" w:noVBand="0"/>
      </w:tblPr>
      <w:tblGrid>
        <w:gridCol w:w="5283"/>
        <w:gridCol w:w="1359"/>
        <w:gridCol w:w="1405"/>
        <w:gridCol w:w="1483"/>
        <w:gridCol w:w="1738"/>
        <w:gridCol w:w="1380"/>
        <w:gridCol w:w="1380"/>
        <w:gridCol w:w="1380"/>
      </w:tblGrid>
      <w:tr w:rsidR="00FB193A" w:rsidRPr="002F14FF" w14:paraId="66F5F70D" w14:textId="020DB546" w:rsidTr="002F14FF">
        <w:trPr>
          <w:trHeight w:val="309"/>
        </w:trPr>
        <w:tc>
          <w:tcPr>
            <w:tcW w:w="5283" w:type="dxa"/>
            <w:vAlign w:val="bottom"/>
          </w:tcPr>
          <w:p w14:paraId="58289137" w14:textId="77777777" w:rsidR="00FB193A" w:rsidRPr="002F14FF" w:rsidRDefault="00FB193A" w:rsidP="002F14FF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57D0CF" w14:textId="77777777" w:rsidR="00FB193A" w:rsidRPr="002F14FF" w:rsidRDefault="00FB193A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F26944" w14:textId="77777777" w:rsidR="00FB193A" w:rsidRPr="002F14FF" w:rsidRDefault="00FB193A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704438" w14:textId="5C6B6756" w:rsidR="00FB193A" w:rsidRPr="002F14FF" w:rsidRDefault="00FB193A" w:rsidP="00FB193A">
            <w:pPr>
              <w:autoSpaceDE w:val="0"/>
              <w:autoSpaceDN w:val="0"/>
              <w:adjustRightInd w:val="0"/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>รายการเปลี่ยนแปลงที่ไม่ใช่เงินสด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20506226" w14:textId="77777777" w:rsidR="00FB193A" w:rsidRPr="002F14FF" w:rsidRDefault="00FB193A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62EFE1F2" w14:textId="3CC302D4" w:rsidR="00FB193A" w:rsidRPr="002F14FF" w:rsidRDefault="00FB193A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B633FD" w:rsidRPr="002F14FF" w14:paraId="5F547443" w14:textId="27BBDE81" w:rsidTr="002F14FF">
        <w:trPr>
          <w:trHeight w:val="319"/>
        </w:trPr>
        <w:tc>
          <w:tcPr>
            <w:tcW w:w="5283" w:type="dxa"/>
            <w:vAlign w:val="bottom"/>
          </w:tcPr>
          <w:p w14:paraId="05139E58" w14:textId="77777777" w:rsidR="00B633FD" w:rsidRPr="002F14FF" w:rsidRDefault="00B633FD" w:rsidP="002F14FF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vAlign w:val="bottom"/>
          </w:tcPr>
          <w:p w14:paraId="5CAE49AB" w14:textId="77777777" w:rsidR="00B633FD" w:rsidRPr="002F14FF" w:rsidRDefault="00B633FD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05" w:type="dxa"/>
            <w:shd w:val="clear" w:color="auto" w:fill="auto"/>
            <w:vAlign w:val="bottom"/>
          </w:tcPr>
          <w:p w14:paraId="254D0BB3" w14:textId="77777777" w:rsidR="00B633FD" w:rsidRPr="002F14FF" w:rsidRDefault="00B633FD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C69F0E" w14:textId="77777777" w:rsidR="00B633FD" w:rsidRPr="002F14FF" w:rsidRDefault="00B633FD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F14F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- ตัดจำหน่าย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D0AB70" w14:textId="77777777" w:rsidR="00B633FD" w:rsidRPr="002F14FF" w:rsidRDefault="00B633FD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14:paraId="154DA8E1" w14:textId="77777777" w:rsidR="00B633FD" w:rsidRPr="002F14FF" w:rsidRDefault="00B633FD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</w:tcPr>
          <w:p w14:paraId="03044A45" w14:textId="77777777" w:rsidR="00B633FD" w:rsidRPr="002F14FF" w:rsidRDefault="00B633FD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</w:tcPr>
          <w:p w14:paraId="6D53C052" w14:textId="46D20B32" w:rsidR="00B633FD" w:rsidRPr="002F14FF" w:rsidRDefault="00B633FD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B633FD" w:rsidRPr="002F14FF" w14:paraId="40C70ED7" w14:textId="4105F23D" w:rsidTr="002F14FF">
        <w:trPr>
          <w:trHeight w:val="309"/>
        </w:trPr>
        <w:tc>
          <w:tcPr>
            <w:tcW w:w="5283" w:type="dxa"/>
            <w:vAlign w:val="bottom"/>
          </w:tcPr>
          <w:p w14:paraId="45FD14D7" w14:textId="77777777" w:rsidR="00B633FD" w:rsidRPr="002F14FF" w:rsidRDefault="00B633FD" w:rsidP="002F14FF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vAlign w:val="bottom"/>
          </w:tcPr>
          <w:p w14:paraId="19156888" w14:textId="072E763C" w:rsidR="00B633FD" w:rsidRPr="002F14FF" w:rsidRDefault="0049753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B633FD" w:rsidRPr="002F14F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B633FD" w:rsidRPr="002F14F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มกราคม</w:t>
            </w:r>
          </w:p>
        </w:tc>
        <w:tc>
          <w:tcPr>
            <w:tcW w:w="1405" w:type="dxa"/>
            <w:shd w:val="clear" w:color="auto" w:fill="auto"/>
            <w:vAlign w:val="bottom"/>
          </w:tcPr>
          <w:p w14:paraId="6557D683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</w:pPr>
            <w:r w:rsidRPr="002F14FF"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>กระแสเงินสด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75CD46C3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F14F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ค่าธรรมเนียม</w:t>
            </w:r>
          </w:p>
        </w:tc>
        <w:tc>
          <w:tcPr>
            <w:tcW w:w="1738" w:type="dxa"/>
            <w:shd w:val="clear" w:color="auto" w:fill="auto"/>
            <w:vAlign w:val="bottom"/>
          </w:tcPr>
          <w:p w14:paraId="5F20AB9C" w14:textId="25AF8BE6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F14F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- </w:t>
            </w:r>
            <w:r w:rsidRPr="002F14FF"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</w:rPr>
              <w:t>ตัดจำหน่าย</w:t>
            </w:r>
          </w:p>
        </w:tc>
        <w:tc>
          <w:tcPr>
            <w:tcW w:w="1380" w:type="dxa"/>
            <w:shd w:val="clear" w:color="auto" w:fill="auto"/>
            <w:vAlign w:val="bottom"/>
          </w:tcPr>
          <w:p w14:paraId="03647AC8" w14:textId="203D2B8A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- ซื้อสินทรัพย์</w:t>
            </w:r>
          </w:p>
        </w:tc>
        <w:tc>
          <w:tcPr>
            <w:tcW w:w="1380" w:type="dxa"/>
          </w:tcPr>
          <w:p w14:paraId="1C754840" w14:textId="6A8AB5DD" w:rsidR="00B633FD" w:rsidRPr="002F14FF" w:rsidRDefault="00B633FD" w:rsidP="00B633FD">
            <w:pPr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F14F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- ยกเลิก</w:t>
            </w:r>
          </w:p>
        </w:tc>
        <w:tc>
          <w:tcPr>
            <w:tcW w:w="1380" w:type="dxa"/>
            <w:vAlign w:val="bottom"/>
          </w:tcPr>
          <w:p w14:paraId="1C2AF018" w14:textId="089562FF" w:rsidR="00B633FD" w:rsidRPr="002F14FF" w:rsidRDefault="0049753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="00B633FD" w:rsidRPr="002F14F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B633FD" w:rsidRPr="002F14FF" w14:paraId="69E9E023" w14:textId="36498BB5" w:rsidTr="002F14FF">
        <w:trPr>
          <w:trHeight w:val="309"/>
        </w:trPr>
        <w:tc>
          <w:tcPr>
            <w:tcW w:w="5283" w:type="dxa"/>
            <w:vAlign w:val="bottom"/>
          </w:tcPr>
          <w:p w14:paraId="2F91332F" w14:textId="77777777" w:rsidR="00B633FD" w:rsidRPr="002F14FF" w:rsidRDefault="00B633FD" w:rsidP="002F14FF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auto"/>
            <w:vAlign w:val="bottom"/>
          </w:tcPr>
          <w:p w14:paraId="70656D2F" w14:textId="71B12485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405" w:type="dxa"/>
            <w:shd w:val="clear" w:color="auto" w:fill="auto"/>
            <w:vAlign w:val="bottom"/>
          </w:tcPr>
          <w:p w14:paraId="7E1A9F7A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F14F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สุทธิ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5E6511D1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F14F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เงินกู้ยืม</w:t>
            </w:r>
          </w:p>
        </w:tc>
        <w:tc>
          <w:tcPr>
            <w:tcW w:w="1738" w:type="dxa"/>
            <w:shd w:val="clear" w:color="auto" w:fill="auto"/>
            <w:vAlign w:val="bottom"/>
          </w:tcPr>
          <w:p w14:paraId="66695A90" w14:textId="0A3DFEB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F14FF"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</w:rPr>
              <w:t>ดอกเบี้ย</w:t>
            </w:r>
          </w:p>
        </w:tc>
        <w:tc>
          <w:tcPr>
            <w:tcW w:w="1380" w:type="dxa"/>
            <w:shd w:val="clear" w:color="auto" w:fill="auto"/>
            <w:vAlign w:val="bottom"/>
          </w:tcPr>
          <w:p w14:paraId="72C425C5" w14:textId="7B69F012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ตามสัญญาเช่า</w:t>
            </w:r>
          </w:p>
        </w:tc>
        <w:tc>
          <w:tcPr>
            <w:tcW w:w="1380" w:type="dxa"/>
          </w:tcPr>
          <w:p w14:paraId="6B243114" w14:textId="1445928E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F14FF"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</w:rPr>
              <w:t>สัญญาเช่า</w:t>
            </w:r>
          </w:p>
        </w:tc>
        <w:tc>
          <w:tcPr>
            <w:tcW w:w="1380" w:type="dxa"/>
            <w:vAlign w:val="bottom"/>
          </w:tcPr>
          <w:p w14:paraId="3E816111" w14:textId="5D8F5C41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F14F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</w:tr>
      <w:tr w:rsidR="00B633FD" w:rsidRPr="002F14FF" w14:paraId="1B5EF7F2" w14:textId="04759981" w:rsidTr="002F14FF">
        <w:trPr>
          <w:trHeight w:val="319"/>
        </w:trPr>
        <w:tc>
          <w:tcPr>
            <w:tcW w:w="5283" w:type="dxa"/>
            <w:vAlign w:val="bottom"/>
          </w:tcPr>
          <w:p w14:paraId="4C489C5F" w14:textId="77777777" w:rsidR="00B633FD" w:rsidRPr="002F14FF" w:rsidRDefault="00B633FD" w:rsidP="002F14FF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A3B371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F14F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27C21A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F14F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4E474C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F14F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11FF03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F14F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70C5BE" w14:textId="6DE6248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F14F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3631EB69" w14:textId="11C59E98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F14FF">
              <w:rPr>
                <w:rFonts w:ascii="Browallia New" w:hAnsi="Browallia New" w:cs="Browallia New" w:hint="cs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14:paraId="2E8E928D" w14:textId="6A3B7CCB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2F14F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633FD" w:rsidRPr="002F14FF" w14:paraId="48F318ED" w14:textId="2E98F6E7" w:rsidTr="002F14FF">
        <w:trPr>
          <w:trHeight w:val="309"/>
        </w:trPr>
        <w:tc>
          <w:tcPr>
            <w:tcW w:w="5283" w:type="dxa"/>
            <w:vAlign w:val="bottom"/>
          </w:tcPr>
          <w:p w14:paraId="255AC44D" w14:textId="77777777" w:rsidR="00B633FD" w:rsidRPr="002F14FF" w:rsidRDefault="00B633FD" w:rsidP="002F14FF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6297918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0174D43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AFAFA"/>
          </w:tcPr>
          <w:p w14:paraId="38FBB804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AFAFA"/>
          </w:tcPr>
          <w:p w14:paraId="2BCF3F88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FAFAFA"/>
          </w:tcPr>
          <w:p w14:paraId="48C50239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FAFAFA"/>
          </w:tcPr>
          <w:p w14:paraId="6EBF6096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D44C0ED" w14:textId="3420F0B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B633FD" w:rsidRPr="002F14FF" w14:paraId="10B739A9" w14:textId="11AA291B" w:rsidTr="002F14FF">
        <w:trPr>
          <w:trHeight w:val="159"/>
        </w:trPr>
        <w:tc>
          <w:tcPr>
            <w:tcW w:w="5283" w:type="dxa"/>
            <w:vAlign w:val="bottom"/>
          </w:tcPr>
          <w:p w14:paraId="31101C3B" w14:textId="77777777" w:rsidR="00B633FD" w:rsidRPr="002F14FF" w:rsidRDefault="00B633FD" w:rsidP="002F14FF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FAFAFA"/>
            <w:vAlign w:val="bottom"/>
          </w:tcPr>
          <w:p w14:paraId="5217DEFF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05" w:type="dxa"/>
            <w:shd w:val="clear" w:color="auto" w:fill="FAFAFA"/>
            <w:vAlign w:val="bottom"/>
          </w:tcPr>
          <w:p w14:paraId="78D2B520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83" w:type="dxa"/>
            <w:shd w:val="clear" w:color="auto" w:fill="FAFAFA"/>
          </w:tcPr>
          <w:p w14:paraId="467B7A52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38" w:type="dxa"/>
            <w:shd w:val="clear" w:color="auto" w:fill="FAFAFA"/>
          </w:tcPr>
          <w:p w14:paraId="0A1072A2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shd w:val="clear" w:color="auto" w:fill="FAFAFA"/>
          </w:tcPr>
          <w:p w14:paraId="340A7856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shd w:val="clear" w:color="auto" w:fill="FAFAFA"/>
          </w:tcPr>
          <w:p w14:paraId="19ED08F8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shd w:val="clear" w:color="auto" w:fill="FAFAFA"/>
            <w:vAlign w:val="bottom"/>
          </w:tcPr>
          <w:p w14:paraId="47F79E97" w14:textId="3EE95EF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B633FD" w:rsidRPr="002F14FF" w14:paraId="63526945" w14:textId="018BE006" w:rsidTr="002F14FF">
        <w:trPr>
          <w:trHeight w:val="299"/>
        </w:trPr>
        <w:tc>
          <w:tcPr>
            <w:tcW w:w="5283" w:type="dxa"/>
            <w:vAlign w:val="bottom"/>
          </w:tcPr>
          <w:p w14:paraId="602BC7A2" w14:textId="77777777" w:rsidR="00B633FD" w:rsidRPr="002F14FF" w:rsidRDefault="00B633FD" w:rsidP="002F14FF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เงินเบิกเกินบัญชีธนาคาร</w:t>
            </w:r>
          </w:p>
        </w:tc>
        <w:tc>
          <w:tcPr>
            <w:tcW w:w="1359" w:type="dxa"/>
            <w:shd w:val="clear" w:color="auto" w:fill="FAFAFA"/>
          </w:tcPr>
          <w:p w14:paraId="0A967762" w14:textId="5BF2413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174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767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shd w:val="clear" w:color="auto" w:fill="FAFAFA"/>
          </w:tcPr>
          <w:p w14:paraId="496EA2CC" w14:textId="6F85E59F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113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563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83" w:type="dxa"/>
            <w:shd w:val="clear" w:color="auto" w:fill="FAFAFA"/>
          </w:tcPr>
          <w:p w14:paraId="34684ECA" w14:textId="471DF983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738" w:type="dxa"/>
            <w:shd w:val="clear" w:color="auto" w:fill="FAFAFA"/>
          </w:tcPr>
          <w:p w14:paraId="20A37DB1" w14:textId="4DA3E926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80" w:type="dxa"/>
            <w:shd w:val="clear" w:color="auto" w:fill="FAFAFA"/>
          </w:tcPr>
          <w:p w14:paraId="3B19AEC4" w14:textId="32A3E65D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380" w:type="dxa"/>
            <w:shd w:val="clear" w:color="auto" w:fill="FAFAFA"/>
          </w:tcPr>
          <w:p w14:paraId="344AECA3" w14:textId="54C9456A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380" w:type="dxa"/>
            <w:shd w:val="clear" w:color="auto" w:fill="FAFAFA"/>
          </w:tcPr>
          <w:p w14:paraId="6E1DFF7F" w14:textId="6DDBD925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288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330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B633FD" w:rsidRPr="002F14FF" w14:paraId="24C0AB3B" w14:textId="0FDFA99F" w:rsidTr="002F14FF">
        <w:trPr>
          <w:trHeight w:val="299"/>
        </w:trPr>
        <w:tc>
          <w:tcPr>
            <w:tcW w:w="5283" w:type="dxa"/>
            <w:vAlign w:val="bottom"/>
          </w:tcPr>
          <w:p w14:paraId="6B9D74A0" w14:textId="77777777" w:rsidR="00B633FD" w:rsidRPr="002F14FF" w:rsidRDefault="00B633FD" w:rsidP="002F14FF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F14FF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359" w:type="dxa"/>
            <w:shd w:val="clear" w:color="auto" w:fill="FAFAFA"/>
          </w:tcPr>
          <w:p w14:paraId="129001EF" w14:textId="5449C9A8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-   </w:t>
            </w:r>
          </w:p>
        </w:tc>
        <w:tc>
          <w:tcPr>
            <w:tcW w:w="1405" w:type="dxa"/>
            <w:shd w:val="clear" w:color="auto" w:fill="FAFAFA"/>
          </w:tcPr>
          <w:p w14:paraId="39A6DF34" w14:textId="3F877E7F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52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83" w:type="dxa"/>
            <w:shd w:val="clear" w:color="auto" w:fill="FAFAFA"/>
          </w:tcPr>
          <w:p w14:paraId="51CD9C44" w14:textId="590BBF2D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738" w:type="dxa"/>
            <w:shd w:val="clear" w:color="auto" w:fill="FAFAFA"/>
          </w:tcPr>
          <w:p w14:paraId="57F0B664" w14:textId="24344374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80" w:type="dxa"/>
            <w:shd w:val="clear" w:color="auto" w:fill="FAFAFA"/>
          </w:tcPr>
          <w:p w14:paraId="4892046D" w14:textId="238A6D62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380" w:type="dxa"/>
            <w:shd w:val="clear" w:color="auto" w:fill="FAFAFA"/>
          </w:tcPr>
          <w:p w14:paraId="6FC08975" w14:textId="109301A0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380" w:type="dxa"/>
            <w:shd w:val="clear" w:color="auto" w:fill="FAFAFA"/>
          </w:tcPr>
          <w:p w14:paraId="127AE8CB" w14:textId="1CC2F16D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52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B633FD" w:rsidRPr="002F14FF" w14:paraId="76912556" w14:textId="104177C9" w:rsidTr="002F14FF">
        <w:trPr>
          <w:trHeight w:val="299"/>
        </w:trPr>
        <w:tc>
          <w:tcPr>
            <w:tcW w:w="5283" w:type="dxa"/>
            <w:vAlign w:val="bottom"/>
          </w:tcPr>
          <w:p w14:paraId="0E75C3EA" w14:textId="77777777" w:rsidR="00B633FD" w:rsidRPr="002F14FF" w:rsidRDefault="00B633FD" w:rsidP="002F14FF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F14FF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359" w:type="dxa"/>
            <w:shd w:val="clear" w:color="auto" w:fill="FAFAFA"/>
          </w:tcPr>
          <w:p w14:paraId="56E99470" w14:textId="288A54CC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47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373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781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shd w:val="clear" w:color="auto" w:fill="FAFAFA"/>
          </w:tcPr>
          <w:p w14:paraId="59F081E0" w14:textId="3A5D02B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139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964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867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83" w:type="dxa"/>
            <w:shd w:val="clear" w:color="auto" w:fill="FAFAFA"/>
          </w:tcPr>
          <w:p w14:paraId="7AB34B82" w14:textId="5EA60B66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184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333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738" w:type="dxa"/>
            <w:shd w:val="clear" w:color="auto" w:fill="FAFAFA"/>
          </w:tcPr>
          <w:p w14:paraId="4B64B1F6" w14:textId="040C7B28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80" w:type="dxa"/>
            <w:shd w:val="clear" w:color="auto" w:fill="FAFAFA"/>
          </w:tcPr>
          <w:p w14:paraId="710C0E65" w14:textId="4BFE6584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380" w:type="dxa"/>
            <w:shd w:val="clear" w:color="auto" w:fill="FAFAFA"/>
          </w:tcPr>
          <w:p w14:paraId="178F0CC7" w14:textId="79896033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380" w:type="dxa"/>
            <w:shd w:val="clear" w:color="auto" w:fill="FAFAFA"/>
          </w:tcPr>
          <w:p w14:paraId="3A9D0ACC" w14:textId="6DC78528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187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522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981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B633FD" w:rsidRPr="002F14FF" w14:paraId="3B7CF97A" w14:textId="35B41777" w:rsidTr="002F14FF">
        <w:trPr>
          <w:trHeight w:val="299"/>
        </w:trPr>
        <w:tc>
          <w:tcPr>
            <w:tcW w:w="5283" w:type="dxa"/>
            <w:vAlign w:val="bottom"/>
          </w:tcPr>
          <w:p w14:paraId="39523CC5" w14:textId="77777777" w:rsidR="00B633FD" w:rsidRPr="002F14FF" w:rsidRDefault="00B633FD" w:rsidP="002F14FF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F14FF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359" w:type="dxa"/>
            <w:shd w:val="clear" w:color="auto" w:fill="FAFAFA"/>
          </w:tcPr>
          <w:p w14:paraId="22F21408" w14:textId="7CDDCE24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494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811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722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shd w:val="clear" w:color="auto" w:fill="FAFAFA"/>
          </w:tcPr>
          <w:p w14:paraId="3BF72ECE" w14:textId="7B1B413C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-   </w:t>
            </w:r>
          </w:p>
        </w:tc>
        <w:tc>
          <w:tcPr>
            <w:tcW w:w="1483" w:type="dxa"/>
            <w:shd w:val="clear" w:color="auto" w:fill="FAFAFA"/>
          </w:tcPr>
          <w:p w14:paraId="14CB5BA5" w14:textId="2851B2DE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041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932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738" w:type="dxa"/>
            <w:shd w:val="clear" w:color="auto" w:fill="FAFAFA"/>
          </w:tcPr>
          <w:p w14:paraId="5887955E" w14:textId="6DDD61FB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80" w:type="dxa"/>
            <w:shd w:val="clear" w:color="auto" w:fill="FAFAFA"/>
          </w:tcPr>
          <w:p w14:paraId="647A1B7A" w14:textId="6104B9B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80" w:type="dxa"/>
            <w:shd w:val="clear" w:color="auto" w:fill="FAFAFA"/>
          </w:tcPr>
          <w:p w14:paraId="598CA878" w14:textId="49A579EB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380" w:type="dxa"/>
            <w:shd w:val="clear" w:color="auto" w:fill="FAFAFA"/>
          </w:tcPr>
          <w:p w14:paraId="58F50486" w14:textId="19565B6C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498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853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654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B633FD" w:rsidRPr="002F14FF" w14:paraId="7AE7973B" w14:textId="4ABB6FC8" w:rsidTr="002F14FF">
        <w:trPr>
          <w:trHeight w:val="299"/>
        </w:trPr>
        <w:tc>
          <w:tcPr>
            <w:tcW w:w="5283" w:type="dxa"/>
            <w:vAlign w:val="bottom"/>
          </w:tcPr>
          <w:p w14:paraId="447B9536" w14:textId="77777777" w:rsidR="00B633FD" w:rsidRPr="002F14FF" w:rsidRDefault="00B633FD" w:rsidP="002F14FF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หนี้สินภายใต้สัญญาเช่า</w:t>
            </w:r>
          </w:p>
        </w:tc>
        <w:tc>
          <w:tcPr>
            <w:tcW w:w="1359" w:type="dxa"/>
            <w:shd w:val="clear" w:color="auto" w:fill="FAFAFA"/>
          </w:tcPr>
          <w:p w14:paraId="541814EE" w14:textId="4AA1741B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27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840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793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shd w:val="clear" w:color="auto" w:fill="FAFAFA"/>
          </w:tcPr>
          <w:p w14:paraId="3AE7BFE9" w14:textId="4A6F8E50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16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793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120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83" w:type="dxa"/>
            <w:shd w:val="clear" w:color="auto" w:fill="FAFAFA"/>
          </w:tcPr>
          <w:p w14:paraId="67BA1220" w14:textId="2B6EEC5F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738" w:type="dxa"/>
            <w:shd w:val="clear" w:color="auto" w:fill="FAFAFA"/>
          </w:tcPr>
          <w:p w14:paraId="68565693" w14:textId="25C858E1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170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870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80" w:type="dxa"/>
            <w:shd w:val="clear" w:color="auto" w:fill="FAFAFA"/>
          </w:tcPr>
          <w:p w14:paraId="53443665" w14:textId="6132196D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920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252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80" w:type="dxa"/>
            <w:shd w:val="clear" w:color="auto" w:fill="FAFAFA"/>
          </w:tcPr>
          <w:p w14:paraId="09A00EE7" w14:textId="4B6ACEF3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154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713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380" w:type="dxa"/>
            <w:shd w:val="clear" w:color="auto" w:fill="FAFAFA"/>
          </w:tcPr>
          <w:p w14:paraId="13BC231A" w14:textId="40424E6B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984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082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B633FD" w:rsidRPr="002F14FF" w14:paraId="1DBA9FC3" w14:textId="339B4EF3" w:rsidTr="002F14FF">
        <w:trPr>
          <w:trHeight w:val="309"/>
        </w:trPr>
        <w:tc>
          <w:tcPr>
            <w:tcW w:w="5283" w:type="dxa"/>
            <w:vAlign w:val="bottom"/>
          </w:tcPr>
          <w:p w14:paraId="21A1AAC5" w14:textId="77777777" w:rsidR="00B633FD" w:rsidRPr="002F14FF" w:rsidRDefault="00B633FD" w:rsidP="002F14FF">
            <w:pPr>
              <w:ind w:left="-101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59" w:type="dxa"/>
            <w:shd w:val="clear" w:color="auto" w:fill="FAFAFA"/>
            <w:vAlign w:val="bottom"/>
          </w:tcPr>
          <w:p w14:paraId="5221169D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05" w:type="dxa"/>
            <w:shd w:val="clear" w:color="auto" w:fill="FAFAFA"/>
            <w:vAlign w:val="bottom"/>
          </w:tcPr>
          <w:p w14:paraId="5A6D7713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83" w:type="dxa"/>
            <w:shd w:val="clear" w:color="auto" w:fill="FAFAFA"/>
          </w:tcPr>
          <w:p w14:paraId="347DFF47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38" w:type="dxa"/>
            <w:shd w:val="clear" w:color="auto" w:fill="FAFAFA"/>
          </w:tcPr>
          <w:p w14:paraId="60B7056E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shd w:val="clear" w:color="auto" w:fill="FAFAFA"/>
          </w:tcPr>
          <w:p w14:paraId="68584777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shd w:val="clear" w:color="auto" w:fill="FAFAFA"/>
          </w:tcPr>
          <w:p w14:paraId="2DEE6CDF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shd w:val="clear" w:color="auto" w:fill="FAFAFA"/>
            <w:vAlign w:val="bottom"/>
          </w:tcPr>
          <w:p w14:paraId="68308416" w14:textId="5C68721B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B633FD" w:rsidRPr="002F14FF" w14:paraId="40069326" w14:textId="28482898" w:rsidTr="002F14FF">
        <w:trPr>
          <w:trHeight w:val="319"/>
        </w:trPr>
        <w:tc>
          <w:tcPr>
            <w:tcW w:w="5283" w:type="dxa"/>
            <w:vAlign w:val="bottom"/>
          </w:tcPr>
          <w:p w14:paraId="1B8FB52A" w14:textId="77777777" w:rsidR="00B633FD" w:rsidRPr="002F14FF" w:rsidRDefault="00B633FD" w:rsidP="002F14FF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งบการเงินเฉพาะกิจการ</w:t>
            </w:r>
          </w:p>
        </w:tc>
        <w:tc>
          <w:tcPr>
            <w:tcW w:w="1359" w:type="dxa"/>
            <w:shd w:val="clear" w:color="auto" w:fill="FAFAFA"/>
            <w:vAlign w:val="bottom"/>
          </w:tcPr>
          <w:p w14:paraId="7325BE02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05" w:type="dxa"/>
            <w:shd w:val="clear" w:color="auto" w:fill="FAFAFA"/>
            <w:vAlign w:val="bottom"/>
          </w:tcPr>
          <w:p w14:paraId="09F743F2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83" w:type="dxa"/>
            <w:shd w:val="clear" w:color="auto" w:fill="FAFAFA"/>
          </w:tcPr>
          <w:p w14:paraId="6DF66012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38" w:type="dxa"/>
            <w:shd w:val="clear" w:color="auto" w:fill="FAFAFA"/>
          </w:tcPr>
          <w:p w14:paraId="1FD0857B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shd w:val="clear" w:color="auto" w:fill="FAFAFA"/>
          </w:tcPr>
          <w:p w14:paraId="1D9D8BBD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shd w:val="clear" w:color="auto" w:fill="FAFAFA"/>
          </w:tcPr>
          <w:p w14:paraId="00DDF593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shd w:val="clear" w:color="auto" w:fill="FAFAFA"/>
            <w:vAlign w:val="bottom"/>
          </w:tcPr>
          <w:p w14:paraId="734A1892" w14:textId="2ED3728A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B633FD" w:rsidRPr="002F14FF" w14:paraId="1014F0FE" w14:textId="7C9D9292" w:rsidTr="002F14FF">
        <w:trPr>
          <w:trHeight w:val="148"/>
        </w:trPr>
        <w:tc>
          <w:tcPr>
            <w:tcW w:w="5283" w:type="dxa"/>
            <w:vAlign w:val="bottom"/>
          </w:tcPr>
          <w:p w14:paraId="5747E934" w14:textId="77777777" w:rsidR="00B633FD" w:rsidRPr="002F14FF" w:rsidRDefault="00B633FD" w:rsidP="002F14FF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59" w:type="dxa"/>
            <w:shd w:val="clear" w:color="auto" w:fill="FAFAFA"/>
            <w:vAlign w:val="bottom"/>
          </w:tcPr>
          <w:p w14:paraId="7CCA45E8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05" w:type="dxa"/>
            <w:shd w:val="clear" w:color="auto" w:fill="FAFAFA"/>
            <w:vAlign w:val="bottom"/>
          </w:tcPr>
          <w:p w14:paraId="76E8C333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83" w:type="dxa"/>
            <w:shd w:val="clear" w:color="auto" w:fill="FAFAFA"/>
          </w:tcPr>
          <w:p w14:paraId="5A956759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38" w:type="dxa"/>
            <w:shd w:val="clear" w:color="auto" w:fill="FAFAFA"/>
          </w:tcPr>
          <w:p w14:paraId="30AAA9DC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shd w:val="clear" w:color="auto" w:fill="FAFAFA"/>
          </w:tcPr>
          <w:p w14:paraId="1E431F50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shd w:val="clear" w:color="auto" w:fill="FAFAFA"/>
          </w:tcPr>
          <w:p w14:paraId="72B73921" w14:textId="7777777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shd w:val="clear" w:color="auto" w:fill="FAFAFA"/>
            <w:vAlign w:val="bottom"/>
          </w:tcPr>
          <w:p w14:paraId="440CDCDB" w14:textId="5E22A8EB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B633FD" w:rsidRPr="002F14FF" w14:paraId="5611AC22" w14:textId="035A86C6" w:rsidTr="002F14FF">
        <w:trPr>
          <w:trHeight w:val="299"/>
        </w:trPr>
        <w:tc>
          <w:tcPr>
            <w:tcW w:w="5283" w:type="dxa"/>
            <w:vAlign w:val="bottom"/>
          </w:tcPr>
          <w:p w14:paraId="5D57D916" w14:textId="77777777" w:rsidR="00B633FD" w:rsidRPr="002F14FF" w:rsidRDefault="00B633FD" w:rsidP="002F14FF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F14FF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359" w:type="dxa"/>
            <w:shd w:val="clear" w:color="auto" w:fill="FAFAFA"/>
          </w:tcPr>
          <w:p w14:paraId="0E3006E6" w14:textId="5FA3C89C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-   </w:t>
            </w:r>
          </w:p>
        </w:tc>
        <w:tc>
          <w:tcPr>
            <w:tcW w:w="1405" w:type="dxa"/>
            <w:shd w:val="clear" w:color="auto" w:fill="FAFAFA"/>
          </w:tcPr>
          <w:p w14:paraId="63855A3A" w14:textId="54B573DF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83" w:type="dxa"/>
            <w:shd w:val="clear" w:color="auto" w:fill="FAFAFA"/>
          </w:tcPr>
          <w:p w14:paraId="0DE35783" w14:textId="119178E1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738" w:type="dxa"/>
            <w:shd w:val="clear" w:color="auto" w:fill="FAFAFA"/>
          </w:tcPr>
          <w:p w14:paraId="65A0FA67" w14:textId="563D1DD8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80" w:type="dxa"/>
            <w:shd w:val="clear" w:color="auto" w:fill="FAFAFA"/>
          </w:tcPr>
          <w:p w14:paraId="6BB33C00" w14:textId="1B99DDAF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380" w:type="dxa"/>
            <w:shd w:val="clear" w:color="auto" w:fill="FAFAFA"/>
          </w:tcPr>
          <w:p w14:paraId="334039D6" w14:textId="78DA3AD8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380" w:type="dxa"/>
            <w:shd w:val="clear" w:color="auto" w:fill="FAFAFA"/>
          </w:tcPr>
          <w:p w14:paraId="42F117AC" w14:textId="1E361E96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B633FD" w:rsidRPr="002F14FF" w14:paraId="5F8E2D6B" w14:textId="3625EEBD" w:rsidTr="002F14FF">
        <w:trPr>
          <w:trHeight w:val="299"/>
        </w:trPr>
        <w:tc>
          <w:tcPr>
            <w:tcW w:w="5283" w:type="dxa"/>
            <w:vAlign w:val="bottom"/>
          </w:tcPr>
          <w:p w14:paraId="7F056FFC" w14:textId="77777777" w:rsidR="00B633FD" w:rsidRPr="002F14FF" w:rsidRDefault="00B633FD" w:rsidP="002F14FF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F14FF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359" w:type="dxa"/>
            <w:shd w:val="clear" w:color="auto" w:fill="FAFAFA"/>
          </w:tcPr>
          <w:p w14:paraId="0EA61C5F" w14:textId="23B701DF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43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114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148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shd w:val="clear" w:color="auto" w:fill="FAFAFA"/>
          </w:tcPr>
          <w:p w14:paraId="159B2BE0" w14:textId="3C67720D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140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852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727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83" w:type="dxa"/>
            <w:shd w:val="clear" w:color="auto" w:fill="FAFAFA"/>
          </w:tcPr>
          <w:p w14:paraId="7CEEEF29" w14:textId="7C9D1EF0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144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728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738" w:type="dxa"/>
            <w:shd w:val="clear" w:color="auto" w:fill="FAFAFA"/>
          </w:tcPr>
          <w:p w14:paraId="755A0056" w14:textId="01AED9D0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80" w:type="dxa"/>
            <w:shd w:val="clear" w:color="auto" w:fill="FAFAFA"/>
          </w:tcPr>
          <w:p w14:paraId="18CBDA9B" w14:textId="5DEC1155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380" w:type="dxa"/>
            <w:shd w:val="clear" w:color="auto" w:fill="FAFAFA"/>
          </w:tcPr>
          <w:p w14:paraId="5317AE77" w14:textId="4461C152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380" w:type="dxa"/>
            <w:shd w:val="clear" w:color="auto" w:fill="FAFAFA"/>
          </w:tcPr>
          <w:p w14:paraId="6844868C" w14:textId="77EA0451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184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111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603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B633FD" w:rsidRPr="002F14FF" w14:paraId="05AD9746" w14:textId="27EAAA6A" w:rsidTr="002F14FF">
        <w:trPr>
          <w:trHeight w:val="299"/>
        </w:trPr>
        <w:tc>
          <w:tcPr>
            <w:tcW w:w="5283" w:type="dxa"/>
            <w:vAlign w:val="bottom"/>
          </w:tcPr>
          <w:p w14:paraId="6C715C27" w14:textId="77777777" w:rsidR="00B633FD" w:rsidRPr="002F14FF" w:rsidRDefault="00B633FD" w:rsidP="002F14FF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2F14FF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359" w:type="dxa"/>
            <w:shd w:val="clear" w:color="auto" w:fill="FAFAFA"/>
          </w:tcPr>
          <w:p w14:paraId="53E92ECA" w14:textId="3FB2329A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494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811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722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shd w:val="clear" w:color="auto" w:fill="FAFAFA"/>
          </w:tcPr>
          <w:p w14:paraId="33B4E781" w14:textId="37B0F07A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-   </w:t>
            </w:r>
          </w:p>
        </w:tc>
        <w:tc>
          <w:tcPr>
            <w:tcW w:w="1483" w:type="dxa"/>
            <w:shd w:val="clear" w:color="auto" w:fill="FAFAFA"/>
          </w:tcPr>
          <w:p w14:paraId="3E221DD3" w14:textId="29B288CB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041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932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738" w:type="dxa"/>
            <w:shd w:val="clear" w:color="auto" w:fill="FAFAFA"/>
          </w:tcPr>
          <w:p w14:paraId="3DDEF8F3" w14:textId="2BE6BB15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380" w:type="dxa"/>
            <w:shd w:val="clear" w:color="auto" w:fill="FAFAFA"/>
          </w:tcPr>
          <w:p w14:paraId="2E015F31" w14:textId="6984E075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380" w:type="dxa"/>
            <w:shd w:val="clear" w:color="auto" w:fill="FAFAFA"/>
          </w:tcPr>
          <w:p w14:paraId="0F4DC8EE" w14:textId="29A3E2DD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380" w:type="dxa"/>
            <w:shd w:val="clear" w:color="auto" w:fill="FAFAFA"/>
          </w:tcPr>
          <w:p w14:paraId="70985A27" w14:textId="64D73CE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498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853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654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B633FD" w:rsidRPr="002F14FF" w14:paraId="188EA860" w14:textId="1FC78C78" w:rsidTr="002F14FF">
        <w:trPr>
          <w:trHeight w:val="299"/>
        </w:trPr>
        <w:tc>
          <w:tcPr>
            <w:tcW w:w="5283" w:type="dxa"/>
            <w:vAlign w:val="bottom"/>
          </w:tcPr>
          <w:p w14:paraId="6F90FBF1" w14:textId="77777777" w:rsidR="00B633FD" w:rsidRPr="002F14FF" w:rsidRDefault="00B633FD" w:rsidP="002F14FF">
            <w:pPr>
              <w:autoSpaceDE w:val="0"/>
              <w:autoSpaceDN w:val="0"/>
              <w:adjustRightInd w:val="0"/>
              <w:ind w:left="-101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หนี้สินภายใต้สัญญาเช่า</w:t>
            </w:r>
          </w:p>
        </w:tc>
        <w:tc>
          <w:tcPr>
            <w:tcW w:w="1359" w:type="dxa"/>
            <w:shd w:val="clear" w:color="auto" w:fill="FAFAFA"/>
          </w:tcPr>
          <w:p w14:paraId="281E5080" w14:textId="6102C823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27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840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793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05" w:type="dxa"/>
            <w:shd w:val="clear" w:color="auto" w:fill="FAFAFA"/>
          </w:tcPr>
          <w:p w14:paraId="2E031365" w14:textId="3A1ED001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16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265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725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83" w:type="dxa"/>
            <w:shd w:val="clear" w:color="auto" w:fill="FAFAFA"/>
          </w:tcPr>
          <w:p w14:paraId="470BDBD0" w14:textId="03B17DD7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738" w:type="dxa"/>
            <w:shd w:val="clear" w:color="auto" w:fill="FAFAFA"/>
          </w:tcPr>
          <w:p w14:paraId="2CFC9766" w14:textId="123E2C33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090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383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80" w:type="dxa"/>
            <w:shd w:val="clear" w:color="auto" w:fill="FAFAFA"/>
          </w:tcPr>
          <w:p w14:paraId="7148FFEA" w14:textId="13225320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718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627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80" w:type="dxa"/>
            <w:shd w:val="clear" w:color="auto" w:fill="FAFAFA"/>
          </w:tcPr>
          <w:p w14:paraId="510B8837" w14:textId="5A17C622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154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713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380" w:type="dxa"/>
            <w:shd w:val="clear" w:color="auto" w:fill="FAFAFA"/>
          </w:tcPr>
          <w:p w14:paraId="4564ACA3" w14:textId="049992DB" w:rsidR="00B633FD" w:rsidRPr="002F14FF" w:rsidRDefault="00B633FD" w:rsidP="00B633F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10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229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365</w:t>
            </w:r>
            <w:r w:rsidRPr="002F14FF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</w:tbl>
    <w:p w14:paraId="7298BADA" w14:textId="11417051" w:rsidR="001E4AA2" w:rsidRDefault="001E4AA2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67EA061" w14:textId="12DB719F" w:rsidR="00B633FD" w:rsidRDefault="00B633FD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07A2A613" w14:textId="66E85536" w:rsidR="002F14FF" w:rsidRDefault="002F14FF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tbl>
      <w:tblPr>
        <w:tblW w:w="15381" w:type="dxa"/>
        <w:tblLayout w:type="fixed"/>
        <w:tblLook w:val="00A0" w:firstRow="1" w:lastRow="0" w:firstColumn="1" w:lastColumn="0" w:noHBand="0" w:noVBand="0"/>
      </w:tblPr>
      <w:tblGrid>
        <w:gridCol w:w="5706"/>
        <w:gridCol w:w="1503"/>
        <w:gridCol w:w="1554"/>
        <w:gridCol w:w="1640"/>
        <w:gridCol w:w="1923"/>
        <w:gridCol w:w="1529"/>
        <w:gridCol w:w="1526"/>
      </w:tblGrid>
      <w:tr w:rsidR="00943042" w:rsidRPr="00664BA0" w14:paraId="654E9CA1" w14:textId="77777777" w:rsidTr="0049753D">
        <w:trPr>
          <w:trHeight w:val="306"/>
        </w:trPr>
        <w:tc>
          <w:tcPr>
            <w:tcW w:w="5706" w:type="dxa"/>
            <w:vAlign w:val="bottom"/>
          </w:tcPr>
          <w:p w14:paraId="2A25187B" w14:textId="77777777" w:rsidR="00943042" w:rsidRPr="00664BA0" w:rsidRDefault="00943042" w:rsidP="000A4B3D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28EB51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D86AF3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50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8BD51B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B633FD"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cs/>
              </w:rPr>
              <w:t>รายการเปลี่ยนแปลงที่ไม่ใช่</w:t>
            </w:r>
            <w:r w:rsidRPr="00664BA0"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4"/>
                <w:szCs w:val="24"/>
                <w:cs/>
              </w:rPr>
              <w:t>เงินสด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14:paraId="6B3EDA6E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43042" w:rsidRPr="00664BA0" w14:paraId="6C1A90A4" w14:textId="77777777" w:rsidTr="0049753D">
        <w:trPr>
          <w:trHeight w:val="315"/>
        </w:trPr>
        <w:tc>
          <w:tcPr>
            <w:tcW w:w="5706" w:type="dxa"/>
            <w:vAlign w:val="bottom"/>
          </w:tcPr>
          <w:p w14:paraId="13DBB145" w14:textId="77777777" w:rsidR="00943042" w:rsidRPr="00664BA0" w:rsidRDefault="00943042" w:rsidP="000A4B3D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bottom"/>
          </w:tcPr>
          <w:p w14:paraId="6E2C634E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14:paraId="37EA8CDD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6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2AD8EC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664BA0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- ตัดจำหน่าย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D09905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29" w:type="dxa"/>
            <w:shd w:val="clear" w:color="auto" w:fill="auto"/>
            <w:vAlign w:val="bottom"/>
          </w:tcPr>
          <w:p w14:paraId="278B3301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</w:tcPr>
          <w:p w14:paraId="36DA3470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43042" w:rsidRPr="00664BA0" w14:paraId="26F7ADB3" w14:textId="77777777" w:rsidTr="0049753D">
        <w:trPr>
          <w:trHeight w:val="306"/>
        </w:trPr>
        <w:tc>
          <w:tcPr>
            <w:tcW w:w="5706" w:type="dxa"/>
            <w:vAlign w:val="bottom"/>
          </w:tcPr>
          <w:p w14:paraId="522BC941" w14:textId="77777777" w:rsidR="00943042" w:rsidRPr="00664BA0" w:rsidRDefault="00943042" w:rsidP="000A4B3D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bottom"/>
          </w:tcPr>
          <w:p w14:paraId="74D4AF2E" w14:textId="1E871869" w:rsidR="00943042" w:rsidRPr="00664BA0" w:rsidRDefault="0049753D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943042" w:rsidRPr="00664BA0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43042" w:rsidRPr="00664BA0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มกราคม</w:t>
            </w:r>
          </w:p>
        </w:tc>
        <w:tc>
          <w:tcPr>
            <w:tcW w:w="1554" w:type="dxa"/>
            <w:shd w:val="clear" w:color="auto" w:fill="auto"/>
            <w:vAlign w:val="bottom"/>
          </w:tcPr>
          <w:p w14:paraId="1E517F7C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4"/>
                <w:szCs w:val="24"/>
                <w:cs/>
              </w:rPr>
            </w:pPr>
            <w:r w:rsidRPr="00664BA0">
              <w:rPr>
                <w:rFonts w:ascii="Browallia New" w:hAnsi="Browallia New" w:cs="Browallia New"/>
                <w:b/>
                <w:bCs/>
                <w:color w:val="000000" w:themeColor="text1"/>
                <w:spacing w:val="-4"/>
                <w:sz w:val="24"/>
                <w:szCs w:val="24"/>
                <w:cs/>
              </w:rPr>
              <w:t>กระแสเงินสด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3794709E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664BA0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ค่าธรรมเนียม</w:t>
            </w:r>
          </w:p>
        </w:tc>
        <w:tc>
          <w:tcPr>
            <w:tcW w:w="1923" w:type="dxa"/>
            <w:shd w:val="clear" w:color="auto" w:fill="auto"/>
            <w:vAlign w:val="bottom"/>
          </w:tcPr>
          <w:p w14:paraId="54B13C8E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664BA0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- </w:t>
            </w: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4"/>
                <w:szCs w:val="24"/>
                <w:cs/>
              </w:rPr>
              <w:t>ตัดจำหน่าย</w:t>
            </w:r>
          </w:p>
        </w:tc>
        <w:tc>
          <w:tcPr>
            <w:tcW w:w="1529" w:type="dxa"/>
            <w:shd w:val="clear" w:color="auto" w:fill="auto"/>
            <w:vAlign w:val="bottom"/>
          </w:tcPr>
          <w:p w14:paraId="2E6D07A7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664BA0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- ซื้อสินทรัพย์</w:t>
            </w:r>
          </w:p>
        </w:tc>
        <w:tc>
          <w:tcPr>
            <w:tcW w:w="1526" w:type="dxa"/>
            <w:vAlign w:val="bottom"/>
          </w:tcPr>
          <w:p w14:paraId="3E3C3630" w14:textId="587BD161" w:rsidR="00943042" w:rsidRPr="006C12FA" w:rsidRDefault="0049753D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="00943042" w:rsidRPr="00664BA0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 ธันวาคม</w:t>
            </w:r>
          </w:p>
        </w:tc>
      </w:tr>
      <w:tr w:rsidR="00943042" w:rsidRPr="00664BA0" w14:paraId="0F834465" w14:textId="77777777" w:rsidTr="0049753D">
        <w:trPr>
          <w:trHeight w:val="306"/>
        </w:trPr>
        <w:tc>
          <w:tcPr>
            <w:tcW w:w="5706" w:type="dxa"/>
            <w:vAlign w:val="bottom"/>
          </w:tcPr>
          <w:p w14:paraId="06CF72D7" w14:textId="77777777" w:rsidR="00943042" w:rsidRPr="00664BA0" w:rsidRDefault="00943042" w:rsidP="000A4B3D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bottom"/>
          </w:tcPr>
          <w:p w14:paraId="5F75482B" w14:textId="1A4EB70C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664BA0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2565</w:t>
            </w:r>
          </w:p>
        </w:tc>
        <w:tc>
          <w:tcPr>
            <w:tcW w:w="1554" w:type="dxa"/>
            <w:shd w:val="clear" w:color="auto" w:fill="auto"/>
            <w:vAlign w:val="bottom"/>
          </w:tcPr>
          <w:p w14:paraId="315E7DF4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664BA0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สุทธิ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1112B570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664BA0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เงินกู้ยืม</w:t>
            </w:r>
          </w:p>
        </w:tc>
        <w:tc>
          <w:tcPr>
            <w:tcW w:w="1923" w:type="dxa"/>
            <w:shd w:val="clear" w:color="auto" w:fill="auto"/>
            <w:vAlign w:val="bottom"/>
          </w:tcPr>
          <w:p w14:paraId="15C73B38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 w:themeColor="text1"/>
                <w:sz w:val="24"/>
                <w:szCs w:val="24"/>
                <w:cs/>
              </w:rPr>
              <w:t>ดอกเบี้ย</w:t>
            </w:r>
          </w:p>
        </w:tc>
        <w:tc>
          <w:tcPr>
            <w:tcW w:w="1529" w:type="dxa"/>
            <w:shd w:val="clear" w:color="auto" w:fill="auto"/>
            <w:vAlign w:val="bottom"/>
          </w:tcPr>
          <w:p w14:paraId="1737894C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664BA0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ตามสัญญาเช่า</w:t>
            </w:r>
          </w:p>
        </w:tc>
        <w:tc>
          <w:tcPr>
            <w:tcW w:w="1526" w:type="dxa"/>
            <w:vAlign w:val="bottom"/>
          </w:tcPr>
          <w:p w14:paraId="76B81825" w14:textId="67B1AD31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664BA0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  <w:t>2565</w:t>
            </w:r>
          </w:p>
        </w:tc>
      </w:tr>
      <w:tr w:rsidR="00943042" w:rsidRPr="00664BA0" w14:paraId="599079B3" w14:textId="77777777" w:rsidTr="0049753D">
        <w:trPr>
          <w:trHeight w:val="315"/>
        </w:trPr>
        <w:tc>
          <w:tcPr>
            <w:tcW w:w="5706" w:type="dxa"/>
            <w:vAlign w:val="bottom"/>
          </w:tcPr>
          <w:p w14:paraId="39E3A165" w14:textId="77777777" w:rsidR="00943042" w:rsidRPr="00664BA0" w:rsidRDefault="00943042" w:rsidP="000A4B3D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B37D33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664BA0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D701BE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664BA0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6AA560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664BA0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571510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664BA0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CFE1B2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664BA0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bottom"/>
          </w:tcPr>
          <w:p w14:paraId="355A0577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664BA0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บาท</w:t>
            </w:r>
          </w:p>
        </w:tc>
      </w:tr>
      <w:tr w:rsidR="00943042" w:rsidRPr="00664BA0" w14:paraId="5E02A90E" w14:textId="77777777" w:rsidTr="0049753D">
        <w:trPr>
          <w:trHeight w:val="306"/>
        </w:trPr>
        <w:tc>
          <w:tcPr>
            <w:tcW w:w="5706" w:type="dxa"/>
            <w:vAlign w:val="bottom"/>
          </w:tcPr>
          <w:p w14:paraId="1699AF35" w14:textId="77777777" w:rsidR="00943042" w:rsidRPr="00664BA0" w:rsidRDefault="00943042" w:rsidP="000A4B3D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664BA0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งบการเงินรวม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E33C4D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8D2AB7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</w:tcBorders>
            <w:shd w:val="clear" w:color="auto" w:fill="auto"/>
          </w:tcPr>
          <w:p w14:paraId="6AAC9907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</w:tcBorders>
            <w:shd w:val="clear" w:color="auto" w:fill="auto"/>
          </w:tcPr>
          <w:p w14:paraId="7A77869E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  <w:shd w:val="clear" w:color="auto" w:fill="auto"/>
          </w:tcPr>
          <w:p w14:paraId="56745CE0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6432EE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43042" w:rsidRPr="00664BA0" w14:paraId="3AE03EFF" w14:textId="77777777" w:rsidTr="0049753D">
        <w:trPr>
          <w:trHeight w:val="156"/>
        </w:trPr>
        <w:tc>
          <w:tcPr>
            <w:tcW w:w="5706" w:type="dxa"/>
            <w:vAlign w:val="bottom"/>
          </w:tcPr>
          <w:p w14:paraId="271C5AB3" w14:textId="77777777" w:rsidR="00943042" w:rsidRPr="00664BA0" w:rsidRDefault="00943042" w:rsidP="000A4B3D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503" w:type="dxa"/>
            <w:shd w:val="clear" w:color="auto" w:fill="auto"/>
            <w:vAlign w:val="bottom"/>
          </w:tcPr>
          <w:p w14:paraId="05D04BFD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14:paraId="22FFDCEA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640" w:type="dxa"/>
            <w:shd w:val="clear" w:color="auto" w:fill="auto"/>
          </w:tcPr>
          <w:p w14:paraId="4CCAB2BB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923" w:type="dxa"/>
            <w:shd w:val="clear" w:color="auto" w:fill="auto"/>
          </w:tcPr>
          <w:p w14:paraId="173792D7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529" w:type="dxa"/>
            <w:shd w:val="clear" w:color="auto" w:fill="auto"/>
          </w:tcPr>
          <w:p w14:paraId="4A0912F4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14:paraId="13298501" w14:textId="77777777" w:rsidR="00943042" w:rsidRPr="00664BA0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943042" w:rsidRPr="00C04F40" w14:paraId="0C78A36A" w14:textId="77777777" w:rsidTr="0049753D">
        <w:trPr>
          <w:trHeight w:val="295"/>
        </w:trPr>
        <w:tc>
          <w:tcPr>
            <w:tcW w:w="5706" w:type="dxa"/>
            <w:vAlign w:val="bottom"/>
          </w:tcPr>
          <w:p w14:paraId="47DD88FD" w14:textId="77777777" w:rsidR="00943042" w:rsidRPr="00664BA0" w:rsidRDefault="00943042" w:rsidP="00C04F40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664BA0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เงินเบิกเกินบัญชีธนาคาร</w:t>
            </w:r>
          </w:p>
        </w:tc>
        <w:tc>
          <w:tcPr>
            <w:tcW w:w="1503" w:type="dxa"/>
            <w:shd w:val="clear" w:color="auto" w:fill="auto"/>
          </w:tcPr>
          <w:p w14:paraId="18DD2F46" w14:textId="29C9C5E3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933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371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554" w:type="dxa"/>
            <w:shd w:val="clear" w:color="auto" w:fill="auto"/>
          </w:tcPr>
          <w:p w14:paraId="786B5057" w14:textId="5499B871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758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604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640" w:type="dxa"/>
            <w:shd w:val="clear" w:color="auto" w:fill="auto"/>
          </w:tcPr>
          <w:p w14:paraId="47F6177C" w14:textId="072B671D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923" w:type="dxa"/>
            <w:shd w:val="clear" w:color="auto" w:fill="auto"/>
          </w:tcPr>
          <w:p w14:paraId="46EFCFE1" w14:textId="0231B026" w:rsidR="00943042" w:rsidRPr="00C04F40" w:rsidRDefault="0078003A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14:paraId="7906D0CA" w14:textId="7369594E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526" w:type="dxa"/>
            <w:shd w:val="clear" w:color="auto" w:fill="auto"/>
          </w:tcPr>
          <w:p w14:paraId="20879555" w14:textId="7B467D24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174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767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943042" w:rsidRPr="00C04F40" w14:paraId="2A1E9D2F" w14:textId="77777777" w:rsidTr="0049753D">
        <w:trPr>
          <w:trHeight w:val="295"/>
        </w:trPr>
        <w:tc>
          <w:tcPr>
            <w:tcW w:w="5706" w:type="dxa"/>
            <w:vAlign w:val="bottom"/>
          </w:tcPr>
          <w:p w14:paraId="0B21E291" w14:textId="77777777" w:rsidR="00943042" w:rsidRPr="00664BA0" w:rsidRDefault="00943042" w:rsidP="00C04F40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664BA0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503" w:type="dxa"/>
            <w:shd w:val="clear" w:color="auto" w:fill="auto"/>
          </w:tcPr>
          <w:p w14:paraId="2DFD8BF9" w14:textId="14E07DFB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85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554" w:type="dxa"/>
            <w:shd w:val="clear" w:color="auto" w:fill="auto"/>
          </w:tcPr>
          <w:p w14:paraId="72EFAB3E" w14:textId="5B816FE8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85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640" w:type="dxa"/>
            <w:shd w:val="clear" w:color="auto" w:fill="auto"/>
          </w:tcPr>
          <w:p w14:paraId="6F8956EB" w14:textId="528BC8F4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923" w:type="dxa"/>
            <w:shd w:val="clear" w:color="auto" w:fill="auto"/>
          </w:tcPr>
          <w:p w14:paraId="02D856B5" w14:textId="79C97F54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14:paraId="40830F6F" w14:textId="65BA2EB0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526" w:type="dxa"/>
            <w:shd w:val="clear" w:color="auto" w:fill="auto"/>
          </w:tcPr>
          <w:p w14:paraId="6BE0CCD3" w14:textId="65622511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-   </w:t>
            </w:r>
          </w:p>
        </w:tc>
      </w:tr>
      <w:tr w:rsidR="00943042" w:rsidRPr="00C04F40" w14:paraId="74D36D8B" w14:textId="77777777" w:rsidTr="0049753D">
        <w:trPr>
          <w:trHeight w:val="295"/>
        </w:trPr>
        <w:tc>
          <w:tcPr>
            <w:tcW w:w="5706" w:type="dxa"/>
            <w:vAlign w:val="bottom"/>
          </w:tcPr>
          <w:p w14:paraId="7380E884" w14:textId="77777777" w:rsidR="00943042" w:rsidRPr="00664BA0" w:rsidRDefault="00943042" w:rsidP="00C04F40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664BA0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503" w:type="dxa"/>
            <w:shd w:val="clear" w:color="auto" w:fill="auto"/>
          </w:tcPr>
          <w:p w14:paraId="336504FE" w14:textId="30FB547E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61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385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869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554" w:type="dxa"/>
            <w:shd w:val="clear" w:color="auto" w:fill="auto"/>
          </w:tcPr>
          <w:p w14:paraId="457D539F" w14:textId="42881BF0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14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213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676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640" w:type="dxa"/>
            <w:shd w:val="clear" w:color="auto" w:fill="auto"/>
          </w:tcPr>
          <w:p w14:paraId="73FDE24F" w14:textId="126C368B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201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588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923" w:type="dxa"/>
            <w:shd w:val="clear" w:color="auto" w:fill="auto"/>
          </w:tcPr>
          <w:p w14:paraId="6DDFF1F3" w14:textId="4EE672A8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14:paraId="4351DDDB" w14:textId="22364784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526" w:type="dxa"/>
            <w:shd w:val="clear" w:color="auto" w:fill="auto"/>
          </w:tcPr>
          <w:p w14:paraId="6E9C14B6" w14:textId="18F32874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47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373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781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943042" w:rsidRPr="00C04F40" w14:paraId="595E2B08" w14:textId="77777777" w:rsidTr="0049753D">
        <w:trPr>
          <w:trHeight w:val="295"/>
        </w:trPr>
        <w:tc>
          <w:tcPr>
            <w:tcW w:w="5706" w:type="dxa"/>
            <w:vAlign w:val="bottom"/>
          </w:tcPr>
          <w:p w14:paraId="6E1E6F32" w14:textId="77777777" w:rsidR="00943042" w:rsidRPr="00664BA0" w:rsidRDefault="00943042" w:rsidP="00C04F40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664BA0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หุ้นกู้</w:t>
            </w:r>
          </w:p>
        </w:tc>
        <w:tc>
          <w:tcPr>
            <w:tcW w:w="1503" w:type="dxa"/>
            <w:shd w:val="clear" w:color="auto" w:fill="auto"/>
          </w:tcPr>
          <w:p w14:paraId="209CBB31" w14:textId="6304D927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-   </w:t>
            </w:r>
          </w:p>
        </w:tc>
        <w:tc>
          <w:tcPr>
            <w:tcW w:w="1554" w:type="dxa"/>
            <w:shd w:val="clear" w:color="auto" w:fill="auto"/>
          </w:tcPr>
          <w:p w14:paraId="37C5FB2D" w14:textId="596253D7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491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940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shd w:val="clear" w:color="auto" w:fill="auto"/>
          </w:tcPr>
          <w:p w14:paraId="4141C5EA" w14:textId="62BBE460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871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722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923" w:type="dxa"/>
            <w:shd w:val="clear" w:color="auto" w:fill="auto"/>
          </w:tcPr>
          <w:p w14:paraId="13527050" w14:textId="0656E6F1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14:paraId="5CAB596B" w14:textId="438030BC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526" w:type="dxa"/>
            <w:shd w:val="clear" w:color="auto" w:fill="auto"/>
          </w:tcPr>
          <w:p w14:paraId="6B7DEF9C" w14:textId="5FBE147F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494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811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722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943042" w:rsidRPr="00C04F40" w14:paraId="539A2EB2" w14:textId="77777777" w:rsidTr="0049753D">
        <w:trPr>
          <w:trHeight w:val="295"/>
        </w:trPr>
        <w:tc>
          <w:tcPr>
            <w:tcW w:w="5706" w:type="dxa"/>
            <w:vAlign w:val="bottom"/>
          </w:tcPr>
          <w:p w14:paraId="0CA5B963" w14:textId="77777777" w:rsidR="00943042" w:rsidRPr="00664BA0" w:rsidRDefault="00943042" w:rsidP="00C04F40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664BA0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หนี้สินภายใต้สัญญาเช่า</w:t>
            </w:r>
          </w:p>
        </w:tc>
        <w:tc>
          <w:tcPr>
            <w:tcW w:w="1503" w:type="dxa"/>
            <w:shd w:val="clear" w:color="auto" w:fill="auto"/>
          </w:tcPr>
          <w:p w14:paraId="4CC5B885" w14:textId="1F092FAA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29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570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468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554" w:type="dxa"/>
            <w:shd w:val="clear" w:color="auto" w:fill="auto"/>
          </w:tcPr>
          <w:p w14:paraId="5844B0F0" w14:textId="62F8F1D5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24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351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142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640" w:type="dxa"/>
            <w:shd w:val="clear" w:color="auto" w:fill="auto"/>
          </w:tcPr>
          <w:p w14:paraId="5E44D33C" w14:textId="7EE48FA2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923" w:type="dxa"/>
            <w:shd w:val="clear" w:color="auto" w:fill="auto"/>
          </w:tcPr>
          <w:p w14:paraId="11687BCB" w14:textId="5E4818E4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927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305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529" w:type="dxa"/>
            <w:shd w:val="clear" w:color="auto" w:fill="auto"/>
          </w:tcPr>
          <w:p w14:paraId="7061C9CC" w14:textId="21EB9257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20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694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162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526" w:type="dxa"/>
            <w:shd w:val="clear" w:color="auto" w:fill="auto"/>
          </w:tcPr>
          <w:p w14:paraId="572C2527" w14:textId="455BC712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27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840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793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943042" w:rsidRPr="00664BA0" w14:paraId="7BC68016" w14:textId="77777777" w:rsidTr="0049753D">
        <w:trPr>
          <w:trHeight w:val="306"/>
        </w:trPr>
        <w:tc>
          <w:tcPr>
            <w:tcW w:w="5706" w:type="dxa"/>
            <w:vAlign w:val="bottom"/>
          </w:tcPr>
          <w:p w14:paraId="5CFE4139" w14:textId="77777777" w:rsidR="00943042" w:rsidRPr="00664BA0" w:rsidRDefault="00943042" w:rsidP="000A4B3D">
            <w:pPr>
              <w:ind w:left="436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03" w:type="dxa"/>
            <w:shd w:val="clear" w:color="auto" w:fill="auto"/>
            <w:vAlign w:val="bottom"/>
          </w:tcPr>
          <w:p w14:paraId="21190A64" w14:textId="77777777" w:rsidR="00943042" w:rsidRPr="00B633FD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14:paraId="58B05A45" w14:textId="77777777" w:rsidR="00943042" w:rsidRPr="00B633FD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14:paraId="0083EEE6" w14:textId="77777777" w:rsidR="00943042" w:rsidRPr="00B633FD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14:paraId="60709B42" w14:textId="77777777" w:rsidR="00943042" w:rsidRPr="00B633FD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5B012B89" w14:textId="77777777" w:rsidR="00943042" w:rsidRPr="00B633FD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14:paraId="538A4D5B" w14:textId="77777777" w:rsidR="00943042" w:rsidRPr="00B633FD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43042" w:rsidRPr="00664BA0" w14:paraId="3ED37EAE" w14:textId="77777777" w:rsidTr="0049753D">
        <w:trPr>
          <w:trHeight w:val="315"/>
        </w:trPr>
        <w:tc>
          <w:tcPr>
            <w:tcW w:w="5706" w:type="dxa"/>
            <w:vAlign w:val="bottom"/>
          </w:tcPr>
          <w:p w14:paraId="092CB8A4" w14:textId="77777777" w:rsidR="00943042" w:rsidRPr="00664BA0" w:rsidRDefault="00943042" w:rsidP="000A4B3D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  <w:r w:rsidRPr="00664BA0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งบการเงินเฉพาะกิจการ</w:t>
            </w:r>
          </w:p>
        </w:tc>
        <w:tc>
          <w:tcPr>
            <w:tcW w:w="1503" w:type="dxa"/>
            <w:shd w:val="clear" w:color="auto" w:fill="auto"/>
            <w:vAlign w:val="bottom"/>
          </w:tcPr>
          <w:p w14:paraId="13B42DBE" w14:textId="77777777" w:rsidR="00943042" w:rsidRPr="00B633FD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14:paraId="024B946A" w14:textId="77777777" w:rsidR="00943042" w:rsidRPr="00B633FD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14:paraId="28895770" w14:textId="77777777" w:rsidR="00943042" w:rsidRPr="00B633FD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14:paraId="37EC2E9E" w14:textId="77777777" w:rsidR="00943042" w:rsidRPr="00B633FD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7AC54673" w14:textId="77777777" w:rsidR="00943042" w:rsidRPr="00B633FD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14:paraId="363F8B65" w14:textId="77777777" w:rsidR="00943042" w:rsidRPr="00B633FD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43042" w:rsidRPr="00FB193A" w14:paraId="0BA1F20E" w14:textId="77777777" w:rsidTr="0049753D">
        <w:trPr>
          <w:trHeight w:val="146"/>
        </w:trPr>
        <w:tc>
          <w:tcPr>
            <w:tcW w:w="5706" w:type="dxa"/>
            <w:vAlign w:val="bottom"/>
          </w:tcPr>
          <w:p w14:paraId="52AF9CA5" w14:textId="77777777" w:rsidR="00943042" w:rsidRPr="00FB193A" w:rsidRDefault="00943042" w:rsidP="000A4B3D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03" w:type="dxa"/>
            <w:shd w:val="clear" w:color="auto" w:fill="auto"/>
            <w:vAlign w:val="bottom"/>
          </w:tcPr>
          <w:p w14:paraId="36195210" w14:textId="77777777" w:rsidR="00943042" w:rsidRPr="00FB193A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14:paraId="046E0DC7" w14:textId="77777777" w:rsidR="00943042" w:rsidRPr="00FB193A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640" w:type="dxa"/>
            <w:shd w:val="clear" w:color="auto" w:fill="auto"/>
          </w:tcPr>
          <w:p w14:paraId="0D13363B" w14:textId="77777777" w:rsidR="00943042" w:rsidRPr="00FB193A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923" w:type="dxa"/>
            <w:shd w:val="clear" w:color="auto" w:fill="auto"/>
          </w:tcPr>
          <w:p w14:paraId="35142BFB" w14:textId="77777777" w:rsidR="00943042" w:rsidRPr="00FB193A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29" w:type="dxa"/>
            <w:shd w:val="clear" w:color="auto" w:fill="auto"/>
          </w:tcPr>
          <w:p w14:paraId="61E81F03" w14:textId="77777777" w:rsidR="00943042" w:rsidRPr="00FB193A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14:paraId="4ACBE877" w14:textId="77777777" w:rsidR="00943042" w:rsidRPr="00FB193A" w:rsidRDefault="00943042" w:rsidP="000A4B3D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943042" w:rsidRPr="00C04F40" w14:paraId="11A6249E" w14:textId="77777777" w:rsidTr="0049753D">
        <w:trPr>
          <w:trHeight w:val="306"/>
        </w:trPr>
        <w:tc>
          <w:tcPr>
            <w:tcW w:w="5706" w:type="dxa"/>
            <w:vAlign w:val="bottom"/>
          </w:tcPr>
          <w:p w14:paraId="5ECFA7E0" w14:textId="77777777" w:rsidR="00943042" w:rsidRPr="00FB193A" w:rsidRDefault="00943042" w:rsidP="00C04F40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B193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เงินเบิกเกินบัญชีธนาคาร</w:t>
            </w:r>
          </w:p>
        </w:tc>
        <w:tc>
          <w:tcPr>
            <w:tcW w:w="1503" w:type="dxa"/>
            <w:shd w:val="clear" w:color="auto" w:fill="auto"/>
          </w:tcPr>
          <w:p w14:paraId="5F681D55" w14:textId="6D4D03E0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930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664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554" w:type="dxa"/>
            <w:shd w:val="clear" w:color="auto" w:fill="auto"/>
          </w:tcPr>
          <w:p w14:paraId="383A215E" w14:textId="4BEC2269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930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664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640" w:type="dxa"/>
            <w:shd w:val="clear" w:color="auto" w:fill="auto"/>
          </w:tcPr>
          <w:p w14:paraId="291EE4AC" w14:textId="7C0A5C8D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923" w:type="dxa"/>
            <w:shd w:val="clear" w:color="auto" w:fill="auto"/>
          </w:tcPr>
          <w:p w14:paraId="213765F0" w14:textId="2EEE4842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14:paraId="654E7EA7" w14:textId="342C9AF7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526" w:type="dxa"/>
            <w:shd w:val="clear" w:color="auto" w:fill="auto"/>
          </w:tcPr>
          <w:p w14:paraId="1A50324B" w14:textId="0CF21092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-   </w:t>
            </w:r>
          </w:p>
        </w:tc>
      </w:tr>
      <w:tr w:rsidR="00943042" w:rsidRPr="00C04F40" w14:paraId="4B1FA7C3" w14:textId="77777777" w:rsidTr="0049753D">
        <w:trPr>
          <w:trHeight w:val="295"/>
        </w:trPr>
        <w:tc>
          <w:tcPr>
            <w:tcW w:w="5706" w:type="dxa"/>
            <w:vAlign w:val="bottom"/>
          </w:tcPr>
          <w:p w14:paraId="2DD76BCF" w14:textId="77777777" w:rsidR="00943042" w:rsidRPr="00FB193A" w:rsidRDefault="00943042" w:rsidP="00C04F40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FB193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503" w:type="dxa"/>
            <w:shd w:val="clear" w:color="auto" w:fill="auto"/>
          </w:tcPr>
          <w:p w14:paraId="3C4FB6B2" w14:textId="0E9A8E0A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85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554" w:type="dxa"/>
            <w:shd w:val="clear" w:color="auto" w:fill="auto"/>
          </w:tcPr>
          <w:p w14:paraId="5920A3FA" w14:textId="127620C1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85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640" w:type="dxa"/>
            <w:shd w:val="clear" w:color="auto" w:fill="auto"/>
          </w:tcPr>
          <w:p w14:paraId="543F9B71" w14:textId="6A266D29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923" w:type="dxa"/>
            <w:shd w:val="clear" w:color="auto" w:fill="auto"/>
          </w:tcPr>
          <w:p w14:paraId="273B0DED" w14:textId="686CBF28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14:paraId="1F9208B4" w14:textId="34E48E0E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526" w:type="dxa"/>
            <w:shd w:val="clear" w:color="auto" w:fill="auto"/>
          </w:tcPr>
          <w:p w14:paraId="6F452815" w14:textId="33FFB7E1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-   </w:t>
            </w:r>
          </w:p>
        </w:tc>
      </w:tr>
      <w:tr w:rsidR="00943042" w:rsidRPr="00C04F40" w14:paraId="48E1C6C4" w14:textId="77777777" w:rsidTr="0049753D">
        <w:trPr>
          <w:trHeight w:val="295"/>
        </w:trPr>
        <w:tc>
          <w:tcPr>
            <w:tcW w:w="5706" w:type="dxa"/>
            <w:vAlign w:val="bottom"/>
          </w:tcPr>
          <w:p w14:paraId="1873C0AE" w14:textId="77777777" w:rsidR="00943042" w:rsidRPr="00FB193A" w:rsidRDefault="00943042" w:rsidP="00C04F40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FB193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503" w:type="dxa"/>
            <w:shd w:val="clear" w:color="auto" w:fill="auto"/>
          </w:tcPr>
          <w:p w14:paraId="2BB388B6" w14:textId="427930DA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55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985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869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554" w:type="dxa"/>
            <w:shd w:val="clear" w:color="auto" w:fill="auto"/>
          </w:tcPr>
          <w:p w14:paraId="21907C1F" w14:textId="32FDEDB2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13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028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595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640" w:type="dxa"/>
            <w:shd w:val="clear" w:color="auto" w:fill="auto"/>
          </w:tcPr>
          <w:p w14:paraId="3EF6681C" w14:textId="03F1C2BB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156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874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923" w:type="dxa"/>
            <w:shd w:val="clear" w:color="auto" w:fill="auto"/>
          </w:tcPr>
          <w:p w14:paraId="0E04D284" w14:textId="3DF7D9D6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14:paraId="6A0CCB59" w14:textId="4FB485F8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526" w:type="dxa"/>
            <w:shd w:val="clear" w:color="auto" w:fill="auto"/>
          </w:tcPr>
          <w:p w14:paraId="026A739C" w14:textId="54FC30C0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43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114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148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943042" w:rsidRPr="00C04F40" w14:paraId="05EA0451" w14:textId="77777777" w:rsidTr="0049753D">
        <w:trPr>
          <w:trHeight w:val="295"/>
        </w:trPr>
        <w:tc>
          <w:tcPr>
            <w:tcW w:w="5706" w:type="dxa"/>
            <w:vAlign w:val="bottom"/>
          </w:tcPr>
          <w:p w14:paraId="189335A9" w14:textId="77777777" w:rsidR="00943042" w:rsidRPr="00FB193A" w:rsidRDefault="00943042" w:rsidP="00C04F40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FB193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503" w:type="dxa"/>
            <w:shd w:val="clear" w:color="auto" w:fill="auto"/>
          </w:tcPr>
          <w:p w14:paraId="627E4073" w14:textId="56EB772D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-   </w:t>
            </w:r>
          </w:p>
        </w:tc>
        <w:tc>
          <w:tcPr>
            <w:tcW w:w="1554" w:type="dxa"/>
            <w:shd w:val="clear" w:color="auto" w:fill="auto"/>
          </w:tcPr>
          <w:p w14:paraId="207B747D" w14:textId="3DE433C2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491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940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shd w:val="clear" w:color="auto" w:fill="auto"/>
          </w:tcPr>
          <w:p w14:paraId="3B30AACA" w14:textId="616D5898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871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722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923" w:type="dxa"/>
            <w:shd w:val="clear" w:color="auto" w:fill="auto"/>
          </w:tcPr>
          <w:p w14:paraId="5514D6E1" w14:textId="52C3D60F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14:paraId="1B846B3A" w14:textId="04505A80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526" w:type="dxa"/>
            <w:shd w:val="clear" w:color="auto" w:fill="auto"/>
          </w:tcPr>
          <w:p w14:paraId="5661EDBB" w14:textId="4DF5C137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494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811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722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943042" w:rsidRPr="00C04F40" w14:paraId="68D49705" w14:textId="77777777" w:rsidTr="0049753D">
        <w:trPr>
          <w:trHeight w:val="295"/>
        </w:trPr>
        <w:tc>
          <w:tcPr>
            <w:tcW w:w="5706" w:type="dxa"/>
            <w:vAlign w:val="bottom"/>
          </w:tcPr>
          <w:p w14:paraId="7DB441AF" w14:textId="77777777" w:rsidR="00943042" w:rsidRPr="00FB193A" w:rsidRDefault="00943042" w:rsidP="00C04F40">
            <w:pPr>
              <w:autoSpaceDE w:val="0"/>
              <w:autoSpaceDN w:val="0"/>
              <w:adjustRightInd w:val="0"/>
              <w:ind w:left="436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FB193A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หนี้สินภายใต้สัญญาเช่า</w:t>
            </w:r>
          </w:p>
        </w:tc>
        <w:tc>
          <w:tcPr>
            <w:tcW w:w="1503" w:type="dxa"/>
            <w:shd w:val="clear" w:color="auto" w:fill="auto"/>
          </w:tcPr>
          <w:p w14:paraId="0748C180" w14:textId="36A8B9DC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29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534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733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554" w:type="dxa"/>
            <w:shd w:val="clear" w:color="auto" w:fill="auto"/>
          </w:tcPr>
          <w:p w14:paraId="0D3406C6" w14:textId="24539A1B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(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24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287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068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640" w:type="dxa"/>
            <w:shd w:val="clear" w:color="auto" w:fill="auto"/>
          </w:tcPr>
          <w:p w14:paraId="1FF4810B" w14:textId="17289ADA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-    </w:t>
            </w:r>
          </w:p>
        </w:tc>
        <w:tc>
          <w:tcPr>
            <w:tcW w:w="1923" w:type="dxa"/>
            <w:shd w:val="clear" w:color="auto" w:fill="auto"/>
          </w:tcPr>
          <w:p w14:paraId="020755CC" w14:textId="7A2D1F07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898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966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529" w:type="dxa"/>
            <w:shd w:val="clear" w:color="auto" w:fill="auto"/>
          </w:tcPr>
          <w:p w14:paraId="6E731B91" w14:textId="603A2824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20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694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162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526" w:type="dxa"/>
            <w:shd w:val="clear" w:color="auto" w:fill="auto"/>
          </w:tcPr>
          <w:p w14:paraId="7735DFB8" w14:textId="7AF999C1" w:rsidR="00943042" w:rsidRPr="00C04F40" w:rsidRDefault="00943042" w:rsidP="00C04F40">
            <w:pPr>
              <w:autoSpaceDE w:val="0"/>
              <w:autoSpaceDN w:val="0"/>
              <w:adjustRightInd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27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840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793</w:t>
            </w:r>
            <w:r w:rsidRPr="00C04F40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</w:tbl>
    <w:p w14:paraId="235F701A" w14:textId="1F5C55BC" w:rsidR="00B633FD" w:rsidRDefault="00B633FD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  <w:sectPr w:rsidR="00B633FD" w:rsidSect="002F14FF">
          <w:pgSz w:w="16840" w:h="11907" w:orient="landscape" w:code="9"/>
          <w:pgMar w:top="1728" w:right="720" w:bottom="720" w:left="720" w:header="706" w:footer="576" w:gutter="0"/>
          <w:cols w:space="720"/>
          <w:docGrid w:linePitch="381"/>
        </w:sect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036904" w14:paraId="5D3F4903" w14:textId="77777777" w:rsidTr="00A8786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31F9F52B" w14:textId="3125793D" w:rsidR="001F6390" w:rsidRPr="00036904" w:rsidRDefault="0049753D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bookmarkStart w:id="34" w:name="_Hlk159597371"/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22</w:t>
            </w:r>
            <w:r w:rsidR="00EC1B53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EC1B53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เจ้าหนี้การค้าและเจ้าหนี้อื่น</w:t>
            </w:r>
          </w:p>
        </w:tc>
      </w:tr>
      <w:bookmarkEnd w:id="34"/>
    </w:tbl>
    <w:p w14:paraId="2388EEE2" w14:textId="77777777" w:rsidR="00EE29D9" w:rsidRPr="00036904" w:rsidRDefault="00EE29D9" w:rsidP="00036904">
      <w:pPr>
        <w:keepNext/>
        <w:tabs>
          <w:tab w:val="left" w:pos="540"/>
        </w:tabs>
        <w:jc w:val="thaiDistribute"/>
        <w:outlineLvl w:val="3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tbl>
      <w:tblPr>
        <w:tblW w:w="9562" w:type="dxa"/>
        <w:tblInd w:w="-99" w:type="dxa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86DCD" w:rsidRPr="00036904" w14:paraId="7EAA1C4C" w14:textId="77777777" w:rsidTr="003770C7">
        <w:tc>
          <w:tcPr>
            <w:tcW w:w="4378" w:type="dxa"/>
            <w:vAlign w:val="bottom"/>
          </w:tcPr>
          <w:p w14:paraId="5F3C47DD" w14:textId="77777777" w:rsidR="00B86DCD" w:rsidRPr="00036904" w:rsidRDefault="00B86DCD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bookmarkStart w:id="35" w:name="OLE_LINK21"/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9DCFF0" w14:textId="77777777" w:rsidR="00B86DCD" w:rsidRPr="00036904" w:rsidRDefault="00B86DCD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3EFE2F" w14:textId="77777777" w:rsidR="00B86DCD" w:rsidRPr="00036904" w:rsidRDefault="00B86DCD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B86DCD" w:rsidRPr="00036904" w14:paraId="5A264AA5" w14:textId="77777777" w:rsidTr="003770C7">
        <w:tc>
          <w:tcPr>
            <w:tcW w:w="4378" w:type="dxa"/>
            <w:vAlign w:val="bottom"/>
          </w:tcPr>
          <w:p w14:paraId="5F0C9DE6" w14:textId="77777777" w:rsidR="00B86DCD" w:rsidRPr="00036904" w:rsidRDefault="00B86DCD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2125800" w14:textId="12C30A56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4C6AA81" w14:textId="6EB5A29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487DAAD" w14:textId="78BE2286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ADCF817" w14:textId="69068BD9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</w:tc>
      </w:tr>
      <w:tr w:rsidR="00B86DCD" w:rsidRPr="00036904" w14:paraId="1E517C76" w14:textId="77777777" w:rsidTr="003770C7">
        <w:tc>
          <w:tcPr>
            <w:tcW w:w="4378" w:type="dxa"/>
            <w:vAlign w:val="bottom"/>
          </w:tcPr>
          <w:p w14:paraId="0A0A6FF1" w14:textId="77777777" w:rsidR="00B86DCD" w:rsidRPr="00036904" w:rsidRDefault="00B86DCD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75156A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C36B70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FD58B1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405032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86DCD" w:rsidRPr="00036904" w14:paraId="4A335466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37207CBB" w14:textId="77777777" w:rsidR="00B86DCD" w:rsidRPr="00036904" w:rsidRDefault="00B86DCD" w:rsidP="0003690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45DDECF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03992F9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BC84A53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DD83342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86DCD" w:rsidRPr="00036904" w14:paraId="602FB0C8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2E39BCB3" w14:textId="77777777" w:rsidR="00B86DCD" w:rsidRPr="00036904" w:rsidRDefault="00B86DCD" w:rsidP="0003690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เจ้าหนี้การค้า 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808EB3A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093505DC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22E9114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5F808308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86DCD" w:rsidRPr="00036904" w14:paraId="33DAD0C6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209DD18F" w14:textId="77777777" w:rsidR="00B86DCD" w:rsidRPr="00036904" w:rsidRDefault="00B86DCD" w:rsidP="0003690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เจ้าหนี้การค้า - บุคคลภายนอก</w:t>
            </w:r>
          </w:p>
        </w:tc>
        <w:tc>
          <w:tcPr>
            <w:tcW w:w="1296" w:type="dxa"/>
            <w:shd w:val="clear" w:color="auto" w:fill="FAFAFA"/>
          </w:tcPr>
          <w:p w14:paraId="617D19D0" w14:textId="2EB121EF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171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156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879</w:t>
            </w:r>
          </w:p>
        </w:tc>
        <w:tc>
          <w:tcPr>
            <w:tcW w:w="1296" w:type="dxa"/>
            <w:vAlign w:val="bottom"/>
          </w:tcPr>
          <w:p w14:paraId="1754299D" w14:textId="3FF93387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171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398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784</w:t>
            </w:r>
          </w:p>
        </w:tc>
        <w:tc>
          <w:tcPr>
            <w:tcW w:w="1296" w:type="dxa"/>
            <w:shd w:val="clear" w:color="auto" w:fill="FAFAFA"/>
          </w:tcPr>
          <w:p w14:paraId="12CD38D7" w14:textId="7A124898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157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512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999</w:t>
            </w:r>
          </w:p>
        </w:tc>
        <w:tc>
          <w:tcPr>
            <w:tcW w:w="1296" w:type="dxa"/>
            <w:vAlign w:val="bottom"/>
          </w:tcPr>
          <w:p w14:paraId="660A4A8C" w14:textId="576225CF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168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396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328</w:t>
            </w:r>
          </w:p>
        </w:tc>
      </w:tr>
      <w:tr w:rsidR="00B86DCD" w:rsidRPr="00036904" w14:paraId="5320D5C1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6C8815B1" w14:textId="0BEF4ED3" w:rsidR="00B86DCD" w:rsidRPr="00036904" w:rsidRDefault="00B86DCD" w:rsidP="0003690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>เจ้าหนี้การค้า - กิจการที่เกี่ยวข้องกัน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 xml:space="preserve">(หมายเหตุ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>33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3BB5185E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2D74ABBC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6FED201D" w14:textId="2B136ED0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161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597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76F5EA0C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B86DCD" w:rsidRPr="00036904" w14:paraId="72DA860A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2DB52FA5" w14:textId="77777777" w:rsidR="00B86DCD" w:rsidRPr="00036904" w:rsidRDefault="00B86DCD" w:rsidP="00036904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u w:val="single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รวมเจ้าหนี้การค้า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AF1A150" w14:textId="3D2D48AA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171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156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879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C641C5" w14:textId="53A21616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171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398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AD5F5E3" w14:textId="1476AF24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157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674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596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46DEB5" w14:textId="611D3E77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168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396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328</w:t>
            </w:r>
          </w:p>
        </w:tc>
      </w:tr>
      <w:tr w:rsidR="00B86DCD" w:rsidRPr="00036904" w14:paraId="22CD00F1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445527FE" w14:textId="77777777" w:rsidR="00B86DCD" w:rsidRPr="00036904" w:rsidRDefault="00B86DCD" w:rsidP="00036904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1EC0694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6C5244C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40E4ADA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35A85D4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86DCD" w:rsidRPr="00036904" w14:paraId="53FA87D9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2DA9D8BF" w14:textId="77777777" w:rsidR="00B86DCD" w:rsidRPr="00036904" w:rsidRDefault="00B86DCD" w:rsidP="00036904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7ECDDE4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0509711D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6450D9F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32286D6C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86DCD" w:rsidRPr="00036904" w14:paraId="147C960B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4D3A71D6" w14:textId="77777777" w:rsidR="00B86DCD" w:rsidRPr="00036904" w:rsidRDefault="00B86DCD" w:rsidP="00036904">
            <w:pPr>
              <w:ind w:right="-72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shd w:val="clear" w:color="auto" w:fill="FAFAFA"/>
          </w:tcPr>
          <w:p w14:paraId="562E0F0F" w14:textId="1CBF7BA5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30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498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064</w:t>
            </w:r>
          </w:p>
        </w:tc>
        <w:tc>
          <w:tcPr>
            <w:tcW w:w="1296" w:type="dxa"/>
            <w:vAlign w:val="bottom"/>
          </w:tcPr>
          <w:p w14:paraId="40049701" w14:textId="3B4383F5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848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945</w:t>
            </w:r>
          </w:p>
        </w:tc>
        <w:tc>
          <w:tcPr>
            <w:tcW w:w="1296" w:type="dxa"/>
            <w:shd w:val="clear" w:color="auto" w:fill="FAFAFA"/>
          </w:tcPr>
          <w:p w14:paraId="0B21D211" w14:textId="7D4FB2AB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38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490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935</w:t>
            </w:r>
          </w:p>
        </w:tc>
        <w:tc>
          <w:tcPr>
            <w:tcW w:w="1296" w:type="dxa"/>
            <w:vAlign w:val="bottom"/>
          </w:tcPr>
          <w:p w14:paraId="2B847B57" w14:textId="3B5F2B29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102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355</w:t>
            </w:r>
          </w:p>
        </w:tc>
      </w:tr>
      <w:tr w:rsidR="00B86DCD" w:rsidRPr="00036904" w14:paraId="6417FCF1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0A94EAE2" w14:textId="77777777" w:rsidR="00B86DCD" w:rsidRPr="00036904" w:rsidRDefault="00B86DCD" w:rsidP="00036904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ต้นทุนงานบริการค้างจ่าย</w:t>
            </w:r>
          </w:p>
        </w:tc>
        <w:tc>
          <w:tcPr>
            <w:tcW w:w="1296" w:type="dxa"/>
            <w:shd w:val="clear" w:color="auto" w:fill="FAFAFA"/>
          </w:tcPr>
          <w:p w14:paraId="0E038D23" w14:textId="3660BC4F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10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386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525</w:t>
            </w:r>
          </w:p>
        </w:tc>
        <w:tc>
          <w:tcPr>
            <w:tcW w:w="1296" w:type="dxa"/>
            <w:vAlign w:val="bottom"/>
          </w:tcPr>
          <w:p w14:paraId="394A318F" w14:textId="165207F8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227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1296" w:type="dxa"/>
            <w:shd w:val="clear" w:color="auto" w:fill="FAFAFA"/>
          </w:tcPr>
          <w:p w14:paraId="6E5C1D7A" w14:textId="7C527ED0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10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386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525</w:t>
            </w:r>
          </w:p>
        </w:tc>
        <w:tc>
          <w:tcPr>
            <w:tcW w:w="1296" w:type="dxa"/>
            <w:vAlign w:val="bottom"/>
          </w:tcPr>
          <w:p w14:paraId="5EE3CC0D" w14:textId="34FED3EA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227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003</w:t>
            </w:r>
          </w:p>
        </w:tc>
      </w:tr>
      <w:tr w:rsidR="00B86DCD" w:rsidRPr="00036904" w14:paraId="37F9E852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074F8AD0" w14:textId="77777777" w:rsidR="00B86DCD" w:rsidRPr="00036904" w:rsidRDefault="00B86DCD" w:rsidP="00036904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ต้นทุนงานก่อสร้างค้างจ่าย</w:t>
            </w:r>
          </w:p>
        </w:tc>
        <w:tc>
          <w:tcPr>
            <w:tcW w:w="1296" w:type="dxa"/>
            <w:shd w:val="clear" w:color="auto" w:fill="FAFAFA"/>
          </w:tcPr>
          <w:p w14:paraId="118CF833" w14:textId="3CC9D94B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149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704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781</w:t>
            </w:r>
          </w:p>
        </w:tc>
        <w:tc>
          <w:tcPr>
            <w:tcW w:w="1296" w:type="dxa"/>
            <w:vAlign w:val="bottom"/>
          </w:tcPr>
          <w:p w14:paraId="681A7D90" w14:textId="2F01819C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222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561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905</w:t>
            </w:r>
          </w:p>
        </w:tc>
        <w:tc>
          <w:tcPr>
            <w:tcW w:w="1296" w:type="dxa"/>
            <w:shd w:val="clear" w:color="auto" w:fill="FAFAFA"/>
          </w:tcPr>
          <w:p w14:paraId="5B4FF0A0" w14:textId="1B5C4DBF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91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712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228</w:t>
            </w:r>
          </w:p>
        </w:tc>
        <w:tc>
          <w:tcPr>
            <w:tcW w:w="1296" w:type="dxa"/>
            <w:vAlign w:val="bottom"/>
          </w:tcPr>
          <w:p w14:paraId="24CF18DF" w14:textId="7D3C4B40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187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587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386</w:t>
            </w:r>
          </w:p>
        </w:tc>
      </w:tr>
      <w:tr w:rsidR="00B86DCD" w:rsidRPr="00036904" w14:paraId="19BA2F37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09526C4E" w14:textId="44EE8A50" w:rsidR="00B86DCD" w:rsidRPr="00036904" w:rsidRDefault="00B86DCD" w:rsidP="00036904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รายได้รับล่วงหน้า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(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</w:tcPr>
          <w:p w14:paraId="3A11AFFF" w14:textId="18679DFE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628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522</w:t>
            </w:r>
          </w:p>
        </w:tc>
        <w:tc>
          <w:tcPr>
            <w:tcW w:w="1296" w:type="dxa"/>
            <w:vAlign w:val="center"/>
          </w:tcPr>
          <w:p w14:paraId="5399A44D" w14:textId="31E449F9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346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429</w:t>
            </w:r>
          </w:p>
        </w:tc>
        <w:tc>
          <w:tcPr>
            <w:tcW w:w="1296" w:type="dxa"/>
            <w:shd w:val="clear" w:color="auto" w:fill="FAFAFA"/>
          </w:tcPr>
          <w:p w14:paraId="4840EF92" w14:textId="58803BD8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195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192</w:t>
            </w:r>
          </w:p>
        </w:tc>
        <w:tc>
          <w:tcPr>
            <w:tcW w:w="1296" w:type="dxa"/>
            <w:vAlign w:val="center"/>
          </w:tcPr>
          <w:p w14:paraId="7E338675" w14:textId="5C460ED5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246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828</w:t>
            </w:r>
          </w:p>
        </w:tc>
      </w:tr>
      <w:tr w:rsidR="00B86DCD" w:rsidRPr="00036904" w14:paraId="57C9A362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16B21C70" w14:textId="0A864B7B" w:rsidR="00B86DCD" w:rsidRPr="00036904" w:rsidRDefault="00B86DCD" w:rsidP="00036904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เงินรับล่วงหน้าสำหรับงานบริการ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</w:tcPr>
          <w:p w14:paraId="49F9A4CB" w14:textId="5EEDC98A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24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166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948</w:t>
            </w:r>
          </w:p>
        </w:tc>
        <w:tc>
          <w:tcPr>
            <w:tcW w:w="1296" w:type="dxa"/>
            <w:vAlign w:val="bottom"/>
          </w:tcPr>
          <w:p w14:paraId="0933CAC1" w14:textId="023F078F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829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144</w:t>
            </w:r>
          </w:p>
        </w:tc>
        <w:tc>
          <w:tcPr>
            <w:tcW w:w="1296" w:type="dxa"/>
            <w:shd w:val="clear" w:color="auto" w:fill="FAFAFA"/>
          </w:tcPr>
          <w:p w14:paraId="22F5FAC6" w14:textId="0A16BA09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24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166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948</w:t>
            </w:r>
          </w:p>
        </w:tc>
        <w:tc>
          <w:tcPr>
            <w:tcW w:w="1296" w:type="dxa"/>
            <w:vAlign w:val="bottom"/>
          </w:tcPr>
          <w:p w14:paraId="51A23B4C" w14:textId="010D1658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829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144</w:t>
            </w:r>
          </w:p>
        </w:tc>
      </w:tr>
      <w:tr w:rsidR="00B86DCD" w:rsidRPr="00036904" w14:paraId="17D8E6AE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6D8DB918" w14:textId="70425C41" w:rsidR="00B86DCD" w:rsidRPr="00036904" w:rsidRDefault="00B86DCD" w:rsidP="00036904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เงินรับล่วงหน้าตามสัญญาก่อสร้าง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</w:tcPr>
          <w:p w14:paraId="7102CD65" w14:textId="4E5B0D5D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27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082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211</w:t>
            </w:r>
          </w:p>
        </w:tc>
        <w:tc>
          <w:tcPr>
            <w:tcW w:w="1296" w:type="dxa"/>
            <w:vAlign w:val="center"/>
          </w:tcPr>
          <w:p w14:paraId="138E8951" w14:textId="30A4D0A2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193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777</w:t>
            </w:r>
          </w:p>
        </w:tc>
        <w:tc>
          <w:tcPr>
            <w:tcW w:w="1296" w:type="dxa"/>
            <w:shd w:val="clear" w:color="auto" w:fill="FAFAFA"/>
          </w:tcPr>
          <w:p w14:paraId="5E369202" w14:textId="07B1DB1E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19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015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640</w:t>
            </w:r>
          </w:p>
        </w:tc>
        <w:tc>
          <w:tcPr>
            <w:tcW w:w="1296" w:type="dxa"/>
            <w:vAlign w:val="center"/>
          </w:tcPr>
          <w:p w14:paraId="6E8C4FA9" w14:textId="5FD759C5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067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778</w:t>
            </w:r>
          </w:p>
        </w:tc>
      </w:tr>
      <w:tr w:rsidR="00B86DCD" w:rsidRPr="00036904" w14:paraId="26BC7E4C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7716646B" w14:textId="77777777" w:rsidR="00B86DCD" w:rsidRPr="00036904" w:rsidRDefault="00B86DCD" w:rsidP="00036904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เงินประกันผลงานค้างจ่าย</w:t>
            </w:r>
          </w:p>
        </w:tc>
        <w:tc>
          <w:tcPr>
            <w:tcW w:w="1296" w:type="dxa"/>
            <w:shd w:val="clear" w:color="auto" w:fill="FAFAFA"/>
          </w:tcPr>
          <w:p w14:paraId="31175A74" w14:textId="3B73990C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180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907</w:t>
            </w:r>
          </w:p>
        </w:tc>
        <w:tc>
          <w:tcPr>
            <w:tcW w:w="1296" w:type="dxa"/>
            <w:vAlign w:val="center"/>
          </w:tcPr>
          <w:p w14:paraId="67F5D819" w14:textId="288318BB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330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772</w:t>
            </w:r>
          </w:p>
        </w:tc>
        <w:tc>
          <w:tcPr>
            <w:tcW w:w="1296" w:type="dxa"/>
            <w:shd w:val="clear" w:color="auto" w:fill="FAFAFA"/>
          </w:tcPr>
          <w:p w14:paraId="5D702D9E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center"/>
          </w:tcPr>
          <w:p w14:paraId="3392EDE0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B86DCD" w:rsidRPr="00036904" w14:paraId="28D4556B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2845EDDF" w14:textId="77777777" w:rsidR="00B86DCD" w:rsidRPr="00036904" w:rsidRDefault="00B86DCD" w:rsidP="00036904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shd w:val="clear" w:color="auto" w:fill="FAFAFA"/>
          </w:tcPr>
          <w:p w14:paraId="1DC349B3" w14:textId="4CA9524E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16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995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257</w:t>
            </w:r>
          </w:p>
        </w:tc>
        <w:tc>
          <w:tcPr>
            <w:tcW w:w="1296" w:type="dxa"/>
            <w:vAlign w:val="center"/>
          </w:tcPr>
          <w:p w14:paraId="67EF08A7" w14:textId="7B94B16D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382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717</w:t>
            </w:r>
          </w:p>
        </w:tc>
        <w:tc>
          <w:tcPr>
            <w:tcW w:w="1296" w:type="dxa"/>
            <w:shd w:val="clear" w:color="auto" w:fill="FAFAFA"/>
          </w:tcPr>
          <w:p w14:paraId="582BEA73" w14:textId="79FA7CBD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16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709</w:t>
            </w:r>
            <w:r w:rsidR="00B86DCD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266</w:t>
            </w:r>
          </w:p>
        </w:tc>
        <w:tc>
          <w:tcPr>
            <w:tcW w:w="1296" w:type="dxa"/>
            <w:vAlign w:val="center"/>
          </w:tcPr>
          <w:p w14:paraId="27CE1A51" w14:textId="50946D0D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297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845</w:t>
            </w:r>
          </w:p>
        </w:tc>
      </w:tr>
      <w:tr w:rsidR="00B86DCD" w:rsidRPr="00036904" w14:paraId="509C9A7D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74DDA1FD" w14:textId="77777777" w:rsidR="00B86DCD" w:rsidRPr="00036904" w:rsidRDefault="00B86DCD" w:rsidP="00036904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ดอกเบี้ยค้างจ่าย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center"/>
          </w:tcPr>
          <w:p w14:paraId="759C68FC" w14:textId="7FDF38CB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203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0C7471FA" w14:textId="060F8B17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center"/>
          </w:tcPr>
          <w:p w14:paraId="6A4542FC" w14:textId="31B50D60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174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7E279C1A" w14:textId="48245C7D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333</w:t>
            </w:r>
          </w:p>
        </w:tc>
      </w:tr>
      <w:tr w:rsidR="00B86DCD" w:rsidRPr="00036904" w14:paraId="26EF777C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22DF8FCB" w14:textId="77777777" w:rsidR="00B86DCD" w:rsidRPr="00036904" w:rsidRDefault="00B86DCD" w:rsidP="00036904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รวมเจ้าหนี้อื่น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59C252D" w14:textId="619BB756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846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4B25AA" w14:textId="68456A41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334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786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7F0970B" w14:textId="0516F3EC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214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851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DF41E4" w14:textId="54A3DA02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307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423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672</w:t>
            </w:r>
          </w:p>
        </w:tc>
      </w:tr>
      <w:tr w:rsidR="00B86DCD" w:rsidRPr="00036904" w14:paraId="3FC92AFC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4BC7979A" w14:textId="77777777" w:rsidR="00B86DCD" w:rsidRPr="00036904" w:rsidRDefault="00B86DCD" w:rsidP="00036904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30FDAB1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24599C8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329738F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8430FFC" w14:textId="77777777" w:rsidR="00B86DCD" w:rsidRPr="00036904" w:rsidRDefault="00B86DC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B86DCD" w:rsidRPr="00036904" w14:paraId="580E7873" w14:textId="77777777" w:rsidTr="003770C7">
        <w:trPr>
          <w:trHeight w:val="189"/>
        </w:trPr>
        <w:tc>
          <w:tcPr>
            <w:tcW w:w="4378" w:type="dxa"/>
            <w:vAlign w:val="bottom"/>
          </w:tcPr>
          <w:p w14:paraId="2382E9E1" w14:textId="77777777" w:rsidR="00B86DCD" w:rsidRPr="00036904" w:rsidRDefault="00B86DCD" w:rsidP="00036904">
            <w:pPr>
              <w:ind w:right="-72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รวมเจ้าหนี้การค้าและเจ้าหนี้อื่น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0531887" w14:textId="4F7963B7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447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003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EE0F14C" w14:textId="546A65A0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506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184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695CCFF" w14:textId="128CAF3B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372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526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BE62B0D" w14:textId="44AA6C79" w:rsidR="00B86DCD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475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820</w:t>
            </w:r>
            <w:r w:rsidR="00B86DC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</w:tr>
    </w:tbl>
    <w:p w14:paraId="5F91911C" w14:textId="43F076A4" w:rsidR="00DF13E6" w:rsidRPr="00036904" w:rsidRDefault="00DF13E6" w:rsidP="00036904">
      <w:pPr>
        <w:jc w:val="left"/>
        <w:rPr>
          <w:rFonts w:ascii="Browallia New" w:hAnsi="Browallia New" w:cs="Browallia New"/>
          <w:bCs/>
          <w:color w:val="000000" w:themeColor="text1"/>
          <w:sz w:val="26"/>
          <w:szCs w:val="26"/>
          <w:lang w:val="en-US"/>
        </w:rPr>
      </w:pPr>
    </w:p>
    <w:tbl>
      <w:tblPr>
        <w:tblW w:w="9475" w:type="dxa"/>
        <w:shd w:val="clear" w:color="auto" w:fill="FFA543"/>
        <w:tblLook w:val="04A0" w:firstRow="1" w:lastRow="0" w:firstColumn="1" w:lastColumn="0" w:noHBand="0" w:noVBand="1"/>
      </w:tblPr>
      <w:tblGrid>
        <w:gridCol w:w="9475"/>
      </w:tblGrid>
      <w:tr w:rsidR="001F6390" w:rsidRPr="00036904" w14:paraId="619E820F" w14:textId="77777777" w:rsidTr="00A22C64">
        <w:trPr>
          <w:trHeight w:val="418"/>
        </w:trPr>
        <w:tc>
          <w:tcPr>
            <w:tcW w:w="9475" w:type="dxa"/>
            <w:shd w:val="clear" w:color="auto" w:fill="FFA543"/>
            <w:vAlign w:val="center"/>
          </w:tcPr>
          <w:bookmarkEnd w:id="35"/>
          <w:p w14:paraId="11B18095" w14:textId="334BD868" w:rsidR="001F6390" w:rsidRPr="00036904" w:rsidRDefault="0049753D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23</w:t>
            </w:r>
            <w:r w:rsidR="00EC1B53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EC1B53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ภาระผูกพันผลประโยชน์พนักงาน</w:t>
            </w:r>
          </w:p>
        </w:tc>
      </w:tr>
    </w:tbl>
    <w:p w14:paraId="66C8154F" w14:textId="77777777" w:rsidR="00EE29D9" w:rsidRPr="00036904" w:rsidRDefault="00EE29D9" w:rsidP="00036904">
      <w:pPr>
        <w:jc w:val="thaiDistribute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24E66B3E" w14:textId="182A000F" w:rsidR="00EE29D9" w:rsidRPr="00036904" w:rsidRDefault="00EE29D9" w:rsidP="00036904">
      <w:pPr>
        <w:jc w:val="thaiDistribute"/>
        <w:rPr>
          <w:rFonts w:ascii="Browallia New" w:hAnsi="Browallia New" w:cs="Browallia New"/>
          <w:b/>
          <w:color w:val="000000" w:themeColor="text1"/>
          <w:sz w:val="26"/>
          <w:szCs w:val="26"/>
          <w:lang w:val="en-US"/>
        </w:rPr>
      </w:pPr>
      <w:r w:rsidRPr="00036904">
        <w:rPr>
          <w:rFonts w:ascii="Browallia New" w:hAnsi="Browallia New" w:cs="Browallia New"/>
          <w:b/>
          <w:color w:val="000000" w:themeColor="text1"/>
          <w:sz w:val="26"/>
          <w:szCs w:val="26"/>
          <w:cs/>
          <w:lang w:val="en-US"/>
        </w:rPr>
        <w:t xml:space="preserve">ภาระผูกพันผลประโยชน์พนักงานประกอบด้วยภาระผูกพันผลประโยชน์พนักงานเมื่อเกษียณอายุ </w:t>
      </w:r>
      <w:r w:rsidRPr="00036904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t>จำนวนที่รับรู้ในงบการเงิน มีดังนี้</w:t>
      </w:r>
    </w:p>
    <w:p w14:paraId="36ACE072" w14:textId="77777777" w:rsidR="00EE29D9" w:rsidRPr="00036904" w:rsidRDefault="00EE29D9" w:rsidP="00036904">
      <w:pPr>
        <w:tabs>
          <w:tab w:val="left" w:pos="540"/>
          <w:tab w:val="left" w:pos="7380"/>
          <w:tab w:val="right" w:pos="8640"/>
        </w:tabs>
        <w:jc w:val="thaiDistribute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BF25CF" w:rsidRPr="00036904" w14:paraId="21466EAC" w14:textId="77777777" w:rsidTr="0049753D">
        <w:tc>
          <w:tcPr>
            <w:tcW w:w="4266" w:type="dxa"/>
            <w:vAlign w:val="bottom"/>
          </w:tcPr>
          <w:p w14:paraId="212B54BA" w14:textId="77777777" w:rsidR="00EE29D9" w:rsidRPr="00036904" w:rsidRDefault="00EE29D9" w:rsidP="00036904">
            <w:pPr>
              <w:ind w:left="-11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5E18D9" w14:textId="77777777" w:rsidR="00EE29D9" w:rsidRPr="00036904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EBF5EE" w14:textId="77777777" w:rsidR="00EE29D9" w:rsidRPr="00036904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5B50DA" w:rsidRPr="00036904" w14:paraId="228AEE1F" w14:textId="77777777" w:rsidTr="0049753D">
        <w:tc>
          <w:tcPr>
            <w:tcW w:w="4266" w:type="dxa"/>
            <w:vAlign w:val="bottom"/>
          </w:tcPr>
          <w:p w14:paraId="261093B4" w14:textId="77777777" w:rsidR="005B50DA" w:rsidRPr="00036904" w:rsidRDefault="005B50DA" w:rsidP="00036904">
            <w:pPr>
              <w:ind w:left="-11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bookmarkStart w:id="36" w:name="_Hlk141089733"/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4FF2459" w14:textId="2E081098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B2260DF" w14:textId="471F943C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0EB0C1F" w14:textId="6E4BF2E3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43CFB8C" w14:textId="2E2992F0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</w:tc>
      </w:tr>
      <w:bookmarkEnd w:id="36"/>
      <w:tr w:rsidR="005B50DA" w:rsidRPr="00036904" w14:paraId="170EA83F" w14:textId="77777777" w:rsidTr="0049753D">
        <w:tc>
          <w:tcPr>
            <w:tcW w:w="4266" w:type="dxa"/>
            <w:vAlign w:val="bottom"/>
          </w:tcPr>
          <w:p w14:paraId="46DDE0F2" w14:textId="77777777" w:rsidR="005B50DA" w:rsidRPr="00036904" w:rsidRDefault="005B50DA" w:rsidP="00036904">
            <w:pPr>
              <w:ind w:left="-113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90B7AE8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876EBB3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653D0E90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726490A9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5B50DA" w:rsidRPr="00036904" w14:paraId="076867B0" w14:textId="77777777" w:rsidTr="0049753D">
        <w:tc>
          <w:tcPr>
            <w:tcW w:w="4266" w:type="dxa"/>
            <w:vAlign w:val="bottom"/>
          </w:tcPr>
          <w:p w14:paraId="6DCFDC59" w14:textId="77777777" w:rsidR="005B50DA" w:rsidRPr="00036904" w:rsidRDefault="005B50DA" w:rsidP="0003690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60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งบแสดงฐานะการเงิน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A453AF7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CF400A8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7C9E83A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07DEBF95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B50DA" w:rsidRPr="00036904" w14:paraId="63BA578B" w14:textId="77777777" w:rsidTr="0049753D">
        <w:tc>
          <w:tcPr>
            <w:tcW w:w="4266" w:type="dxa"/>
          </w:tcPr>
          <w:p w14:paraId="4B5E7306" w14:textId="77777777" w:rsidR="005B50DA" w:rsidRPr="00036904" w:rsidRDefault="005B50DA" w:rsidP="00036904">
            <w:pPr>
              <w:ind w:left="-60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bookmarkStart w:id="37" w:name="OLE_LINK24"/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หนี้สินในงบแสดงฐานะการเงิน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16F8DD7" w14:textId="6298FDCE" w:rsidR="005B50D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</w:t>
            </w:r>
            <w:r w:rsidR="00B0525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959</w:t>
            </w:r>
            <w:r w:rsidR="00B0525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A130B9" w14:textId="5B4F7E4E" w:rsidR="005B50D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114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5D6E4DA" w14:textId="2F05E74C" w:rsidR="005B50D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4663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747</w:t>
            </w:r>
            <w:r w:rsidR="004663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1654A7" w14:textId="2764CC49" w:rsidR="005B50D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813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472</w:t>
            </w:r>
          </w:p>
        </w:tc>
      </w:tr>
      <w:tr w:rsidR="005B50DA" w:rsidRPr="00036904" w14:paraId="7D349E37" w14:textId="77777777" w:rsidTr="0049753D">
        <w:tc>
          <w:tcPr>
            <w:tcW w:w="4266" w:type="dxa"/>
          </w:tcPr>
          <w:p w14:paraId="7EBD5745" w14:textId="77777777" w:rsidR="005B50DA" w:rsidRPr="00036904" w:rsidRDefault="005B50DA" w:rsidP="00036904">
            <w:pPr>
              <w:ind w:left="-60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0C9E1DC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BEA8F10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07F1FFF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7FB428A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B50DA" w:rsidRPr="00036904" w14:paraId="4A1DBB08" w14:textId="77777777" w:rsidTr="0049753D">
        <w:tc>
          <w:tcPr>
            <w:tcW w:w="4266" w:type="dxa"/>
          </w:tcPr>
          <w:p w14:paraId="66A6AE5F" w14:textId="77777777" w:rsidR="005B50DA" w:rsidRPr="00036904" w:rsidRDefault="005B50DA" w:rsidP="00036904">
            <w:pPr>
              <w:ind w:left="-60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กำไรหรือขาดทุนที่รวมอยู่ใน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37C5F3C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55E49C6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3D412DFC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088DFC89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B50DA" w:rsidRPr="00036904" w14:paraId="7ABBF4A0" w14:textId="77777777" w:rsidTr="0049753D">
        <w:tc>
          <w:tcPr>
            <w:tcW w:w="4266" w:type="dxa"/>
          </w:tcPr>
          <w:p w14:paraId="719D02A3" w14:textId="77777777" w:rsidR="005B50DA" w:rsidRPr="00036904" w:rsidRDefault="005B50DA" w:rsidP="00036904">
            <w:pPr>
              <w:ind w:left="-60"/>
              <w:jc w:val="lef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  กำไรจากการดำเนินงาน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F7B1429" w14:textId="04CF07E1" w:rsidR="005B50D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A31560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463</w:t>
            </w:r>
            <w:r w:rsidR="00A31560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C146EF" w14:textId="1379E22E" w:rsidR="005B50D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665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4CAF0BA" w14:textId="17D2D4ED" w:rsidR="005B50D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5B139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196</w:t>
            </w:r>
            <w:r w:rsidR="005B139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81E85D" w14:textId="723CC323" w:rsidR="005B50D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513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415</w:t>
            </w:r>
          </w:p>
        </w:tc>
      </w:tr>
      <w:bookmarkEnd w:id="37"/>
    </w:tbl>
    <w:p w14:paraId="1E6F6FE4" w14:textId="004AC849" w:rsidR="00EE29D9" w:rsidRPr="00036904" w:rsidRDefault="000E57B8" w:rsidP="0035506C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  <w:r w:rsidR="00EE29D9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lastRenderedPageBreak/>
        <w:t>รายการเคลื่อนไหวของภาระผูกพันผลประโยชน์พนักงานที่กำหนดไว้ระหว่างปีมีดังนี้</w:t>
      </w:r>
    </w:p>
    <w:p w14:paraId="34243520" w14:textId="77777777" w:rsidR="00EE29D9" w:rsidRPr="00036904" w:rsidRDefault="00EE29D9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BF25CF" w:rsidRPr="00036904" w14:paraId="3481D933" w14:textId="77777777" w:rsidTr="000E57B8">
        <w:tc>
          <w:tcPr>
            <w:tcW w:w="4266" w:type="dxa"/>
            <w:vAlign w:val="bottom"/>
          </w:tcPr>
          <w:p w14:paraId="6C16E869" w14:textId="77777777" w:rsidR="00EE29D9" w:rsidRPr="00036904" w:rsidRDefault="00EE29D9" w:rsidP="000E57B8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DEF18A" w14:textId="77777777" w:rsidR="00EE29D9" w:rsidRPr="00036904" w:rsidRDefault="00EE29D9" w:rsidP="000E57B8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E51C78" w14:textId="77777777" w:rsidR="00EE29D9" w:rsidRPr="00036904" w:rsidRDefault="00EE29D9" w:rsidP="000E57B8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5B50DA" w:rsidRPr="00036904" w14:paraId="6019B308" w14:textId="77777777" w:rsidTr="000E57B8">
        <w:tc>
          <w:tcPr>
            <w:tcW w:w="4266" w:type="dxa"/>
            <w:vAlign w:val="bottom"/>
          </w:tcPr>
          <w:p w14:paraId="74763671" w14:textId="77777777" w:rsidR="005B50DA" w:rsidRPr="00036904" w:rsidRDefault="005B50DA" w:rsidP="000E57B8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61380BD" w14:textId="02F2BAE6" w:rsidR="005B50DA" w:rsidRPr="00036904" w:rsidRDefault="005B50DA" w:rsidP="000E57B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53EBDE1" w14:textId="446A79BD" w:rsidR="005B50DA" w:rsidRPr="00036904" w:rsidRDefault="005B50DA" w:rsidP="000E57B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3075E3F" w14:textId="74DC7274" w:rsidR="005B50DA" w:rsidRPr="00036904" w:rsidRDefault="005B50DA" w:rsidP="000E57B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CB753E1" w14:textId="038DE4B9" w:rsidR="005B50DA" w:rsidRPr="00036904" w:rsidRDefault="005B50DA" w:rsidP="000E57B8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</w:tc>
      </w:tr>
      <w:tr w:rsidR="005B50DA" w:rsidRPr="00036904" w14:paraId="36F04F39" w14:textId="77777777" w:rsidTr="000E57B8">
        <w:tc>
          <w:tcPr>
            <w:tcW w:w="4266" w:type="dxa"/>
            <w:vAlign w:val="bottom"/>
          </w:tcPr>
          <w:p w14:paraId="54F62102" w14:textId="77777777" w:rsidR="005B50DA" w:rsidRPr="00036904" w:rsidRDefault="005B50DA" w:rsidP="000E57B8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5D212C" w14:textId="77777777" w:rsidR="005B50DA" w:rsidRPr="00036904" w:rsidRDefault="005B50DA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CE477C" w14:textId="77777777" w:rsidR="005B50DA" w:rsidRPr="00036904" w:rsidRDefault="005B50DA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994A39" w14:textId="77777777" w:rsidR="005B50DA" w:rsidRPr="00036904" w:rsidRDefault="005B50DA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C13A8F" w14:textId="77777777" w:rsidR="005B50DA" w:rsidRPr="00036904" w:rsidRDefault="005B50DA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5B50DA" w:rsidRPr="00036904" w14:paraId="25C41732" w14:textId="77777777" w:rsidTr="000E57B8">
        <w:tc>
          <w:tcPr>
            <w:tcW w:w="4266" w:type="dxa"/>
            <w:vAlign w:val="bottom"/>
          </w:tcPr>
          <w:p w14:paraId="3C1C1E4A" w14:textId="77777777" w:rsidR="005B50DA" w:rsidRPr="00036904" w:rsidRDefault="005B50DA" w:rsidP="000E57B8">
            <w:pPr>
              <w:ind w:left="-101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DC2DBE5" w14:textId="77777777" w:rsidR="005B50DA" w:rsidRPr="00036904" w:rsidRDefault="005B50DA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77A9FF4" w14:textId="77777777" w:rsidR="005B50DA" w:rsidRPr="00036904" w:rsidRDefault="005B50DA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6574396" w14:textId="77777777" w:rsidR="005B50DA" w:rsidRPr="00036904" w:rsidRDefault="005B50DA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CC89335" w14:textId="77777777" w:rsidR="005B50DA" w:rsidRPr="00036904" w:rsidRDefault="005B50DA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B50DA" w:rsidRPr="00036904" w14:paraId="57A6958B" w14:textId="77777777" w:rsidTr="000E57B8">
        <w:trPr>
          <w:trHeight w:val="80"/>
        </w:trPr>
        <w:tc>
          <w:tcPr>
            <w:tcW w:w="4266" w:type="dxa"/>
            <w:vAlign w:val="bottom"/>
          </w:tcPr>
          <w:p w14:paraId="6EBAA2D1" w14:textId="0C27B5B1" w:rsidR="005B50DA" w:rsidRPr="00036904" w:rsidRDefault="005B50DA" w:rsidP="000E57B8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bookmarkStart w:id="38" w:name="OLE_LINK25"/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9051AF9" w14:textId="05680F6C" w:rsidR="005B50DA" w:rsidRPr="00036904" w:rsidRDefault="0049753D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</w:t>
            </w:r>
            <w:r w:rsidR="004663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114</w:t>
            </w:r>
            <w:r w:rsidR="004663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310</w:t>
            </w:r>
          </w:p>
        </w:tc>
        <w:tc>
          <w:tcPr>
            <w:tcW w:w="1296" w:type="dxa"/>
            <w:vAlign w:val="bottom"/>
          </w:tcPr>
          <w:p w14:paraId="23E87D6D" w14:textId="0E00C401" w:rsidR="005B50DA" w:rsidRPr="00036904" w:rsidRDefault="0049753D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669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493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9209691" w14:textId="47D9535B" w:rsidR="005B50DA" w:rsidRPr="00036904" w:rsidRDefault="0049753D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</w:t>
            </w:r>
            <w:r w:rsidR="004663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813</w:t>
            </w:r>
            <w:r w:rsidR="004663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472</w:t>
            </w:r>
          </w:p>
        </w:tc>
        <w:tc>
          <w:tcPr>
            <w:tcW w:w="1296" w:type="dxa"/>
            <w:vAlign w:val="bottom"/>
          </w:tcPr>
          <w:p w14:paraId="623CF597" w14:textId="233EE410" w:rsidR="005B50DA" w:rsidRPr="00036904" w:rsidRDefault="0049753D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042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967</w:t>
            </w:r>
          </w:p>
        </w:tc>
      </w:tr>
      <w:tr w:rsidR="005B50DA" w:rsidRPr="00036904" w14:paraId="684D1BCE" w14:textId="77777777" w:rsidTr="000E57B8">
        <w:trPr>
          <w:trHeight w:val="80"/>
        </w:trPr>
        <w:tc>
          <w:tcPr>
            <w:tcW w:w="4266" w:type="dxa"/>
            <w:vAlign w:val="bottom"/>
          </w:tcPr>
          <w:p w14:paraId="2CC3E0B8" w14:textId="77777777" w:rsidR="005B50DA" w:rsidRPr="00036904" w:rsidRDefault="005B50DA" w:rsidP="000E57B8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ต้นทุนบริการปัจจุบัน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190C9E8" w14:textId="691526F8" w:rsidR="005B50DA" w:rsidRPr="00036904" w:rsidRDefault="0049753D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B0525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222</w:t>
            </w:r>
            <w:r w:rsidR="00B0525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594</w:t>
            </w:r>
          </w:p>
        </w:tc>
        <w:tc>
          <w:tcPr>
            <w:tcW w:w="1296" w:type="dxa"/>
            <w:vAlign w:val="bottom"/>
          </w:tcPr>
          <w:p w14:paraId="5A9ECC08" w14:textId="513B5BD3" w:rsidR="005B50DA" w:rsidRPr="00036904" w:rsidRDefault="0049753D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476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9062766" w14:textId="0EF1C8D9" w:rsidR="005B50DA" w:rsidRPr="00036904" w:rsidRDefault="0049753D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4663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962</w:t>
            </w:r>
            <w:r w:rsidR="004663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979</w:t>
            </w:r>
          </w:p>
        </w:tc>
        <w:tc>
          <w:tcPr>
            <w:tcW w:w="1296" w:type="dxa"/>
            <w:vAlign w:val="bottom"/>
          </w:tcPr>
          <w:p w14:paraId="1C223B64" w14:textId="2D10C9DB" w:rsidR="005B50DA" w:rsidRPr="00036904" w:rsidRDefault="0049753D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328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555</w:t>
            </w:r>
          </w:p>
        </w:tc>
      </w:tr>
      <w:tr w:rsidR="00FF50A7" w:rsidRPr="00036904" w14:paraId="2A8EB8A4" w14:textId="77777777" w:rsidTr="000E57B8">
        <w:trPr>
          <w:trHeight w:val="80"/>
        </w:trPr>
        <w:tc>
          <w:tcPr>
            <w:tcW w:w="4266" w:type="dxa"/>
            <w:vAlign w:val="bottom"/>
          </w:tcPr>
          <w:p w14:paraId="75A0D004" w14:textId="7F1B4F9D" w:rsidR="00FF50A7" w:rsidRPr="00036904" w:rsidRDefault="00FF50A7" w:rsidP="000E57B8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การโยกย้ายพนักงานระหว่างกัน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559167A" w14:textId="62AA3208" w:rsidR="00FF50A7" w:rsidRPr="00036904" w:rsidRDefault="00FF50A7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35C01BD0" w14:textId="364E5850" w:rsidR="00FF50A7" w:rsidRPr="00036904" w:rsidRDefault="00FF50A7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5F7DE12" w14:textId="26BE3814" w:rsidR="00FF50A7" w:rsidRPr="00036904" w:rsidRDefault="00FF50A7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vAlign w:val="bottom"/>
          </w:tcPr>
          <w:p w14:paraId="310F1468" w14:textId="57214284" w:rsidR="00FF50A7" w:rsidRPr="00036904" w:rsidRDefault="00FF50A7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5B50DA" w:rsidRPr="00036904" w14:paraId="1114FB40" w14:textId="77777777" w:rsidTr="000E57B8">
        <w:trPr>
          <w:trHeight w:val="80"/>
        </w:trPr>
        <w:tc>
          <w:tcPr>
            <w:tcW w:w="4266" w:type="dxa"/>
            <w:vAlign w:val="bottom"/>
          </w:tcPr>
          <w:p w14:paraId="693F6906" w14:textId="77777777" w:rsidR="005B50DA" w:rsidRPr="00036904" w:rsidRDefault="005B50DA" w:rsidP="000E57B8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ค่าใช้จ่ายดอกเบี้ย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0AD0636" w14:textId="7C3E320A" w:rsidR="005B50DA" w:rsidRPr="00036904" w:rsidRDefault="0049753D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240</w:t>
            </w:r>
            <w:r w:rsidR="004663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8D42932" w14:textId="6995CEB1" w:rsidR="005B50DA" w:rsidRPr="00036904" w:rsidRDefault="0049753D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189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E3D4C5E" w14:textId="683CA20B" w:rsidR="005B50DA" w:rsidRPr="00036904" w:rsidRDefault="0049753D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233</w:t>
            </w:r>
            <w:r w:rsidR="004663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60A76686" w14:textId="385692DD" w:rsidR="005B50DA" w:rsidRPr="00036904" w:rsidRDefault="0049753D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184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860</w:t>
            </w:r>
          </w:p>
        </w:tc>
      </w:tr>
      <w:tr w:rsidR="005B50DA" w:rsidRPr="00036904" w14:paraId="01169991" w14:textId="77777777" w:rsidTr="000E57B8">
        <w:trPr>
          <w:trHeight w:val="80"/>
        </w:trPr>
        <w:tc>
          <w:tcPr>
            <w:tcW w:w="4266" w:type="dxa"/>
            <w:vAlign w:val="bottom"/>
          </w:tcPr>
          <w:p w14:paraId="78EC0E68" w14:textId="1D3D9476" w:rsidR="005B50DA" w:rsidRPr="00036904" w:rsidRDefault="005B50DA" w:rsidP="000E57B8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2F1AF0F" w14:textId="113BD9A8" w:rsidR="005B50DA" w:rsidRPr="00036904" w:rsidRDefault="0049753D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A31560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577</w:t>
            </w:r>
            <w:r w:rsidR="00A31560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D58EEA" w14:textId="3732386E" w:rsidR="005B50DA" w:rsidRPr="00036904" w:rsidRDefault="0049753D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335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7D89741" w14:textId="021D58CD" w:rsidR="005B50DA" w:rsidRPr="00036904" w:rsidRDefault="0049753D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</w:t>
            </w:r>
            <w:r w:rsidR="00FF50A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757</w:t>
            </w:r>
            <w:r w:rsidR="00FF50A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2F4FD7" w14:textId="691FD8D3" w:rsidR="005B50DA" w:rsidRPr="00036904" w:rsidRDefault="0049753D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556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382</w:t>
            </w:r>
          </w:p>
        </w:tc>
      </w:tr>
      <w:tr w:rsidR="005B50DA" w:rsidRPr="00036904" w14:paraId="1AFFF81D" w14:textId="77777777" w:rsidTr="000E57B8">
        <w:trPr>
          <w:trHeight w:val="80"/>
        </w:trPr>
        <w:tc>
          <w:tcPr>
            <w:tcW w:w="4266" w:type="dxa"/>
            <w:vAlign w:val="bottom"/>
          </w:tcPr>
          <w:p w14:paraId="543FCD16" w14:textId="77777777" w:rsidR="005B50DA" w:rsidRPr="00036904" w:rsidRDefault="005B50DA" w:rsidP="000E57B8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EABB922" w14:textId="77777777" w:rsidR="005B50DA" w:rsidRPr="00036904" w:rsidRDefault="005B50DA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EA15A9" w14:textId="77777777" w:rsidR="005B50DA" w:rsidRPr="00036904" w:rsidRDefault="005B50DA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B4DB2BD" w14:textId="77777777" w:rsidR="005B50DA" w:rsidRPr="00036904" w:rsidRDefault="005B50DA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CEB4EF" w14:textId="77777777" w:rsidR="005B50DA" w:rsidRPr="00036904" w:rsidRDefault="005B50DA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B50DA" w:rsidRPr="00036904" w14:paraId="1CFAA5D0" w14:textId="77777777" w:rsidTr="000E57B8">
        <w:trPr>
          <w:trHeight w:val="80"/>
        </w:trPr>
        <w:tc>
          <w:tcPr>
            <w:tcW w:w="4266" w:type="dxa"/>
            <w:vAlign w:val="bottom"/>
          </w:tcPr>
          <w:p w14:paraId="39AAA85C" w14:textId="0E23F93A" w:rsidR="005B50DA" w:rsidRPr="00036904" w:rsidRDefault="005B50DA" w:rsidP="000E57B8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การวัดมูลค่าใหม่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30993E2" w14:textId="77777777" w:rsidR="005B50DA" w:rsidRPr="00036904" w:rsidRDefault="005B50DA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017B235E" w14:textId="77777777" w:rsidR="005B50DA" w:rsidRPr="00036904" w:rsidRDefault="005B50DA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6C086D97" w14:textId="77777777" w:rsidR="005B50DA" w:rsidRPr="00036904" w:rsidRDefault="005B50DA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A612CA6" w14:textId="77777777" w:rsidR="005B50DA" w:rsidRPr="00036904" w:rsidRDefault="005B50DA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B50DA" w:rsidRPr="00036904" w14:paraId="104570EC" w14:textId="77777777" w:rsidTr="000E57B8">
        <w:trPr>
          <w:trHeight w:val="80"/>
        </w:trPr>
        <w:tc>
          <w:tcPr>
            <w:tcW w:w="4266" w:type="dxa"/>
            <w:vAlign w:val="bottom"/>
          </w:tcPr>
          <w:p w14:paraId="61FFA2E6" w14:textId="7C66922C" w:rsidR="005B50DA" w:rsidRPr="00036904" w:rsidRDefault="005B50DA" w:rsidP="000E57B8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ผลกำไรที่เกิดจากการเปลี่ยนแปลง</w:t>
            </w:r>
          </w:p>
          <w:p w14:paraId="04E3CA78" w14:textId="411ED7F9" w:rsidR="005B50DA" w:rsidRPr="00036904" w:rsidRDefault="005B50DA" w:rsidP="000E57B8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ข้อสมมติด้านประชากรศาสตร์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1DB1EC8" w14:textId="02B6905B" w:rsidR="005B50DA" w:rsidRPr="00036904" w:rsidRDefault="0049753D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459</w:t>
            </w:r>
            <w:r w:rsidR="00184E1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645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E38B98B" w14:textId="5391EA52" w:rsidR="005B50DA" w:rsidRPr="00036904" w:rsidRDefault="005B50DA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867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132F000" w14:textId="380C1133" w:rsidR="005B50DA" w:rsidRPr="00036904" w:rsidRDefault="0049753D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219</w:t>
            </w:r>
            <w:r w:rsidR="00184E1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571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A2DF60F" w14:textId="70E92AE3" w:rsidR="005B50DA" w:rsidRPr="00036904" w:rsidRDefault="005B50DA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5B50DA" w:rsidRPr="00036904" w14:paraId="41CDAF14" w14:textId="77777777" w:rsidTr="000E57B8">
        <w:trPr>
          <w:trHeight w:val="80"/>
        </w:trPr>
        <w:tc>
          <w:tcPr>
            <w:tcW w:w="4266" w:type="dxa"/>
            <w:vAlign w:val="bottom"/>
          </w:tcPr>
          <w:p w14:paraId="628F48AD" w14:textId="340340A7" w:rsidR="005B50DA" w:rsidRPr="00036904" w:rsidRDefault="005B50DA" w:rsidP="000E57B8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ขาดทุนที่เกิดขึ้นจากการเปลี่ยนแปลง</w:t>
            </w:r>
          </w:p>
          <w:p w14:paraId="47160158" w14:textId="41FF6194" w:rsidR="005B50DA" w:rsidRPr="00036904" w:rsidRDefault="005B50DA" w:rsidP="000E57B8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ข้อสมมติทางการเงิน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23E6203" w14:textId="1B050C16" w:rsidR="005B50DA" w:rsidRPr="00036904" w:rsidRDefault="00184E12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E42ED26" w14:textId="4809FE83" w:rsidR="005B50DA" w:rsidRPr="00036904" w:rsidRDefault="0049753D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181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8909F67" w14:textId="15EADF74" w:rsidR="005B50DA" w:rsidRPr="00036904" w:rsidRDefault="00184E12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F3FE8AB" w14:textId="2DE70003" w:rsidR="005B50DA" w:rsidRPr="00036904" w:rsidRDefault="0049753D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166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467</w:t>
            </w:r>
          </w:p>
        </w:tc>
      </w:tr>
      <w:tr w:rsidR="005B50DA" w:rsidRPr="00036904" w14:paraId="6AE3B258" w14:textId="77777777" w:rsidTr="000E57B8">
        <w:trPr>
          <w:trHeight w:val="80"/>
        </w:trPr>
        <w:tc>
          <w:tcPr>
            <w:tcW w:w="4266" w:type="dxa"/>
            <w:vAlign w:val="bottom"/>
          </w:tcPr>
          <w:p w14:paraId="0AC26CA2" w14:textId="132995D3" w:rsidR="005B50DA" w:rsidRPr="00036904" w:rsidRDefault="005B50DA" w:rsidP="000E57B8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ผลกำไรที่เกิดจากประสบการณ์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FCE3893" w14:textId="78CB6890" w:rsidR="005B50DA" w:rsidRPr="00036904" w:rsidRDefault="00184E12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393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5D4250" w14:textId="3C612BEB" w:rsidR="005B50DA" w:rsidRPr="00036904" w:rsidRDefault="005B50DA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534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738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5C5A18B" w14:textId="1195D26E" w:rsidR="005B50DA" w:rsidRPr="00036904" w:rsidRDefault="00184E12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700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206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D35152" w14:textId="33560F03" w:rsidR="005B50DA" w:rsidRPr="00036904" w:rsidRDefault="005B50DA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497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5B50DA" w:rsidRPr="00036904" w14:paraId="470E7200" w14:textId="77777777" w:rsidTr="000E57B8">
        <w:trPr>
          <w:trHeight w:val="80"/>
        </w:trPr>
        <w:tc>
          <w:tcPr>
            <w:tcW w:w="4266" w:type="dxa"/>
            <w:vAlign w:val="bottom"/>
          </w:tcPr>
          <w:p w14:paraId="4027D9C5" w14:textId="77777777" w:rsidR="005B50DA" w:rsidRPr="00036904" w:rsidRDefault="005B50DA" w:rsidP="000E57B8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3DA341B" w14:textId="19639151" w:rsidR="005B50DA" w:rsidRPr="00036904" w:rsidRDefault="0049753D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</w:t>
            </w:r>
            <w:r w:rsidR="00A31560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959</w:t>
            </w:r>
            <w:r w:rsidR="00A31560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0DCBF8" w14:textId="6C5206AB" w:rsidR="005B50DA" w:rsidRPr="00036904" w:rsidRDefault="0049753D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114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D56D2F8" w14:textId="5A205903" w:rsidR="005B50DA" w:rsidRPr="00036904" w:rsidRDefault="0049753D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4663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747</w:t>
            </w:r>
            <w:r w:rsidR="004663EC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E840E4" w14:textId="76CF1D74" w:rsidR="005B50DA" w:rsidRPr="00036904" w:rsidRDefault="0049753D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813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472</w:t>
            </w:r>
          </w:p>
        </w:tc>
      </w:tr>
      <w:tr w:rsidR="005B50DA" w:rsidRPr="00036904" w14:paraId="4A024D9D" w14:textId="77777777" w:rsidTr="000E57B8">
        <w:trPr>
          <w:trHeight w:val="80"/>
        </w:trPr>
        <w:tc>
          <w:tcPr>
            <w:tcW w:w="4266" w:type="dxa"/>
            <w:vAlign w:val="bottom"/>
          </w:tcPr>
          <w:p w14:paraId="32DB564D" w14:textId="77777777" w:rsidR="005B50DA" w:rsidRPr="00036904" w:rsidRDefault="005B50DA" w:rsidP="000E57B8">
            <w:pPr>
              <w:ind w:left="-101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38A9407" w14:textId="77777777" w:rsidR="005B50DA" w:rsidRPr="00036904" w:rsidRDefault="005B50DA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5D9208" w14:textId="77777777" w:rsidR="005B50DA" w:rsidRPr="00036904" w:rsidRDefault="005B50DA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EB80D4F" w14:textId="77777777" w:rsidR="005B50DA" w:rsidRPr="00036904" w:rsidRDefault="005B50DA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E33F5B" w14:textId="77777777" w:rsidR="005B50DA" w:rsidRPr="00036904" w:rsidRDefault="005B50DA" w:rsidP="000E57B8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B50DA" w:rsidRPr="00036904" w14:paraId="3930779C" w14:textId="77777777" w:rsidTr="000E57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076377BC" w14:textId="77777777" w:rsidR="005B50DA" w:rsidRPr="00036904" w:rsidRDefault="005B50DA" w:rsidP="000E57B8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การจ่ายชำระเงินจากโครงการ</w:t>
            </w: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DF528A3" w14:textId="77777777" w:rsidR="005B50DA" w:rsidRPr="00036904" w:rsidRDefault="005B50DA" w:rsidP="000E57B8">
            <w:pPr>
              <w:ind w:left="34" w:hanging="34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124B7AE" w14:textId="77777777" w:rsidR="005B50DA" w:rsidRPr="00036904" w:rsidRDefault="005B50DA" w:rsidP="000E57B8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8A7461B" w14:textId="77777777" w:rsidR="005B50DA" w:rsidRPr="00036904" w:rsidRDefault="005B50DA" w:rsidP="000E57B8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43966FA" w14:textId="77777777" w:rsidR="005B50DA" w:rsidRPr="00036904" w:rsidRDefault="005B50DA" w:rsidP="000E57B8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5B50DA" w:rsidRPr="00036904" w14:paraId="02408A30" w14:textId="77777777" w:rsidTr="000E57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13698001" w14:textId="77777777" w:rsidR="005B50DA" w:rsidRPr="00036904" w:rsidRDefault="005B50DA" w:rsidP="000E57B8">
            <w:pPr>
              <w:ind w:left="-101" w:hanging="34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  </w:t>
            </w: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การจ่ายชำระผลประโยชน์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51606228" w14:textId="6C2AAB49" w:rsidR="005B50DA" w:rsidRPr="00036904" w:rsidRDefault="004663EC" w:rsidP="000E57B8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A2706B" w14:textId="71A8044D" w:rsidR="005B50DA" w:rsidRPr="00036904" w:rsidRDefault="005B50DA" w:rsidP="000E57B8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67BFBB8B" w14:textId="308151C4" w:rsidR="005B50DA" w:rsidRPr="00036904" w:rsidRDefault="004663EC" w:rsidP="000E57B8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8ABB4F" w14:textId="452D6CC7" w:rsidR="005B50DA" w:rsidRPr="00036904" w:rsidRDefault="005B50DA" w:rsidP="000E57B8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</w:tr>
      <w:tr w:rsidR="005B50DA" w:rsidRPr="00036904" w14:paraId="49E7BCD0" w14:textId="77777777" w:rsidTr="000E57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010207AB" w14:textId="09D18D7F" w:rsidR="005B50DA" w:rsidRPr="00036904" w:rsidRDefault="005B50DA" w:rsidP="000E57B8">
            <w:pPr>
              <w:ind w:left="-101" w:hanging="34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ณ วันที่ </w:t>
            </w:r>
            <w:r w:rsidR="0049753D"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31</w:t>
            </w: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45ECCF64" w14:textId="03D894E7" w:rsidR="005B50DA" w:rsidRPr="00036904" w:rsidRDefault="0049753D" w:rsidP="000E57B8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</w:t>
            </w:r>
            <w:r w:rsidR="00A31560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959</w:t>
            </w:r>
            <w:r w:rsidR="00A31560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DCF682" w14:textId="137FD141" w:rsidR="005B50DA" w:rsidRPr="00036904" w:rsidRDefault="0049753D" w:rsidP="000E57B8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17</w:t>
            </w:r>
            <w:r w:rsidR="005B50DA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114</w:t>
            </w:r>
            <w:r w:rsidR="005B50DA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310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3FE98F07" w14:textId="4BB660B7" w:rsidR="005B50DA" w:rsidRPr="00036904" w:rsidRDefault="0049753D" w:rsidP="000E57B8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13</w:t>
            </w:r>
            <w:r w:rsidR="004663EC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747</w:t>
            </w:r>
            <w:r w:rsidR="004663EC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082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20C30D" w14:textId="2B2A1537" w:rsidR="005B50DA" w:rsidRPr="00036904" w:rsidRDefault="0049753D" w:rsidP="000E57B8">
            <w:pPr>
              <w:ind w:left="34" w:right="-72" w:hanging="34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16</w:t>
            </w:r>
            <w:r w:rsidR="005B50DA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813</w:t>
            </w:r>
            <w:r w:rsidR="005B50DA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472</w:t>
            </w:r>
          </w:p>
        </w:tc>
      </w:tr>
      <w:bookmarkEnd w:id="38"/>
    </w:tbl>
    <w:p w14:paraId="6FE5CBBC" w14:textId="277CFECB" w:rsidR="00FD319C" w:rsidRPr="00036904" w:rsidRDefault="00FD319C" w:rsidP="00036904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DCFF5F7" w14:textId="014781B3" w:rsidR="00BD1BA1" w:rsidRDefault="00BD1BA1" w:rsidP="00036904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ข้อสมมติหลักในการประมาณการตามหลักคณิตศาสตร์ประกันภัยที่ใช้เป็นดังนี้</w:t>
      </w:r>
    </w:p>
    <w:p w14:paraId="2F475C3D" w14:textId="77777777" w:rsidR="000E57B8" w:rsidRPr="00036904" w:rsidRDefault="000E57B8" w:rsidP="00036904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62" w:type="dxa"/>
        <w:tblInd w:w="-90" w:type="dxa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D1BA1" w:rsidRPr="00036904" w14:paraId="61CBB26E" w14:textId="77777777" w:rsidTr="00641A82">
        <w:tc>
          <w:tcPr>
            <w:tcW w:w="4378" w:type="dxa"/>
            <w:vAlign w:val="bottom"/>
          </w:tcPr>
          <w:p w14:paraId="607AFE96" w14:textId="77777777" w:rsidR="00BD1BA1" w:rsidRPr="00036904" w:rsidRDefault="00BD1BA1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85A56B" w14:textId="77777777" w:rsidR="00BD1BA1" w:rsidRPr="00036904" w:rsidRDefault="00BD1BA1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27ED69" w14:textId="77777777" w:rsidR="00BD1BA1" w:rsidRPr="00036904" w:rsidRDefault="00BD1BA1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5B50DA" w:rsidRPr="00036904" w14:paraId="0D8A7177" w14:textId="77777777" w:rsidTr="00641A82">
        <w:tc>
          <w:tcPr>
            <w:tcW w:w="4378" w:type="dxa"/>
            <w:vAlign w:val="bottom"/>
          </w:tcPr>
          <w:p w14:paraId="5E890545" w14:textId="77777777" w:rsidR="005B50DA" w:rsidRPr="00036904" w:rsidRDefault="005B50DA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99C03B4" w14:textId="763FDF79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146EFDA" w14:textId="75C1616E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96C4169" w14:textId="39E9AEC6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91609FF" w14:textId="15AF8FC1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</w:tc>
      </w:tr>
      <w:tr w:rsidR="005B50DA" w:rsidRPr="00036904" w14:paraId="3B23FC4E" w14:textId="77777777" w:rsidTr="00641A82">
        <w:tc>
          <w:tcPr>
            <w:tcW w:w="4378" w:type="dxa"/>
            <w:vAlign w:val="bottom"/>
          </w:tcPr>
          <w:p w14:paraId="132F9ABB" w14:textId="77777777" w:rsidR="005B50DA" w:rsidRPr="00036904" w:rsidRDefault="005B50DA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4FA9C3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ร้อยละ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306FAA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ร้อยละ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388DB9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ร้อยละ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A1B831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ร้อยละ</w:t>
            </w:r>
          </w:p>
        </w:tc>
      </w:tr>
      <w:tr w:rsidR="005B50DA" w:rsidRPr="00036904" w14:paraId="5B45ADB6" w14:textId="77777777" w:rsidTr="00641A82">
        <w:tc>
          <w:tcPr>
            <w:tcW w:w="4378" w:type="dxa"/>
            <w:vAlign w:val="bottom"/>
          </w:tcPr>
          <w:p w14:paraId="6E930144" w14:textId="77777777" w:rsidR="005B50DA" w:rsidRPr="00036904" w:rsidRDefault="005B50DA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8A4921B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C85C7C8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34E49C7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D713686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B50DA" w:rsidRPr="00036904" w14:paraId="11CB55A9" w14:textId="77777777" w:rsidTr="00641A82">
        <w:trPr>
          <w:trHeight w:val="80"/>
        </w:trPr>
        <w:tc>
          <w:tcPr>
            <w:tcW w:w="4378" w:type="dxa"/>
            <w:vAlign w:val="bottom"/>
          </w:tcPr>
          <w:p w14:paraId="1B2602B3" w14:textId="77777777" w:rsidR="005B50DA" w:rsidRPr="00036904" w:rsidRDefault="005B50DA" w:rsidP="00036904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bookmarkStart w:id="39" w:name="OLE_LINK27"/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อัตราคิดลด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C424FDE" w14:textId="346C2E5E" w:rsidR="005B50D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184E1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.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73</w:t>
            </w:r>
            <w:r w:rsidR="00184E1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 - 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184E1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.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</w:t>
            </w:r>
          </w:p>
        </w:tc>
        <w:tc>
          <w:tcPr>
            <w:tcW w:w="1296" w:type="dxa"/>
            <w:vAlign w:val="bottom"/>
          </w:tcPr>
          <w:p w14:paraId="36FEAC06" w14:textId="66513260" w:rsidR="005B50D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.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 xml:space="preserve"> - 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.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31A3ABE" w14:textId="6F43E0B7" w:rsidR="005B50D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184E1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.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</w:t>
            </w:r>
          </w:p>
        </w:tc>
        <w:tc>
          <w:tcPr>
            <w:tcW w:w="1296" w:type="dxa"/>
            <w:vAlign w:val="bottom"/>
          </w:tcPr>
          <w:p w14:paraId="004C7FB1" w14:textId="19B85171" w:rsidR="005B50D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.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</w:t>
            </w:r>
          </w:p>
        </w:tc>
      </w:tr>
      <w:tr w:rsidR="005B50DA" w:rsidRPr="00036904" w14:paraId="168CDE10" w14:textId="77777777" w:rsidTr="00641A82">
        <w:trPr>
          <w:trHeight w:val="80"/>
        </w:trPr>
        <w:tc>
          <w:tcPr>
            <w:tcW w:w="4378" w:type="dxa"/>
            <w:vAlign w:val="bottom"/>
          </w:tcPr>
          <w:p w14:paraId="40A1FC41" w14:textId="77777777" w:rsidR="005B50DA" w:rsidRPr="00036904" w:rsidRDefault="005B50DA" w:rsidP="00036904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อัตราการเพิ่มขึ้นของเงินเดือนที่คาดไว้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15712E0" w14:textId="0325D06E" w:rsidR="005B50D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96" w:type="dxa"/>
            <w:vAlign w:val="bottom"/>
          </w:tcPr>
          <w:p w14:paraId="247BEF72" w14:textId="662883AB" w:rsidR="005B50D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19DBA9C" w14:textId="5ED4E7A2" w:rsidR="005B50D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96" w:type="dxa"/>
            <w:vAlign w:val="bottom"/>
          </w:tcPr>
          <w:p w14:paraId="5B0CD67A" w14:textId="0E226B71" w:rsidR="005B50D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</w:t>
            </w:r>
          </w:p>
        </w:tc>
      </w:tr>
      <w:tr w:rsidR="005B50DA" w:rsidRPr="00036904" w14:paraId="00BE3814" w14:textId="77777777" w:rsidTr="00641A82">
        <w:trPr>
          <w:trHeight w:val="74"/>
        </w:trPr>
        <w:tc>
          <w:tcPr>
            <w:tcW w:w="4378" w:type="dxa"/>
            <w:vAlign w:val="bottom"/>
          </w:tcPr>
          <w:p w14:paraId="352FDA30" w14:textId="77777777" w:rsidR="005B50DA" w:rsidRPr="00036904" w:rsidRDefault="005B50DA" w:rsidP="00036904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อัตราการหมุนเวียนพนักงาน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7D23D21" w14:textId="15A1B307" w:rsidR="005B50D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</w:t>
            </w:r>
            <w:r w:rsidR="00184E1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- 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296" w:type="dxa"/>
            <w:vAlign w:val="bottom"/>
          </w:tcPr>
          <w:p w14:paraId="277FDEBA" w14:textId="272F4E9A" w:rsidR="005B50D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- 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F9040D6" w14:textId="6DBFFA45" w:rsidR="005B50D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</w:t>
            </w:r>
            <w:r w:rsidR="00184E1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- 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296" w:type="dxa"/>
            <w:vAlign w:val="bottom"/>
          </w:tcPr>
          <w:p w14:paraId="0C144596" w14:textId="2EB8CC59" w:rsidR="005B50D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- 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</w:t>
            </w:r>
          </w:p>
        </w:tc>
      </w:tr>
      <w:bookmarkEnd w:id="39"/>
    </w:tbl>
    <w:p w14:paraId="12DF2DE2" w14:textId="5970CD90" w:rsidR="000E57B8" w:rsidRDefault="000E57B8" w:rsidP="00036904">
      <w:pPr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</w:pPr>
    </w:p>
    <w:p w14:paraId="578AE581" w14:textId="77777777" w:rsidR="000E57B8" w:rsidRDefault="000E57B8">
      <w:pPr>
        <w:jc w:val="left"/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</w:pPr>
      <w:r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  <w:br w:type="page"/>
      </w:r>
    </w:p>
    <w:p w14:paraId="2EC76419" w14:textId="069357B0" w:rsidR="00B24B0F" w:rsidRDefault="00EE29D9" w:rsidP="00036904">
      <w:pPr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eastAsia="Times New Roman" w:hAnsi="Browallia New" w:cs="Browallia New"/>
          <w:color w:val="000000" w:themeColor="text1"/>
          <w:sz w:val="26"/>
          <w:szCs w:val="26"/>
          <w:cs/>
          <w:lang w:val="x-none"/>
        </w:rPr>
        <w:lastRenderedPageBreak/>
        <w:t>การวิเคราะห์ความอ่อนไหวของข้อสมมติหลักในการประมาณการตามหลักคณิตศาสตร์ประกันภัย</w:t>
      </w:r>
      <w:r w:rsidR="00F94946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เป็นดังนี้</w:t>
      </w:r>
    </w:p>
    <w:p w14:paraId="5D97BBE6" w14:textId="77777777" w:rsidR="000E57B8" w:rsidRPr="00036904" w:rsidRDefault="000E57B8" w:rsidP="00036904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556"/>
        <w:gridCol w:w="1152"/>
        <w:gridCol w:w="1152"/>
        <w:gridCol w:w="1232"/>
        <w:gridCol w:w="1134"/>
        <w:gridCol w:w="1090"/>
        <w:gridCol w:w="1152"/>
      </w:tblGrid>
      <w:tr w:rsidR="00BF25CF" w:rsidRPr="00036904" w14:paraId="10693F3D" w14:textId="77777777" w:rsidTr="005B50DA">
        <w:tc>
          <w:tcPr>
            <w:tcW w:w="2556" w:type="dxa"/>
          </w:tcPr>
          <w:p w14:paraId="70F16114" w14:textId="77777777" w:rsidR="00EE29D9" w:rsidRPr="00036904" w:rsidRDefault="00EE29D9" w:rsidP="00036904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691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63918" w14:textId="77777777" w:rsidR="00EE29D9" w:rsidRPr="00036904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งบการเงินรวม</w:t>
            </w:r>
          </w:p>
        </w:tc>
      </w:tr>
      <w:tr w:rsidR="00BF25CF" w:rsidRPr="00036904" w14:paraId="284E4C40" w14:textId="77777777" w:rsidTr="005B50DA">
        <w:tc>
          <w:tcPr>
            <w:tcW w:w="2556" w:type="dxa"/>
            <w:shd w:val="clear" w:color="auto" w:fill="auto"/>
          </w:tcPr>
          <w:p w14:paraId="30ABC1D5" w14:textId="77777777" w:rsidR="00EE29D9" w:rsidRPr="00036904" w:rsidRDefault="00EE29D9" w:rsidP="00036904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14:paraId="4837C479" w14:textId="77777777" w:rsidR="00EE29D9" w:rsidRPr="00036904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46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E79235C" w14:textId="77777777" w:rsidR="00EE29D9" w:rsidRPr="00036904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ผลกระทบต่อภาระผูกพันโครงการผลประโยชน์ที่กำหนดไว้</w:t>
            </w:r>
          </w:p>
        </w:tc>
      </w:tr>
      <w:tr w:rsidR="00BF25CF" w:rsidRPr="00036904" w14:paraId="3208B979" w14:textId="77777777" w:rsidTr="005B50DA">
        <w:tc>
          <w:tcPr>
            <w:tcW w:w="2556" w:type="dxa"/>
          </w:tcPr>
          <w:p w14:paraId="5ED00632" w14:textId="77777777" w:rsidR="00EE29D9" w:rsidRPr="00036904" w:rsidRDefault="00EE29D9" w:rsidP="00036904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</w:tcPr>
          <w:p w14:paraId="6D8A88EC" w14:textId="77777777" w:rsidR="00EE29D9" w:rsidRPr="00036904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val="x-none"/>
              </w:rPr>
              <w:t>การเปลี่ยนแปลงในข้อสมมติ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B3C0FD" w14:textId="77777777" w:rsidR="00EE29D9" w:rsidRPr="00036904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val="x-none"/>
              </w:rPr>
              <w:t>การเพิ่มขึ้นของข้อสมมติ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FFA278" w14:textId="77777777" w:rsidR="00EE29D9" w:rsidRPr="00036904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val="x-none"/>
              </w:rPr>
              <w:t>การลดลงของข้อสมมติ</w:t>
            </w:r>
          </w:p>
        </w:tc>
      </w:tr>
      <w:tr w:rsidR="005B50DA" w:rsidRPr="00036904" w14:paraId="68BE0A24" w14:textId="77777777" w:rsidTr="005B50DA">
        <w:tc>
          <w:tcPr>
            <w:tcW w:w="2556" w:type="dxa"/>
          </w:tcPr>
          <w:p w14:paraId="13C035AB" w14:textId="77777777" w:rsidR="005B50DA" w:rsidRPr="00036904" w:rsidRDefault="005B50DA" w:rsidP="00036904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D7AB60" w14:textId="26C15081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D65BF1" w14:textId="1056AA28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91ECC3" w14:textId="1B2D7DCC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34E83A" w14:textId="192FD318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BDEEC9" w14:textId="2CE1DFD1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7E5634" w14:textId="6853A9B8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</w:tc>
      </w:tr>
      <w:tr w:rsidR="00641A82" w:rsidRPr="00036904" w14:paraId="56B6FA9C" w14:textId="77777777" w:rsidTr="005B50DA">
        <w:tc>
          <w:tcPr>
            <w:tcW w:w="2556" w:type="dxa"/>
          </w:tcPr>
          <w:p w14:paraId="5D97EDA7" w14:textId="77777777" w:rsidR="00641A82" w:rsidRPr="00036904" w:rsidRDefault="00641A82" w:rsidP="00036904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2885130F" w14:textId="77777777" w:rsidR="00641A82" w:rsidRPr="00036904" w:rsidRDefault="00641A82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438F5CD" w14:textId="77777777" w:rsidR="00641A82" w:rsidRPr="00036904" w:rsidRDefault="00641A82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FAFAFA"/>
          </w:tcPr>
          <w:p w14:paraId="683A7AA8" w14:textId="77777777" w:rsidR="00641A82" w:rsidRPr="00036904" w:rsidRDefault="00641A82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6808049" w14:textId="77777777" w:rsidR="00641A82" w:rsidRPr="00036904" w:rsidRDefault="00641A82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AFAFA"/>
          </w:tcPr>
          <w:p w14:paraId="2AC630A9" w14:textId="77777777" w:rsidR="00641A82" w:rsidRPr="00036904" w:rsidRDefault="00641A82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0458975" w14:textId="77777777" w:rsidR="00641A82" w:rsidRPr="00036904" w:rsidRDefault="00641A82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</w:tr>
      <w:tr w:rsidR="005B50DA" w:rsidRPr="00036904" w14:paraId="7A3FE7E8" w14:textId="77777777" w:rsidTr="005B50DA">
        <w:tc>
          <w:tcPr>
            <w:tcW w:w="2556" w:type="dxa"/>
          </w:tcPr>
          <w:p w14:paraId="44B919D9" w14:textId="77777777" w:rsidR="005B50DA" w:rsidRPr="00036904" w:rsidRDefault="005B50DA" w:rsidP="00036904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bookmarkStart w:id="40" w:name="OLE_LINK28"/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อัตราคิดลด</w:t>
            </w:r>
          </w:p>
        </w:tc>
        <w:tc>
          <w:tcPr>
            <w:tcW w:w="1152" w:type="dxa"/>
            <w:shd w:val="clear" w:color="auto" w:fill="FAFAFA"/>
          </w:tcPr>
          <w:p w14:paraId="0C21783F" w14:textId="7CA1A68D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52" w:type="dxa"/>
          </w:tcPr>
          <w:p w14:paraId="7B0EB744" w14:textId="15412A92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2" w:type="dxa"/>
            <w:shd w:val="clear" w:color="auto" w:fill="FAFAFA"/>
          </w:tcPr>
          <w:p w14:paraId="7E99963F" w14:textId="3D509CA5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ลดลง</w:t>
            </w:r>
          </w:p>
        </w:tc>
        <w:tc>
          <w:tcPr>
            <w:tcW w:w="1134" w:type="dxa"/>
          </w:tcPr>
          <w:p w14:paraId="6525FA7A" w14:textId="2B09BE3E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ลดลง</w:t>
            </w:r>
          </w:p>
        </w:tc>
        <w:tc>
          <w:tcPr>
            <w:tcW w:w="1090" w:type="dxa"/>
            <w:shd w:val="clear" w:color="auto" w:fill="FAFAFA"/>
          </w:tcPr>
          <w:p w14:paraId="7D070371" w14:textId="18325744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  <w:tc>
          <w:tcPr>
            <w:tcW w:w="1152" w:type="dxa"/>
          </w:tcPr>
          <w:p w14:paraId="111C0030" w14:textId="2E5C9AD5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</w:tr>
      <w:tr w:rsidR="005B50DA" w:rsidRPr="00036904" w14:paraId="247DDF0E" w14:textId="77777777" w:rsidTr="005B50DA">
        <w:tc>
          <w:tcPr>
            <w:tcW w:w="2556" w:type="dxa"/>
          </w:tcPr>
          <w:p w14:paraId="00B0B183" w14:textId="77777777" w:rsidR="005B50DA" w:rsidRPr="00036904" w:rsidRDefault="005B50DA" w:rsidP="00036904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52" w:type="dxa"/>
            <w:shd w:val="clear" w:color="auto" w:fill="FAFAFA"/>
          </w:tcPr>
          <w:p w14:paraId="15969661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52" w:type="dxa"/>
          </w:tcPr>
          <w:p w14:paraId="4D13CC06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32" w:type="dxa"/>
            <w:shd w:val="clear" w:color="auto" w:fill="FAFAFA"/>
          </w:tcPr>
          <w:p w14:paraId="0B86DDC8" w14:textId="15EBD8DF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  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14:paraId="4FF70A7C" w14:textId="3F5860F8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  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90" w:type="dxa"/>
            <w:shd w:val="clear" w:color="auto" w:fill="FAFAFA"/>
          </w:tcPr>
          <w:p w14:paraId="535A262A" w14:textId="21E37AB1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152" w:type="dxa"/>
          </w:tcPr>
          <w:p w14:paraId="44770168" w14:textId="68D08399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84</w:t>
            </w:r>
          </w:p>
        </w:tc>
      </w:tr>
      <w:tr w:rsidR="005B50DA" w:rsidRPr="00036904" w14:paraId="535A6EAF" w14:textId="77777777" w:rsidTr="005B50DA">
        <w:tc>
          <w:tcPr>
            <w:tcW w:w="2556" w:type="dxa"/>
          </w:tcPr>
          <w:p w14:paraId="0BE2E19F" w14:textId="77777777" w:rsidR="005B50DA" w:rsidRPr="00036904" w:rsidRDefault="005B50DA" w:rsidP="00036904">
            <w:pPr>
              <w:ind w:left="-78" w:right="-66"/>
              <w:rPr>
                <w:rFonts w:ascii="Browallia New" w:hAnsi="Browallia New" w:cs="Browallia New"/>
                <w:color w:val="000000" w:themeColor="text1"/>
                <w:spacing w:val="-2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2"/>
                <w:sz w:val="24"/>
                <w:szCs w:val="24"/>
                <w:cs/>
              </w:rPr>
              <w:t>อัตราการเพิ่มขึ้นของเงินเดือน</w:t>
            </w:r>
          </w:p>
        </w:tc>
        <w:tc>
          <w:tcPr>
            <w:tcW w:w="1152" w:type="dxa"/>
            <w:shd w:val="clear" w:color="auto" w:fill="FAFAFA"/>
          </w:tcPr>
          <w:p w14:paraId="19F659D2" w14:textId="3B33335C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52" w:type="dxa"/>
          </w:tcPr>
          <w:p w14:paraId="1AE08497" w14:textId="399CF082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2" w:type="dxa"/>
            <w:shd w:val="clear" w:color="auto" w:fill="FAFAFA"/>
          </w:tcPr>
          <w:p w14:paraId="324B4A48" w14:textId="40C20441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  <w:tc>
          <w:tcPr>
            <w:tcW w:w="1134" w:type="dxa"/>
          </w:tcPr>
          <w:p w14:paraId="0D6D7331" w14:textId="78E8735C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  <w:tc>
          <w:tcPr>
            <w:tcW w:w="1090" w:type="dxa"/>
            <w:shd w:val="clear" w:color="auto" w:fill="FAFAFA"/>
          </w:tcPr>
          <w:p w14:paraId="3AE8D9C5" w14:textId="6BE18B19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ลดลง</w:t>
            </w:r>
          </w:p>
        </w:tc>
        <w:tc>
          <w:tcPr>
            <w:tcW w:w="1152" w:type="dxa"/>
          </w:tcPr>
          <w:p w14:paraId="11F73289" w14:textId="1E4213BC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ลดลง</w:t>
            </w:r>
          </w:p>
        </w:tc>
      </w:tr>
      <w:tr w:rsidR="005B50DA" w:rsidRPr="00036904" w14:paraId="70F1B392" w14:textId="77777777" w:rsidTr="005B50DA">
        <w:tc>
          <w:tcPr>
            <w:tcW w:w="2556" w:type="dxa"/>
          </w:tcPr>
          <w:p w14:paraId="4F552343" w14:textId="77777777" w:rsidR="005B50DA" w:rsidRPr="00036904" w:rsidRDefault="005B50DA" w:rsidP="00036904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152" w:type="dxa"/>
            <w:shd w:val="clear" w:color="auto" w:fill="FAFAFA"/>
          </w:tcPr>
          <w:p w14:paraId="1036AC91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52" w:type="dxa"/>
          </w:tcPr>
          <w:p w14:paraId="1C86E762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32" w:type="dxa"/>
            <w:shd w:val="clear" w:color="auto" w:fill="FAFAFA"/>
          </w:tcPr>
          <w:p w14:paraId="7E67509F" w14:textId="5ACA64D4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4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52</w:t>
            </w:r>
          </w:p>
        </w:tc>
        <w:tc>
          <w:tcPr>
            <w:tcW w:w="1134" w:type="dxa"/>
          </w:tcPr>
          <w:p w14:paraId="5C8CE28A" w14:textId="02173043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6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33</w:t>
            </w:r>
          </w:p>
        </w:tc>
        <w:tc>
          <w:tcPr>
            <w:tcW w:w="1090" w:type="dxa"/>
            <w:shd w:val="clear" w:color="auto" w:fill="FAFAFA"/>
          </w:tcPr>
          <w:p w14:paraId="23DBAEDD" w14:textId="4255ECE9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4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18</w:t>
            </w:r>
          </w:p>
        </w:tc>
        <w:tc>
          <w:tcPr>
            <w:tcW w:w="1152" w:type="dxa"/>
          </w:tcPr>
          <w:p w14:paraId="3DD008E3" w14:textId="2D8B6C78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5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82</w:t>
            </w:r>
          </w:p>
        </w:tc>
      </w:tr>
      <w:tr w:rsidR="005B50DA" w:rsidRPr="00036904" w14:paraId="0DCFE206" w14:textId="77777777" w:rsidTr="005B50DA">
        <w:tc>
          <w:tcPr>
            <w:tcW w:w="2556" w:type="dxa"/>
          </w:tcPr>
          <w:p w14:paraId="0382D058" w14:textId="77777777" w:rsidR="005B50DA" w:rsidRPr="00036904" w:rsidRDefault="005B50DA" w:rsidP="00036904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อัตราการหมุนเวียนพนักงาน</w:t>
            </w:r>
          </w:p>
        </w:tc>
        <w:tc>
          <w:tcPr>
            <w:tcW w:w="1152" w:type="dxa"/>
            <w:shd w:val="clear" w:color="auto" w:fill="FAFAFA"/>
          </w:tcPr>
          <w:p w14:paraId="4C7F6D73" w14:textId="7C64E9DA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52" w:type="dxa"/>
          </w:tcPr>
          <w:p w14:paraId="4F96B86E" w14:textId="41896B14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2" w:type="dxa"/>
            <w:shd w:val="clear" w:color="auto" w:fill="FAFAFA"/>
          </w:tcPr>
          <w:p w14:paraId="642E4420" w14:textId="69FAC3E8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ลดลง</w:t>
            </w:r>
          </w:p>
        </w:tc>
        <w:tc>
          <w:tcPr>
            <w:tcW w:w="1134" w:type="dxa"/>
          </w:tcPr>
          <w:p w14:paraId="5DF87C9B" w14:textId="54F83B3D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ลดลง</w:t>
            </w:r>
          </w:p>
        </w:tc>
        <w:tc>
          <w:tcPr>
            <w:tcW w:w="1090" w:type="dxa"/>
            <w:shd w:val="clear" w:color="auto" w:fill="FAFAFA"/>
          </w:tcPr>
          <w:p w14:paraId="20D11F40" w14:textId="03577796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  <w:tc>
          <w:tcPr>
            <w:tcW w:w="1152" w:type="dxa"/>
          </w:tcPr>
          <w:p w14:paraId="11A8A508" w14:textId="0108A28A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</w:tr>
      <w:bookmarkEnd w:id="40"/>
      <w:tr w:rsidR="005B50DA" w:rsidRPr="00036904" w14:paraId="0ECD7FD0" w14:textId="77777777" w:rsidTr="005B50DA">
        <w:tc>
          <w:tcPr>
            <w:tcW w:w="2556" w:type="dxa"/>
          </w:tcPr>
          <w:p w14:paraId="7B1EC9E8" w14:textId="77777777" w:rsidR="005B50DA" w:rsidRPr="00036904" w:rsidRDefault="005B50DA" w:rsidP="00036904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152" w:type="dxa"/>
            <w:shd w:val="clear" w:color="auto" w:fill="FAFAFA"/>
          </w:tcPr>
          <w:p w14:paraId="6734BF4B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52" w:type="dxa"/>
          </w:tcPr>
          <w:p w14:paraId="6D9B7D61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32" w:type="dxa"/>
            <w:shd w:val="clear" w:color="auto" w:fill="FAFAFA"/>
          </w:tcPr>
          <w:p w14:paraId="0125E9FA" w14:textId="0D1A5805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4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51</w:t>
            </w:r>
          </w:p>
        </w:tc>
        <w:tc>
          <w:tcPr>
            <w:tcW w:w="1134" w:type="dxa"/>
          </w:tcPr>
          <w:p w14:paraId="268DD97D" w14:textId="6D215BA5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5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80</w:t>
            </w:r>
          </w:p>
        </w:tc>
        <w:tc>
          <w:tcPr>
            <w:tcW w:w="1090" w:type="dxa"/>
            <w:shd w:val="clear" w:color="auto" w:fill="FAFAFA"/>
          </w:tcPr>
          <w:p w14:paraId="2ADD56B2" w14:textId="1F0E6CC8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2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16</w:t>
            </w:r>
          </w:p>
        </w:tc>
        <w:tc>
          <w:tcPr>
            <w:tcW w:w="1152" w:type="dxa"/>
          </w:tcPr>
          <w:p w14:paraId="0853B82E" w14:textId="11097BC1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3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04</w:t>
            </w:r>
          </w:p>
        </w:tc>
      </w:tr>
    </w:tbl>
    <w:p w14:paraId="7CAD0824" w14:textId="77777777" w:rsidR="00EE29D9" w:rsidRPr="00036904" w:rsidRDefault="00EE29D9" w:rsidP="00036904">
      <w:pPr>
        <w:rPr>
          <w:rFonts w:ascii="Browallia New" w:hAnsi="Browallia New" w:cs="Browallia New"/>
          <w:color w:val="000000" w:themeColor="text1"/>
          <w:sz w:val="22"/>
          <w:szCs w:val="22"/>
          <w:cs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556"/>
        <w:gridCol w:w="1152"/>
        <w:gridCol w:w="1152"/>
        <w:gridCol w:w="1152"/>
        <w:gridCol w:w="1152"/>
        <w:gridCol w:w="1152"/>
        <w:gridCol w:w="1152"/>
      </w:tblGrid>
      <w:tr w:rsidR="00BF25CF" w:rsidRPr="00036904" w14:paraId="62310E41" w14:textId="77777777" w:rsidTr="00641A82">
        <w:tc>
          <w:tcPr>
            <w:tcW w:w="2556" w:type="dxa"/>
          </w:tcPr>
          <w:p w14:paraId="151E50C4" w14:textId="77777777" w:rsidR="00EE29D9" w:rsidRPr="00036904" w:rsidRDefault="00EE29D9" w:rsidP="00036904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691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D3EDA" w14:textId="77777777" w:rsidR="00EE29D9" w:rsidRPr="00036904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งบการเงินเฉพาะกิจการ</w:t>
            </w:r>
          </w:p>
        </w:tc>
      </w:tr>
      <w:tr w:rsidR="00BF25CF" w:rsidRPr="00036904" w14:paraId="60731CE9" w14:textId="77777777" w:rsidTr="00641A82">
        <w:tc>
          <w:tcPr>
            <w:tcW w:w="2556" w:type="dxa"/>
            <w:shd w:val="clear" w:color="auto" w:fill="auto"/>
          </w:tcPr>
          <w:p w14:paraId="0EFCC462" w14:textId="77777777" w:rsidR="00EE29D9" w:rsidRPr="00036904" w:rsidRDefault="00EE29D9" w:rsidP="00036904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06A53E" w14:textId="77777777" w:rsidR="00EE29D9" w:rsidRPr="00036904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4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DF37F" w14:textId="77777777" w:rsidR="00EE29D9" w:rsidRPr="00036904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cs/>
              </w:rPr>
              <w:t>ผลกระทบต่อภาระผูกพันโครงการผลประโยชน์ที่กำหนดไว้</w:t>
            </w:r>
          </w:p>
        </w:tc>
      </w:tr>
      <w:tr w:rsidR="00BF25CF" w:rsidRPr="00036904" w14:paraId="05AC6884" w14:textId="77777777" w:rsidTr="00641A82">
        <w:tc>
          <w:tcPr>
            <w:tcW w:w="2556" w:type="dxa"/>
          </w:tcPr>
          <w:p w14:paraId="3B290550" w14:textId="77777777" w:rsidR="00EE29D9" w:rsidRPr="00036904" w:rsidRDefault="00EE29D9" w:rsidP="00036904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BDB2C4" w14:textId="77777777" w:rsidR="00EE29D9" w:rsidRPr="00036904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val="x-none"/>
              </w:rPr>
              <w:t>การเปลี่ยนแปลงในข้อสมมติ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7FE7D7" w14:textId="77777777" w:rsidR="00EE29D9" w:rsidRPr="00036904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val="x-none"/>
              </w:rPr>
              <w:t>การเพิ่มขึ้นของข้อสมมติ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EDE665" w14:textId="77777777" w:rsidR="00EE29D9" w:rsidRPr="00036904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val="en-US" w:eastAsia="th-TH"/>
              </w:rPr>
            </w:pPr>
            <w:r w:rsidRPr="00036904"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4"/>
                <w:szCs w:val="24"/>
                <w:cs/>
                <w:lang w:val="x-none"/>
              </w:rPr>
              <w:t>การลดลงของข้อสมมติ</w:t>
            </w:r>
          </w:p>
        </w:tc>
      </w:tr>
      <w:tr w:rsidR="005B50DA" w:rsidRPr="00036904" w14:paraId="04456C06" w14:textId="77777777" w:rsidTr="00966810">
        <w:tc>
          <w:tcPr>
            <w:tcW w:w="2556" w:type="dxa"/>
          </w:tcPr>
          <w:p w14:paraId="42324FCB" w14:textId="77777777" w:rsidR="005B50DA" w:rsidRPr="00036904" w:rsidRDefault="005B50DA" w:rsidP="00036904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2BEF4C" w14:textId="09825796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87F433" w14:textId="4C356CE0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B02E35" w14:textId="1F5E650A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E96D77" w14:textId="3C39C124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192945" w14:textId="0C52405B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51415D" w14:textId="015F220D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</w:tc>
      </w:tr>
      <w:tr w:rsidR="00ED7FBE" w:rsidRPr="00036904" w14:paraId="6FE4233A" w14:textId="77777777" w:rsidTr="00641A82">
        <w:tc>
          <w:tcPr>
            <w:tcW w:w="2556" w:type="dxa"/>
          </w:tcPr>
          <w:p w14:paraId="764DD08F" w14:textId="77777777" w:rsidR="00ED7FBE" w:rsidRPr="00036904" w:rsidRDefault="00ED7FBE" w:rsidP="00036904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2246E880" w14:textId="77777777" w:rsidR="00ED7FBE" w:rsidRPr="00036904" w:rsidRDefault="00ED7FBE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1552355E" w14:textId="77777777" w:rsidR="00ED7FBE" w:rsidRPr="00036904" w:rsidRDefault="00ED7FBE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0DD619D7" w14:textId="77777777" w:rsidR="00ED7FBE" w:rsidRPr="00036904" w:rsidRDefault="00ED7FBE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69A9F38B" w14:textId="77777777" w:rsidR="00ED7FBE" w:rsidRPr="00036904" w:rsidRDefault="00ED7FBE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37F0FC4E" w14:textId="77777777" w:rsidR="00ED7FBE" w:rsidRPr="00036904" w:rsidRDefault="00ED7FBE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330C09E3" w14:textId="77777777" w:rsidR="00ED7FBE" w:rsidRPr="00036904" w:rsidRDefault="00ED7FBE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</w:p>
        </w:tc>
      </w:tr>
      <w:tr w:rsidR="005B50DA" w:rsidRPr="00036904" w14:paraId="6870F30A" w14:textId="77777777" w:rsidTr="00641A82">
        <w:tc>
          <w:tcPr>
            <w:tcW w:w="2556" w:type="dxa"/>
          </w:tcPr>
          <w:p w14:paraId="1E285924" w14:textId="77777777" w:rsidR="005B50DA" w:rsidRPr="00036904" w:rsidRDefault="005B50DA" w:rsidP="00036904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อัตราคิดลด</w:t>
            </w:r>
          </w:p>
        </w:tc>
        <w:tc>
          <w:tcPr>
            <w:tcW w:w="1152" w:type="dxa"/>
            <w:shd w:val="clear" w:color="auto" w:fill="FAFAFA"/>
          </w:tcPr>
          <w:p w14:paraId="0CF0714E" w14:textId="2079442E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52" w:type="dxa"/>
          </w:tcPr>
          <w:p w14:paraId="7F376BCA" w14:textId="1C1B5FE3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FAFAFA"/>
          </w:tcPr>
          <w:p w14:paraId="0C2F15E7" w14:textId="1B6F8CBB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>ลดลง</w:t>
            </w:r>
          </w:p>
        </w:tc>
        <w:tc>
          <w:tcPr>
            <w:tcW w:w="1152" w:type="dxa"/>
          </w:tcPr>
          <w:p w14:paraId="0567F997" w14:textId="3BA4FEB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>ลดลง</w:t>
            </w:r>
          </w:p>
        </w:tc>
        <w:tc>
          <w:tcPr>
            <w:tcW w:w="1152" w:type="dxa"/>
            <w:shd w:val="clear" w:color="auto" w:fill="FAFAFA"/>
          </w:tcPr>
          <w:p w14:paraId="00DED1F4" w14:textId="2214A220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  <w:tc>
          <w:tcPr>
            <w:tcW w:w="1152" w:type="dxa"/>
          </w:tcPr>
          <w:p w14:paraId="7F2924AD" w14:textId="7729C0A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</w:tr>
      <w:tr w:rsidR="005B50DA" w:rsidRPr="00036904" w14:paraId="42168F90" w14:textId="77777777" w:rsidTr="00641A82">
        <w:tc>
          <w:tcPr>
            <w:tcW w:w="2556" w:type="dxa"/>
          </w:tcPr>
          <w:p w14:paraId="5028A51E" w14:textId="77777777" w:rsidR="005B50DA" w:rsidRPr="00036904" w:rsidRDefault="005B50DA" w:rsidP="00036904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52" w:type="dxa"/>
            <w:shd w:val="clear" w:color="auto" w:fill="FAFAFA"/>
          </w:tcPr>
          <w:p w14:paraId="42534B9C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52" w:type="dxa"/>
          </w:tcPr>
          <w:p w14:paraId="1088861A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52" w:type="dxa"/>
            <w:shd w:val="clear" w:color="auto" w:fill="FAFAFA"/>
          </w:tcPr>
          <w:p w14:paraId="608D5289" w14:textId="48AB83A6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 xml:space="preserve">  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152" w:type="dxa"/>
          </w:tcPr>
          <w:p w14:paraId="28A4295D" w14:textId="6A40F3EA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52" w:type="dxa"/>
            <w:shd w:val="clear" w:color="auto" w:fill="FAFAFA"/>
          </w:tcPr>
          <w:p w14:paraId="3CD39539" w14:textId="4227ABC7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5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08</w:t>
            </w:r>
          </w:p>
        </w:tc>
        <w:tc>
          <w:tcPr>
            <w:tcW w:w="1152" w:type="dxa"/>
          </w:tcPr>
          <w:p w14:paraId="1C108DA4" w14:textId="3CA138EB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5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66</w:t>
            </w:r>
          </w:p>
        </w:tc>
      </w:tr>
      <w:tr w:rsidR="005B50DA" w:rsidRPr="00036904" w14:paraId="6438ED61" w14:textId="77777777" w:rsidTr="00641A82">
        <w:tc>
          <w:tcPr>
            <w:tcW w:w="2556" w:type="dxa"/>
          </w:tcPr>
          <w:p w14:paraId="768E6FFC" w14:textId="77777777" w:rsidR="005B50DA" w:rsidRPr="00036904" w:rsidRDefault="005B50DA" w:rsidP="00036904">
            <w:pPr>
              <w:ind w:left="-78" w:right="-66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อัตราการเพิ่มขึ้นของเงินเดือน</w:t>
            </w:r>
          </w:p>
        </w:tc>
        <w:tc>
          <w:tcPr>
            <w:tcW w:w="1152" w:type="dxa"/>
            <w:shd w:val="clear" w:color="auto" w:fill="FAFAFA"/>
          </w:tcPr>
          <w:p w14:paraId="516B0D3C" w14:textId="47952C01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52" w:type="dxa"/>
          </w:tcPr>
          <w:p w14:paraId="12E785D9" w14:textId="05C82FCF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FAFAFA"/>
          </w:tcPr>
          <w:p w14:paraId="5706A182" w14:textId="1A8CDEF4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>เพิ่มขึ้น</w:t>
            </w:r>
          </w:p>
        </w:tc>
        <w:tc>
          <w:tcPr>
            <w:tcW w:w="1152" w:type="dxa"/>
          </w:tcPr>
          <w:p w14:paraId="346EE39A" w14:textId="1A09438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>เพิ่มขึ้น</w:t>
            </w:r>
          </w:p>
        </w:tc>
        <w:tc>
          <w:tcPr>
            <w:tcW w:w="1152" w:type="dxa"/>
            <w:shd w:val="clear" w:color="auto" w:fill="FAFAFA"/>
          </w:tcPr>
          <w:p w14:paraId="1D1E4996" w14:textId="29A382B6" w:rsidR="005B50DA" w:rsidRPr="00036904" w:rsidRDefault="00184E12" w:rsidP="00036904">
            <w:pPr>
              <w:ind w:left="-72"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ลดลง</w:t>
            </w:r>
          </w:p>
        </w:tc>
        <w:tc>
          <w:tcPr>
            <w:tcW w:w="1152" w:type="dxa"/>
          </w:tcPr>
          <w:p w14:paraId="2DF9D3A3" w14:textId="389F47F5" w:rsidR="005B50DA" w:rsidRPr="00036904" w:rsidRDefault="005B50DA" w:rsidP="00036904">
            <w:pPr>
              <w:ind w:left="-72"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ลดลง</w:t>
            </w:r>
          </w:p>
        </w:tc>
      </w:tr>
      <w:tr w:rsidR="005B50DA" w:rsidRPr="00036904" w14:paraId="184E370D" w14:textId="77777777" w:rsidTr="00641A82">
        <w:tc>
          <w:tcPr>
            <w:tcW w:w="2556" w:type="dxa"/>
          </w:tcPr>
          <w:p w14:paraId="76F781EB" w14:textId="77777777" w:rsidR="005B50DA" w:rsidRPr="00036904" w:rsidRDefault="005B50DA" w:rsidP="00036904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152" w:type="dxa"/>
            <w:shd w:val="clear" w:color="auto" w:fill="FAFAFA"/>
          </w:tcPr>
          <w:p w14:paraId="104012DA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52" w:type="dxa"/>
          </w:tcPr>
          <w:p w14:paraId="0520000D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52" w:type="dxa"/>
            <w:shd w:val="clear" w:color="auto" w:fill="FAFAFA"/>
          </w:tcPr>
          <w:p w14:paraId="37AEB7CF" w14:textId="614BDB2F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4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152" w:type="dxa"/>
          </w:tcPr>
          <w:p w14:paraId="44CE45CF" w14:textId="63CA17A5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52" w:type="dxa"/>
            <w:shd w:val="clear" w:color="auto" w:fill="FAFAFA"/>
          </w:tcPr>
          <w:p w14:paraId="3858E639" w14:textId="43020C8B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4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46</w:t>
            </w:r>
          </w:p>
        </w:tc>
        <w:tc>
          <w:tcPr>
            <w:tcW w:w="1152" w:type="dxa"/>
          </w:tcPr>
          <w:p w14:paraId="4584F23F" w14:textId="1D8A5405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5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68</w:t>
            </w:r>
          </w:p>
        </w:tc>
      </w:tr>
      <w:tr w:rsidR="005B50DA" w:rsidRPr="00036904" w14:paraId="0B8DD8B5" w14:textId="77777777" w:rsidTr="00641A82">
        <w:tc>
          <w:tcPr>
            <w:tcW w:w="2556" w:type="dxa"/>
          </w:tcPr>
          <w:p w14:paraId="0BA2B13D" w14:textId="77777777" w:rsidR="005B50DA" w:rsidRPr="00036904" w:rsidRDefault="005B50DA" w:rsidP="00036904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>อัตราการหมุนเวียนพนักงาน</w:t>
            </w:r>
          </w:p>
        </w:tc>
        <w:tc>
          <w:tcPr>
            <w:tcW w:w="1152" w:type="dxa"/>
            <w:shd w:val="clear" w:color="auto" w:fill="FAFAFA"/>
          </w:tcPr>
          <w:p w14:paraId="7B761785" w14:textId="02D5FE63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52" w:type="dxa"/>
          </w:tcPr>
          <w:p w14:paraId="7C714984" w14:textId="459415FB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52" w:type="dxa"/>
            <w:shd w:val="clear" w:color="auto" w:fill="FAFAFA"/>
          </w:tcPr>
          <w:p w14:paraId="211E4511" w14:textId="3906F944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>ลดลง</w:t>
            </w:r>
          </w:p>
        </w:tc>
        <w:tc>
          <w:tcPr>
            <w:tcW w:w="1152" w:type="dxa"/>
          </w:tcPr>
          <w:p w14:paraId="214C573F" w14:textId="1E53D40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>ลดลง</w:t>
            </w:r>
          </w:p>
        </w:tc>
        <w:tc>
          <w:tcPr>
            <w:tcW w:w="1152" w:type="dxa"/>
            <w:shd w:val="clear" w:color="auto" w:fill="FAFAFA"/>
          </w:tcPr>
          <w:p w14:paraId="08BBDCF6" w14:textId="6043C807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  <w:tc>
          <w:tcPr>
            <w:tcW w:w="1152" w:type="dxa"/>
          </w:tcPr>
          <w:p w14:paraId="2A189160" w14:textId="177713C8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 w:eastAsia="th-TH"/>
              </w:rPr>
              <w:t>เพิ่มขึ้น</w:t>
            </w:r>
          </w:p>
        </w:tc>
      </w:tr>
      <w:tr w:rsidR="005B50DA" w:rsidRPr="00036904" w14:paraId="422EDCB4" w14:textId="77777777" w:rsidTr="00641A82">
        <w:trPr>
          <w:trHeight w:val="70"/>
        </w:trPr>
        <w:tc>
          <w:tcPr>
            <w:tcW w:w="2556" w:type="dxa"/>
          </w:tcPr>
          <w:p w14:paraId="5BBF6082" w14:textId="77777777" w:rsidR="005B50DA" w:rsidRPr="00036904" w:rsidRDefault="005B50DA" w:rsidP="00036904">
            <w:pPr>
              <w:ind w:left="-78"/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152" w:type="dxa"/>
            <w:shd w:val="clear" w:color="auto" w:fill="FAFAFA"/>
          </w:tcPr>
          <w:p w14:paraId="57E64360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52" w:type="dxa"/>
          </w:tcPr>
          <w:p w14:paraId="37B3A626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52" w:type="dxa"/>
            <w:shd w:val="clear" w:color="auto" w:fill="FAFAFA"/>
          </w:tcPr>
          <w:p w14:paraId="01F9C558" w14:textId="7A506299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52" w:type="dxa"/>
          </w:tcPr>
          <w:p w14:paraId="661463A9" w14:textId="7B26E0D8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val="en-US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5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val="en-US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152" w:type="dxa"/>
            <w:shd w:val="clear" w:color="auto" w:fill="FAFAFA"/>
          </w:tcPr>
          <w:p w14:paraId="3740280F" w14:textId="22C34D97" w:rsidR="005B50DA" w:rsidRPr="00036904" w:rsidRDefault="00184E12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2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27</w:t>
            </w:r>
          </w:p>
        </w:tc>
        <w:tc>
          <w:tcPr>
            <w:tcW w:w="1152" w:type="dxa"/>
          </w:tcPr>
          <w:p w14:paraId="334D93E1" w14:textId="6C5C220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cs/>
                <w:lang w:eastAsia="th-TH"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2</w:t>
            </w:r>
            <w:r w:rsidRPr="00036904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.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4"/>
                <w:szCs w:val="24"/>
                <w:lang w:eastAsia="th-TH"/>
              </w:rPr>
              <w:t>85</w:t>
            </w:r>
          </w:p>
        </w:tc>
      </w:tr>
    </w:tbl>
    <w:p w14:paraId="1AD5C78D" w14:textId="77777777" w:rsidR="00EE29D9" w:rsidRPr="00036904" w:rsidRDefault="00EE29D9" w:rsidP="00036904">
      <w:pPr>
        <w:jc w:val="thaiDistribute"/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</w:pPr>
    </w:p>
    <w:p w14:paraId="2A5DFBCA" w14:textId="4C8C9F15" w:rsidR="00641A82" w:rsidRPr="00036904" w:rsidRDefault="007309B5" w:rsidP="00036904">
      <w:pPr>
        <w:jc w:val="thaiDistribute"/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  <w:lang w:val="x-none"/>
        </w:rPr>
      </w:pPr>
      <w:r w:rsidRPr="00036904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  <w:lang w:val="x-none"/>
        </w:rPr>
        <w:t>การวิเคราะห์ความอ่อนไหวข้างต้นนี้อ้างอิงจากการเปลี่ยนแปลงข้อสมมติใดข้อสมมติหนึ่ง ขณะที่ให้ข้อสมมติอื่นคงที่ ในทางปฏิบัติสถานการณ์ดังกล่าวยากที่จะเกิดขึ้น และการเปลี่ยนแปลงในข้อสมมติบางเรื่องอาจมีความสัมพันธ์กัน ในการคำนวณการวิเคราะห์</w:t>
      </w:r>
      <w:r w:rsidR="00641A82" w:rsidRPr="00036904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val="x-none"/>
        </w:rPr>
        <w:br/>
      </w:r>
      <w:r w:rsidRPr="00036904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  <w:lang w:val="x-none"/>
        </w:rPr>
        <w:t>ความอ่อนไหวของภาระผูกพันผลประโยชน์ที่กำหนดไว้ที่มีต่อการเปลี่ยนแปลงในข้อสมมติหลักได้ใช้วิธีเดียวกันกับการคำนวณหนี้สินผลประโยชน์เมื่อเกษียณอายุที่รับรู้ในงบแสดงฐานะการเงิน</w:t>
      </w:r>
    </w:p>
    <w:p w14:paraId="778F390D" w14:textId="23E3C82C" w:rsidR="00641A82" w:rsidRPr="00036904" w:rsidRDefault="00641A82" w:rsidP="00036904">
      <w:pPr>
        <w:jc w:val="left"/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  <w:lang w:val="x-none"/>
        </w:rPr>
      </w:pPr>
    </w:p>
    <w:p w14:paraId="26BB2447" w14:textId="0A49346C" w:rsidR="00E637FD" w:rsidRDefault="00EE29D9" w:rsidP="00036904">
      <w:pPr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val="x-none"/>
        </w:rPr>
      </w:pPr>
      <w:r w:rsidRPr="00036904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  <w:lang w:val="x-none"/>
        </w:rPr>
        <w:t>วิธีการและประเภทของข้อสมมติที่ใช้ในการจัดทำการวิเคราะห์ความอ่อนไหวไม่ได้เปลี่ยนแปลงจากปีก่อน</w:t>
      </w:r>
    </w:p>
    <w:p w14:paraId="356CD82B" w14:textId="2BADC7A8" w:rsidR="000E57B8" w:rsidRDefault="000E57B8">
      <w:pPr>
        <w:jc w:val="left"/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val="x-none"/>
        </w:rPr>
      </w:pPr>
      <w:r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val="x-none"/>
        </w:rPr>
        <w:br w:type="page"/>
      </w:r>
    </w:p>
    <w:p w14:paraId="1FCAEC95" w14:textId="211052E7" w:rsidR="00EE29D9" w:rsidRPr="00036904" w:rsidRDefault="00EE29D9" w:rsidP="000E57B8">
      <w:pPr>
        <w:jc w:val="thaiDistribute"/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val="x-none"/>
        </w:rPr>
      </w:pPr>
      <w:r w:rsidRPr="00036904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  <w:lang w:val="x-none"/>
        </w:rPr>
        <w:lastRenderedPageBreak/>
        <w:t>กลุ่มกิจการมีความเสี่ยงในหลายๆด้านที่เกี่ยวข้องกับโครงการผลประโยชน์เมื่อเกษียณอายุที่กำหนดไว้ โดยความเสี่ยงที่มีนัยสำคัญ</w:t>
      </w:r>
      <w:r w:rsidR="00E637FD" w:rsidRPr="00036904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="000E57B8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</w:rPr>
        <w:br/>
      </w:r>
      <w:r w:rsidRPr="00036904"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cs/>
          <w:lang w:val="x-none"/>
        </w:rPr>
        <w:t>มีดังต่อไปนี้</w:t>
      </w:r>
    </w:p>
    <w:p w14:paraId="46E2DDFB" w14:textId="77777777" w:rsidR="00EE29D9" w:rsidRPr="00036904" w:rsidRDefault="00EE29D9" w:rsidP="00036904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thaiDistribute"/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val="x-none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3420"/>
        <w:gridCol w:w="6048"/>
      </w:tblGrid>
      <w:tr w:rsidR="00BF25CF" w:rsidRPr="00036904" w14:paraId="38AD14F7" w14:textId="77777777" w:rsidTr="00641A82">
        <w:tc>
          <w:tcPr>
            <w:tcW w:w="3420" w:type="dxa"/>
          </w:tcPr>
          <w:p w14:paraId="086AB576" w14:textId="77777777" w:rsidR="00EE29D9" w:rsidRPr="00036904" w:rsidRDefault="00EE29D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13"/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  <w:cs/>
              </w:rPr>
              <w:t>การเปลี่ยนแปลงในอัตราผลตอบแทน</w:t>
            </w:r>
          </w:p>
          <w:p w14:paraId="671B6D00" w14:textId="76C4FB47" w:rsidR="00EE29D9" w:rsidRPr="00036904" w:rsidRDefault="00EE29D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13"/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036904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  <w:cs/>
              </w:rPr>
              <w:t>ที่แท้จริงของพันธบัตร</w:t>
            </w:r>
          </w:p>
        </w:tc>
        <w:tc>
          <w:tcPr>
            <w:tcW w:w="6048" w:type="dxa"/>
            <w:hideMark/>
          </w:tcPr>
          <w:p w14:paraId="22317F21" w14:textId="77777777" w:rsidR="00EE29D9" w:rsidRPr="00036904" w:rsidRDefault="00EE29D9" w:rsidP="00036904">
            <w:pPr>
              <w:jc w:val="thaiDistribute"/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  <w:cs/>
              </w:rPr>
              <w:t>อัตราผลตอบแทนที่แท้จริงของพันธบัตรรัฐบาลที่ลดลงจะทำให้หนี้สินของโครงการ</w:t>
            </w:r>
          </w:p>
          <w:p w14:paraId="5FE6EA08" w14:textId="77777777" w:rsidR="00EE29D9" w:rsidRPr="00036904" w:rsidRDefault="00EE29D9" w:rsidP="00036904">
            <w:pPr>
              <w:jc w:val="thaiDistribute"/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  <w:cs/>
              </w:rPr>
              <w:t xml:space="preserve">  </w:t>
            </w:r>
            <w:r w:rsidRPr="00036904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  <w:cs/>
              </w:rPr>
              <w:t>เพิ่มสูงขึ้น</w:t>
            </w:r>
          </w:p>
        </w:tc>
      </w:tr>
      <w:tr w:rsidR="00EE29D9" w:rsidRPr="00036904" w14:paraId="4C120542" w14:textId="77777777" w:rsidTr="00641A82">
        <w:tc>
          <w:tcPr>
            <w:tcW w:w="3420" w:type="dxa"/>
          </w:tcPr>
          <w:p w14:paraId="630A1C53" w14:textId="77777777" w:rsidR="00EE29D9" w:rsidRPr="00036904" w:rsidRDefault="00EE29D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13"/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  <w:cs/>
              </w:rPr>
              <w:t>ความเสี่ยงจากภาวะเงินเฟ้อ</w:t>
            </w:r>
          </w:p>
        </w:tc>
        <w:tc>
          <w:tcPr>
            <w:tcW w:w="6048" w:type="dxa"/>
            <w:hideMark/>
          </w:tcPr>
          <w:p w14:paraId="15ED78C4" w14:textId="77777777" w:rsidR="00EE29D9" w:rsidRPr="00036904" w:rsidRDefault="00EE29D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thaiDistribute"/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SimSun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>ภาระผูกพันโครงการผลประโยชน์เมื่อเกษียณอายุบางส่วนได้ผูกอยู่กับภาวะเงิน</w:t>
            </w:r>
            <w:r w:rsidRPr="00036904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  <w:cs/>
              </w:rPr>
              <w:t xml:space="preserve">เฟ้อ </w:t>
            </w:r>
            <w:r w:rsidRPr="00036904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  <w:cs/>
              </w:rPr>
              <w:br/>
              <w:t xml:space="preserve">   โดยเงินเฟ้อที่เพิ่มขึ้นจะทำให้มีภาระหนี้สินเพิ่มขึ้น (ถึงแม้ว่าโดยส่วนใหญ่จะมี</w:t>
            </w:r>
          </w:p>
          <w:p w14:paraId="523EBE29" w14:textId="77777777" w:rsidR="00EE29D9" w:rsidRPr="00036904" w:rsidRDefault="00EE29D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jc w:val="thaiDistribute"/>
              <w:rPr>
                <w:rFonts w:ascii="Browallia New" w:eastAsia="SimSun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</w:pPr>
            <w:r w:rsidRPr="00036904">
              <w:rPr>
                <w:rFonts w:ascii="Browallia New" w:eastAsia="SimSun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036904">
              <w:rPr>
                <w:rFonts w:ascii="Browallia New" w:eastAsia="SimSun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>การกำหนดระดับของเงินเฟ้อสูงสุด เพื่อป้องกันโครงการจากอัตราเงินเฟ้อที่รุนแรง)</w:t>
            </w:r>
          </w:p>
        </w:tc>
      </w:tr>
    </w:tbl>
    <w:p w14:paraId="6A609110" w14:textId="77777777" w:rsidR="00EE29D9" w:rsidRPr="00036904" w:rsidRDefault="00EE29D9" w:rsidP="00036904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thaiDistribute"/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val="x-none"/>
        </w:rPr>
      </w:pPr>
    </w:p>
    <w:p w14:paraId="7293469E" w14:textId="32F501D9" w:rsidR="00B24B0F" w:rsidRDefault="00EE29D9" w:rsidP="00036904">
      <w:pPr>
        <w:autoSpaceDE w:val="0"/>
        <w:autoSpaceDN w:val="0"/>
        <w:adjustRightInd w:val="0"/>
        <w:snapToGrid w:val="0"/>
        <w:jc w:val="thaiDistribute"/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</w:pPr>
      <w:r w:rsidRPr="00036904">
        <w:rPr>
          <w:rFonts w:ascii="Browallia New" w:eastAsia="Times New Roman" w:hAnsi="Browallia New" w:cs="Browallia New"/>
          <w:color w:val="000000" w:themeColor="text1"/>
          <w:sz w:val="26"/>
          <w:szCs w:val="26"/>
          <w:cs/>
          <w:lang w:val="x-none"/>
        </w:rPr>
        <w:t>ระยะเวลาถัวเฉลี่ยถ่วงน้ำหนักของภาระผูกพันตามโครงการผลประโยชน์คือ</w:t>
      </w:r>
      <w:r w:rsidRPr="00036904"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  <w:t xml:space="preserve"> </w:t>
      </w:r>
      <w:r w:rsidR="0049753D" w:rsidRPr="0049753D">
        <w:rPr>
          <w:rFonts w:ascii="Browallia New" w:eastAsia="Times New Roman" w:hAnsi="Browallia New" w:cs="Browallia New"/>
          <w:color w:val="000000" w:themeColor="text1"/>
          <w:sz w:val="26"/>
          <w:szCs w:val="26"/>
        </w:rPr>
        <w:t>21</w:t>
      </w:r>
      <w:r w:rsidR="000D78F0" w:rsidRPr="00036904">
        <w:rPr>
          <w:rFonts w:ascii="Browallia New" w:eastAsia="Times New Roman" w:hAnsi="Browallia New" w:cs="Browallia New"/>
          <w:color w:val="000000" w:themeColor="text1"/>
          <w:sz w:val="26"/>
          <w:szCs w:val="26"/>
        </w:rPr>
        <w:t>.</w:t>
      </w:r>
      <w:r w:rsidR="0049753D" w:rsidRPr="0049753D">
        <w:rPr>
          <w:rFonts w:ascii="Browallia New" w:eastAsia="Times New Roman" w:hAnsi="Browallia New" w:cs="Browallia New"/>
          <w:color w:val="000000" w:themeColor="text1"/>
          <w:sz w:val="26"/>
          <w:szCs w:val="26"/>
        </w:rPr>
        <w:t>13</w:t>
      </w:r>
      <w:r w:rsidRPr="00036904"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  <w:t xml:space="preserve"> </w:t>
      </w:r>
      <w:r w:rsidRPr="00036904">
        <w:rPr>
          <w:rFonts w:ascii="Browallia New" w:eastAsia="Times New Roman" w:hAnsi="Browallia New" w:cs="Browallia New"/>
          <w:color w:val="000000" w:themeColor="text1"/>
          <w:sz w:val="26"/>
          <w:szCs w:val="26"/>
          <w:cs/>
          <w:lang w:val="x-none"/>
        </w:rPr>
        <w:t>ปี</w:t>
      </w:r>
      <w:r w:rsidRPr="00036904"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  <w:t xml:space="preserve"> </w:t>
      </w:r>
      <w:r w:rsidRPr="00036904">
        <w:rPr>
          <w:rFonts w:ascii="Browallia New" w:eastAsia="Times New Roman" w:hAnsi="Browallia New" w:cs="Browallia New"/>
          <w:color w:val="000000" w:themeColor="text1"/>
          <w:sz w:val="26"/>
          <w:szCs w:val="26"/>
          <w:cs/>
          <w:lang w:val="x-none"/>
        </w:rPr>
        <w:t xml:space="preserve">(พ.ศ. </w:t>
      </w:r>
      <w:r w:rsidR="0049753D" w:rsidRPr="0049753D">
        <w:rPr>
          <w:rFonts w:ascii="Browallia New" w:eastAsia="Times New Roman" w:hAnsi="Browallia New" w:cs="Browallia New"/>
          <w:color w:val="000000" w:themeColor="text1"/>
          <w:sz w:val="26"/>
          <w:szCs w:val="26"/>
        </w:rPr>
        <w:t>2564</w:t>
      </w:r>
      <w:r w:rsidRPr="00036904"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  <w:t xml:space="preserve"> : </w:t>
      </w:r>
      <w:r w:rsidR="0049753D" w:rsidRPr="0049753D">
        <w:rPr>
          <w:rFonts w:ascii="Browallia New" w:eastAsia="Times New Roman" w:hAnsi="Browallia New" w:cs="Browallia New"/>
          <w:color w:val="000000" w:themeColor="text1"/>
          <w:sz w:val="26"/>
          <w:szCs w:val="26"/>
        </w:rPr>
        <w:t>22</w:t>
      </w:r>
      <w:r w:rsidRPr="00036904"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  <w:t>.</w:t>
      </w:r>
      <w:r w:rsidR="0049753D" w:rsidRPr="0049753D">
        <w:rPr>
          <w:rFonts w:ascii="Browallia New" w:eastAsia="Times New Roman" w:hAnsi="Browallia New" w:cs="Browallia New"/>
          <w:color w:val="000000" w:themeColor="text1"/>
          <w:sz w:val="26"/>
          <w:szCs w:val="26"/>
        </w:rPr>
        <w:t>59</w:t>
      </w:r>
      <w:r w:rsidRPr="00036904"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  <w:t xml:space="preserve"> </w:t>
      </w:r>
      <w:r w:rsidRPr="00036904">
        <w:rPr>
          <w:rFonts w:ascii="Browallia New" w:eastAsia="Times New Roman" w:hAnsi="Browallia New" w:cs="Browallia New"/>
          <w:color w:val="000000" w:themeColor="text1"/>
          <w:sz w:val="26"/>
          <w:szCs w:val="26"/>
          <w:cs/>
          <w:lang w:val="x-none"/>
        </w:rPr>
        <w:t>ปี)</w:t>
      </w:r>
    </w:p>
    <w:p w14:paraId="4C39C842" w14:textId="77777777" w:rsidR="000E57B8" w:rsidRPr="00036904" w:rsidRDefault="000E57B8" w:rsidP="00036904">
      <w:pPr>
        <w:autoSpaceDE w:val="0"/>
        <w:autoSpaceDN w:val="0"/>
        <w:adjustRightInd w:val="0"/>
        <w:snapToGrid w:val="0"/>
        <w:jc w:val="thaiDistribute"/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</w:pPr>
    </w:p>
    <w:p w14:paraId="3ED7B3C4" w14:textId="3257EFB2" w:rsidR="00EE29D9" w:rsidRPr="00036904" w:rsidRDefault="00EE29D9" w:rsidP="00036904">
      <w:pPr>
        <w:autoSpaceDE w:val="0"/>
        <w:autoSpaceDN w:val="0"/>
        <w:adjustRightInd w:val="0"/>
        <w:snapToGrid w:val="0"/>
        <w:jc w:val="thaiDistribute"/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</w:pPr>
      <w:r w:rsidRPr="00036904">
        <w:rPr>
          <w:rFonts w:ascii="Browallia New" w:eastAsia="Times New Roman" w:hAnsi="Browallia New" w:cs="Browallia New"/>
          <w:color w:val="000000" w:themeColor="text1"/>
          <w:sz w:val="26"/>
          <w:szCs w:val="26"/>
          <w:cs/>
          <w:lang w:val="x-none"/>
        </w:rPr>
        <w:t>การวิเคราะห์การครบกำหนดของการจ่ายชำระผลประโยชน์เมื่อเกษียณอายุ</w:t>
      </w:r>
      <w:r w:rsidR="00DD4413" w:rsidRPr="00036904">
        <w:rPr>
          <w:rFonts w:ascii="Browallia New" w:eastAsia="Times New Roman" w:hAnsi="Browallia New" w:cs="Browallia New"/>
          <w:color w:val="000000" w:themeColor="text1"/>
          <w:sz w:val="26"/>
          <w:szCs w:val="26"/>
          <w:cs/>
          <w:lang w:val="x-none"/>
        </w:rPr>
        <w:t>หลังออกจากงาน</w:t>
      </w:r>
      <w:r w:rsidRPr="00036904">
        <w:rPr>
          <w:rFonts w:ascii="Browallia New" w:eastAsia="Times New Roman" w:hAnsi="Browallia New" w:cs="Browallia New"/>
          <w:color w:val="000000" w:themeColor="text1"/>
          <w:sz w:val="26"/>
          <w:szCs w:val="26"/>
          <w:cs/>
          <w:lang w:val="x-none"/>
        </w:rPr>
        <w:t>ที่ไม่มีการคิดลด</w:t>
      </w:r>
      <w:r w:rsidRPr="00036904">
        <w:rPr>
          <w:rFonts w:ascii="Browallia New" w:eastAsia="Times New Roman" w:hAnsi="Browallia New" w:cs="Browallia New"/>
          <w:color w:val="000000" w:themeColor="text1"/>
          <w:sz w:val="26"/>
          <w:szCs w:val="26"/>
          <w:lang w:val="x-none"/>
        </w:rPr>
        <w:t xml:space="preserve"> : </w:t>
      </w:r>
    </w:p>
    <w:p w14:paraId="74183B65" w14:textId="77777777" w:rsidR="00EE29D9" w:rsidRPr="00036904" w:rsidRDefault="00EE29D9" w:rsidP="00036904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left"/>
        <w:rPr>
          <w:rFonts w:ascii="Browallia New" w:eastAsia="Times New Roman" w:hAnsi="Browallia New" w:cs="Browallia New"/>
          <w:color w:val="000000" w:themeColor="text1"/>
          <w:spacing w:val="-4"/>
          <w:sz w:val="26"/>
          <w:szCs w:val="26"/>
          <w:lang w:val="x-none"/>
        </w:rPr>
      </w:pPr>
    </w:p>
    <w:tbl>
      <w:tblPr>
        <w:tblW w:w="9441" w:type="dxa"/>
        <w:tblLayout w:type="fixed"/>
        <w:tblLook w:val="0000" w:firstRow="0" w:lastRow="0" w:firstColumn="0" w:lastColumn="0" w:noHBand="0" w:noVBand="0"/>
      </w:tblPr>
      <w:tblGrid>
        <w:gridCol w:w="3618"/>
        <w:gridCol w:w="1080"/>
        <w:gridCol w:w="1155"/>
        <w:gridCol w:w="1195"/>
        <w:gridCol w:w="1196"/>
        <w:gridCol w:w="1197"/>
      </w:tblGrid>
      <w:tr w:rsidR="00BF25CF" w:rsidRPr="00036904" w14:paraId="0D44A73F" w14:textId="77777777" w:rsidTr="009F0E67">
        <w:tc>
          <w:tcPr>
            <w:tcW w:w="3618" w:type="dxa"/>
            <w:shd w:val="clear" w:color="auto" w:fill="auto"/>
          </w:tcPr>
          <w:p w14:paraId="60AB7FAF" w14:textId="77777777" w:rsidR="00EE29D9" w:rsidRPr="00036904" w:rsidRDefault="00EE29D9" w:rsidP="00036904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58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E4F4A" w14:textId="77777777" w:rsidR="00EE29D9" w:rsidRPr="00036904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</w:tr>
      <w:tr w:rsidR="00BF25CF" w:rsidRPr="00036904" w14:paraId="66943E6F" w14:textId="77777777" w:rsidTr="009F0E67">
        <w:tc>
          <w:tcPr>
            <w:tcW w:w="3618" w:type="dxa"/>
            <w:shd w:val="clear" w:color="auto" w:fill="auto"/>
          </w:tcPr>
          <w:p w14:paraId="1DD0DBCE" w14:textId="77777777" w:rsidR="00EE29D9" w:rsidRPr="00036904" w:rsidRDefault="00EE29D9" w:rsidP="00036904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8D1EFC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น้อยกว่า </w:t>
            </w:r>
          </w:p>
          <w:p w14:paraId="70EAAFBE" w14:textId="423DDB88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EE29D9"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ปี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64F226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ระหว่าง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19AA8BD3" w14:textId="6A8CDC16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EE29D9"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EE29D9"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E29D9"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ปี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C2E668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ระหว่าง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560E0BEE" w14:textId="61B876A3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EE29D9"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="00EE29D9"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E29D9"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ปี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EC95BB" w14:textId="77212D33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เกินกว่า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ปี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3912D4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BF25CF" w:rsidRPr="00036904" w14:paraId="6ED5B1D6" w14:textId="77777777" w:rsidTr="009F0E67">
        <w:tc>
          <w:tcPr>
            <w:tcW w:w="3618" w:type="dxa"/>
            <w:shd w:val="clear" w:color="auto" w:fill="auto"/>
          </w:tcPr>
          <w:p w14:paraId="602C05FC" w14:textId="77777777" w:rsidR="00EE29D9" w:rsidRPr="00036904" w:rsidRDefault="00EE29D9" w:rsidP="00036904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EE7056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585A46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8C10C4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6BE0CD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9C221E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036904" w14:paraId="57D2B1B2" w14:textId="77777777" w:rsidTr="009F0E67">
        <w:trPr>
          <w:trHeight w:val="68"/>
        </w:trPr>
        <w:tc>
          <w:tcPr>
            <w:tcW w:w="3618" w:type="dxa"/>
            <w:shd w:val="clear" w:color="auto" w:fill="auto"/>
          </w:tcPr>
          <w:p w14:paraId="17144FE3" w14:textId="77777777" w:rsidR="00EE29D9" w:rsidRPr="00036904" w:rsidRDefault="00EE29D9" w:rsidP="00036904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4975BC" w14:textId="77777777" w:rsidR="00EE29D9" w:rsidRPr="00036904" w:rsidRDefault="00EE29D9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365E99" w14:textId="77777777" w:rsidR="00EE29D9" w:rsidRPr="00036904" w:rsidRDefault="00EE29D9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D8015B" w14:textId="77777777" w:rsidR="00EE29D9" w:rsidRPr="00036904" w:rsidRDefault="00EE29D9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B8C320" w14:textId="77777777" w:rsidR="00EE29D9" w:rsidRPr="00036904" w:rsidRDefault="00EE29D9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22458A" w14:textId="77777777" w:rsidR="00EE29D9" w:rsidRPr="00036904" w:rsidRDefault="00EE29D9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</w:pPr>
          </w:p>
        </w:tc>
      </w:tr>
      <w:tr w:rsidR="005B50DA" w:rsidRPr="00036904" w14:paraId="2B207975" w14:textId="77777777" w:rsidTr="009F0E67">
        <w:tc>
          <w:tcPr>
            <w:tcW w:w="3618" w:type="dxa"/>
            <w:shd w:val="clear" w:color="auto" w:fill="auto"/>
          </w:tcPr>
          <w:p w14:paraId="48F7EF73" w14:textId="2B70B4DA" w:rsidR="005B50DA" w:rsidRPr="00036904" w:rsidRDefault="005B50DA" w:rsidP="00036904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ธันวาคม พ.ศ.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AA9FD4B" w14:textId="58243689" w:rsidR="005B50DA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4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264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432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16672361" w14:textId="793DC495" w:rsidR="005B50DA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6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078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734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0DC500C1" w14:textId="59E08458" w:rsidR="005B50DA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12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818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281</w:t>
            </w:r>
          </w:p>
        </w:tc>
        <w:tc>
          <w:tcPr>
            <w:tcW w:w="1196" w:type="dxa"/>
            <w:shd w:val="clear" w:color="auto" w:fill="auto"/>
            <w:vAlign w:val="bottom"/>
          </w:tcPr>
          <w:p w14:paraId="59BAAEA6" w14:textId="2FEED19D" w:rsidR="005B50DA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180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332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868</w:t>
            </w:r>
          </w:p>
        </w:tc>
        <w:tc>
          <w:tcPr>
            <w:tcW w:w="1197" w:type="dxa"/>
            <w:shd w:val="clear" w:color="auto" w:fill="auto"/>
            <w:vAlign w:val="bottom"/>
          </w:tcPr>
          <w:p w14:paraId="69CAFB88" w14:textId="5920CD9F" w:rsidR="005B50DA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203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494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315</w:t>
            </w:r>
          </w:p>
        </w:tc>
      </w:tr>
      <w:tr w:rsidR="005B50DA" w:rsidRPr="00036904" w14:paraId="205354D6" w14:textId="77777777" w:rsidTr="009F0E67">
        <w:tc>
          <w:tcPr>
            <w:tcW w:w="3618" w:type="dxa"/>
            <w:shd w:val="clear" w:color="auto" w:fill="auto"/>
          </w:tcPr>
          <w:p w14:paraId="17E04A4F" w14:textId="7969208A" w:rsidR="005B50DA" w:rsidRPr="00036904" w:rsidRDefault="005B50DA" w:rsidP="00036904">
            <w:pPr>
              <w:autoSpaceDE w:val="0"/>
              <w:autoSpaceDN w:val="0"/>
              <w:adjustRightInd w:val="0"/>
              <w:snapToGrid w:val="0"/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ธันวาคม พ.ศ.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080" w:type="dxa"/>
            <w:shd w:val="clear" w:color="auto" w:fill="FAFAFA"/>
            <w:vAlign w:val="bottom"/>
          </w:tcPr>
          <w:p w14:paraId="128F7325" w14:textId="3DD94E8A" w:rsidR="005B50DA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1</w:t>
            </w:r>
            <w:r w:rsidR="00184E1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547</w:t>
            </w:r>
            <w:r w:rsidR="00184E1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805</w:t>
            </w:r>
          </w:p>
        </w:tc>
        <w:tc>
          <w:tcPr>
            <w:tcW w:w="1155" w:type="dxa"/>
            <w:shd w:val="clear" w:color="auto" w:fill="FAFAFA"/>
            <w:vAlign w:val="bottom"/>
          </w:tcPr>
          <w:p w14:paraId="24411FFF" w14:textId="4CBD7DF6" w:rsidR="005B50DA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8</w:t>
            </w:r>
            <w:r w:rsidR="00184E1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448</w:t>
            </w:r>
            <w:r w:rsidR="00184E1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436</w:t>
            </w:r>
          </w:p>
        </w:tc>
        <w:tc>
          <w:tcPr>
            <w:tcW w:w="1195" w:type="dxa"/>
            <w:shd w:val="clear" w:color="auto" w:fill="FAFAFA"/>
            <w:vAlign w:val="bottom"/>
          </w:tcPr>
          <w:p w14:paraId="71752D09" w14:textId="46FF72B0" w:rsidR="005B50DA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12</w:t>
            </w:r>
            <w:r w:rsidR="00184E1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135</w:t>
            </w:r>
            <w:r w:rsidR="00184E1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058</w:t>
            </w:r>
          </w:p>
        </w:tc>
        <w:tc>
          <w:tcPr>
            <w:tcW w:w="1196" w:type="dxa"/>
            <w:shd w:val="clear" w:color="auto" w:fill="FAFAFA"/>
            <w:vAlign w:val="bottom"/>
          </w:tcPr>
          <w:p w14:paraId="374DA356" w14:textId="63997EBF" w:rsidR="005B50DA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143</w:t>
            </w:r>
            <w:r w:rsidR="00184E1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665</w:t>
            </w:r>
            <w:r w:rsidR="00184E1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171</w:t>
            </w:r>
          </w:p>
        </w:tc>
        <w:tc>
          <w:tcPr>
            <w:tcW w:w="1197" w:type="dxa"/>
            <w:shd w:val="clear" w:color="auto" w:fill="FAFAFA"/>
            <w:vAlign w:val="bottom"/>
          </w:tcPr>
          <w:p w14:paraId="387FF7D4" w14:textId="104F9BD3" w:rsidR="005B50DA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165</w:t>
            </w:r>
            <w:r w:rsidR="00184E1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796</w:t>
            </w:r>
            <w:r w:rsidR="00184E1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470</w:t>
            </w:r>
          </w:p>
        </w:tc>
      </w:tr>
    </w:tbl>
    <w:p w14:paraId="37EA60E5" w14:textId="77777777" w:rsidR="00EE29D9" w:rsidRPr="00036904" w:rsidRDefault="00EE29D9" w:rsidP="00036904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59" w:type="dxa"/>
        <w:tblLayout w:type="fixed"/>
        <w:tblLook w:val="0000" w:firstRow="0" w:lastRow="0" w:firstColumn="0" w:lastColumn="0" w:noHBand="0" w:noVBand="0"/>
      </w:tblPr>
      <w:tblGrid>
        <w:gridCol w:w="3609"/>
        <w:gridCol w:w="1080"/>
        <w:gridCol w:w="1155"/>
        <w:gridCol w:w="1195"/>
        <w:gridCol w:w="1196"/>
        <w:gridCol w:w="1224"/>
      </w:tblGrid>
      <w:tr w:rsidR="00BF25CF" w:rsidRPr="00036904" w14:paraId="024F69C6" w14:textId="77777777" w:rsidTr="009F0E67">
        <w:tc>
          <w:tcPr>
            <w:tcW w:w="3609" w:type="dxa"/>
            <w:shd w:val="clear" w:color="auto" w:fill="auto"/>
          </w:tcPr>
          <w:p w14:paraId="35941226" w14:textId="77777777" w:rsidR="00EE29D9" w:rsidRPr="00036904" w:rsidRDefault="00EE29D9" w:rsidP="00036904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58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9174C" w14:textId="77777777" w:rsidR="00EE29D9" w:rsidRPr="00036904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งบการเงินเฉพาะกิจการ</w:t>
            </w:r>
          </w:p>
        </w:tc>
      </w:tr>
      <w:tr w:rsidR="00BF25CF" w:rsidRPr="00036904" w14:paraId="415E6E4F" w14:textId="77777777" w:rsidTr="009F0E67">
        <w:tc>
          <w:tcPr>
            <w:tcW w:w="3609" w:type="dxa"/>
            <w:shd w:val="clear" w:color="auto" w:fill="auto"/>
          </w:tcPr>
          <w:p w14:paraId="3B997605" w14:textId="77777777" w:rsidR="00EE29D9" w:rsidRPr="00036904" w:rsidRDefault="00EE29D9" w:rsidP="00036904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51744A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น้อยกว่า </w:t>
            </w:r>
          </w:p>
          <w:p w14:paraId="14E6F687" w14:textId="29C88002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EE29D9"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ปี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8C62FE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ระหว่าง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53BEB531" w14:textId="1E224A0D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EE29D9"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EE29D9"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E29D9"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ปี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39E9A6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ระหว่าง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06C55EC6" w14:textId="16A5E96C" w:rsidR="00EE29D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EE29D9"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="00EE29D9"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E29D9"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ปี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D180C2" w14:textId="5CB1694F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เกินกว่า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ปี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458078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BF25CF" w:rsidRPr="00036904" w14:paraId="24F37323" w14:textId="77777777" w:rsidTr="009F0E67">
        <w:tc>
          <w:tcPr>
            <w:tcW w:w="3609" w:type="dxa"/>
            <w:shd w:val="clear" w:color="auto" w:fill="auto"/>
          </w:tcPr>
          <w:p w14:paraId="5EBAAA22" w14:textId="77777777" w:rsidR="00EE29D9" w:rsidRPr="00036904" w:rsidRDefault="00EE29D9" w:rsidP="00036904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1DC799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7F0BFB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FB5607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202D13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6E0645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BF25CF" w:rsidRPr="00036904" w14:paraId="3DCDAFD4" w14:textId="77777777" w:rsidTr="009F0E67">
        <w:tc>
          <w:tcPr>
            <w:tcW w:w="3609" w:type="dxa"/>
            <w:shd w:val="clear" w:color="auto" w:fill="auto"/>
          </w:tcPr>
          <w:p w14:paraId="2A94D91D" w14:textId="77777777" w:rsidR="00EE29D9" w:rsidRPr="00036904" w:rsidRDefault="00EE29D9" w:rsidP="00036904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59E762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0E56C5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2397EF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8899E6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84B983" w14:textId="77777777" w:rsidR="00EE29D9" w:rsidRPr="00036904" w:rsidRDefault="00EE29D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B50DA" w:rsidRPr="00036904" w14:paraId="61C4310B" w14:textId="77777777" w:rsidTr="009F0E67">
        <w:tc>
          <w:tcPr>
            <w:tcW w:w="3609" w:type="dxa"/>
            <w:shd w:val="clear" w:color="auto" w:fill="auto"/>
          </w:tcPr>
          <w:p w14:paraId="16DF3EAC" w14:textId="3EDCA880" w:rsidR="005B50DA" w:rsidRPr="00036904" w:rsidRDefault="005B50DA" w:rsidP="00036904">
            <w:pPr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ธันวาคม พ.ศ.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080" w:type="dxa"/>
            <w:shd w:val="clear" w:color="auto" w:fill="auto"/>
          </w:tcPr>
          <w:p w14:paraId="0D73FA1E" w14:textId="4F158F3B" w:rsidR="005B50DA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4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264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432</w:t>
            </w:r>
          </w:p>
        </w:tc>
        <w:tc>
          <w:tcPr>
            <w:tcW w:w="1155" w:type="dxa"/>
            <w:shd w:val="clear" w:color="auto" w:fill="auto"/>
          </w:tcPr>
          <w:p w14:paraId="354F1C21" w14:textId="2D16CC6D" w:rsidR="005B50DA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6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078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734</w:t>
            </w:r>
          </w:p>
        </w:tc>
        <w:tc>
          <w:tcPr>
            <w:tcW w:w="1195" w:type="dxa"/>
            <w:shd w:val="clear" w:color="auto" w:fill="auto"/>
          </w:tcPr>
          <w:p w14:paraId="36F6DF8D" w14:textId="2D0ED51D" w:rsidR="005B50DA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12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818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281</w:t>
            </w:r>
          </w:p>
        </w:tc>
        <w:tc>
          <w:tcPr>
            <w:tcW w:w="1196" w:type="dxa"/>
            <w:shd w:val="clear" w:color="auto" w:fill="auto"/>
          </w:tcPr>
          <w:p w14:paraId="37EAFB97" w14:textId="488EF1EB" w:rsidR="005B50DA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155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971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271</w:t>
            </w:r>
          </w:p>
        </w:tc>
        <w:tc>
          <w:tcPr>
            <w:tcW w:w="1224" w:type="dxa"/>
            <w:shd w:val="clear" w:color="auto" w:fill="auto"/>
          </w:tcPr>
          <w:p w14:paraId="4CC2A1C0" w14:textId="6BBDE05C" w:rsidR="005B50DA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179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132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718</w:t>
            </w:r>
          </w:p>
        </w:tc>
      </w:tr>
      <w:tr w:rsidR="005B50DA" w:rsidRPr="00036904" w14:paraId="6A1366AB" w14:textId="77777777" w:rsidTr="009F0E67">
        <w:tc>
          <w:tcPr>
            <w:tcW w:w="3609" w:type="dxa"/>
            <w:shd w:val="clear" w:color="auto" w:fill="auto"/>
          </w:tcPr>
          <w:p w14:paraId="3E9A5B39" w14:textId="2C2394EC" w:rsidR="005B50DA" w:rsidRPr="00036904" w:rsidRDefault="005B50DA" w:rsidP="00036904">
            <w:pPr>
              <w:autoSpaceDE w:val="0"/>
              <w:autoSpaceDN w:val="0"/>
              <w:adjustRightInd w:val="0"/>
              <w:snapToGrid w:val="0"/>
              <w:ind w:left="-113"/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ธันวาคม พ.ศ.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080" w:type="dxa"/>
            <w:shd w:val="clear" w:color="auto" w:fill="FAFAFA"/>
          </w:tcPr>
          <w:p w14:paraId="42AA6695" w14:textId="003F3249" w:rsidR="005B50DA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1</w:t>
            </w:r>
            <w:r w:rsidR="00184E1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547</w:t>
            </w:r>
            <w:r w:rsidR="00184E1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805</w:t>
            </w:r>
          </w:p>
        </w:tc>
        <w:tc>
          <w:tcPr>
            <w:tcW w:w="1155" w:type="dxa"/>
            <w:shd w:val="clear" w:color="auto" w:fill="FAFAFA"/>
          </w:tcPr>
          <w:p w14:paraId="1E2E49E8" w14:textId="4F6227F7" w:rsidR="005B50DA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5</w:t>
            </w:r>
            <w:r w:rsidR="00184E1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029</w:t>
            </w:r>
            <w:r w:rsidR="00184E1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663</w:t>
            </w:r>
          </w:p>
        </w:tc>
        <w:tc>
          <w:tcPr>
            <w:tcW w:w="1195" w:type="dxa"/>
            <w:shd w:val="clear" w:color="auto" w:fill="FAFAFA"/>
          </w:tcPr>
          <w:p w14:paraId="70D612B5" w14:textId="63804D03" w:rsidR="005B50DA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10</w:t>
            </w:r>
            <w:r w:rsidR="00184E1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705</w:t>
            </w:r>
            <w:r w:rsidR="00184E1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623</w:t>
            </w:r>
          </w:p>
        </w:tc>
        <w:tc>
          <w:tcPr>
            <w:tcW w:w="1196" w:type="dxa"/>
            <w:shd w:val="clear" w:color="auto" w:fill="FAFAFA"/>
          </w:tcPr>
          <w:p w14:paraId="5F98AA41" w14:textId="1C63E2BC" w:rsidR="005B50DA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120</w:t>
            </w:r>
            <w:r w:rsidR="00184E1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854</w:t>
            </w:r>
            <w:r w:rsidR="00184E1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 w:bidi="he-IL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bidi="he-IL"/>
              </w:rPr>
              <w:t>227</w:t>
            </w:r>
          </w:p>
        </w:tc>
        <w:tc>
          <w:tcPr>
            <w:tcW w:w="1224" w:type="dxa"/>
            <w:shd w:val="clear" w:color="auto" w:fill="FAFAFA"/>
          </w:tcPr>
          <w:p w14:paraId="7EC86D3B" w14:textId="3561BB76" w:rsidR="005B50DA" w:rsidRPr="00036904" w:rsidRDefault="0049753D" w:rsidP="00036904">
            <w:pPr>
              <w:autoSpaceDE w:val="0"/>
              <w:autoSpaceDN w:val="0"/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138</w:t>
            </w:r>
            <w:r w:rsidR="00184E1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137</w:t>
            </w:r>
            <w:r w:rsidR="00184E12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318</w:t>
            </w:r>
          </w:p>
        </w:tc>
      </w:tr>
    </w:tbl>
    <w:p w14:paraId="48156F3A" w14:textId="1F73076C" w:rsidR="000E57B8" w:rsidRDefault="000E57B8" w:rsidP="00036904">
      <w:pPr>
        <w:rPr>
          <w:rFonts w:ascii="Browallia New" w:hAnsi="Browallia New" w:cs="Browallia New"/>
        </w:rPr>
      </w:pPr>
    </w:p>
    <w:p w14:paraId="1AF073C8" w14:textId="77777777" w:rsidR="000E57B8" w:rsidRDefault="000E57B8">
      <w:pPr>
        <w:jc w:val="left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br w:type="page"/>
      </w:r>
    </w:p>
    <w:tbl>
      <w:tblPr>
        <w:tblW w:w="9475" w:type="dxa"/>
        <w:shd w:val="clear" w:color="auto" w:fill="FFA543"/>
        <w:tblLook w:val="04A0" w:firstRow="1" w:lastRow="0" w:firstColumn="1" w:lastColumn="0" w:noHBand="0" w:noVBand="1"/>
      </w:tblPr>
      <w:tblGrid>
        <w:gridCol w:w="9475"/>
      </w:tblGrid>
      <w:tr w:rsidR="001F6390" w:rsidRPr="000E57B8" w14:paraId="743167DD" w14:textId="77777777" w:rsidTr="00A22C64">
        <w:trPr>
          <w:trHeight w:val="418"/>
        </w:trPr>
        <w:tc>
          <w:tcPr>
            <w:tcW w:w="9475" w:type="dxa"/>
            <w:shd w:val="clear" w:color="auto" w:fill="FFA543"/>
            <w:vAlign w:val="center"/>
          </w:tcPr>
          <w:p w14:paraId="35C225D0" w14:textId="10B22206" w:rsidR="001F6390" w:rsidRPr="000E57B8" w:rsidRDefault="0049753D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24</w:t>
            </w:r>
            <w:r w:rsidR="00BD6043" w:rsidRPr="000E57B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BD6043" w:rsidRPr="000E57B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ทุนเรือนหุ้น</w:t>
            </w:r>
          </w:p>
        </w:tc>
      </w:tr>
    </w:tbl>
    <w:p w14:paraId="00EB240A" w14:textId="5A1DD0A1" w:rsidR="00EE29D9" w:rsidRPr="000E57B8" w:rsidRDefault="00EE29D9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61" w:type="dxa"/>
        <w:tblLayout w:type="fixed"/>
        <w:tblLook w:val="0000" w:firstRow="0" w:lastRow="0" w:firstColumn="0" w:lastColumn="0" w:noHBand="0" w:noVBand="0"/>
      </w:tblPr>
      <w:tblGrid>
        <w:gridCol w:w="2981"/>
        <w:gridCol w:w="1296"/>
        <w:gridCol w:w="1296"/>
        <w:gridCol w:w="1296"/>
        <w:gridCol w:w="1296"/>
        <w:gridCol w:w="1296"/>
      </w:tblGrid>
      <w:tr w:rsidR="003D38AE" w:rsidRPr="000E57B8" w14:paraId="7DDCBCCC" w14:textId="77777777" w:rsidTr="00171480">
        <w:trPr>
          <w:trHeight w:val="350"/>
        </w:trPr>
        <w:tc>
          <w:tcPr>
            <w:tcW w:w="2981" w:type="dxa"/>
            <w:vAlign w:val="bottom"/>
          </w:tcPr>
          <w:p w14:paraId="1F0AF14D" w14:textId="77777777" w:rsidR="003D38AE" w:rsidRPr="000E57B8" w:rsidRDefault="003D38AE" w:rsidP="00036904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1D7DF5C" w14:textId="77777777" w:rsidR="003D38AE" w:rsidRPr="000E57B8" w:rsidRDefault="003D38AE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</w:p>
          <w:p w14:paraId="51A06B5E" w14:textId="77777777" w:rsidR="003D38AE" w:rsidRPr="000E57B8" w:rsidRDefault="003D38AE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  <w:proofErr w:type="spellStart"/>
            <w:r w:rsidRPr="000E57B8"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  <w:t>หุ้นจดทะเบียน</w:t>
            </w:r>
            <w:proofErr w:type="spellEnd"/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243CFAB" w14:textId="77777777" w:rsidR="003D38AE" w:rsidRPr="000E57B8" w:rsidRDefault="003D38AE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</w:p>
          <w:p w14:paraId="4E82876C" w14:textId="77777777" w:rsidR="003D38AE" w:rsidRPr="000E57B8" w:rsidRDefault="003D38AE" w:rsidP="00036904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  <w:proofErr w:type="spellStart"/>
            <w:r w:rsidRPr="000E57B8"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  <w:t>หุ้นที่ออกและชำระแล้ว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0920BD6" w14:textId="77777777" w:rsidR="003D38AE" w:rsidRPr="000E57B8" w:rsidRDefault="003D38AE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  <w:proofErr w:type="spellStart"/>
            <w:r w:rsidRPr="000E57B8"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  <w:t>ส่วนเกินมูลค่าหุ้นสามัญ</w:t>
            </w:r>
            <w:proofErr w:type="spellEnd"/>
          </w:p>
        </w:tc>
      </w:tr>
      <w:tr w:rsidR="003D38AE" w:rsidRPr="000E57B8" w14:paraId="3074311D" w14:textId="77777777" w:rsidTr="00171480">
        <w:trPr>
          <w:trHeight w:val="254"/>
        </w:trPr>
        <w:tc>
          <w:tcPr>
            <w:tcW w:w="2981" w:type="dxa"/>
            <w:vAlign w:val="bottom"/>
          </w:tcPr>
          <w:p w14:paraId="1843D6D3" w14:textId="77777777" w:rsidR="003D38AE" w:rsidRPr="000E57B8" w:rsidRDefault="003D38AE" w:rsidP="00036904">
            <w:pPr>
              <w:ind w:left="-86" w:right="-72"/>
              <w:jc w:val="lef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14:paraId="7D950D47" w14:textId="77777777" w:rsidR="003D38AE" w:rsidRPr="000E57B8" w:rsidRDefault="003D38AE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  <w:proofErr w:type="spellStart"/>
            <w:r w:rsidRPr="000E57B8"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  <w:t>หุ้น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A2B5893" w14:textId="77777777" w:rsidR="003D38AE" w:rsidRPr="000E57B8" w:rsidRDefault="003D38AE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  <w:proofErr w:type="spellStart"/>
            <w:r w:rsidRPr="000E57B8"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  <w:t>บาท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14:paraId="4BF1DBF0" w14:textId="77777777" w:rsidR="003D38AE" w:rsidRPr="000E57B8" w:rsidRDefault="003D38AE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  <w:proofErr w:type="spellStart"/>
            <w:r w:rsidRPr="000E57B8"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  <w:t>หุ้น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88F6C8B" w14:textId="77777777" w:rsidR="003D38AE" w:rsidRPr="000E57B8" w:rsidRDefault="003D38AE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  <w:proofErr w:type="spellStart"/>
            <w:r w:rsidRPr="000E57B8"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  <w:t>บาท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143C89E" w14:textId="77777777" w:rsidR="003D38AE" w:rsidRPr="000E57B8" w:rsidRDefault="003D38AE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</w:pPr>
            <w:proofErr w:type="spellStart"/>
            <w:r w:rsidRPr="000E57B8">
              <w:rPr>
                <w:rFonts w:ascii="Browallia New" w:eastAsia="Browallia New" w:hAnsi="Browallia New" w:cs="Browallia New"/>
                <w:b/>
                <w:sz w:val="26"/>
                <w:szCs w:val="26"/>
                <w:lang w:val="en-US"/>
              </w:rPr>
              <w:t>บาท</w:t>
            </w:r>
            <w:proofErr w:type="spellEnd"/>
          </w:p>
        </w:tc>
      </w:tr>
      <w:tr w:rsidR="003D38AE" w:rsidRPr="000E57B8" w14:paraId="73557239" w14:textId="77777777" w:rsidTr="002D5FA7">
        <w:trPr>
          <w:trHeight w:val="81"/>
        </w:trPr>
        <w:tc>
          <w:tcPr>
            <w:tcW w:w="2981" w:type="dxa"/>
            <w:vAlign w:val="bottom"/>
          </w:tcPr>
          <w:p w14:paraId="748CE599" w14:textId="77777777" w:rsidR="003D38AE" w:rsidRPr="000E57B8" w:rsidRDefault="003D38AE" w:rsidP="00036904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C510409" w14:textId="77777777" w:rsidR="003D38AE" w:rsidRPr="000E57B8" w:rsidRDefault="003D38AE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2B14A503" w14:textId="77777777" w:rsidR="003D38AE" w:rsidRPr="000E57B8" w:rsidRDefault="003D38AE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520B3277" w14:textId="77777777" w:rsidR="003D38AE" w:rsidRPr="000E57B8" w:rsidRDefault="003D38AE" w:rsidP="00036904">
            <w:pPr>
              <w:ind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129BD8EC" w14:textId="77777777" w:rsidR="003D38AE" w:rsidRPr="000E57B8" w:rsidRDefault="003D38AE" w:rsidP="00036904">
            <w:pPr>
              <w:ind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7FDD9977" w14:textId="77777777" w:rsidR="003D38AE" w:rsidRPr="000E57B8" w:rsidRDefault="003D38AE" w:rsidP="00036904">
            <w:pPr>
              <w:ind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</w:tr>
      <w:tr w:rsidR="005B50DA" w:rsidRPr="000E57B8" w14:paraId="6C236C93" w14:textId="77777777" w:rsidTr="00746B82">
        <w:trPr>
          <w:trHeight w:val="305"/>
        </w:trPr>
        <w:tc>
          <w:tcPr>
            <w:tcW w:w="2981" w:type="dxa"/>
          </w:tcPr>
          <w:p w14:paraId="300BE89F" w14:textId="652FF3CC" w:rsidR="005B50DA" w:rsidRPr="000E57B8" w:rsidRDefault="005B50DA" w:rsidP="00036904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proofErr w:type="spellStart"/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วันที่</w:t>
            </w:r>
            <w:proofErr w:type="spellEnd"/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r w:rsidR="0049753D"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มกราคม</w:t>
            </w:r>
            <w:proofErr w:type="spellEnd"/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พ.ศ</w:t>
            </w:r>
            <w:proofErr w:type="spellEnd"/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. </w:t>
            </w:r>
            <w:r w:rsidR="0049753D"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2565</w:t>
            </w:r>
          </w:p>
        </w:tc>
        <w:tc>
          <w:tcPr>
            <w:tcW w:w="1296" w:type="dxa"/>
            <w:vAlign w:val="bottom"/>
          </w:tcPr>
          <w:p w14:paraId="53E7F59A" w14:textId="13F6CE28" w:rsidR="005B50DA" w:rsidRPr="000E57B8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vAlign w:val="bottom"/>
          </w:tcPr>
          <w:p w14:paraId="04C5E69F" w14:textId="137F2953" w:rsidR="005B50DA" w:rsidRPr="000E57B8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vAlign w:val="bottom"/>
          </w:tcPr>
          <w:p w14:paraId="372D14CA" w14:textId="4D6EF765" w:rsidR="005B50DA" w:rsidRPr="000E57B8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vAlign w:val="bottom"/>
          </w:tcPr>
          <w:p w14:paraId="5783579B" w14:textId="77F08A80" w:rsidR="005B50DA" w:rsidRPr="000E57B8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vAlign w:val="bottom"/>
          </w:tcPr>
          <w:p w14:paraId="64C4C76C" w14:textId="735577A7" w:rsidR="005B50DA" w:rsidRPr="000E57B8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228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732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200</w:t>
            </w:r>
          </w:p>
        </w:tc>
      </w:tr>
      <w:tr w:rsidR="005B50DA" w:rsidRPr="000E57B8" w14:paraId="4BFA7E9E" w14:textId="77777777" w:rsidTr="00171480">
        <w:trPr>
          <w:trHeight w:val="339"/>
        </w:trPr>
        <w:tc>
          <w:tcPr>
            <w:tcW w:w="2981" w:type="dxa"/>
          </w:tcPr>
          <w:p w14:paraId="26092449" w14:textId="0D005CE3" w:rsidR="005B50DA" w:rsidRPr="000E57B8" w:rsidRDefault="005B50DA" w:rsidP="00036904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proofErr w:type="spellStart"/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การออกหุ้น</w:t>
            </w:r>
            <w:proofErr w:type="spellEnd"/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47C1D91D" w14:textId="0AB2D263" w:rsidR="005B50DA" w:rsidRPr="000E57B8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72B30A25" w14:textId="4687DF1C" w:rsidR="005B50DA" w:rsidRPr="000E57B8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79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59991AC3" w14:textId="5CEBAB41" w:rsidR="005B50DA" w:rsidRPr="000E57B8" w:rsidRDefault="005B50DA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61A48547" w14:textId="54EE2756" w:rsidR="005B50DA" w:rsidRPr="000E57B8" w:rsidRDefault="005B50DA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7F99D7D8" w14:textId="61E5CC4A" w:rsidR="005B50DA" w:rsidRPr="000E57B8" w:rsidRDefault="005B50DA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-</w:t>
            </w:r>
          </w:p>
        </w:tc>
      </w:tr>
      <w:tr w:rsidR="005B50DA" w:rsidRPr="000E57B8" w14:paraId="1B73E1CD" w14:textId="77777777" w:rsidTr="00171480">
        <w:trPr>
          <w:trHeight w:val="170"/>
        </w:trPr>
        <w:tc>
          <w:tcPr>
            <w:tcW w:w="2981" w:type="dxa"/>
          </w:tcPr>
          <w:p w14:paraId="63D844B2" w14:textId="203C8AE7" w:rsidR="005B50DA" w:rsidRPr="000E57B8" w:rsidRDefault="005B50DA" w:rsidP="00036904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bookmarkStart w:id="41" w:name="OLE_LINK29"/>
            <w:proofErr w:type="spellStart"/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วันที่</w:t>
            </w:r>
            <w:proofErr w:type="spellEnd"/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r w:rsidR="0049753D"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31</w:t>
            </w:r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r w:rsidRPr="000E57B8">
              <w:rPr>
                <w:rFonts w:ascii="Browallia New" w:eastAsia="Browallia New" w:hAnsi="Browallia New" w:cs="Browallia New"/>
                <w:sz w:val="26"/>
                <w:szCs w:val="26"/>
                <w:cs/>
                <w:lang w:val="en-US"/>
              </w:rPr>
              <w:t>ธันวาคม</w:t>
            </w:r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พ.ศ</w:t>
            </w:r>
            <w:proofErr w:type="spellEnd"/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. </w:t>
            </w:r>
            <w:r w:rsidR="0049753D"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AD03D92" w14:textId="52708BCF" w:rsidR="005B50DA" w:rsidRPr="000E57B8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474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1D7133C" w14:textId="059B3A36" w:rsidR="005B50DA" w:rsidRPr="000E57B8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237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309AEC0" w14:textId="7D294868" w:rsidR="005B50DA" w:rsidRPr="000E57B8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81E04E" w14:textId="26CDE63B" w:rsidR="005B50DA" w:rsidRPr="000E57B8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286E108" w14:textId="39EAC953" w:rsidR="005B50DA" w:rsidRPr="000E57B8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228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732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200</w:t>
            </w:r>
          </w:p>
        </w:tc>
      </w:tr>
      <w:bookmarkEnd w:id="41"/>
      <w:tr w:rsidR="005B50DA" w:rsidRPr="000E57B8" w14:paraId="6ADC5F42" w14:textId="77777777" w:rsidTr="00171480">
        <w:trPr>
          <w:trHeight w:val="305"/>
        </w:trPr>
        <w:tc>
          <w:tcPr>
            <w:tcW w:w="2981" w:type="dxa"/>
          </w:tcPr>
          <w:p w14:paraId="47AA2C8B" w14:textId="77777777" w:rsidR="005B50DA" w:rsidRPr="000E57B8" w:rsidRDefault="005B50DA" w:rsidP="00036904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67BBDBD" w14:textId="77777777" w:rsidR="005B50DA" w:rsidRPr="000E57B8" w:rsidRDefault="005B50DA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342AF56B" w14:textId="77777777" w:rsidR="005B50DA" w:rsidRPr="000E57B8" w:rsidRDefault="005B50DA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6F15EA14" w14:textId="77777777" w:rsidR="005B50DA" w:rsidRPr="000E57B8" w:rsidRDefault="005B50DA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36C1E3CC" w14:textId="77777777" w:rsidR="005B50DA" w:rsidRPr="000E57B8" w:rsidRDefault="005B50DA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474CDD8E" w14:textId="77777777" w:rsidR="005B50DA" w:rsidRPr="000E57B8" w:rsidRDefault="005B50DA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</w:p>
        </w:tc>
      </w:tr>
      <w:tr w:rsidR="005B50DA" w:rsidRPr="000E57B8" w14:paraId="66A328B6" w14:textId="77777777" w:rsidTr="00966810">
        <w:trPr>
          <w:trHeight w:val="305"/>
        </w:trPr>
        <w:tc>
          <w:tcPr>
            <w:tcW w:w="2981" w:type="dxa"/>
          </w:tcPr>
          <w:p w14:paraId="233F5C8B" w14:textId="1EC123AE" w:rsidR="005B50DA" w:rsidRPr="000E57B8" w:rsidRDefault="005B50DA" w:rsidP="00036904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proofErr w:type="spellStart"/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วันที่</w:t>
            </w:r>
            <w:proofErr w:type="spellEnd"/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r w:rsidR="0049753D"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1</w:t>
            </w:r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มกราคม</w:t>
            </w:r>
            <w:proofErr w:type="spellEnd"/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พ.ศ</w:t>
            </w:r>
            <w:proofErr w:type="spellEnd"/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. </w:t>
            </w:r>
            <w:r w:rsidR="0049753D"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2566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0CDF3D2" w14:textId="7F3548E4" w:rsidR="005B50DA" w:rsidRPr="000E57B8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474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80FA964" w14:textId="6B312469" w:rsidR="005B50DA" w:rsidRPr="000E57B8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237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BE21C98" w14:textId="182A206A" w:rsidR="005B50DA" w:rsidRPr="000E57B8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316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C6FE710" w14:textId="73D76116" w:rsidR="005B50DA" w:rsidRPr="000E57B8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BFFFD3F" w14:textId="2F7EF1C8" w:rsidR="005B50DA" w:rsidRPr="000E57B8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228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732</w:t>
            </w:r>
            <w:r w:rsidR="005B50DA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200</w:t>
            </w:r>
          </w:p>
        </w:tc>
      </w:tr>
      <w:tr w:rsidR="005B50DA" w:rsidRPr="000E57B8" w14:paraId="2F4985F8" w14:textId="77777777" w:rsidTr="00171480">
        <w:trPr>
          <w:trHeight w:val="339"/>
        </w:trPr>
        <w:tc>
          <w:tcPr>
            <w:tcW w:w="2981" w:type="dxa"/>
          </w:tcPr>
          <w:p w14:paraId="1C5DAB41" w14:textId="77777777" w:rsidR="005B50DA" w:rsidRPr="000E57B8" w:rsidRDefault="005B50DA" w:rsidP="00036904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proofErr w:type="spellStart"/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การออกหุ้น</w:t>
            </w:r>
            <w:proofErr w:type="spellEnd"/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507FADFC" w14:textId="47F70055" w:rsidR="005B50DA" w:rsidRPr="000E57B8" w:rsidRDefault="00E84B11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E57B8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4D42806D" w14:textId="69D4937E" w:rsidR="005B50DA" w:rsidRPr="000E57B8" w:rsidRDefault="00E84B11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0B45B450" w14:textId="4B510153" w:rsidR="005B50DA" w:rsidRPr="000E57B8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30</w:t>
            </w:r>
            <w:r w:rsidR="00E84B11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317</w:t>
            </w:r>
            <w:r w:rsidR="00E84B11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0C2304F5" w14:textId="23C91B76" w:rsidR="005B50DA" w:rsidRPr="000E57B8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15</w:t>
            </w:r>
            <w:r w:rsidR="00E84B11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E84B11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750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3681DEB5" w14:textId="7A2A3959" w:rsidR="005B50DA" w:rsidRPr="000E57B8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93</w:t>
            </w:r>
            <w:r w:rsidR="00E84B11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984</w:t>
            </w:r>
            <w:r w:rsidR="00E84B11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350</w:t>
            </w:r>
          </w:p>
        </w:tc>
      </w:tr>
      <w:tr w:rsidR="005B50DA" w:rsidRPr="000E57B8" w14:paraId="5049292C" w14:textId="77777777" w:rsidTr="00171480">
        <w:trPr>
          <w:trHeight w:val="350"/>
        </w:trPr>
        <w:tc>
          <w:tcPr>
            <w:tcW w:w="2981" w:type="dxa"/>
          </w:tcPr>
          <w:p w14:paraId="32A5481F" w14:textId="15D92CD8" w:rsidR="005B50DA" w:rsidRPr="000E57B8" w:rsidRDefault="005B50DA" w:rsidP="00036904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proofErr w:type="spellStart"/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วันที่</w:t>
            </w:r>
            <w:proofErr w:type="spellEnd"/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r w:rsidR="0049753D"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31</w:t>
            </w:r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 </w:t>
            </w:r>
            <w:r w:rsidRPr="000E57B8">
              <w:rPr>
                <w:rFonts w:ascii="Browallia New" w:eastAsia="Browallia New" w:hAnsi="Browallia New" w:cs="Browallia New"/>
                <w:sz w:val="26"/>
                <w:szCs w:val="26"/>
                <w:cs/>
                <w:lang w:val="en-US"/>
              </w:rPr>
              <w:t xml:space="preserve">ธันวาคม </w:t>
            </w:r>
            <w:proofErr w:type="spellStart"/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พ.ศ</w:t>
            </w:r>
            <w:proofErr w:type="spellEnd"/>
            <w:r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 xml:space="preserve">. </w:t>
            </w:r>
            <w:r w:rsidR="0049753D"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09CC9C9D" w14:textId="3C74AF56" w:rsidR="005B50DA" w:rsidRPr="000E57B8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474</w:t>
            </w:r>
            <w:r w:rsidR="00E84B11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E84B11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09A0F43A" w14:textId="71F4D68F" w:rsidR="005B50DA" w:rsidRPr="000E57B8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237</w:t>
            </w:r>
            <w:r w:rsidR="00E84B11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  <w:r w:rsidR="00E84B11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7EC60997" w14:textId="76343C28" w:rsidR="005B50DA" w:rsidRPr="000E57B8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346</w:t>
            </w:r>
            <w:r w:rsidR="00E84B11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317</w:t>
            </w:r>
            <w:r w:rsidR="00E84B11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500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0E6AF2B9" w14:textId="3D7490A0" w:rsidR="005B50DA" w:rsidRPr="000E57B8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173</w:t>
            </w:r>
            <w:r w:rsidR="00E84B11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158</w:t>
            </w:r>
            <w:r w:rsidR="00E84B11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750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37EE6944" w14:textId="459CF598" w:rsidR="005B50DA" w:rsidRPr="000E57B8" w:rsidRDefault="0049753D" w:rsidP="0003690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</w:pP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322</w:t>
            </w:r>
            <w:r w:rsidR="00E84B11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716</w:t>
            </w:r>
            <w:r w:rsidR="00E84B11" w:rsidRPr="000E57B8">
              <w:rPr>
                <w:rFonts w:ascii="Browallia New" w:eastAsia="Browallia New" w:hAnsi="Browallia New" w:cs="Browallia New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eastAsia="Browallia New" w:hAnsi="Browallia New" w:cs="Browallia New"/>
                <w:sz w:val="26"/>
                <w:szCs w:val="26"/>
              </w:rPr>
              <w:t>550</w:t>
            </w:r>
          </w:p>
        </w:tc>
      </w:tr>
    </w:tbl>
    <w:p w14:paraId="4B58A390" w14:textId="77777777" w:rsidR="00C600AC" w:rsidRPr="000E57B8" w:rsidRDefault="00C600AC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4D19743" w14:textId="02EB4271" w:rsidR="00541AD8" w:rsidRPr="000E57B8" w:rsidRDefault="00C600AC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เมื่อวันที่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28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เมษายน พ.ศ.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2565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ในที่ประชุมสามัญผู้ถือหุ้นประจำปี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2565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ได้มีมติอนุมัติให้เพิ่มทุนจดทะเบียนจาก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158</w:t>
      </w:r>
      <w:r w:rsidR="002D5FA7" w:rsidRPr="000E57B8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="002D5FA7" w:rsidRPr="000E57B8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="002D5FA7"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บาท เป็น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237</w:t>
      </w:r>
      <w:r w:rsidR="002D5FA7" w:rsidRPr="000E57B8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="002D5FA7" w:rsidRPr="000E57B8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บาท โดยออกหุ้นสามัญเพิ่มทุนจำนวน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158</w:t>
      </w:r>
      <w:r w:rsidR="002D5FA7" w:rsidRPr="000E57B8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="002D5FA7" w:rsidRPr="000E57B8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หุ้น มูลค่าที่ตราไว้หุ้นละ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0</w:t>
      </w:r>
      <w:r w:rsidR="002D5FA7" w:rsidRPr="000E57B8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50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บาท สำหรับรองรับการใช้สิทธิตาม 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</w:rPr>
        <w:t>PROEN-W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1</w:t>
      </w:r>
    </w:p>
    <w:p w14:paraId="63C148BC" w14:textId="77777777" w:rsidR="00B51CCF" w:rsidRPr="000E57B8" w:rsidRDefault="00B51CCF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38FD287" w14:textId="6DB82072" w:rsidR="00B11210" w:rsidRPr="000E57B8" w:rsidRDefault="00541AD8" w:rsidP="000E57B8">
      <w:pPr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หุ้นสามัญจดทะเบียนทั้งหมดมีจำนวน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474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หุ้น (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31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ธันวาคม พ.ศ.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2565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: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474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หุ้น) มีมูลค่าที่ตราไว้หุ้นละ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0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.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5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บาท(</w:t>
      </w:r>
      <w:r w:rsidR="0049753D" w:rsidRPr="0049753D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31</w:t>
      </w:r>
      <w:r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 ธันวาคม พ.ศ. </w:t>
      </w:r>
      <w:r w:rsidR="0049753D" w:rsidRPr="0049753D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2565</w:t>
      </w:r>
      <w:r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 : หุ้นละ </w:t>
      </w:r>
      <w:r w:rsidR="0049753D" w:rsidRPr="0049753D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0</w:t>
      </w:r>
      <w:r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.</w:t>
      </w:r>
      <w:r w:rsidR="0049753D" w:rsidRPr="0049753D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5</w:t>
      </w:r>
      <w:r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 บาท)</w:t>
      </w:r>
      <w:r w:rsidR="00FB0526"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 </w:t>
      </w:r>
      <w:r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หุ้นสามัญจำนวน </w:t>
      </w:r>
      <w:r w:rsidR="0049753D" w:rsidRPr="0049753D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346</w:t>
      </w:r>
      <w:r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317</w:t>
      </w:r>
      <w:r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500</w:t>
      </w:r>
      <w:r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 หุ้น ได้ออกและชำระแล้วเต็มมูลค่า (</w:t>
      </w:r>
      <w:r w:rsidR="0049753D" w:rsidRPr="0049753D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31</w:t>
      </w:r>
      <w:r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 ธันวาคม พ.</w:t>
      </w:r>
      <w:r w:rsidR="00FB0526"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ศ. </w:t>
      </w:r>
      <w:r w:rsidR="0049753D" w:rsidRPr="0049753D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2565</w:t>
      </w:r>
      <w:r w:rsidR="00FB0526"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:</w:t>
      </w:r>
      <w:r w:rsidR="00FB0526"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0E57B8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หุ้นสามัญจำนวน</w:t>
      </w:r>
      <w:r w:rsidR="00FB0526"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316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000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หุ้น ได้ออกและชำระแล้วเต็มมูลค่า</w:t>
      </w:r>
      <w:r w:rsidR="00FB0526"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)</w:t>
      </w:r>
      <w:r w:rsidR="00B75888" w:rsidRPr="000E57B8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</w:p>
    <w:p w14:paraId="5A0BB09D" w14:textId="77777777" w:rsidR="00541AD8" w:rsidRPr="000E57B8" w:rsidRDefault="00541AD8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0E57B8" w14:paraId="05D63435" w14:textId="77777777" w:rsidTr="000E57B8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2AB53C47" w14:textId="0DB87863" w:rsidR="001F6390" w:rsidRPr="000E57B8" w:rsidRDefault="00B73910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br w:type="page"/>
            </w:r>
            <w:r w:rsidR="0049753D"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25</w:t>
            </w:r>
            <w:r w:rsidR="00BD6043" w:rsidRPr="000E57B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BD6043" w:rsidRPr="000E57B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สำรองตามกฎหมาย</w:t>
            </w:r>
          </w:p>
        </w:tc>
      </w:tr>
    </w:tbl>
    <w:p w14:paraId="375B1215" w14:textId="266A782E" w:rsidR="00EE29D9" w:rsidRPr="000E57B8" w:rsidRDefault="00EE29D9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605" w:type="dxa"/>
        <w:tblInd w:w="-135" w:type="dxa"/>
        <w:tblLayout w:type="fixed"/>
        <w:tblLook w:val="0000" w:firstRow="0" w:lastRow="0" w:firstColumn="0" w:lastColumn="0" w:noHBand="0" w:noVBand="0"/>
      </w:tblPr>
      <w:tblGrid>
        <w:gridCol w:w="7013"/>
        <w:gridCol w:w="1296"/>
        <w:gridCol w:w="1296"/>
      </w:tblGrid>
      <w:tr w:rsidR="00BF25CF" w:rsidRPr="000E57B8" w14:paraId="764AE212" w14:textId="77777777" w:rsidTr="0002085F">
        <w:tc>
          <w:tcPr>
            <w:tcW w:w="7013" w:type="dxa"/>
            <w:vAlign w:val="bottom"/>
          </w:tcPr>
          <w:p w14:paraId="3BD18400" w14:textId="77777777" w:rsidR="00EE29D9" w:rsidRPr="000E57B8" w:rsidRDefault="00EE29D9" w:rsidP="00036904">
            <w:pPr>
              <w:ind w:left="25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C1BBB4" w14:textId="77777777" w:rsidR="00EE29D9" w:rsidRPr="000E57B8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งบการเงินรวมและ</w:t>
            </w:r>
          </w:p>
        </w:tc>
      </w:tr>
      <w:tr w:rsidR="00BF25CF" w:rsidRPr="000E57B8" w14:paraId="61B624CC" w14:textId="77777777" w:rsidTr="0002085F">
        <w:tc>
          <w:tcPr>
            <w:tcW w:w="7013" w:type="dxa"/>
            <w:vAlign w:val="bottom"/>
          </w:tcPr>
          <w:p w14:paraId="31CFCC25" w14:textId="77777777" w:rsidR="00EE29D9" w:rsidRPr="000E57B8" w:rsidRDefault="00EE29D9" w:rsidP="00036904">
            <w:pPr>
              <w:ind w:left="25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D767CF" w14:textId="77777777" w:rsidR="00EE29D9" w:rsidRPr="000E57B8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5B50DA" w:rsidRPr="000E57B8" w14:paraId="15EEA88D" w14:textId="77777777" w:rsidTr="0002085F">
        <w:tc>
          <w:tcPr>
            <w:tcW w:w="7013" w:type="dxa"/>
            <w:vAlign w:val="bottom"/>
          </w:tcPr>
          <w:p w14:paraId="23AE9395" w14:textId="77777777" w:rsidR="005B50DA" w:rsidRPr="000E57B8" w:rsidRDefault="005B50DA" w:rsidP="00036904">
            <w:pPr>
              <w:ind w:left="25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B607D10" w14:textId="6AFE1136" w:rsidR="005B50DA" w:rsidRPr="000E57B8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E57B8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E57B8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E57B8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FAAC905" w14:textId="5608C0E1" w:rsidR="005B50DA" w:rsidRPr="000E57B8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พ</w:t>
            </w:r>
            <w:r w:rsidRPr="000E57B8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0E57B8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ศ</w:t>
            </w:r>
            <w:r w:rsidRPr="000E57B8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49753D" w:rsidRPr="0049753D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</w:tc>
      </w:tr>
      <w:tr w:rsidR="00BF25CF" w:rsidRPr="000E57B8" w14:paraId="5DEB5A6E" w14:textId="77777777" w:rsidTr="0002085F">
        <w:tc>
          <w:tcPr>
            <w:tcW w:w="7013" w:type="dxa"/>
            <w:vAlign w:val="bottom"/>
          </w:tcPr>
          <w:p w14:paraId="7FC4D3A1" w14:textId="77777777" w:rsidR="00EE29D9" w:rsidRPr="000E57B8" w:rsidRDefault="00EE29D9" w:rsidP="00036904">
            <w:pPr>
              <w:ind w:left="25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F7C059" w14:textId="77777777" w:rsidR="00EE29D9" w:rsidRPr="000E57B8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9AEFBA" w14:textId="77777777" w:rsidR="00EE29D9" w:rsidRPr="000E57B8" w:rsidRDefault="00EE29D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BF25CF" w:rsidRPr="000E57B8" w14:paraId="67AF0C60" w14:textId="77777777" w:rsidTr="0002085F">
        <w:trPr>
          <w:trHeight w:val="60"/>
        </w:trPr>
        <w:tc>
          <w:tcPr>
            <w:tcW w:w="7013" w:type="dxa"/>
            <w:vAlign w:val="bottom"/>
          </w:tcPr>
          <w:p w14:paraId="28F92014" w14:textId="77777777" w:rsidR="00EE29D9" w:rsidRPr="000E57B8" w:rsidRDefault="00EE29D9" w:rsidP="00036904">
            <w:pPr>
              <w:ind w:left="25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8506B3D" w14:textId="77777777" w:rsidR="00EE29D9" w:rsidRPr="000E57B8" w:rsidRDefault="00EE29D9" w:rsidP="00036904">
            <w:pPr>
              <w:ind w:left="540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02F0A68" w14:textId="77777777" w:rsidR="00EE29D9" w:rsidRPr="000E57B8" w:rsidRDefault="00EE29D9" w:rsidP="00036904">
            <w:pPr>
              <w:ind w:left="540"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5B50DA" w:rsidRPr="000E57B8" w14:paraId="51BDC6AD" w14:textId="77777777" w:rsidTr="0002085F">
        <w:tc>
          <w:tcPr>
            <w:tcW w:w="7013" w:type="dxa"/>
            <w:vAlign w:val="bottom"/>
          </w:tcPr>
          <w:p w14:paraId="417A9B7D" w14:textId="170E64E6" w:rsidR="005B50DA" w:rsidRPr="000E57B8" w:rsidRDefault="005B50DA" w:rsidP="00036904">
            <w:pPr>
              <w:ind w:left="25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มกราคม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7ABD15F" w14:textId="5DF1ACE5" w:rsidR="005B50DA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E84B11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770</w:t>
            </w:r>
            <w:r w:rsidR="00E84B11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vAlign w:val="bottom"/>
          </w:tcPr>
          <w:p w14:paraId="358BDD83" w14:textId="29AE23D3" w:rsidR="005B50DA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="005B50DA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850</w:t>
            </w:r>
            <w:r w:rsidR="005B50DA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</w:tr>
      <w:tr w:rsidR="005B50DA" w:rsidRPr="000E57B8" w14:paraId="11E60B72" w14:textId="77777777" w:rsidTr="0002085F">
        <w:tc>
          <w:tcPr>
            <w:tcW w:w="7013" w:type="dxa"/>
            <w:vAlign w:val="bottom"/>
          </w:tcPr>
          <w:p w14:paraId="787BBDC0" w14:textId="77777777" w:rsidR="005B50DA" w:rsidRPr="000E57B8" w:rsidRDefault="005B50DA" w:rsidP="00036904">
            <w:pPr>
              <w:ind w:left="25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จัดสรรระหว่างปี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E2B65F6" w14:textId="64B2E0F0" w:rsidR="005B50DA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320</w:t>
            </w:r>
            <w:r w:rsidR="00E84B11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21F367E9" w14:textId="77F4F812" w:rsidR="005B50DA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B50DA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920</w:t>
            </w:r>
            <w:r w:rsidR="005B50DA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</w:tr>
      <w:tr w:rsidR="005B50DA" w:rsidRPr="000E57B8" w14:paraId="33A74E85" w14:textId="77777777" w:rsidTr="0002085F">
        <w:tc>
          <w:tcPr>
            <w:tcW w:w="7013" w:type="dxa"/>
            <w:vAlign w:val="bottom"/>
          </w:tcPr>
          <w:p w14:paraId="4151D7ED" w14:textId="7BF1FC15" w:rsidR="005B50DA" w:rsidRPr="000E57B8" w:rsidRDefault="005B50DA" w:rsidP="00036904">
            <w:pPr>
              <w:ind w:left="25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BD56BD2" w14:textId="532875D7" w:rsidR="005B50DA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E84B11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090</w:t>
            </w:r>
            <w:r w:rsidR="00E84B11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96577E" w14:textId="0B01FFA5" w:rsidR="005B50DA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5B50DA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770</w:t>
            </w:r>
            <w:r w:rsidR="005B50DA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</w:tr>
    </w:tbl>
    <w:p w14:paraId="64DA1CF3" w14:textId="77777777" w:rsidR="00DD4413" w:rsidRPr="000E57B8" w:rsidRDefault="00DD4413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3183A611" w14:textId="0C9CD389" w:rsidR="00C600AC" w:rsidRPr="000E57B8" w:rsidRDefault="00DD4413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E57B8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 xml:space="preserve">ตามพระราชบัญญัติบริษัทมหาชนจำกัด พ.ศ. </w:t>
      </w:r>
      <w:r w:rsidR="0049753D" w:rsidRPr="0049753D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>2535</w:t>
      </w:r>
      <w:r w:rsidRPr="000E57B8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 xml:space="preserve"> </w:t>
      </w:r>
      <w:r w:rsidRPr="000E57B8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บริษัทต้องกันเงินสำรองตามกฎหมายอย่างน้อยร้อยละ</w:t>
      </w:r>
      <w:r w:rsidR="00CF080C" w:rsidRPr="000E57B8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 xml:space="preserve"> </w:t>
      </w:r>
      <w:r w:rsidR="0049753D" w:rsidRPr="0049753D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>5</w:t>
      </w:r>
      <w:r w:rsidRPr="000E57B8">
        <w:rPr>
          <w:rFonts w:ascii="Browallia New" w:hAnsi="Browallia New" w:cs="Browallia New"/>
          <w:color w:val="000000" w:themeColor="text1"/>
          <w:spacing w:val="-2"/>
          <w:sz w:val="26"/>
          <w:szCs w:val="26"/>
        </w:rPr>
        <w:t xml:space="preserve"> </w:t>
      </w:r>
      <w:r w:rsidRPr="000E57B8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ของกำไรสุทธิ หลังจากหัก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ส่วนของขาดทุนสะสมยกมา (ถ้ามี) จนกว่าสำรองนี้จะมีมูลค่าไม่น้อยกว่าร้อยละ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10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ของทุนจดทะเบียน สำรองนี้ไม่สามารถนำไปจ่ายเงินปันผลได้</w:t>
      </w:r>
    </w:p>
    <w:p w14:paraId="7C887D3B" w14:textId="77777777" w:rsidR="00B34D32" w:rsidRPr="000E57B8" w:rsidRDefault="00B34D32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30B29D4B" w14:textId="2567071C" w:rsidR="00B34D32" w:rsidRPr="00036904" w:rsidRDefault="00B34D32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  <w:sectPr w:rsidR="00B34D32" w:rsidRPr="00036904" w:rsidSect="00B633FD">
          <w:pgSz w:w="11907" w:h="16840" w:code="9"/>
          <w:pgMar w:top="1440" w:right="720" w:bottom="720" w:left="1728" w:header="706" w:footer="576" w:gutter="0"/>
          <w:cols w:space="720"/>
          <w:docGrid w:linePitch="381"/>
        </w:sectPr>
      </w:pPr>
    </w:p>
    <w:tbl>
      <w:tblPr>
        <w:tblW w:w="15408" w:type="dxa"/>
        <w:shd w:val="clear" w:color="auto" w:fill="FFA543"/>
        <w:tblLook w:val="04A0" w:firstRow="1" w:lastRow="0" w:firstColumn="1" w:lastColumn="0" w:noHBand="0" w:noVBand="1"/>
      </w:tblPr>
      <w:tblGrid>
        <w:gridCol w:w="15408"/>
      </w:tblGrid>
      <w:tr w:rsidR="00C600AC" w:rsidRPr="00036904" w14:paraId="3C667BCE" w14:textId="77777777" w:rsidTr="00B51CCF">
        <w:trPr>
          <w:trHeight w:val="418"/>
        </w:trPr>
        <w:tc>
          <w:tcPr>
            <w:tcW w:w="15408" w:type="dxa"/>
            <w:shd w:val="clear" w:color="auto" w:fill="FFA543"/>
            <w:vAlign w:val="center"/>
          </w:tcPr>
          <w:p w14:paraId="445CEFC0" w14:textId="2A432922" w:rsidR="00C600AC" w:rsidRPr="00036904" w:rsidRDefault="0049753D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26</w:t>
            </w:r>
            <w:r w:rsidR="00C600AC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C600AC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ใบสำคัญแสดงสิทธิซื้อหุ้นสามัญ</w:t>
            </w:r>
          </w:p>
        </w:tc>
      </w:tr>
    </w:tbl>
    <w:p w14:paraId="39F9C5E6" w14:textId="77777777" w:rsidR="00590A84" w:rsidRPr="00036904" w:rsidRDefault="00590A84" w:rsidP="00036904">
      <w:pPr>
        <w:ind w:left="540" w:hanging="540"/>
        <w:jc w:val="thaiDistribute"/>
        <w:rPr>
          <w:rFonts w:ascii="Browallia New" w:hAnsi="Browallia New" w:cs="Browallia New"/>
          <w:b/>
          <w:bCs/>
          <w:color w:val="000000" w:themeColor="text1"/>
          <w:sz w:val="20"/>
          <w:szCs w:val="20"/>
        </w:rPr>
      </w:pPr>
    </w:p>
    <w:p w14:paraId="42A86C9F" w14:textId="3E29CDA4" w:rsidR="00C600AC" w:rsidRPr="00036904" w:rsidRDefault="00590A84" w:rsidP="00036904">
      <w:pPr>
        <w:ind w:left="540" w:hanging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บริษัท โปรเอ็น คอร์ป จำกัด (มหาชน) ได้มีการจัดสรรใบสำคัญแสดงสิทธิซื้อหุ้นสามัญให้แก่ผู้ถือหุ้นเดิมของบริษัท โดยผ่านการอนุมัติจากการประชุมผู้ถือหุ้นของบริษัท</w:t>
      </w:r>
    </w:p>
    <w:p w14:paraId="64C2D22F" w14:textId="77777777" w:rsidR="00590A84" w:rsidRPr="00036904" w:rsidRDefault="00590A84" w:rsidP="00036904">
      <w:pPr>
        <w:ind w:left="540" w:hanging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tbl>
      <w:tblPr>
        <w:tblW w:w="15396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11"/>
        <w:gridCol w:w="1242"/>
        <w:gridCol w:w="1239"/>
        <w:gridCol w:w="1276"/>
        <w:gridCol w:w="1170"/>
        <w:gridCol w:w="992"/>
        <w:gridCol w:w="975"/>
        <w:gridCol w:w="930"/>
        <w:gridCol w:w="1078"/>
        <w:gridCol w:w="1008"/>
        <w:gridCol w:w="909"/>
        <w:gridCol w:w="1037"/>
        <w:gridCol w:w="867"/>
        <w:gridCol w:w="1062"/>
      </w:tblGrid>
      <w:tr w:rsidR="00B5752D" w:rsidRPr="00036904" w14:paraId="681B76F6" w14:textId="77777777" w:rsidTr="00CC7246">
        <w:trPr>
          <w:trHeight w:val="20"/>
        </w:trPr>
        <w:tc>
          <w:tcPr>
            <w:tcW w:w="1611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C5BCA2" w14:textId="77777777" w:rsidR="00B5752D" w:rsidRPr="00036904" w:rsidRDefault="00B5752D" w:rsidP="00036904">
            <w:pPr>
              <w:ind w:left="-101" w:right="-29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E2510B" w14:textId="77777777" w:rsidR="00B5752D" w:rsidRPr="00036904" w:rsidRDefault="00B5752D" w:rsidP="00036904">
            <w:pPr>
              <w:tabs>
                <w:tab w:val="left" w:pos="-32"/>
              </w:tabs>
              <w:ind w:right="-3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4BE3B2" w14:textId="77777777" w:rsidR="00B5752D" w:rsidRPr="00036904" w:rsidRDefault="00B5752D" w:rsidP="00036904">
            <w:pPr>
              <w:tabs>
                <w:tab w:val="left" w:pos="-32"/>
              </w:tabs>
              <w:ind w:right="-3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6AEF31" w14:textId="77777777" w:rsidR="00B5752D" w:rsidRPr="00036904" w:rsidRDefault="00B5752D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67083C" w14:textId="77777777" w:rsidR="00B5752D" w:rsidRPr="00036904" w:rsidRDefault="00B5752D" w:rsidP="00036904">
            <w:pPr>
              <w:ind w:right="-3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ณ วันที่</w:t>
            </w:r>
          </w:p>
          <w:p w14:paraId="79B3D30A" w14:textId="68E55375" w:rsidR="00B5752D" w:rsidRPr="00036904" w:rsidRDefault="0049753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49753D"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  <w:t>1</w:t>
            </w:r>
            <w:r w:rsidR="00B5752D"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  <w:t xml:space="preserve"> </w:t>
            </w:r>
            <w:r w:rsidR="00B5752D"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มกราคม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02B42065" w14:textId="77777777" w:rsidR="00B5752D" w:rsidRPr="00036904" w:rsidRDefault="00B5752D" w:rsidP="00036904">
            <w:pPr>
              <w:ind w:right="-45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  <w:p w14:paraId="534B7C9C" w14:textId="77777777" w:rsidR="00B5752D" w:rsidRPr="00036904" w:rsidRDefault="00B5752D" w:rsidP="00036904">
            <w:pPr>
              <w:ind w:right="-45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เพิ่มขึ้น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14:paraId="11F8562D" w14:textId="77777777" w:rsidR="00B5752D" w:rsidRPr="00036904" w:rsidRDefault="00B5752D" w:rsidP="00036904">
            <w:pPr>
              <w:ind w:right="-72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4899" w:type="dxa"/>
            <w:gridSpan w:val="5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0EBD3B" w14:textId="77777777" w:rsidR="00B5752D" w:rsidRPr="00036904" w:rsidRDefault="00B5752D" w:rsidP="00036904">
            <w:pPr>
              <w:ind w:right="-72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7E8C2C" w14:textId="77777777" w:rsidR="00B5752D" w:rsidRPr="00036904" w:rsidRDefault="00B5752D" w:rsidP="00036904">
            <w:pPr>
              <w:tabs>
                <w:tab w:val="left" w:pos="-32"/>
              </w:tabs>
              <w:ind w:right="-18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ณ วันที่</w:t>
            </w:r>
          </w:p>
          <w:p w14:paraId="58D46B0B" w14:textId="3B91E452" w:rsidR="00B5752D" w:rsidRPr="00036904" w:rsidRDefault="0049753D" w:rsidP="00036904">
            <w:pPr>
              <w:tabs>
                <w:tab w:val="left" w:pos="-32"/>
              </w:tabs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</w:pPr>
            <w:r w:rsidRPr="0049753D"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  <w:t>31</w:t>
            </w:r>
            <w:r w:rsidR="00B5752D"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  <w:t xml:space="preserve"> </w:t>
            </w:r>
            <w:r w:rsidR="00B5752D"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ธันวาคม</w:t>
            </w:r>
          </w:p>
        </w:tc>
      </w:tr>
      <w:tr w:rsidR="00B5752D" w:rsidRPr="00036904" w14:paraId="2D06BE40" w14:textId="77777777" w:rsidTr="00CC7246">
        <w:trPr>
          <w:trHeight w:val="20"/>
        </w:trPr>
        <w:tc>
          <w:tcPr>
            <w:tcW w:w="161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AF9FC6" w14:textId="77777777" w:rsidR="00B5752D" w:rsidRPr="00036904" w:rsidRDefault="00B5752D" w:rsidP="00036904">
            <w:pPr>
              <w:ind w:left="-101" w:right="-29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131B0" w14:textId="77777777" w:rsidR="00B5752D" w:rsidRPr="00036904" w:rsidRDefault="00B5752D" w:rsidP="00036904">
            <w:pPr>
              <w:tabs>
                <w:tab w:val="left" w:pos="-32"/>
              </w:tabs>
              <w:ind w:right="-3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2C2713" w14:textId="77777777" w:rsidR="00B5752D" w:rsidRPr="00036904" w:rsidRDefault="00B5752D" w:rsidP="00036904">
            <w:pPr>
              <w:tabs>
                <w:tab w:val="left" w:pos="-32"/>
              </w:tabs>
              <w:ind w:right="-3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E3C5C4" w14:textId="77777777" w:rsidR="00B5752D" w:rsidRPr="00036904" w:rsidRDefault="00B5752D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6BD15" w14:textId="7393FAD8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 xml:space="preserve">พ.ศ. </w:t>
            </w:r>
            <w:r w:rsidR="0049753D" w:rsidRPr="0049753D"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  <w:t>2565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0730900C" w14:textId="77777777" w:rsidR="00B5752D" w:rsidRPr="00036904" w:rsidRDefault="00B5752D" w:rsidP="00036904">
            <w:pPr>
              <w:ind w:right="-45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ระหว่างปี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6D12BF6C" w14:textId="77777777" w:rsidR="00B5752D" w:rsidRPr="00036904" w:rsidRDefault="00B5752D" w:rsidP="00036904">
            <w:pPr>
              <w:ind w:right="-72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899" w:type="dxa"/>
            <w:gridSpan w:val="5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4692BE" w14:textId="77777777" w:rsidR="00B5752D" w:rsidRPr="00036904" w:rsidRDefault="00B5752D" w:rsidP="00036904">
            <w:pPr>
              <w:ind w:right="-72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ลดลงระหว่างปี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7823EB" w14:textId="38E4646D" w:rsidR="00B5752D" w:rsidRPr="00036904" w:rsidRDefault="00B5752D" w:rsidP="00036904">
            <w:pPr>
              <w:tabs>
                <w:tab w:val="left" w:pos="-32"/>
              </w:tabs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 xml:space="preserve">พ.ศ. </w:t>
            </w:r>
            <w:r w:rsidR="0049753D" w:rsidRPr="0049753D"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  <w:t>2565</w:t>
            </w:r>
          </w:p>
        </w:tc>
      </w:tr>
      <w:tr w:rsidR="00B5752D" w:rsidRPr="00036904" w14:paraId="2DA1B543" w14:textId="77777777" w:rsidTr="008B309C">
        <w:trPr>
          <w:trHeight w:val="20"/>
        </w:trPr>
        <w:tc>
          <w:tcPr>
            <w:tcW w:w="161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D597D" w14:textId="77777777" w:rsidR="00B5752D" w:rsidRPr="00036904" w:rsidRDefault="00B5752D" w:rsidP="00036904">
            <w:pPr>
              <w:ind w:left="-101" w:right="-29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1F121C" w14:textId="77777777" w:rsidR="00B5752D" w:rsidRPr="00036904" w:rsidRDefault="00B5752D" w:rsidP="00036904">
            <w:pPr>
              <w:tabs>
                <w:tab w:val="left" w:pos="-32"/>
              </w:tabs>
              <w:ind w:right="-3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6A633" w14:textId="77777777" w:rsidR="00B5752D" w:rsidRPr="00036904" w:rsidRDefault="00B5752D" w:rsidP="00036904">
            <w:pPr>
              <w:tabs>
                <w:tab w:val="left" w:pos="-32"/>
              </w:tabs>
              <w:ind w:right="-3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22A6D4" w14:textId="77777777" w:rsidR="00B5752D" w:rsidRPr="00036904" w:rsidRDefault="00B5752D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  <w:p w14:paraId="1666E49E" w14:textId="77777777" w:rsidR="00B5752D" w:rsidRPr="00036904" w:rsidRDefault="00B5752D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  <w:p w14:paraId="045D2D76" w14:textId="77777777" w:rsidR="00B5752D" w:rsidRPr="00036904" w:rsidRDefault="00B5752D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กำหนดวันที่ใช้สิทธิ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A5B3DB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  <w:p w14:paraId="40F17D93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  <w:p w14:paraId="0B6B3FE8" w14:textId="77777777" w:rsidR="00B5752D" w:rsidRPr="00036904" w:rsidRDefault="00B5752D" w:rsidP="00036904">
            <w:pPr>
              <w:ind w:left="-50"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pacing w:val="-4"/>
                <w:sz w:val="24"/>
                <w:szCs w:val="24"/>
                <w:cs/>
              </w:rPr>
              <w:t>จำนวนคงเหลื</w:t>
            </w: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อ</w:t>
            </w:r>
          </w:p>
        </w:tc>
        <w:tc>
          <w:tcPr>
            <w:tcW w:w="975" w:type="dxa"/>
            <w:tcBorders>
              <w:top w:val="single" w:sz="4" w:space="0" w:color="auto"/>
            </w:tcBorders>
            <w:vAlign w:val="bottom"/>
          </w:tcPr>
          <w:p w14:paraId="2C7F500B" w14:textId="77777777" w:rsidR="00B5752D" w:rsidRPr="00036904" w:rsidRDefault="00B5752D" w:rsidP="00036904">
            <w:pPr>
              <w:ind w:right="-45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  <w:p w14:paraId="2B2E88A5" w14:textId="77777777" w:rsidR="00B5752D" w:rsidRPr="00036904" w:rsidRDefault="00B5752D" w:rsidP="00036904">
            <w:pPr>
              <w:ind w:right="-45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  <w:p w14:paraId="333CE2D5" w14:textId="77777777" w:rsidR="00B5752D" w:rsidRPr="00036904" w:rsidRDefault="00B5752D" w:rsidP="00036904">
            <w:pPr>
              <w:ind w:right="-45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930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D6C465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  <w:p w14:paraId="67392750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  <w:p w14:paraId="16A612FD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ใช้สิทธิ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32F1A" w14:textId="77777777" w:rsidR="00B5752D" w:rsidRPr="00036904" w:rsidRDefault="00B5752D" w:rsidP="00036904">
            <w:pPr>
              <w:ind w:left="-115"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  <w:t xml:space="preserve"> </w:t>
            </w: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อัตราการใช้สิทธิ</w:t>
            </w:r>
          </w:p>
          <w:p w14:paraId="52A2E551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ซื้อหุ้นสามัญ</w:t>
            </w:r>
          </w:p>
          <w:p w14:paraId="4E442B6B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ต่อใบสำคัญ</w:t>
            </w:r>
          </w:p>
          <w:p w14:paraId="28427D4B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แสดงสิทธิ</w:t>
            </w: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CD5C6C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หุ้นสามัญ</w:t>
            </w:r>
          </w:p>
          <w:p w14:paraId="765F5B38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ออกเพิ่ม</w:t>
            </w:r>
          </w:p>
          <w:p w14:paraId="433B7831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ระหว่างปี</w:t>
            </w:r>
          </w:p>
        </w:tc>
        <w:tc>
          <w:tcPr>
            <w:tcW w:w="90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7ECB96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  <w:t xml:space="preserve"> </w:t>
            </w: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ราคาในการ</w:t>
            </w:r>
          </w:p>
          <w:p w14:paraId="2A5526E4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ใช้สิทธิซื้อ</w:t>
            </w:r>
          </w:p>
          <w:p w14:paraId="1FC1B3CD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หุ้นสามัญ</w:t>
            </w: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vAlign w:val="bottom"/>
          </w:tcPr>
          <w:p w14:paraId="651B7113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  <w:p w14:paraId="68CDC92E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  <w:p w14:paraId="39ABDD67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จำนวนเงิน</w:t>
            </w:r>
          </w:p>
        </w:tc>
        <w:tc>
          <w:tcPr>
            <w:tcW w:w="867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597D48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>หมดอายุ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7E3DC" w14:textId="77777777" w:rsidR="00B5752D" w:rsidRPr="00036904" w:rsidRDefault="00B5752D" w:rsidP="00036904">
            <w:pPr>
              <w:tabs>
                <w:tab w:val="left" w:pos="-32"/>
              </w:tabs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  <w:p w14:paraId="625D4B4F" w14:textId="77777777" w:rsidR="00B5752D" w:rsidRPr="00036904" w:rsidRDefault="00B5752D" w:rsidP="00036904">
            <w:pPr>
              <w:tabs>
                <w:tab w:val="left" w:pos="-32"/>
              </w:tabs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</w:p>
          <w:p w14:paraId="301EEE1E" w14:textId="77777777" w:rsidR="00B5752D" w:rsidRPr="00036904" w:rsidRDefault="00B5752D" w:rsidP="00036904">
            <w:pPr>
              <w:ind w:left="-40"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pacing w:val="-4"/>
                <w:sz w:val="24"/>
                <w:szCs w:val="24"/>
                <w:cs/>
              </w:rPr>
              <w:t>จำนวนคงเหลื</w:t>
            </w: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อ</w:t>
            </w:r>
          </w:p>
        </w:tc>
      </w:tr>
      <w:tr w:rsidR="00B5752D" w:rsidRPr="00036904" w14:paraId="41D82DDE" w14:textId="77777777" w:rsidTr="008B309C">
        <w:trPr>
          <w:trHeight w:val="20"/>
        </w:trPr>
        <w:tc>
          <w:tcPr>
            <w:tcW w:w="1611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B3A64E" w14:textId="77777777" w:rsidR="00B5752D" w:rsidRPr="00036904" w:rsidRDefault="00B5752D" w:rsidP="00036904">
            <w:pPr>
              <w:ind w:left="-101" w:right="-29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ออกโดย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FFC572" w14:textId="77777777" w:rsidR="00B5752D" w:rsidRPr="00036904" w:rsidRDefault="00B5752D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จัดสรรให้แก่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6685B" w14:textId="77777777" w:rsidR="00B5752D" w:rsidRPr="00036904" w:rsidRDefault="00B5752D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วันที่อนุมัติ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1E188B" w14:textId="77777777" w:rsidR="00B5752D" w:rsidRPr="00036904" w:rsidRDefault="00B5752D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ครั้งแรก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A049CA" w14:textId="77777777" w:rsidR="00B5752D" w:rsidRPr="00036904" w:rsidRDefault="00B5752D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ครั้งสุดท้าย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3B9430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หน่วย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79B0CC0D" w14:textId="77777777" w:rsidR="00B5752D" w:rsidRPr="00036904" w:rsidRDefault="00B5752D" w:rsidP="00036904">
            <w:pPr>
              <w:ind w:right="-45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หน่วย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910E07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หน่วย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D3ED65" w14:textId="50539CA9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  <w:t xml:space="preserve"> </w:t>
            </w:r>
            <w:r w:rsidR="0049753D" w:rsidRPr="0049753D"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  <w:t>1</w:t>
            </w: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  <w:t xml:space="preserve"> </w:t>
            </w: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หน่วย</w:t>
            </w: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472723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หุ้น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B555D7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AAD0C8" w14:textId="0D396F98" w:rsidR="00B5752D" w:rsidRPr="00036904" w:rsidRDefault="00A44718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183A8F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8B58BE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b/>
                <w:bCs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b/>
                <w:bCs/>
                <w:sz w:val="24"/>
                <w:szCs w:val="24"/>
                <w:cs/>
              </w:rPr>
              <w:t>หน่วย</w:t>
            </w:r>
          </w:p>
        </w:tc>
      </w:tr>
      <w:tr w:rsidR="00B5752D" w:rsidRPr="00036904" w14:paraId="326AF051" w14:textId="77777777" w:rsidTr="008B309C">
        <w:trPr>
          <w:trHeight w:val="20"/>
        </w:trPr>
        <w:tc>
          <w:tcPr>
            <w:tcW w:w="1611" w:type="dxa"/>
            <w:tcBorders>
              <w:top w:val="single" w:sz="4" w:space="0" w:color="auto"/>
            </w:tcBorders>
            <w:vAlign w:val="bottom"/>
          </w:tcPr>
          <w:p w14:paraId="1D646402" w14:textId="77777777" w:rsidR="00B5752D" w:rsidRPr="00036904" w:rsidRDefault="00B5752D" w:rsidP="00036904">
            <w:pPr>
              <w:ind w:left="-101" w:right="-29"/>
              <w:rPr>
                <w:rFonts w:ascii="Browallia New" w:eastAsia="PMingLiU" w:hAnsi="Browallia New" w:cs="Browallia New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  <w:vAlign w:val="bottom"/>
          </w:tcPr>
          <w:p w14:paraId="2F5D69B5" w14:textId="77777777" w:rsidR="00B5752D" w:rsidRPr="00036904" w:rsidRDefault="00B5752D" w:rsidP="00036904">
            <w:pPr>
              <w:tabs>
                <w:tab w:val="left" w:pos="-32"/>
              </w:tabs>
              <w:ind w:right="-32"/>
              <w:rPr>
                <w:rFonts w:ascii="Browallia New" w:eastAsia="PMingLiU" w:hAnsi="Browallia New" w:cs="Browallia New"/>
                <w:sz w:val="20"/>
                <w:szCs w:val="20"/>
                <w:cs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vAlign w:val="bottom"/>
          </w:tcPr>
          <w:p w14:paraId="2DAD1B73" w14:textId="77777777" w:rsidR="00B5752D" w:rsidRPr="00036904" w:rsidRDefault="00B5752D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sz w:val="20"/>
                <w:szCs w:val="2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6502C452" w14:textId="77777777" w:rsidR="00B5752D" w:rsidRPr="00036904" w:rsidRDefault="00B5752D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14:paraId="36326AD0" w14:textId="77777777" w:rsidR="00B5752D" w:rsidRPr="00036904" w:rsidRDefault="00B5752D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</w:tcPr>
          <w:p w14:paraId="47386C0D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5A961B4B" w14:textId="77777777" w:rsidR="00B5752D" w:rsidRPr="00036904" w:rsidRDefault="00B5752D" w:rsidP="00036904">
            <w:pPr>
              <w:ind w:right="-45"/>
              <w:jc w:val="right"/>
              <w:rPr>
                <w:rFonts w:ascii="Browallia New" w:eastAsia="PMingLiU" w:hAnsi="Browallia New" w:cs="Browallia New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</w:tcBorders>
            <w:noWrap/>
            <w:vAlign w:val="bottom"/>
          </w:tcPr>
          <w:p w14:paraId="4BA1EDA7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noWrap/>
            <w:vAlign w:val="bottom"/>
          </w:tcPr>
          <w:p w14:paraId="1E26FE9B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noWrap/>
            <w:vAlign w:val="bottom"/>
          </w:tcPr>
          <w:p w14:paraId="5902391A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noWrap/>
            <w:vAlign w:val="bottom"/>
          </w:tcPr>
          <w:p w14:paraId="45558E82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7E48F8ED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  <w:noWrap/>
            <w:vAlign w:val="bottom"/>
          </w:tcPr>
          <w:p w14:paraId="508284EC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AFAFA"/>
            <w:noWrap/>
            <w:vAlign w:val="bottom"/>
          </w:tcPr>
          <w:p w14:paraId="3A323012" w14:textId="77777777" w:rsidR="00B5752D" w:rsidRPr="00036904" w:rsidRDefault="00B5752D" w:rsidP="00036904">
            <w:pPr>
              <w:ind w:right="-72"/>
              <w:jc w:val="right"/>
              <w:rPr>
                <w:rFonts w:ascii="Browallia New" w:eastAsia="PMingLiU" w:hAnsi="Browallia New" w:cs="Browallia New"/>
                <w:sz w:val="20"/>
                <w:szCs w:val="20"/>
              </w:rPr>
            </w:pPr>
          </w:p>
        </w:tc>
      </w:tr>
      <w:tr w:rsidR="005B50DA" w:rsidRPr="00036904" w14:paraId="554240ED" w14:textId="77777777" w:rsidTr="008B309C">
        <w:trPr>
          <w:trHeight w:val="57"/>
        </w:trPr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921BBB" w14:textId="592D454A" w:rsidR="005B50DA" w:rsidRPr="00036904" w:rsidRDefault="005B50DA" w:rsidP="00036904">
            <w:pPr>
              <w:ind w:left="71" w:right="-32" w:hanging="180"/>
              <w:jc w:val="left"/>
              <w:rPr>
                <w:rFonts w:ascii="Browallia New" w:eastAsia="PMingLiU" w:hAnsi="Browallia New" w:cs="Browallia New"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sz w:val="24"/>
                <w:szCs w:val="24"/>
                <w:cs/>
              </w:rPr>
              <w:t>บริษัท โปรเอ็น คอร์ป</w:t>
            </w:r>
            <w:r w:rsidRPr="00036904">
              <w:rPr>
                <w:rFonts w:ascii="Browallia New" w:eastAsia="PMingLiU" w:hAnsi="Browallia New" w:cs="Browallia New"/>
                <w:sz w:val="24"/>
                <w:szCs w:val="24"/>
              </w:rPr>
              <w:br/>
            </w:r>
            <w:r w:rsidRPr="00036904">
              <w:rPr>
                <w:rFonts w:ascii="Browallia New" w:eastAsia="PMingLiU" w:hAnsi="Browallia New" w:cs="Browallia New"/>
                <w:sz w:val="24"/>
                <w:szCs w:val="24"/>
                <w:cs/>
              </w:rPr>
              <w:t>จำกัด (มหาชน)</w:t>
            </w:r>
          </w:p>
        </w:tc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EB9A3" w14:textId="11E8FAB9" w:rsidR="005B50DA" w:rsidRPr="00036904" w:rsidRDefault="005B50DA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sz w:val="24"/>
                <w:szCs w:val="24"/>
                <w:cs/>
              </w:rPr>
              <w:t>ผู้ถือหุ้นเดิม</w:t>
            </w:r>
          </w:p>
          <w:p w14:paraId="646480D9" w14:textId="53177D19" w:rsidR="005B50DA" w:rsidRPr="00036904" w:rsidRDefault="005B50DA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sz w:val="24"/>
                <w:szCs w:val="24"/>
                <w:cs/>
                <w:lang w:val="en-US"/>
              </w:rPr>
            </w:pPr>
            <w:r w:rsidRPr="00036904">
              <w:rPr>
                <w:rFonts w:ascii="Browallia New" w:eastAsia="PMingLiU" w:hAnsi="Browallia New" w:cs="Browallia New"/>
                <w:sz w:val="24"/>
                <w:szCs w:val="24"/>
                <w:cs/>
              </w:rPr>
              <w:t>(</w:t>
            </w:r>
            <w:r w:rsidRPr="00036904">
              <w:rPr>
                <w:rFonts w:ascii="Browallia New" w:eastAsia="PMingLiU" w:hAnsi="Browallia New" w:cs="Browallia New"/>
                <w:sz w:val="24"/>
                <w:szCs w:val="24"/>
              </w:rPr>
              <w:t>PROEN-W</w:t>
            </w:r>
            <w:r w:rsidR="0049753D" w:rsidRPr="0049753D">
              <w:rPr>
                <w:rFonts w:ascii="Browallia New" w:eastAsia="PMingLiU" w:hAnsi="Browallia New" w:cs="Browallia New"/>
                <w:sz w:val="24"/>
                <w:szCs w:val="24"/>
              </w:rPr>
              <w:t>1</w:t>
            </w:r>
            <w:r w:rsidRPr="00036904">
              <w:rPr>
                <w:rFonts w:ascii="Browallia New" w:eastAsia="PMingLiU" w:hAnsi="Browallia New" w:cs="Browallia New"/>
                <w:sz w:val="24"/>
                <w:szCs w:val="24"/>
              </w:rPr>
              <w:t>)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FEE7A" w14:textId="7A48EAB6" w:rsidR="005B50DA" w:rsidRPr="00036904" w:rsidRDefault="0049753D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</w:pP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28</w:t>
            </w:r>
            <w:r w:rsidR="005B50DA" w:rsidRPr="00036904">
              <w:rPr>
                <w:rFonts w:ascii="Browallia New" w:eastAsia="PMingLiU" w:hAnsi="Browallia New" w:cs="Browallia New"/>
                <w:sz w:val="24"/>
                <w:szCs w:val="24"/>
              </w:rPr>
              <w:t xml:space="preserve"> </w:t>
            </w:r>
            <w:r w:rsidR="005B50DA" w:rsidRPr="00036904">
              <w:rPr>
                <w:rFonts w:ascii="Browallia New" w:eastAsia="PMingLiU" w:hAnsi="Browallia New" w:cs="Browallia New"/>
                <w:sz w:val="24"/>
                <w:szCs w:val="24"/>
                <w:cs/>
              </w:rPr>
              <w:t xml:space="preserve">เมษายน </w:t>
            </w:r>
            <w:r w:rsidR="00935C94" w:rsidRPr="00036904">
              <w:rPr>
                <w:rFonts w:ascii="Browallia New" w:eastAsia="PMingLiU" w:hAnsi="Browallia New" w:cs="Browallia New"/>
                <w:sz w:val="24"/>
                <w:szCs w:val="24"/>
                <w:cs/>
              </w:rPr>
              <w:t xml:space="preserve">พ.ศ. </w:t>
            </w: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2565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5CC2DE" w14:textId="756F7345" w:rsidR="005B50DA" w:rsidRPr="00036904" w:rsidRDefault="00513DF5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spacing w:val="-4"/>
                <w:sz w:val="24"/>
                <w:szCs w:val="24"/>
                <w:cs/>
                <w:lang w:val="en-US"/>
              </w:rPr>
            </w:pPr>
            <w:r>
              <w:rPr>
                <w:rFonts w:ascii="Browallia New" w:eastAsia="PMingLiU" w:hAnsi="Browallia New" w:cs="Browallia New"/>
                <w:spacing w:val="-4"/>
                <w:sz w:val="24"/>
                <w:szCs w:val="24"/>
              </w:rPr>
              <w:t>29</w:t>
            </w:r>
            <w:r w:rsidR="005B50DA" w:rsidRPr="00036904">
              <w:rPr>
                <w:rFonts w:ascii="Browallia New" w:eastAsia="PMingLiU" w:hAnsi="Browallia New" w:cs="Browallia New"/>
                <w:spacing w:val="-4"/>
                <w:sz w:val="24"/>
                <w:szCs w:val="24"/>
              </w:rPr>
              <w:t xml:space="preserve"> </w:t>
            </w:r>
            <w:r w:rsidR="005B50DA" w:rsidRPr="00036904">
              <w:rPr>
                <w:rFonts w:ascii="Browallia New" w:eastAsia="PMingLiU" w:hAnsi="Browallia New" w:cs="Browallia New"/>
                <w:spacing w:val="-4"/>
                <w:sz w:val="24"/>
                <w:szCs w:val="24"/>
                <w:cs/>
              </w:rPr>
              <w:t xml:space="preserve">ธันวาคม </w:t>
            </w:r>
            <w:r w:rsidR="00935C94" w:rsidRPr="00036904">
              <w:rPr>
                <w:rFonts w:ascii="Browallia New" w:eastAsia="PMingLiU" w:hAnsi="Browallia New" w:cs="Browallia New"/>
                <w:spacing w:val="-4"/>
                <w:sz w:val="24"/>
                <w:szCs w:val="24"/>
                <w:cs/>
              </w:rPr>
              <w:t xml:space="preserve">พ.ศ. </w:t>
            </w:r>
            <w:r w:rsidR="0049753D" w:rsidRPr="0049753D">
              <w:rPr>
                <w:rFonts w:ascii="Browallia New" w:eastAsia="PMingLiU" w:hAnsi="Browallia New" w:cs="Browallia New"/>
                <w:spacing w:val="-4"/>
                <w:sz w:val="24"/>
                <w:szCs w:val="24"/>
              </w:rPr>
              <w:t>2565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FA60D3" w14:textId="198E016C" w:rsidR="005B50DA" w:rsidRPr="00036904" w:rsidRDefault="0049753D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spacing w:val="-12"/>
                <w:sz w:val="24"/>
                <w:szCs w:val="24"/>
              </w:rPr>
            </w:pPr>
            <w:r w:rsidRPr="0049753D">
              <w:rPr>
                <w:rFonts w:ascii="Browallia New" w:eastAsia="PMingLiU" w:hAnsi="Browallia New" w:cs="Browallia New"/>
                <w:spacing w:val="-12"/>
                <w:sz w:val="24"/>
                <w:szCs w:val="24"/>
              </w:rPr>
              <w:t>22</w:t>
            </w:r>
            <w:r w:rsidR="005B50DA" w:rsidRPr="00036904">
              <w:rPr>
                <w:rFonts w:ascii="Browallia New" w:eastAsia="PMingLiU" w:hAnsi="Browallia New" w:cs="Browallia New"/>
                <w:spacing w:val="-12"/>
                <w:sz w:val="24"/>
                <w:szCs w:val="24"/>
              </w:rPr>
              <w:t xml:space="preserve"> </w:t>
            </w:r>
            <w:r w:rsidR="005B50DA" w:rsidRPr="00036904">
              <w:rPr>
                <w:rFonts w:ascii="Browallia New" w:eastAsia="PMingLiU" w:hAnsi="Browallia New" w:cs="Browallia New"/>
                <w:spacing w:val="-12"/>
                <w:sz w:val="24"/>
                <w:szCs w:val="24"/>
                <w:cs/>
              </w:rPr>
              <w:t>มีนาคม</w:t>
            </w:r>
          </w:p>
          <w:p w14:paraId="07ACA4EE" w14:textId="6749ECED" w:rsidR="005B50DA" w:rsidRPr="00036904" w:rsidRDefault="00935C94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spacing w:val="-12"/>
                <w:sz w:val="24"/>
                <w:szCs w:val="24"/>
                <w:lang w:val="en-US"/>
              </w:rPr>
            </w:pPr>
            <w:r w:rsidRPr="00036904">
              <w:rPr>
                <w:rFonts w:ascii="Browallia New" w:eastAsia="PMingLiU" w:hAnsi="Browallia New" w:cs="Browallia New"/>
                <w:spacing w:val="-12"/>
                <w:sz w:val="24"/>
                <w:szCs w:val="24"/>
                <w:cs/>
              </w:rPr>
              <w:t xml:space="preserve">พ.ศ. </w:t>
            </w:r>
            <w:r w:rsidR="0049753D" w:rsidRPr="0049753D">
              <w:rPr>
                <w:rFonts w:ascii="Browallia New" w:eastAsia="PMingLiU" w:hAnsi="Browallia New" w:cs="Browallia New"/>
                <w:spacing w:val="-12"/>
                <w:sz w:val="24"/>
                <w:szCs w:val="24"/>
              </w:rPr>
              <w:t>2567</w:t>
            </w:r>
          </w:p>
        </w:tc>
        <w:tc>
          <w:tcPr>
            <w:tcW w:w="9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3FEF9E" w14:textId="79EAD4BD" w:rsidR="005B50DA" w:rsidRPr="00036904" w:rsidRDefault="0049753D" w:rsidP="00036904">
            <w:pPr>
              <w:ind w:right="-72"/>
              <w:jc w:val="right"/>
              <w:rPr>
                <w:rFonts w:ascii="Browallia New" w:eastAsia="PMingLiU" w:hAnsi="Browallia New" w:cs="Browallia New"/>
                <w:spacing w:val="-4"/>
                <w:sz w:val="24"/>
                <w:szCs w:val="24"/>
              </w:rPr>
            </w:pPr>
            <w:r w:rsidRPr="0049753D">
              <w:rPr>
                <w:rFonts w:ascii="Browallia New" w:eastAsia="PMingLiU" w:hAnsi="Browallia New" w:cs="Browallia New"/>
                <w:spacing w:val="-4"/>
                <w:sz w:val="24"/>
                <w:szCs w:val="24"/>
              </w:rPr>
              <w:t>156</w:t>
            </w:r>
            <w:r w:rsidR="005B50DA" w:rsidRPr="00036904">
              <w:rPr>
                <w:rFonts w:ascii="Browallia New" w:eastAsia="PMingLiU" w:hAnsi="Browallia New" w:cs="Browallia New"/>
                <w:spacing w:val="-4"/>
                <w:sz w:val="24"/>
                <w:szCs w:val="24"/>
                <w:lang w:val="en-US"/>
              </w:rPr>
              <w:t>,</w:t>
            </w:r>
            <w:r w:rsidRPr="0049753D">
              <w:rPr>
                <w:rFonts w:ascii="Browallia New" w:eastAsia="PMingLiU" w:hAnsi="Browallia New" w:cs="Browallia New"/>
                <w:spacing w:val="-4"/>
                <w:sz w:val="24"/>
                <w:szCs w:val="24"/>
              </w:rPr>
              <w:t>880</w:t>
            </w:r>
            <w:r w:rsidR="005B50DA" w:rsidRPr="00036904">
              <w:rPr>
                <w:rFonts w:ascii="Browallia New" w:eastAsia="PMingLiU" w:hAnsi="Browallia New" w:cs="Browallia New"/>
                <w:spacing w:val="-4"/>
                <w:sz w:val="24"/>
                <w:szCs w:val="24"/>
                <w:lang w:val="en-US"/>
              </w:rPr>
              <w:t>,</w:t>
            </w:r>
            <w:r w:rsidRPr="0049753D">
              <w:rPr>
                <w:rFonts w:ascii="Browallia New" w:eastAsia="PMingLiU" w:hAnsi="Browallia New" w:cs="Browallia New"/>
                <w:spacing w:val="-4"/>
                <w:sz w:val="24"/>
                <w:szCs w:val="24"/>
              </w:rPr>
              <w:t>122</w:t>
            </w:r>
          </w:p>
        </w:tc>
        <w:tc>
          <w:tcPr>
            <w:tcW w:w="975" w:type="dxa"/>
            <w:vAlign w:val="bottom"/>
          </w:tcPr>
          <w:p w14:paraId="00D839DF" w14:textId="1D9ED1C5" w:rsidR="005B50DA" w:rsidRPr="00036904" w:rsidRDefault="00E002B0" w:rsidP="00036904">
            <w:pPr>
              <w:ind w:right="-45"/>
              <w:jc w:val="right"/>
              <w:rPr>
                <w:rFonts w:ascii="Browallia New" w:eastAsia="PMingLiU" w:hAnsi="Browallia New" w:cs="Browallia New"/>
                <w:sz w:val="24"/>
                <w:szCs w:val="24"/>
              </w:rPr>
            </w:pPr>
            <w:r w:rsidRPr="00036904">
              <w:rPr>
                <w:rFonts w:ascii="Browallia New" w:eastAsia="PMingLiU" w:hAnsi="Browallia New" w:cs="Browallia New"/>
                <w:sz w:val="24"/>
                <w:szCs w:val="24"/>
              </w:rPr>
              <w:t>-</w:t>
            </w:r>
          </w:p>
        </w:tc>
        <w:tc>
          <w:tcPr>
            <w:tcW w:w="9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30DFB4" w14:textId="218E24D1" w:rsidR="005B50DA" w:rsidRPr="00036904" w:rsidRDefault="0049753D" w:rsidP="00036904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29</w:t>
            </w:r>
            <w:r w:rsidR="00CC7246" w:rsidRPr="00036904">
              <w:rPr>
                <w:rFonts w:ascii="Browallia New" w:eastAsia="PMingLiU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370</w:t>
            </w:r>
            <w:r w:rsidR="00CC7246" w:rsidRPr="00036904">
              <w:rPr>
                <w:rFonts w:ascii="Browallia New" w:eastAsia="PMingLiU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350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02BF01" w14:textId="18BA0419" w:rsidR="005B50DA" w:rsidRPr="00036904" w:rsidRDefault="0049753D" w:rsidP="00036904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1</w:t>
            </w:r>
          </w:p>
        </w:tc>
        <w:tc>
          <w:tcPr>
            <w:tcW w:w="10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665AB3" w14:textId="75F295A3" w:rsidR="005B50DA" w:rsidRPr="00036904" w:rsidRDefault="0049753D" w:rsidP="00036904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</w:pP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30</w:t>
            </w:r>
            <w:r w:rsidR="00BC58FC" w:rsidRPr="00036904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,</w:t>
            </w: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317</w:t>
            </w:r>
            <w:r w:rsidR="00BC58FC" w:rsidRPr="00036904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,</w:t>
            </w: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500</w:t>
            </w:r>
          </w:p>
        </w:tc>
        <w:tc>
          <w:tcPr>
            <w:tcW w:w="9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B23B3D" w14:textId="1C554DD6" w:rsidR="005B50DA" w:rsidRPr="00036904" w:rsidRDefault="0049753D" w:rsidP="00036904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</w:rPr>
            </w:pP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3</w:t>
            </w:r>
            <w:r w:rsidR="00CC7246" w:rsidRPr="00036904">
              <w:rPr>
                <w:rFonts w:ascii="Browallia New" w:eastAsia="PMingLiU" w:hAnsi="Browallia New" w:cs="Browallia New"/>
                <w:sz w:val="24"/>
                <w:szCs w:val="24"/>
              </w:rPr>
              <w:t>.</w:t>
            </w: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6</w:t>
            </w:r>
          </w:p>
        </w:tc>
        <w:tc>
          <w:tcPr>
            <w:tcW w:w="1037" w:type="dxa"/>
            <w:vAlign w:val="bottom"/>
          </w:tcPr>
          <w:p w14:paraId="499769D1" w14:textId="2C59044D" w:rsidR="005B50DA" w:rsidRPr="00036904" w:rsidRDefault="0049753D" w:rsidP="00036904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</w:pP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109</w:t>
            </w:r>
            <w:r w:rsidR="00BC58FC" w:rsidRPr="00036904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,</w:t>
            </w: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143</w:t>
            </w:r>
            <w:r w:rsidR="00BC58FC" w:rsidRPr="00036904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,</w:t>
            </w: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100</w:t>
            </w:r>
          </w:p>
        </w:tc>
        <w:tc>
          <w:tcPr>
            <w:tcW w:w="8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C34034" w14:textId="2D7AB815" w:rsidR="005B50DA" w:rsidRPr="00036904" w:rsidRDefault="00E84B11" w:rsidP="00036904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</w:pPr>
            <w:r w:rsidRPr="00036904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-</w:t>
            </w:r>
          </w:p>
        </w:tc>
        <w:tc>
          <w:tcPr>
            <w:tcW w:w="1062" w:type="dxa"/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82FD74" w14:textId="1572D0AE" w:rsidR="005B50DA" w:rsidRPr="00036904" w:rsidRDefault="0049753D" w:rsidP="00036904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</w:pP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127</w:t>
            </w:r>
            <w:r w:rsidR="00E84B11" w:rsidRPr="00036904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,</w:t>
            </w: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509</w:t>
            </w:r>
            <w:r w:rsidR="00E84B11" w:rsidRPr="00036904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,</w:t>
            </w: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772</w:t>
            </w:r>
          </w:p>
        </w:tc>
      </w:tr>
      <w:tr w:rsidR="00CC7246" w:rsidRPr="00036904" w14:paraId="65CE4F75" w14:textId="77777777" w:rsidTr="008B309C">
        <w:trPr>
          <w:trHeight w:val="20"/>
        </w:trPr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B18AEF" w14:textId="77777777" w:rsidR="00CC7246" w:rsidRPr="00036904" w:rsidRDefault="00CC7246" w:rsidP="00036904">
            <w:pPr>
              <w:ind w:left="-101" w:right="-29"/>
              <w:rPr>
                <w:rFonts w:ascii="Browallia New" w:eastAsia="PMingLiU" w:hAnsi="Browallia New" w:cs="Browallia New"/>
                <w:sz w:val="24"/>
                <w:szCs w:val="24"/>
              </w:rPr>
            </w:pPr>
          </w:p>
        </w:tc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BF19B" w14:textId="77777777" w:rsidR="00CC7246" w:rsidRPr="00036904" w:rsidRDefault="00CC7246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sz w:val="24"/>
                <w:szCs w:val="24"/>
                <w:cs/>
              </w:rPr>
            </w:pPr>
            <w:r w:rsidRPr="00036904">
              <w:rPr>
                <w:rFonts w:ascii="Browallia New" w:eastAsia="PMingLiU" w:hAnsi="Browallia New" w:cs="Browallia New"/>
                <w:sz w:val="24"/>
                <w:szCs w:val="24"/>
                <w:cs/>
              </w:rPr>
              <w:t>รวม</w:t>
            </w:r>
          </w:p>
        </w:tc>
        <w:tc>
          <w:tcPr>
            <w:tcW w:w="1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E087AC" w14:textId="77777777" w:rsidR="00CC7246" w:rsidRPr="00036904" w:rsidRDefault="00CC7246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sz w:val="24"/>
                <w:szCs w:val="24"/>
                <w:cs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C1AC72" w14:textId="77777777" w:rsidR="00CC7246" w:rsidRPr="00036904" w:rsidRDefault="00CC7246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sz w:val="24"/>
                <w:szCs w:val="24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017EE3" w14:textId="77777777" w:rsidR="00CC7246" w:rsidRPr="00036904" w:rsidRDefault="00CC7246" w:rsidP="00036904">
            <w:pPr>
              <w:tabs>
                <w:tab w:val="left" w:pos="-32"/>
              </w:tabs>
              <w:ind w:right="-32"/>
              <w:jc w:val="center"/>
              <w:rPr>
                <w:rFonts w:ascii="Browallia New" w:eastAsia="PMingLiU" w:hAnsi="Browallia New" w:cs="Browallia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6D8C67" w14:textId="0099F984" w:rsidR="00CC7246" w:rsidRPr="00036904" w:rsidRDefault="0049753D" w:rsidP="00036904">
            <w:pPr>
              <w:ind w:right="-72"/>
              <w:jc w:val="right"/>
              <w:rPr>
                <w:rFonts w:ascii="Browallia New" w:eastAsia="PMingLiU" w:hAnsi="Browallia New" w:cs="Browallia New"/>
                <w:spacing w:val="-4"/>
                <w:sz w:val="24"/>
                <w:szCs w:val="24"/>
                <w:lang w:val="en-US"/>
              </w:rPr>
            </w:pPr>
            <w:r w:rsidRPr="0049753D">
              <w:rPr>
                <w:rFonts w:ascii="Browallia New" w:eastAsia="PMingLiU" w:hAnsi="Browallia New" w:cs="Browallia New"/>
                <w:spacing w:val="-4"/>
                <w:sz w:val="24"/>
                <w:szCs w:val="24"/>
              </w:rPr>
              <w:t>156</w:t>
            </w:r>
            <w:r w:rsidR="00CC7246" w:rsidRPr="00036904">
              <w:rPr>
                <w:rFonts w:ascii="Browallia New" w:eastAsia="PMingLiU" w:hAnsi="Browallia New" w:cs="Browallia New"/>
                <w:spacing w:val="-4"/>
                <w:sz w:val="24"/>
                <w:szCs w:val="24"/>
              </w:rPr>
              <w:t>,</w:t>
            </w:r>
            <w:r w:rsidRPr="0049753D">
              <w:rPr>
                <w:rFonts w:ascii="Browallia New" w:eastAsia="PMingLiU" w:hAnsi="Browallia New" w:cs="Browallia New"/>
                <w:spacing w:val="-4"/>
                <w:sz w:val="24"/>
                <w:szCs w:val="24"/>
              </w:rPr>
              <w:t>880</w:t>
            </w:r>
            <w:r w:rsidR="00CC7246" w:rsidRPr="00036904">
              <w:rPr>
                <w:rFonts w:ascii="Browallia New" w:eastAsia="PMingLiU" w:hAnsi="Browallia New" w:cs="Browallia New"/>
                <w:spacing w:val="-4"/>
                <w:sz w:val="24"/>
                <w:szCs w:val="24"/>
              </w:rPr>
              <w:t>,</w:t>
            </w:r>
            <w:r w:rsidRPr="0049753D">
              <w:rPr>
                <w:rFonts w:ascii="Browallia New" w:eastAsia="PMingLiU" w:hAnsi="Browallia New" w:cs="Browallia New"/>
                <w:spacing w:val="-4"/>
                <w:sz w:val="24"/>
                <w:szCs w:val="24"/>
              </w:rPr>
              <w:t>122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B01F44" w14:textId="70E22717" w:rsidR="00CC7246" w:rsidRPr="00036904" w:rsidRDefault="00E002B0" w:rsidP="00036904">
            <w:pPr>
              <w:ind w:right="-45"/>
              <w:jc w:val="right"/>
              <w:rPr>
                <w:rFonts w:ascii="Browallia New" w:hAnsi="Browallia New" w:cs="Browallia New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AC30FF" w14:textId="06059C37" w:rsidR="00CC7246" w:rsidRPr="00036904" w:rsidRDefault="0049753D" w:rsidP="00036904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</w:pP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29</w:t>
            </w:r>
            <w:r w:rsidR="00CC7246" w:rsidRPr="00036904">
              <w:rPr>
                <w:rFonts w:ascii="Browallia New" w:eastAsia="PMingLiU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370</w:t>
            </w:r>
            <w:r w:rsidR="00CC7246" w:rsidRPr="00036904">
              <w:rPr>
                <w:rFonts w:ascii="Browallia New" w:eastAsia="PMingLiU" w:hAnsi="Browallia New" w:cs="Browallia New"/>
                <w:sz w:val="24"/>
                <w:szCs w:val="24"/>
              </w:rPr>
              <w:t>,</w:t>
            </w: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350</w:t>
            </w:r>
          </w:p>
        </w:tc>
        <w:tc>
          <w:tcPr>
            <w:tcW w:w="10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E07072" w14:textId="2BA8CA44" w:rsidR="00CC7246" w:rsidRPr="00036904" w:rsidRDefault="00CC7246" w:rsidP="00036904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468CAC" w14:textId="4A1E6FDD" w:rsidR="00CC7246" w:rsidRPr="00036904" w:rsidRDefault="0049753D" w:rsidP="00036904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</w:pP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30</w:t>
            </w:r>
            <w:r w:rsidR="0056035B" w:rsidRPr="00036904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,</w:t>
            </w: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317</w:t>
            </w:r>
            <w:r w:rsidR="0056035B" w:rsidRPr="00036904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,</w:t>
            </w: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500</w:t>
            </w:r>
          </w:p>
        </w:tc>
        <w:tc>
          <w:tcPr>
            <w:tcW w:w="9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8F725C" w14:textId="77777777" w:rsidR="00CC7246" w:rsidRPr="00036904" w:rsidRDefault="00CC7246" w:rsidP="00036904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2FF06" w14:textId="4F5B6B74" w:rsidR="00CC7246" w:rsidRPr="00036904" w:rsidRDefault="0049753D" w:rsidP="00036904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</w:pP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109</w:t>
            </w:r>
            <w:r w:rsidR="00E637FD" w:rsidRPr="00036904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,</w:t>
            </w: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143</w:t>
            </w:r>
            <w:r w:rsidR="00E637FD" w:rsidRPr="00036904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,</w:t>
            </w: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9E6D95" w14:textId="57F4BA65" w:rsidR="00CC7246" w:rsidRPr="00036904" w:rsidRDefault="00E84B11" w:rsidP="00036904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</w:pPr>
            <w:r w:rsidRPr="00036904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DED641" w14:textId="12ECA9E9" w:rsidR="00CC7246" w:rsidRPr="00036904" w:rsidRDefault="0049753D" w:rsidP="00036904">
            <w:pPr>
              <w:ind w:right="-72"/>
              <w:jc w:val="right"/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</w:pP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127</w:t>
            </w:r>
            <w:r w:rsidR="00E84B11" w:rsidRPr="00036904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,</w:t>
            </w: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509</w:t>
            </w:r>
            <w:r w:rsidR="00E84B11" w:rsidRPr="00036904">
              <w:rPr>
                <w:rFonts w:ascii="Browallia New" w:eastAsia="PMingLiU" w:hAnsi="Browallia New" w:cs="Browallia New"/>
                <w:sz w:val="24"/>
                <w:szCs w:val="24"/>
                <w:lang w:val="en-US"/>
              </w:rPr>
              <w:t>,</w:t>
            </w:r>
            <w:r w:rsidRPr="0049753D">
              <w:rPr>
                <w:rFonts w:ascii="Browallia New" w:eastAsia="PMingLiU" w:hAnsi="Browallia New" w:cs="Browallia New"/>
                <w:sz w:val="24"/>
                <w:szCs w:val="24"/>
              </w:rPr>
              <w:t>772</w:t>
            </w:r>
          </w:p>
        </w:tc>
      </w:tr>
    </w:tbl>
    <w:p w14:paraId="525BE0FC" w14:textId="5B33CCCB" w:rsidR="00C600AC" w:rsidRPr="00036904" w:rsidRDefault="00C600AC" w:rsidP="00036904">
      <w:pPr>
        <w:ind w:left="540" w:hanging="540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33EFD548" w14:textId="1A534A5D" w:rsidR="006746CF" w:rsidRPr="00036904" w:rsidRDefault="00CC7246" w:rsidP="00036904">
      <w:pPr>
        <w:tabs>
          <w:tab w:val="left" w:pos="1935"/>
        </w:tabs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036904">
        <w:rPr>
          <w:rFonts w:ascii="Browallia New" w:hAnsi="Browallia New" w:cs="Browallia New"/>
          <w:sz w:val="26"/>
          <w:szCs w:val="26"/>
          <w:cs/>
        </w:rPr>
        <w:t xml:space="preserve">ที่ประชุมสามัญประจำปีผู้ถือหุ้นของบริษัท </w:t>
      </w:r>
      <w:r w:rsidR="0049753D" w:rsidRPr="0049753D">
        <w:rPr>
          <w:rFonts w:ascii="Browallia New" w:hAnsi="Browallia New" w:cs="Browallia New"/>
          <w:sz w:val="26"/>
          <w:szCs w:val="26"/>
        </w:rPr>
        <w:t>28</w:t>
      </w:r>
      <w:r w:rsidRPr="00036904">
        <w:rPr>
          <w:rFonts w:ascii="Browallia New" w:hAnsi="Browallia New" w:cs="Browallia New"/>
          <w:sz w:val="26"/>
          <w:szCs w:val="26"/>
          <w:cs/>
        </w:rPr>
        <w:t xml:space="preserve"> เมษายน พ.ศ. </w:t>
      </w:r>
      <w:r w:rsidR="0049753D" w:rsidRPr="0049753D">
        <w:rPr>
          <w:rFonts w:ascii="Browallia New" w:hAnsi="Browallia New" w:cs="Browallia New"/>
          <w:sz w:val="26"/>
          <w:szCs w:val="26"/>
        </w:rPr>
        <w:t>2565</w:t>
      </w:r>
      <w:r w:rsidRPr="00036904">
        <w:rPr>
          <w:rFonts w:ascii="Browallia New" w:hAnsi="Browallia New" w:cs="Browallia New"/>
          <w:sz w:val="26"/>
          <w:szCs w:val="26"/>
          <w:cs/>
        </w:rPr>
        <w:t xml:space="preserve"> ได้มีมติอนุมัติให้ออกใบสำคัญแสดงสิทธิที่จะซื้อหุ้นสามัญ (</w:t>
      </w:r>
      <w:r w:rsidRPr="00036904">
        <w:rPr>
          <w:rFonts w:ascii="Browallia New" w:hAnsi="Browallia New" w:cs="Browallia New"/>
          <w:sz w:val="26"/>
          <w:szCs w:val="26"/>
        </w:rPr>
        <w:t>PROEN-W</w:t>
      </w:r>
      <w:r w:rsidR="0049753D" w:rsidRPr="0049753D">
        <w:rPr>
          <w:rFonts w:ascii="Browallia New" w:hAnsi="Browallia New" w:cs="Browallia New"/>
          <w:sz w:val="26"/>
          <w:szCs w:val="26"/>
        </w:rPr>
        <w:t>1</w:t>
      </w:r>
      <w:r w:rsidRPr="00036904">
        <w:rPr>
          <w:rFonts w:ascii="Browallia New" w:hAnsi="Browallia New" w:cs="Browallia New"/>
          <w:sz w:val="26"/>
          <w:szCs w:val="26"/>
          <w:cs/>
        </w:rPr>
        <w:t xml:space="preserve">) ซึ่งในระหว่างปีสิ้นสุด พ.ศ. </w:t>
      </w:r>
      <w:r w:rsidR="0049753D" w:rsidRPr="0049753D">
        <w:rPr>
          <w:rFonts w:ascii="Browallia New" w:hAnsi="Browallia New" w:cs="Browallia New"/>
          <w:sz w:val="26"/>
          <w:szCs w:val="26"/>
        </w:rPr>
        <w:t>2565</w:t>
      </w:r>
      <w:r w:rsidRPr="00036904">
        <w:rPr>
          <w:rFonts w:ascii="Browallia New" w:hAnsi="Browallia New" w:cs="Browallia New"/>
          <w:sz w:val="26"/>
          <w:szCs w:val="26"/>
          <w:cs/>
        </w:rPr>
        <w:t xml:space="preserve"> บริษัทจำหน่ายใบสำคัญแสดงสิทธิที่ได้รับจัดสรรในจำนวนที่ไม่เกิน </w:t>
      </w:r>
      <w:r w:rsidR="0049753D" w:rsidRPr="0049753D">
        <w:rPr>
          <w:rFonts w:ascii="Browallia New" w:hAnsi="Browallia New" w:cs="Browallia New"/>
          <w:sz w:val="26"/>
          <w:szCs w:val="26"/>
        </w:rPr>
        <w:t>158</w:t>
      </w:r>
      <w:r w:rsidRPr="00036904">
        <w:rPr>
          <w:rFonts w:ascii="Browallia New" w:hAnsi="Browallia New" w:cs="Browallia New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sz w:val="26"/>
          <w:szCs w:val="26"/>
        </w:rPr>
        <w:t>000</w:t>
      </w:r>
      <w:r w:rsidRPr="00036904">
        <w:rPr>
          <w:rFonts w:ascii="Browallia New" w:hAnsi="Browallia New" w:cs="Browallia New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sz w:val="26"/>
          <w:szCs w:val="26"/>
        </w:rPr>
        <w:t>000</w:t>
      </w:r>
      <w:r w:rsidRPr="00036904">
        <w:rPr>
          <w:rFonts w:ascii="Browallia New" w:hAnsi="Browallia New" w:cs="Browallia New"/>
          <w:sz w:val="26"/>
          <w:szCs w:val="26"/>
          <w:cs/>
        </w:rPr>
        <w:t xml:space="preserve"> หน่วย </w:t>
      </w:r>
      <w:r w:rsidR="006746CF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เมื่อวันที่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29</w:t>
      </w:r>
      <w:r w:rsidR="006746CF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ธันวาคม พ.ศ.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2565</w:t>
      </w:r>
      <w:r w:rsidR="006746CF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มีผู้แสดงความจำนงในการใช้สิทธิใบสำคัญแสดงสิทธิซื้อหุ้นสามัญของบริษัทจำนวน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947</w:t>
      </w:r>
      <w:r w:rsidR="006746CF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150</w:t>
      </w:r>
      <w:r w:rsidR="006746CF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หน่วย เพื่อซื้อหุ้นสามัญ จำนวน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947</w:t>
      </w:r>
      <w:r w:rsidR="006746CF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150</w:t>
      </w:r>
      <w:r w:rsidR="006746CF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หุ้น ราคาใช้สิทธิหน่วยละ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3</w:t>
      </w:r>
      <w:r w:rsidR="006746CF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.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60</w:t>
      </w:r>
      <w:r w:rsidR="006746CF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บาท รวมเป็นจำนวนทั้งสิ้น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3</w:t>
      </w:r>
      <w:r w:rsidR="006746CF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409</w:t>
      </w:r>
      <w:r w:rsidR="006746CF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740</w:t>
      </w:r>
      <w:r w:rsidR="006746CF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บาท ซึ่งบริษัทได้จดทะเบียนเพิ่มทุนกับกระทรวงพาณิชย์ ณ วันที่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9</w:t>
      </w:r>
      <w:r w:rsidR="006746CF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มกราคม พ.ศ.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2566</w:t>
      </w:r>
    </w:p>
    <w:p w14:paraId="12D60CDE" w14:textId="77777777" w:rsidR="006746CF" w:rsidRPr="00036904" w:rsidRDefault="006746CF" w:rsidP="00036904">
      <w:pPr>
        <w:jc w:val="thaiDistribute"/>
        <w:rPr>
          <w:rFonts w:ascii="Browallia New" w:hAnsi="Browallia New" w:cs="Browallia New"/>
          <w:color w:val="000000" w:themeColor="text1"/>
          <w:spacing w:val="-4"/>
          <w:sz w:val="20"/>
          <w:szCs w:val="20"/>
        </w:rPr>
      </w:pPr>
    </w:p>
    <w:p w14:paraId="0E9259EC" w14:textId="75513AE2" w:rsidR="006746CF" w:rsidRDefault="006746CF" w:rsidP="00036904">
      <w:pPr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เมื่อวันที่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30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มิถุนายน พ.ศ.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2566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มีผู้แสดงความจำนงในการใช้สิทธิใบสำคัญแสดงสิทธิซื้อหุ้นสามัญของบริษัทจำนวน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29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370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350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หน่วย เพื่อซื้อหุ้นสามัญ จำนวน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29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370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350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หุ้น ราคาใช้สิทธิหน่วยละ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3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.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60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บาท รวมเป็นจำนวนทั้งสิ้น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105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733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260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บาท ซึ่งบริษัทได้จดทะเบียนเพิ่มทุนกับกระทรวงพาณิชย์ ณ วันที่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4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กรกฎาคม พ.ศ.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2566</w:t>
      </w:r>
    </w:p>
    <w:p w14:paraId="027A0E1C" w14:textId="77777777" w:rsidR="000E57B8" w:rsidRDefault="000E57B8" w:rsidP="00036904">
      <w:pPr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</w:p>
    <w:p w14:paraId="4F490689" w14:textId="1F906B88" w:rsidR="000E57B8" w:rsidRPr="00036904" w:rsidRDefault="000E57B8" w:rsidP="00036904">
      <w:pPr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sectPr w:rsidR="000E57B8" w:rsidRPr="00036904" w:rsidSect="002D5FA7">
          <w:pgSz w:w="16840" w:h="11907" w:orient="landscape" w:code="9"/>
          <w:pgMar w:top="1440" w:right="720" w:bottom="720" w:left="720" w:header="706" w:footer="576" w:gutter="0"/>
          <w:cols w:space="720"/>
          <w:docGrid w:linePitch="381"/>
        </w:sect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E83489" w:rsidRPr="000E57B8" w14:paraId="3588AD27" w14:textId="77777777" w:rsidTr="000358BF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9232D2B" w14:textId="3FA5EF09" w:rsidR="00E83489" w:rsidRPr="000E57B8" w:rsidRDefault="0049753D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27</w:t>
            </w:r>
            <w:r w:rsidR="00E83489" w:rsidRPr="000E57B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E83489" w:rsidRPr="000E57B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เงินปันผล</w:t>
            </w:r>
          </w:p>
        </w:tc>
      </w:tr>
    </w:tbl>
    <w:p w14:paraId="120E77C3" w14:textId="77777777" w:rsidR="00E83489" w:rsidRPr="000E57B8" w:rsidRDefault="00E83489" w:rsidP="00036904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5C2A5C0D" w14:textId="6005F16C" w:rsidR="00CC7246" w:rsidRPr="000E57B8" w:rsidRDefault="00CC7246" w:rsidP="00036904">
      <w:pPr>
        <w:tabs>
          <w:tab w:val="right" w:pos="7200"/>
          <w:tab w:val="right" w:pos="8540"/>
        </w:tabs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0E57B8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 xml:space="preserve">พ.ศ. </w:t>
      </w:r>
      <w:r w:rsidR="0049753D"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2566</w:t>
      </w:r>
    </w:p>
    <w:p w14:paraId="601A48D2" w14:textId="77777777" w:rsidR="00CC7246" w:rsidRPr="000E57B8" w:rsidRDefault="00CC7246" w:rsidP="00036904">
      <w:pPr>
        <w:tabs>
          <w:tab w:val="right" w:pos="7200"/>
          <w:tab w:val="right" w:pos="8540"/>
        </w:tabs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</w:p>
    <w:p w14:paraId="5D40D290" w14:textId="3CDEC1D5" w:rsidR="00CC7246" w:rsidRPr="000E57B8" w:rsidRDefault="009B5F8B" w:rsidP="00036904">
      <w:pPr>
        <w:tabs>
          <w:tab w:val="right" w:pos="7200"/>
          <w:tab w:val="right" w:pos="8540"/>
        </w:tabs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เมื่อวันที่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27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เมษายน พ.ศ.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2566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ที่ประชุมสามัญผู้ถือหุ้น ประจำปี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2566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ได้อนุมัติการจ่ายเงินปันผลระหว่างกาลจากกำไรสุทธิสำหรับงวดสิ้นสุดวันที่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31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ธันวาคม พ.ศ.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2565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จำนวน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0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.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12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บาทต่อหุ้น รวมเป็นจำนวนเงินทั้งสิ้น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38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.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03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ล้านบาท และได้จ่ายให้กับผู้ถือหุ้นแล้ว ในวันที่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18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พฤษภาคม พ.ศ.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2566</w:t>
      </w:r>
    </w:p>
    <w:p w14:paraId="37837386" w14:textId="77777777" w:rsidR="009B5F8B" w:rsidRPr="000E57B8" w:rsidRDefault="009B5F8B" w:rsidP="00036904">
      <w:pPr>
        <w:tabs>
          <w:tab w:val="right" w:pos="7200"/>
          <w:tab w:val="right" w:pos="8540"/>
        </w:tabs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</w:p>
    <w:p w14:paraId="4B424F63" w14:textId="23A278BC" w:rsidR="005453D3" w:rsidRPr="000E57B8" w:rsidRDefault="005453D3" w:rsidP="00036904">
      <w:pPr>
        <w:tabs>
          <w:tab w:val="right" w:pos="7200"/>
          <w:tab w:val="right" w:pos="8540"/>
        </w:tabs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0E57B8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 xml:space="preserve">พ.ศ. </w:t>
      </w:r>
      <w:r w:rsidR="0049753D" w:rsidRPr="0049753D">
        <w:rPr>
          <w:rFonts w:ascii="Browallia New" w:hAnsi="Browallia New" w:cs="Browallia New"/>
          <w:b/>
          <w:bCs/>
          <w:color w:val="CF4A02"/>
          <w:sz w:val="26"/>
          <w:szCs w:val="26"/>
        </w:rPr>
        <w:t>2565</w:t>
      </w:r>
    </w:p>
    <w:p w14:paraId="49EC75C3" w14:textId="77777777" w:rsidR="005453D3" w:rsidRPr="000E57B8" w:rsidRDefault="005453D3" w:rsidP="00036904">
      <w:pPr>
        <w:ind w:left="540"/>
        <w:jc w:val="thaiDistribute"/>
        <w:rPr>
          <w:rFonts w:ascii="Browallia New" w:eastAsia="Arial Unicode MS" w:hAnsi="Browallia New" w:cs="Browallia New"/>
          <w:color w:val="000000" w:themeColor="text1"/>
          <w:sz w:val="26"/>
          <w:szCs w:val="26"/>
        </w:rPr>
      </w:pPr>
    </w:p>
    <w:p w14:paraId="6BC30459" w14:textId="5BC8AD2A" w:rsidR="00610546" w:rsidRPr="000E57B8" w:rsidRDefault="009B5F8B" w:rsidP="000E57B8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เมื่อวันที่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28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เมษายน พ.ศ.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2565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ที่ประชุมสามัญผู้ถือหุ้น ประจำปี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2565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ได้อนุมัติการจ่ายเงินปันผลระหว่างกาลจากกำไรสุทธิสำหรับงวดสิ้นสุดวันที่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31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ธันวาคม พ.ศ.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2564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จำนวน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0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.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0577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บาทต่อหุ้น รวมเป็นจำนวนเงินทั้งสิ้น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18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.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22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ล้านบาท และได้จ่ายให้กับผู้ถือหุ้นแล้ว ในวันที่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พฤษภาคม พ.ศ.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2565</w:t>
      </w:r>
    </w:p>
    <w:p w14:paraId="6B138D7C" w14:textId="77777777" w:rsidR="009B5F8B" w:rsidRPr="000E57B8" w:rsidRDefault="009B5F8B" w:rsidP="00036904">
      <w:pPr>
        <w:jc w:val="left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</w:p>
    <w:tbl>
      <w:tblPr>
        <w:tblW w:w="9475" w:type="dxa"/>
        <w:shd w:val="clear" w:color="auto" w:fill="FFA543"/>
        <w:tblLook w:val="04A0" w:firstRow="1" w:lastRow="0" w:firstColumn="1" w:lastColumn="0" w:noHBand="0" w:noVBand="1"/>
      </w:tblPr>
      <w:tblGrid>
        <w:gridCol w:w="9475"/>
      </w:tblGrid>
      <w:tr w:rsidR="001F6390" w:rsidRPr="000E57B8" w14:paraId="6AC55954" w14:textId="77777777" w:rsidTr="00A22C64">
        <w:trPr>
          <w:trHeight w:val="418"/>
        </w:trPr>
        <w:tc>
          <w:tcPr>
            <w:tcW w:w="9475" w:type="dxa"/>
            <w:shd w:val="clear" w:color="auto" w:fill="FFA543"/>
            <w:vAlign w:val="center"/>
          </w:tcPr>
          <w:p w14:paraId="4B006F94" w14:textId="137E45B6" w:rsidR="001F6390" w:rsidRPr="000E57B8" w:rsidRDefault="0049753D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28</w:t>
            </w:r>
            <w:r w:rsidR="00BD6043" w:rsidRPr="000E57B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BD6043" w:rsidRPr="000E57B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รายได้อื่น</w:t>
            </w:r>
          </w:p>
        </w:tc>
      </w:tr>
    </w:tbl>
    <w:p w14:paraId="1A3A309D" w14:textId="77777777" w:rsidR="00EE29D9" w:rsidRPr="000E57B8" w:rsidRDefault="00EE29D9" w:rsidP="00036904">
      <w:pPr>
        <w:tabs>
          <w:tab w:val="left" w:pos="540"/>
        </w:tabs>
        <w:jc w:val="left"/>
        <w:rPr>
          <w:rFonts w:ascii="Browallia New" w:hAnsi="Browallia New" w:cs="Browallia New"/>
          <w:bCs/>
          <w:color w:val="000000" w:themeColor="text1"/>
          <w:sz w:val="26"/>
          <w:szCs w:val="26"/>
          <w:lang w:val="en-US"/>
        </w:rPr>
      </w:pPr>
    </w:p>
    <w:tbl>
      <w:tblPr>
        <w:tblW w:w="9619" w:type="dxa"/>
        <w:tblInd w:w="-153" w:type="dxa"/>
        <w:tblLook w:val="0000" w:firstRow="0" w:lastRow="0" w:firstColumn="0" w:lastColumn="0" w:noHBand="0" w:noVBand="0"/>
      </w:tblPr>
      <w:tblGrid>
        <w:gridCol w:w="4435"/>
        <w:gridCol w:w="1296"/>
        <w:gridCol w:w="1296"/>
        <w:gridCol w:w="1296"/>
        <w:gridCol w:w="1296"/>
      </w:tblGrid>
      <w:tr w:rsidR="00BF25CF" w:rsidRPr="000E57B8" w14:paraId="62A5173C" w14:textId="77777777" w:rsidTr="00A22C64">
        <w:tc>
          <w:tcPr>
            <w:tcW w:w="4435" w:type="dxa"/>
            <w:vAlign w:val="bottom"/>
          </w:tcPr>
          <w:p w14:paraId="4567C7BC" w14:textId="77777777" w:rsidR="00EE29D9" w:rsidRPr="000E57B8" w:rsidRDefault="00EE29D9" w:rsidP="00036904">
            <w:pPr>
              <w:ind w:left="50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6642D3" w14:textId="77777777" w:rsidR="00EE29D9" w:rsidRPr="000E57B8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1E7617" w14:textId="77777777" w:rsidR="00EE29D9" w:rsidRPr="000E57B8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0E57B8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5B50DA" w:rsidRPr="000E57B8" w14:paraId="20B4E00E" w14:textId="77777777" w:rsidTr="00A22C64">
        <w:tc>
          <w:tcPr>
            <w:tcW w:w="4435" w:type="dxa"/>
            <w:vAlign w:val="bottom"/>
          </w:tcPr>
          <w:p w14:paraId="7279528D" w14:textId="77777777" w:rsidR="005B50DA" w:rsidRPr="000E57B8" w:rsidRDefault="005B50DA" w:rsidP="00036904">
            <w:pPr>
              <w:ind w:left="50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360F1CC" w14:textId="623A8684" w:rsidR="005B50DA" w:rsidRPr="000E57B8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928DB47" w14:textId="1CA7921A" w:rsidR="005B50DA" w:rsidRPr="000E57B8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F71072A" w14:textId="0D0ED25C" w:rsidR="005B50DA" w:rsidRPr="000E57B8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E2C9DF7" w14:textId="4483D8F7" w:rsidR="005B50DA" w:rsidRPr="000E57B8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</w:tr>
      <w:tr w:rsidR="005B50DA" w:rsidRPr="000E57B8" w14:paraId="14E748F6" w14:textId="77777777" w:rsidTr="00A22C64">
        <w:tc>
          <w:tcPr>
            <w:tcW w:w="4435" w:type="dxa"/>
            <w:vAlign w:val="bottom"/>
          </w:tcPr>
          <w:p w14:paraId="56042BF6" w14:textId="77777777" w:rsidR="005B50DA" w:rsidRPr="000E57B8" w:rsidRDefault="005B50DA" w:rsidP="00036904">
            <w:pPr>
              <w:ind w:left="50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176304" w14:textId="77777777" w:rsidR="005B50DA" w:rsidRPr="000E57B8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3E8AD0" w14:textId="77777777" w:rsidR="005B50DA" w:rsidRPr="000E57B8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6018DE" w14:textId="77777777" w:rsidR="005B50DA" w:rsidRPr="000E57B8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A6C52E" w14:textId="77777777" w:rsidR="005B50DA" w:rsidRPr="000E57B8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5B50DA" w:rsidRPr="000E57B8" w14:paraId="082E2F5F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07E6B147" w14:textId="77777777" w:rsidR="005B50DA" w:rsidRPr="000E57B8" w:rsidRDefault="005B50DA" w:rsidP="00036904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82BB534" w14:textId="77777777" w:rsidR="005B50DA" w:rsidRPr="000E57B8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FD35F82" w14:textId="77777777" w:rsidR="005B50DA" w:rsidRPr="000E57B8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B03F356" w14:textId="77777777" w:rsidR="005B50DA" w:rsidRPr="000E57B8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19B26DA" w14:textId="77777777" w:rsidR="005B50DA" w:rsidRPr="000E57B8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B50DA" w:rsidRPr="000E57B8" w14:paraId="14347ACF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6EDC0F7F" w14:textId="77777777" w:rsidR="005B50DA" w:rsidRPr="000E57B8" w:rsidRDefault="005B50DA" w:rsidP="00036904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bookmarkStart w:id="42" w:name="OLE_LINK36"/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ดอกเบี้ยรับ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B4B7FFD" w14:textId="56977FD1" w:rsidR="005B50DA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BC58F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514</w:t>
            </w:r>
            <w:r w:rsidR="00BC58F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421</w:t>
            </w:r>
          </w:p>
        </w:tc>
        <w:tc>
          <w:tcPr>
            <w:tcW w:w="1296" w:type="dxa"/>
            <w:vAlign w:val="bottom"/>
          </w:tcPr>
          <w:p w14:paraId="6A79C255" w14:textId="6D9C8DE2" w:rsidR="005B50DA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B50DA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750</w:t>
            </w:r>
            <w:r w:rsidR="005B50DA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678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C212446" w14:textId="44D7F6F3" w:rsidR="005B50DA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BC58F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403</w:t>
            </w:r>
            <w:r w:rsidR="00BC58F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518</w:t>
            </w:r>
          </w:p>
        </w:tc>
        <w:tc>
          <w:tcPr>
            <w:tcW w:w="1296" w:type="dxa"/>
            <w:vAlign w:val="bottom"/>
          </w:tcPr>
          <w:p w14:paraId="7E7972C2" w14:textId="52406176" w:rsidR="005B50DA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B50DA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737</w:t>
            </w:r>
            <w:r w:rsidR="005B50DA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825</w:t>
            </w:r>
          </w:p>
        </w:tc>
      </w:tr>
      <w:tr w:rsidR="005B50DA" w:rsidRPr="000E57B8" w14:paraId="446C5730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3C581444" w14:textId="77777777" w:rsidR="005B50DA" w:rsidRPr="000E57B8" w:rsidRDefault="005B50DA" w:rsidP="00036904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 xml:space="preserve">ดอกเบี้ยรับ </w:t>
            </w: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 บุคคลหรือกิจการที่เกี่ยวข้องกัน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A0E4FF8" w14:textId="77777777" w:rsidR="005B50DA" w:rsidRPr="000E57B8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vAlign w:val="bottom"/>
          </w:tcPr>
          <w:p w14:paraId="321E99B6" w14:textId="77777777" w:rsidR="005B50DA" w:rsidRPr="000E57B8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AFBB2EF" w14:textId="77777777" w:rsidR="005B50DA" w:rsidRPr="000E57B8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050C502C" w14:textId="77777777" w:rsidR="005B50DA" w:rsidRPr="000E57B8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B50DA" w:rsidRPr="000E57B8" w14:paraId="096724F9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0B59B6EA" w14:textId="136D6CEB" w:rsidR="005B50DA" w:rsidRPr="000E57B8" w:rsidRDefault="005B50DA" w:rsidP="00036904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</w:t>
            </w:r>
            <w:bookmarkStart w:id="43" w:name="OLE_LINK8"/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(หมายเหตุ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</w:t>
            </w: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)</w:t>
            </w:r>
            <w:bookmarkEnd w:id="43"/>
          </w:p>
        </w:tc>
        <w:tc>
          <w:tcPr>
            <w:tcW w:w="1296" w:type="dxa"/>
            <w:shd w:val="clear" w:color="auto" w:fill="FAFAFA"/>
            <w:vAlign w:val="bottom"/>
          </w:tcPr>
          <w:p w14:paraId="0BCAE6C2" w14:textId="789B624B" w:rsidR="005B50DA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BC58F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085</w:t>
            </w:r>
            <w:r w:rsidR="00BC58F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616</w:t>
            </w:r>
          </w:p>
        </w:tc>
        <w:tc>
          <w:tcPr>
            <w:tcW w:w="1296" w:type="dxa"/>
            <w:vAlign w:val="bottom"/>
          </w:tcPr>
          <w:p w14:paraId="0203595A" w14:textId="7857031B" w:rsidR="005B50DA" w:rsidRPr="000E57B8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5878000" w14:textId="12A4D07E" w:rsidR="005B50DA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BC58F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126</w:t>
            </w:r>
            <w:r w:rsidR="00BC58FC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748</w:t>
            </w:r>
          </w:p>
        </w:tc>
        <w:tc>
          <w:tcPr>
            <w:tcW w:w="1296" w:type="dxa"/>
            <w:vAlign w:val="bottom"/>
          </w:tcPr>
          <w:p w14:paraId="4A466395" w14:textId="4947421E" w:rsidR="005B50DA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5B50DA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741</w:t>
            </w:r>
            <w:r w:rsidR="005B50DA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797</w:t>
            </w:r>
          </w:p>
        </w:tc>
      </w:tr>
      <w:tr w:rsidR="005B50DA" w:rsidRPr="000E57B8" w14:paraId="39C72477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55020FC4" w14:textId="250A096D" w:rsidR="005B50DA" w:rsidRPr="000E57B8" w:rsidRDefault="005B50DA" w:rsidP="00036904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กำไรจากการจำหน่ายยานพาหนะและอุปกรณ์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B23AB98" w14:textId="576450C9" w:rsidR="005B50DA" w:rsidRPr="000E57B8" w:rsidRDefault="00426306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327AB472" w14:textId="1BB73AE9" w:rsidR="005B50DA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5B50DA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767</w:t>
            </w:r>
            <w:r w:rsidR="005B50DA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133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869452B" w14:textId="7A657283" w:rsidR="005B50DA" w:rsidRPr="000E57B8" w:rsidRDefault="00426306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698F4E99" w14:textId="2BE3A6B7" w:rsidR="005B50DA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5B50DA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767</w:t>
            </w:r>
            <w:r w:rsidR="005B50DA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133</w:t>
            </w:r>
          </w:p>
        </w:tc>
      </w:tr>
      <w:tr w:rsidR="00426306" w:rsidRPr="000E57B8" w14:paraId="7D46330A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74243713" w14:textId="01620E85" w:rsidR="00426306" w:rsidRPr="000E57B8" w:rsidRDefault="00426306" w:rsidP="00036904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เงินปันผลรับ</w:t>
            </w:r>
            <w:r w:rsidR="00786894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(</w:t>
            </w:r>
            <w:r w:rsidR="00786894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</w:t>
            </w:r>
            <w:r w:rsidR="00786894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C61D1A2" w14:textId="20FEF730" w:rsidR="00426306" w:rsidRPr="000E57B8" w:rsidRDefault="00426306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3FB405E6" w14:textId="2D4090C7" w:rsidR="00426306" w:rsidRPr="000E57B8" w:rsidRDefault="00426306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8531E6B" w14:textId="76E65C2D" w:rsidR="00426306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947585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947585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vAlign w:val="bottom"/>
          </w:tcPr>
          <w:p w14:paraId="27C2F538" w14:textId="092114B3" w:rsidR="00426306" w:rsidRPr="000E57B8" w:rsidRDefault="00426306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5B50DA" w:rsidRPr="000E57B8" w14:paraId="22E73650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27CEBDC0" w14:textId="77777777" w:rsidR="005B50DA" w:rsidRPr="000E57B8" w:rsidRDefault="005B50DA" w:rsidP="00036904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รายได้ค่าบริหารจัดการ </w:t>
            </w: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บริษัทเกี่ยวข้องกัน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1524465" w14:textId="77777777" w:rsidR="005B50DA" w:rsidRPr="000E57B8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0C16A1C6" w14:textId="77777777" w:rsidR="005B50DA" w:rsidRPr="000E57B8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B48DC8E" w14:textId="77777777" w:rsidR="005B50DA" w:rsidRPr="000E57B8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15421333" w14:textId="77777777" w:rsidR="005B50DA" w:rsidRPr="000E57B8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B50DA" w:rsidRPr="000E57B8" w14:paraId="39B6ED6D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1B1B6A0A" w14:textId="0FDB6F9A" w:rsidR="005B50DA" w:rsidRPr="000E57B8" w:rsidRDefault="005B50DA" w:rsidP="00036904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(หมายเหตุ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</w:t>
            </w: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5BFC659" w14:textId="4E628CB9" w:rsidR="005B50DA" w:rsidRPr="000E57B8" w:rsidRDefault="00426306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vAlign w:val="bottom"/>
          </w:tcPr>
          <w:p w14:paraId="2928E71A" w14:textId="4D25A5FC" w:rsidR="005B50DA" w:rsidRPr="000E57B8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1368EB7" w14:textId="69046DDE" w:rsidR="005B50DA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426306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346</w:t>
            </w:r>
            <w:r w:rsidR="00426306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497</w:t>
            </w:r>
          </w:p>
        </w:tc>
        <w:tc>
          <w:tcPr>
            <w:tcW w:w="1296" w:type="dxa"/>
            <w:vAlign w:val="bottom"/>
          </w:tcPr>
          <w:p w14:paraId="450DB3C9" w14:textId="652C242F" w:rsidR="005B50DA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5B50DA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145</w:t>
            </w:r>
            <w:r w:rsidR="005B50DA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980</w:t>
            </w:r>
          </w:p>
        </w:tc>
      </w:tr>
      <w:tr w:rsidR="005B50DA" w:rsidRPr="000E57B8" w14:paraId="13B491F3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384CA0E2" w14:textId="2D1E4968" w:rsidR="005B50DA" w:rsidRPr="000E57B8" w:rsidRDefault="005B50DA" w:rsidP="00036904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รายได้ค่าเช่า</w:t>
            </w: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- บริษัทเกี่ยวข้องกัน</w:t>
            </w: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(หมายเหตุ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</w:t>
            </w: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EC4E161" w14:textId="3687E3FC" w:rsidR="005B50DA" w:rsidRPr="000E57B8" w:rsidRDefault="00426306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vAlign w:val="bottom"/>
          </w:tcPr>
          <w:p w14:paraId="120739EE" w14:textId="7B8D76B5" w:rsidR="005B50DA" w:rsidRPr="000E57B8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A462452" w14:textId="149FE5D3" w:rsidR="005B50DA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208</w:t>
            </w:r>
            <w:r w:rsidR="00426306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800</w:t>
            </w:r>
          </w:p>
        </w:tc>
        <w:tc>
          <w:tcPr>
            <w:tcW w:w="1296" w:type="dxa"/>
            <w:vAlign w:val="bottom"/>
          </w:tcPr>
          <w:p w14:paraId="2FEC34DB" w14:textId="2B5C057A" w:rsidR="005B50DA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208</w:t>
            </w:r>
            <w:r w:rsidR="005B50DA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800</w:t>
            </w:r>
          </w:p>
        </w:tc>
      </w:tr>
      <w:tr w:rsidR="005B50DA" w:rsidRPr="000E57B8" w14:paraId="498229F2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0CB6EDAB" w14:textId="77777777" w:rsidR="005B50DA" w:rsidRPr="000E57B8" w:rsidRDefault="005B50DA" w:rsidP="00036904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รายได้อื่น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0C87A75" w14:textId="48347687" w:rsidR="005B50DA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650</w:t>
            </w:r>
            <w:r w:rsidR="00426306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60EC355" w14:textId="4AE4F37E" w:rsidR="005B50DA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="005B50DA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467</w:t>
            </w:r>
            <w:r w:rsidR="005B50DA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F684BC6" w14:textId="53DE8C44" w:rsidR="005B50DA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650</w:t>
            </w:r>
            <w:r w:rsidR="00426306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F2FD819" w14:textId="2FA8B7C0" w:rsidR="005B50DA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B50DA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567</w:t>
            </w:r>
            <w:r w:rsidR="005B50DA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120</w:t>
            </w:r>
          </w:p>
        </w:tc>
      </w:tr>
      <w:tr w:rsidR="005B50DA" w:rsidRPr="000E57B8" w14:paraId="76F522E1" w14:textId="77777777" w:rsidTr="00A22C64">
        <w:trPr>
          <w:trHeight w:val="80"/>
        </w:trPr>
        <w:tc>
          <w:tcPr>
            <w:tcW w:w="4435" w:type="dxa"/>
            <w:vAlign w:val="bottom"/>
          </w:tcPr>
          <w:p w14:paraId="21901437" w14:textId="77777777" w:rsidR="005B50DA" w:rsidRPr="000E57B8" w:rsidRDefault="005B50DA" w:rsidP="00036904">
            <w:pPr>
              <w:ind w:left="50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รวม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F6439A7" w14:textId="501DD59C" w:rsidR="005B50DA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753708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250</w:t>
            </w:r>
            <w:r w:rsidR="00753708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0493EF" w14:textId="5FE67A4D" w:rsidR="005B50DA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</w:t>
            </w:r>
            <w:r w:rsidR="005B50DA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984</w:t>
            </w:r>
            <w:r w:rsidR="005B50DA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1AC109D" w14:textId="0CBEB2DB" w:rsidR="005B50DA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</w:t>
            </w:r>
            <w:r w:rsidR="00426306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736</w:t>
            </w:r>
            <w:r w:rsidR="00426306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394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063A3D" w14:textId="30E53FF1" w:rsidR="005B50DA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</w:t>
            </w:r>
            <w:r w:rsidR="005B50DA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168</w:t>
            </w:r>
            <w:r w:rsidR="005B50DA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655</w:t>
            </w:r>
          </w:p>
        </w:tc>
      </w:tr>
      <w:bookmarkEnd w:id="42"/>
    </w:tbl>
    <w:p w14:paraId="2846BBE1" w14:textId="77777777" w:rsidR="00935C94" w:rsidRPr="00036904" w:rsidRDefault="00935C94" w:rsidP="00036904">
      <w:pPr>
        <w:rPr>
          <w:rFonts w:ascii="Browallia New" w:hAnsi="Browallia New" w:cs="Browallia New"/>
        </w:rPr>
      </w:pPr>
      <w:r w:rsidRPr="000E57B8">
        <w:rPr>
          <w:rFonts w:ascii="Browallia New" w:hAnsi="Browallia New" w:cs="Browallia New"/>
          <w:sz w:val="26"/>
          <w:szCs w:val="26"/>
        </w:rPr>
        <w:br w:type="page"/>
      </w:r>
    </w:p>
    <w:tbl>
      <w:tblPr>
        <w:tblW w:w="9475" w:type="dxa"/>
        <w:shd w:val="clear" w:color="auto" w:fill="FFA543"/>
        <w:tblLook w:val="04A0" w:firstRow="1" w:lastRow="0" w:firstColumn="1" w:lastColumn="0" w:noHBand="0" w:noVBand="1"/>
      </w:tblPr>
      <w:tblGrid>
        <w:gridCol w:w="9475"/>
      </w:tblGrid>
      <w:tr w:rsidR="00E83489" w:rsidRPr="00036904" w14:paraId="55396342" w14:textId="77777777" w:rsidTr="000358BF">
        <w:trPr>
          <w:trHeight w:val="418"/>
        </w:trPr>
        <w:tc>
          <w:tcPr>
            <w:tcW w:w="9475" w:type="dxa"/>
            <w:shd w:val="clear" w:color="auto" w:fill="FFA543"/>
            <w:vAlign w:val="center"/>
          </w:tcPr>
          <w:p w14:paraId="5902A323" w14:textId="73EB8E8E" w:rsidR="00E83489" w:rsidRPr="00036904" w:rsidRDefault="0049753D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29</w:t>
            </w:r>
            <w:r w:rsidR="00E83489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E83489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ต้นทุนทางการเงิน</w:t>
            </w:r>
          </w:p>
        </w:tc>
      </w:tr>
    </w:tbl>
    <w:p w14:paraId="62A75970" w14:textId="77777777" w:rsidR="00E83489" w:rsidRPr="00036904" w:rsidRDefault="00E83489" w:rsidP="00036904">
      <w:pPr>
        <w:tabs>
          <w:tab w:val="left" w:pos="540"/>
          <w:tab w:val="left" w:pos="7380"/>
          <w:tab w:val="right" w:pos="8640"/>
        </w:tabs>
        <w:jc w:val="thaiDistribute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tbl>
      <w:tblPr>
        <w:tblW w:w="9576" w:type="dxa"/>
        <w:tblInd w:w="-99" w:type="dxa"/>
        <w:tblLook w:val="0000" w:firstRow="0" w:lastRow="0" w:firstColumn="0" w:lastColumn="0" w:noHBand="0" w:noVBand="0"/>
      </w:tblPr>
      <w:tblGrid>
        <w:gridCol w:w="4392"/>
        <w:gridCol w:w="1296"/>
        <w:gridCol w:w="1296"/>
        <w:gridCol w:w="1296"/>
        <w:gridCol w:w="1296"/>
      </w:tblGrid>
      <w:tr w:rsidR="00BF25CF" w:rsidRPr="00036904" w14:paraId="054589F1" w14:textId="77777777" w:rsidTr="00A22C64">
        <w:tc>
          <w:tcPr>
            <w:tcW w:w="4392" w:type="dxa"/>
            <w:vAlign w:val="bottom"/>
          </w:tcPr>
          <w:p w14:paraId="213E41D6" w14:textId="77777777" w:rsidR="00EE29D9" w:rsidRPr="00036904" w:rsidRDefault="00EE29D9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706DE8" w14:textId="77777777" w:rsidR="00EE29D9" w:rsidRPr="00036904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353BD8" w14:textId="77777777" w:rsidR="00EE29D9" w:rsidRPr="00036904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5B50DA" w:rsidRPr="00036904" w14:paraId="2FD5526A" w14:textId="77777777" w:rsidTr="00A22C64">
        <w:tc>
          <w:tcPr>
            <w:tcW w:w="4392" w:type="dxa"/>
            <w:vAlign w:val="bottom"/>
          </w:tcPr>
          <w:p w14:paraId="57C98611" w14:textId="77777777" w:rsidR="005B50DA" w:rsidRPr="00036904" w:rsidRDefault="005B50DA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92917C2" w14:textId="161609E4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88168A8" w14:textId="42B1DCC2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798E68C" w14:textId="62E657ED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FD169D1" w14:textId="4C126DE8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</w:tr>
      <w:tr w:rsidR="005B50DA" w:rsidRPr="00036904" w14:paraId="3F736283" w14:textId="77777777" w:rsidTr="00A22C64">
        <w:tc>
          <w:tcPr>
            <w:tcW w:w="4392" w:type="dxa"/>
            <w:vAlign w:val="bottom"/>
          </w:tcPr>
          <w:p w14:paraId="25C77E08" w14:textId="77777777" w:rsidR="005B50DA" w:rsidRPr="00036904" w:rsidRDefault="005B50DA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3AC45B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8BD3E3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4C9CFB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2F2A38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5B50DA" w:rsidRPr="00036904" w14:paraId="5E927FAB" w14:textId="77777777" w:rsidTr="00A22C64">
        <w:trPr>
          <w:trHeight w:val="80"/>
        </w:trPr>
        <w:tc>
          <w:tcPr>
            <w:tcW w:w="4392" w:type="dxa"/>
            <w:vAlign w:val="bottom"/>
          </w:tcPr>
          <w:p w14:paraId="48970FF5" w14:textId="77777777" w:rsidR="005B50DA" w:rsidRPr="00036904" w:rsidRDefault="005B50DA" w:rsidP="00036904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64C1812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044643A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AC5B7F3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E2EA590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DF36E7" w:rsidRPr="00036904" w14:paraId="5CC6E7CC" w14:textId="77777777" w:rsidTr="002638CF">
        <w:trPr>
          <w:trHeight w:val="80"/>
        </w:trPr>
        <w:tc>
          <w:tcPr>
            <w:tcW w:w="4392" w:type="dxa"/>
            <w:vAlign w:val="bottom"/>
          </w:tcPr>
          <w:p w14:paraId="57967901" w14:textId="77777777" w:rsidR="00DF36E7" w:rsidRPr="00036904" w:rsidRDefault="00DF36E7" w:rsidP="00DF36E7">
            <w:pPr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bookmarkStart w:id="44" w:name="OLE_LINK38"/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ดอกเบี้ยและต้นทุนทางการเงินของหนี้สินทางการเงิน</w:t>
            </w:r>
          </w:p>
          <w:p w14:paraId="5576ED63" w14:textId="6635F340" w:rsidR="00DF36E7" w:rsidRPr="00036904" w:rsidRDefault="00DF36E7" w:rsidP="00DF36E7">
            <w:pPr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ที่ไม่ได้วัดมูลค่าด้วยมูลค่ายุติธรรมผ่านกำไรขาดทุน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E7DC522" w14:textId="2D0FEE89" w:rsidR="00DF36E7" w:rsidRPr="00036904" w:rsidRDefault="0049753D" w:rsidP="00DF36E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</w:t>
            </w:r>
            <w:r w:rsidR="00DF36E7" w:rsidRPr="00DF36E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340</w:t>
            </w:r>
            <w:r w:rsidR="00DF36E7" w:rsidRPr="00DF36E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826</w:t>
            </w:r>
          </w:p>
        </w:tc>
        <w:tc>
          <w:tcPr>
            <w:tcW w:w="1296" w:type="dxa"/>
            <w:vAlign w:val="bottom"/>
          </w:tcPr>
          <w:p w14:paraId="4A007ED8" w14:textId="6B27FDBF" w:rsidR="00DF36E7" w:rsidRPr="00036904" w:rsidRDefault="0049753D" w:rsidP="00DF36E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</w:t>
            </w:r>
            <w:r w:rsidR="00DF36E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138</w:t>
            </w:r>
            <w:r w:rsidR="00DF36E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879</w:t>
            </w:r>
          </w:p>
        </w:tc>
        <w:tc>
          <w:tcPr>
            <w:tcW w:w="1296" w:type="dxa"/>
            <w:shd w:val="clear" w:color="auto" w:fill="FAFAFA"/>
          </w:tcPr>
          <w:p w14:paraId="110939DC" w14:textId="77777777" w:rsidR="00DF36E7" w:rsidRDefault="00DF36E7" w:rsidP="00DF36E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DF36E7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  <w:p w14:paraId="100F07FA" w14:textId="14891AC5" w:rsidR="00DF36E7" w:rsidRPr="00DF36E7" w:rsidRDefault="0049753D" w:rsidP="00DF36E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23</w:t>
            </w:r>
            <w:r w:rsidR="00DF36E7" w:rsidRPr="00DF36E7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636</w:t>
            </w:r>
            <w:r w:rsidR="00DF36E7" w:rsidRPr="00DF36E7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751</w:t>
            </w:r>
            <w:r w:rsidR="00DF36E7" w:rsidRPr="00DF36E7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vAlign w:val="bottom"/>
          </w:tcPr>
          <w:p w14:paraId="2BB1BDB1" w14:textId="0E142855" w:rsidR="00DF36E7" w:rsidRPr="00036904" w:rsidRDefault="0049753D" w:rsidP="00DF36E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</w:t>
            </w:r>
            <w:r w:rsidR="00DF36E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865</w:t>
            </w:r>
            <w:r w:rsidR="00DF36E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195</w:t>
            </w:r>
          </w:p>
        </w:tc>
      </w:tr>
      <w:tr w:rsidR="00DF36E7" w:rsidRPr="00036904" w14:paraId="5D9891EB" w14:textId="77777777" w:rsidTr="002638CF">
        <w:trPr>
          <w:trHeight w:val="80"/>
        </w:trPr>
        <w:tc>
          <w:tcPr>
            <w:tcW w:w="4392" w:type="dxa"/>
            <w:vAlign w:val="bottom"/>
          </w:tcPr>
          <w:p w14:paraId="55B7554D" w14:textId="67DB4872" w:rsidR="00DF36E7" w:rsidRPr="00036904" w:rsidRDefault="00DF36E7" w:rsidP="00DF36E7">
            <w:pPr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ดอกเบี้ยจากสัญญาเช่า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5503CCB" w14:textId="12790746" w:rsidR="00DF36E7" w:rsidRPr="00036904" w:rsidRDefault="0049753D" w:rsidP="00DF36E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DF36E7" w:rsidRPr="00DF36E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170</w:t>
            </w:r>
            <w:r w:rsidR="00DF36E7" w:rsidRPr="00DF36E7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870</w:t>
            </w:r>
          </w:p>
        </w:tc>
        <w:tc>
          <w:tcPr>
            <w:tcW w:w="1296" w:type="dxa"/>
            <w:vAlign w:val="bottom"/>
          </w:tcPr>
          <w:p w14:paraId="22391F13" w14:textId="04BD09C5" w:rsidR="00DF36E7" w:rsidRPr="00036904" w:rsidRDefault="0049753D" w:rsidP="00DF36E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DF36E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899</w:t>
            </w:r>
            <w:r w:rsidR="00DF36E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231</w:t>
            </w:r>
          </w:p>
        </w:tc>
        <w:tc>
          <w:tcPr>
            <w:tcW w:w="1296" w:type="dxa"/>
            <w:shd w:val="clear" w:color="auto" w:fill="FAFAFA"/>
          </w:tcPr>
          <w:p w14:paraId="0469E1F7" w14:textId="3F1CC473" w:rsidR="00DF36E7" w:rsidRPr="00DF36E7" w:rsidRDefault="00DF36E7" w:rsidP="00DF36E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DF36E7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</w:t>
            </w:r>
            <w:r w:rsidRPr="00DF36E7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090</w:t>
            </w:r>
            <w:r w:rsidRPr="00DF36E7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383</w:t>
            </w:r>
            <w:r w:rsidRPr="00DF36E7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vAlign w:val="bottom"/>
          </w:tcPr>
          <w:p w14:paraId="6D0E6DD6" w14:textId="767BB017" w:rsidR="00DF36E7" w:rsidRPr="00036904" w:rsidRDefault="0049753D" w:rsidP="00DF36E7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DF36E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898</w:t>
            </w:r>
            <w:r w:rsidR="00DF36E7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966</w:t>
            </w:r>
          </w:p>
        </w:tc>
      </w:tr>
      <w:tr w:rsidR="005B50DA" w:rsidRPr="00036904" w14:paraId="23F45317" w14:textId="77777777" w:rsidTr="00A22C64">
        <w:trPr>
          <w:trHeight w:val="80"/>
        </w:trPr>
        <w:tc>
          <w:tcPr>
            <w:tcW w:w="4392" w:type="dxa"/>
            <w:vAlign w:val="bottom"/>
          </w:tcPr>
          <w:p w14:paraId="4122C2DB" w14:textId="62771C0C" w:rsidR="005B50DA" w:rsidRPr="00036904" w:rsidRDefault="005B50DA" w:rsidP="00036904">
            <w:pPr>
              <w:jc w:val="lef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ดอกเบี้ยจากประมาณการค่ารื้อถอน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6D9A2745" w14:textId="740FE715" w:rsidR="005B50DA" w:rsidRPr="00036904" w:rsidRDefault="00E002B0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E1687E" w14:textId="1DEED294" w:rsidR="005B50D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5B728F4D" w14:textId="21211375" w:rsidR="005B50DA" w:rsidRPr="00036904" w:rsidRDefault="00E002B0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05B88" w14:textId="25A04515" w:rsidR="005B50D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676</w:t>
            </w:r>
          </w:p>
        </w:tc>
      </w:tr>
      <w:tr w:rsidR="005B50DA" w:rsidRPr="00036904" w14:paraId="30995AD4" w14:textId="77777777" w:rsidTr="00A22C64">
        <w:trPr>
          <w:trHeight w:val="80"/>
        </w:trPr>
        <w:tc>
          <w:tcPr>
            <w:tcW w:w="4392" w:type="dxa"/>
            <w:vAlign w:val="bottom"/>
          </w:tcPr>
          <w:p w14:paraId="6F24554C" w14:textId="77777777" w:rsidR="005B50DA" w:rsidRPr="00036904" w:rsidRDefault="005B50DA" w:rsidP="00036904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รวมต้นทุนทางการเงิน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5FE92A6F" w14:textId="09797540" w:rsidR="005B50D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="000C25E8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511</w:t>
            </w:r>
            <w:r w:rsidR="000C25E8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DDED6" w14:textId="49C637CD" w:rsidR="005B50D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064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222A6A8C" w14:textId="268FA040" w:rsidR="005B50D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</w:t>
            </w:r>
            <w:r w:rsidR="0042630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727</w:t>
            </w:r>
            <w:r w:rsidR="00426306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46362E" w14:textId="50E29709" w:rsidR="005B50DA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790</w:t>
            </w:r>
            <w:r w:rsidR="005B50D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837</w:t>
            </w:r>
          </w:p>
        </w:tc>
      </w:tr>
      <w:bookmarkEnd w:id="44"/>
    </w:tbl>
    <w:p w14:paraId="7C966140" w14:textId="77777777" w:rsidR="00E83489" w:rsidRPr="00036904" w:rsidRDefault="00E83489" w:rsidP="00036904">
      <w:pPr>
        <w:jc w:val="left"/>
        <w:rPr>
          <w:rFonts w:ascii="Browallia New" w:hAnsi="Browallia New" w:cs="Browallia New"/>
          <w:b/>
          <w:color w:val="000000" w:themeColor="text1"/>
          <w:sz w:val="26"/>
          <w:szCs w:val="26"/>
        </w:rPr>
      </w:pPr>
    </w:p>
    <w:tbl>
      <w:tblPr>
        <w:tblW w:w="9475" w:type="dxa"/>
        <w:shd w:val="clear" w:color="auto" w:fill="FFA543"/>
        <w:tblLook w:val="04A0" w:firstRow="1" w:lastRow="0" w:firstColumn="1" w:lastColumn="0" w:noHBand="0" w:noVBand="1"/>
      </w:tblPr>
      <w:tblGrid>
        <w:gridCol w:w="9475"/>
      </w:tblGrid>
      <w:tr w:rsidR="001F6390" w:rsidRPr="00036904" w14:paraId="595FC0DB" w14:textId="77777777" w:rsidTr="00A22C64">
        <w:trPr>
          <w:trHeight w:val="418"/>
        </w:trPr>
        <w:tc>
          <w:tcPr>
            <w:tcW w:w="9475" w:type="dxa"/>
            <w:shd w:val="clear" w:color="auto" w:fill="FFA543"/>
            <w:vAlign w:val="center"/>
          </w:tcPr>
          <w:p w14:paraId="5483A50D" w14:textId="66DF4161" w:rsidR="001F6390" w:rsidRPr="00036904" w:rsidRDefault="0049753D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30</w:t>
            </w:r>
            <w:r w:rsidR="00BD6043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BD6043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ค่าใช้จ่ายตามลักษณะ</w:t>
            </w:r>
          </w:p>
        </w:tc>
      </w:tr>
    </w:tbl>
    <w:p w14:paraId="31D5FDB1" w14:textId="77777777" w:rsidR="00EE29D9" w:rsidRPr="00036904" w:rsidRDefault="00EE29D9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</w:pPr>
    </w:p>
    <w:p w14:paraId="79723F52" w14:textId="77777777" w:rsidR="00EE29D9" w:rsidRPr="00036904" w:rsidRDefault="00EE29D9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ค่าใช้จ่ายบางรายการที่รวมอยู่ในการคำนวณ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กำไร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ก่อนต้นทุนทางการเงินและภาษีเงินได้สามารถแยกตา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มลักษณะได้ดังนี้</w:t>
      </w:r>
    </w:p>
    <w:p w14:paraId="2EF42CB1" w14:textId="77777777" w:rsidR="00EE29D9" w:rsidRPr="00036904" w:rsidRDefault="00EE29D9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66" w:type="dxa"/>
        <w:tblInd w:w="-90" w:type="dxa"/>
        <w:tblLook w:val="0000" w:firstRow="0" w:lastRow="0" w:firstColumn="0" w:lastColumn="0" w:noHBand="0" w:noVBand="0"/>
      </w:tblPr>
      <w:tblGrid>
        <w:gridCol w:w="4360"/>
        <w:gridCol w:w="1301"/>
        <w:gridCol w:w="1302"/>
        <w:gridCol w:w="1301"/>
        <w:gridCol w:w="1302"/>
      </w:tblGrid>
      <w:tr w:rsidR="00BF25CF" w:rsidRPr="00036904" w14:paraId="0B502ECC" w14:textId="77777777" w:rsidTr="00D61A96">
        <w:tc>
          <w:tcPr>
            <w:tcW w:w="4360" w:type="dxa"/>
            <w:vAlign w:val="bottom"/>
          </w:tcPr>
          <w:p w14:paraId="68635E89" w14:textId="77777777" w:rsidR="00EE29D9" w:rsidRPr="00036904" w:rsidRDefault="00EE29D9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2E9E9D" w14:textId="77777777" w:rsidR="00EE29D9" w:rsidRPr="00036904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87B5A4" w14:textId="77777777" w:rsidR="00EE29D9" w:rsidRPr="00036904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5B50DA" w:rsidRPr="00036904" w14:paraId="355D4178" w14:textId="77777777" w:rsidTr="00D61A96">
        <w:tc>
          <w:tcPr>
            <w:tcW w:w="4360" w:type="dxa"/>
            <w:vAlign w:val="bottom"/>
          </w:tcPr>
          <w:p w14:paraId="1E1FEFE6" w14:textId="77777777" w:rsidR="005B50DA" w:rsidRPr="00036904" w:rsidRDefault="005B50DA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bookmarkStart w:id="45" w:name="_Hlk141090000"/>
          </w:p>
        </w:tc>
        <w:tc>
          <w:tcPr>
            <w:tcW w:w="1301" w:type="dxa"/>
            <w:tcBorders>
              <w:top w:val="single" w:sz="4" w:space="0" w:color="auto"/>
            </w:tcBorders>
            <w:vAlign w:val="bottom"/>
          </w:tcPr>
          <w:p w14:paraId="4A430F57" w14:textId="57182766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bottom"/>
          </w:tcPr>
          <w:p w14:paraId="09B04CB5" w14:textId="759BE92A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bottom"/>
          </w:tcPr>
          <w:p w14:paraId="4B7B75E6" w14:textId="2B99FB19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bottom"/>
          </w:tcPr>
          <w:p w14:paraId="5A66D098" w14:textId="118A2D9F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</w:tr>
      <w:bookmarkEnd w:id="45"/>
      <w:tr w:rsidR="005B50DA" w:rsidRPr="00036904" w14:paraId="5554649C" w14:textId="77777777" w:rsidTr="00D61A96">
        <w:tc>
          <w:tcPr>
            <w:tcW w:w="4360" w:type="dxa"/>
            <w:vAlign w:val="bottom"/>
          </w:tcPr>
          <w:p w14:paraId="55A561CC" w14:textId="77777777" w:rsidR="005B50DA" w:rsidRPr="00036904" w:rsidRDefault="005B50DA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A5BAB5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F8854D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1EA2C0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56A067" w14:textId="77777777" w:rsidR="005B50DA" w:rsidRPr="00036904" w:rsidRDefault="005B50DA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5B50DA" w:rsidRPr="00036904" w14:paraId="0EDD45FD" w14:textId="77777777" w:rsidTr="00D61A96">
        <w:tc>
          <w:tcPr>
            <w:tcW w:w="4360" w:type="dxa"/>
            <w:shd w:val="clear" w:color="auto" w:fill="auto"/>
            <w:vAlign w:val="bottom"/>
          </w:tcPr>
          <w:p w14:paraId="21A4A2AB" w14:textId="77777777" w:rsidR="005B50DA" w:rsidRPr="00036904" w:rsidRDefault="005B50DA" w:rsidP="00036904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nil"/>
            </w:tcBorders>
            <w:shd w:val="clear" w:color="auto" w:fill="FAFAFA"/>
            <w:vAlign w:val="bottom"/>
          </w:tcPr>
          <w:p w14:paraId="44014679" w14:textId="77777777" w:rsidR="005B50DA" w:rsidRPr="00036904" w:rsidRDefault="005B50DA" w:rsidP="00036904">
            <w:pPr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FF96D50" w14:textId="77777777" w:rsidR="005B50DA" w:rsidRPr="00036904" w:rsidRDefault="005B50DA" w:rsidP="00036904">
            <w:pPr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EE3A2B5" w14:textId="77777777" w:rsidR="005B50DA" w:rsidRPr="00036904" w:rsidRDefault="005B50DA" w:rsidP="00036904">
            <w:pPr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E5AAFC" w14:textId="77777777" w:rsidR="005B50DA" w:rsidRPr="00036904" w:rsidRDefault="005B50DA" w:rsidP="00036904">
            <w:pPr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047EC7" w:rsidRPr="00036904" w14:paraId="72E654A0" w14:textId="77777777" w:rsidTr="007A6583">
        <w:tc>
          <w:tcPr>
            <w:tcW w:w="4360" w:type="dxa"/>
            <w:shd w:val="clear" w:color="auto" w:fill="auto"/>
            <w:vAlign w:val="bottom"/>
          </w:tcPr>
          <w:p w14:paraId="59D2B67A" w14:textId="5E71AFEA" w:rsidR="00047EC7" w:rsidRPr="00036904" w:rsidRDefault="00047EC7" w:rsidP="00036904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bookmarkStart w:id="46" w:name="OLE_LINK39"/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ต้นทุนวัตถุดิบและสินค้าสำเร็จรูปใช้ไป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3AF4FAC" w14:textId="39F72653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115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009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159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03BCB" w14:textId="69676184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602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271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562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01" w:type="dxa"/>
            <w:shd w:val="clear" w:color="auto" w:fill="FAFAFA"/>
          </w:tcPr>
          <w:p w14:paraId="7352D16E" w14:textId="08647C2C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278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512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02" w:type="dxa"/>
            <w:shd w:val="clear" w:color="auto" w:fill="auto"/>
          </w:tcPr>
          <w:p w14:paraId="4B395E60" w14:textId="1AAE04C8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589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752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281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047EC7" w:rsidRPr="00036904" w14:paraId="06D04C6B" w14:textId="77777777" w:rsidTr="007A6583">
        <w:tc>
          <w:tcPr>
            <w:tcW w:w="4360" w:type="dxa"/>
            <w:shd w:val="clear" w:color="auto" w:fill="auto"/>
            <w:vAlign w:val="bottom"/>
          </w:tcPr>
          <w:p w14:paraId="797D283D" w14:textId="147AC62F" w:rsidR="00047EC7" w:rsidRPr="00036904" w:rsidRDefault="00047EC7" w:rsidP="00036904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ค่าบริการอินเทอร์เน็ตและติดตั้งระบบเครือข่าย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17DB49B" w14:textId="4A8DCB13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112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463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66F4E" w14:textId="02B594C9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397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595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01" w:type="dxa"/>
            <w:shd w:val="clear" w:color="auto" w:fill="FAFAFA"/>
          </w:tcPr>
          <w:p w14:paraId="6668EABC" w14:textId="6E67A68D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226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590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02" w:type="dxa"/>
            <w:shd w:val="clear" w:color="auto" w:fill="auto"/>
          </w:tcPr>
          <w:p w14:paraId="6202219C" w14:textId="7EFC42FB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55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205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271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047EC7" w:rsidRPr="00036904" w14:paraId="638F79BC" w14:textId="77777777" w:rsidTr="007A6583">
        <w:tc>
          <w:tcPr>
            <w:tcW w:w="4360" w:type="dxa"/>
            <w:shd w:val="clear" w:color="auto" w:fill="auto"/>
            <w:vAlign w:val="bottom"/>
          </w:tcPr>
          <w:p w14:paraId="00106A2F" w14:textId="77777777" w:rsidR="00047EC7" w:rsidRPr="00036904" w:rsidRDefault="00047EC7" w:rsidP="00036904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ค่าแรงผู้รับเหมา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0C6413A" w14:textId="5639931A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281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410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373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111BC" w14:textId="1563C967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514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513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089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01" w:type="dxa"/>
            <w:shd w:val="clear" w:color="auto" w:fill="FAFAFA"/>
          </w:tcPr>
          <w:p w14:paraId="29D21B41" w14:textId="0DA22ED0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126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483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865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02" w:type="dxa"/>
            <w:shd w:val="clear" w:color="auto" w:fill="auto"/>
          </w:tcPr>
          <w:p w14:paraId="7C6C5896" w14:textId="665A877A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469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901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268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047EC7" w:rsidRPr="00036904" w14:paraId="48CB1718" w14:textId="77777777" w:rsidTr="007A6583">
        <w:tc>
          <w:tcPr>
            <w:tcW w:w="4360" w:type="dxa"/>
            <w:shd w:val="clear" w:color="auto" w:fill="auto"/>
            <w:vAlign w:val="bottom"/>
          </w:tcPr>
          <w:p w14:paraId="123E1C42" w14:textId="77777777" w:rsidR="00047EC7" w:rsidRPr="00036904" w:rsidRDefault="00047EC7" w:rsidP="00036904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เงินเดือน ค่าแรง และค่าใช้จ่ายเกี่ยวกับพนักงาน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3CEC639" w14:textId="03384C86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252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067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76607" w14:textId="1E460C5B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102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689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01" w:type="dxa"/>
            <w:shd w:val="clear" w:color="auto" w:fill="FAFAFA"/>
          </w:tcPr>
          <w:p w14:paraId="7131F4FB" w14:textId="09362B22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742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074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02" w:type="dxa"/>
            <w:shd w:val="clear" w:color="auto" w:fill="auto"/>
          </w:tcPr>
          <w:p w14:paraId="2490243E" w14:textId="62963DFD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631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242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047EC7" w:rsidRPr="00036904" w14:paraId="51CAD4BF" w14:textId="77777777" w:rsidTr="007A6583">
        <w:tc>
          <w:tcPr>
            <w:tcW w:w="4360" w:type="dxa"/>
            <w:shd w:val="clear" w:color="auto" w:fill="auto"/>
            <w:vAlign w:val="bottom"/>
          </w:tcPr>
          <w:p w14:paraId="3241D2E1" w14:textId="77777777" w:rsidR="00047EC7" w:rsidRPr="00036904" w:rsidRDefault="00047EC7" w:rsidP="00036904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243CF71" w14:textId="07C32450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877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422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9E364" w14:textId="4E5D2BE7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85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956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568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01" w:type="dxa"/>
            <w:shd w:val="clear" w:color="auto" w:fill="FAFAFA"/>
          </w:tcPr>
          <w:p w14:paraId="451535CA" w14:textId="22574676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733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503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02" w:type="dxa"/>
            <w:shd w:val="clear" w:color="auto" w:fill="auto"/>
          </w:tcPr>
          <w:p w14:paraId="59BD64A4" w14:textId="6E7BD390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85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940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662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047EC7" w:rsidRPr="00036904" w14:paraId="3493D3C0" w14:textId="77777777" w:rsidTr="007A6583">
        <w:tc>
          <w:tcPr>
            <w:tcW w:w="4360" w:type="dxa"/>
            <w:shd w:val="clear" w:color="auto" w:fill="auto"/>
            <w:vAlign w:val="bottom"/>
          </w:tcPr>
          <w:p w14:paraId="6D50962D" w14:textId="77777777" w:rsidR="00047EC7" w:rsidRPr="00036904" w:rsidRDefault="00047EC7" w:rsidP="00036904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ค่าเสื่อมราคาและค่าตัดจำหน่าย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79E20AD" w14:textId="2E82D5E4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968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773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86F15" w14:textId="7D87FA62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914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814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01" w:type="dxa"/>
            <w:shd w:val="clear" w:color="auto" w:fill="FAFAFA"/>
          </w:tcPr>
          <w:p w14:paraId="13AA3121" w14:textId="5842083C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32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820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271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02" w:type="dxa"/>
            <w:shd w:val="clear" w:color="auto" w:fill="auto"/>
          </w:tcPr>
          <w:p w14:paraId="032B70D2" w14:textId="3476999C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224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577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047EC7" w:rsidRPr="00036904" w14:paraId="4EDCB424" w14:textId="77777777" w:rsidTr="007A6583">
        <w:tc>
          <w:tcPr>
            <w:tcW w:w="4360" w:type="dxa"/>
            <w:shd w:val="clear" w:color="auto" w:fill="auto"/>
            <w:vAlign w:val="bottom"/>
          </w:tcPr>
          <w:p w14:paraId="262F2DB8" w14:textId="3BA38521" w:rsidR="00047EC7" w:rsidRPr="00036904" w:rsidRDefault="00047EC7" w:rsidP="00036904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ค่าบริการ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AF9A277" w14:textId="57857ACE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15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330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530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A9907" w14:textId="3FA51E81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843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321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01" w:type="dxa"/>
            <w:shd w:val="clear" w:color="auto" w:fill="FAFAFA"/>
          </w:tcPr>
          <w:p w14:paraId="3E2D8DAA" w14:textId="2C8A7FDB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15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330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530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02" w:type="dxa"/>
            <w:shd w:val="clear" w:color="auto" w:fill="auto"/>
          </w:tcPr>
          <w:p w14:paraId="74A090B7" w14:textId="7BD66D52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843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321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047EC7" w:rsidRPr="00036904" w14:paraId="2CC36DA3" w14:textId="77777777" w:rsidTr="007A6583">
        <w:tc>
          <w:tcPr>
            <w:tcW w:w="4360" w:type="dxa"/>
            <w:shd w:val="clear" w:color="auto" w:fill="auto"/>
            <w:vAlign w:val="bottom"/>
          </w:tcPr>
          <w:p w14:paraId="03F7A611" w14:textId="77777777" w:rsidR="00047EC7" w:rsidRPr="00036904" w:rsidRDefault="00047EC7" w:rsidP="00036904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ค่าที่ปรึกษา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EAA9D9C" w14:textId="11C4F3BF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10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643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856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D55CC" w14:textId="09950D12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451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496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01" w:type="dxa"/>
            <w:shd w:val="clear" w:color="auto" w:fill="FAFAFA"/>
          </w:tcPr>
          <w:p w14:paraId="37812AB5" w14:textId="7AEB5F52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980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356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302" w:type="dxa"/>
            <w:shd w:val="clear" w:color="auto" w:fill="auto"/>
          </w:tcPr>
          <w:p w14:paraId="7150330D" w14:textId="5EBE4BB5" w:rsidR="00047EC7" w:rsidRPr="00036904" w:rsidRDefault="00047EC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4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968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sz w:val="26"/>
                <w:szCs w:val="26"/>
              </w:rPr>
              <w:t>853</w:t>
            </w: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bookmarkEnd w:id="46"/>
    </w:tbl>
    <w:p w14:paraId="411FFFF4" w14:textId="46B34CFC" w:rsidR="000E57B8" w:rsidRDefault="000E57B8" w:rsidP="00036904">
      <w:pPr>
        <w:rPr>
          <w:rFonts w:ascii="Browallia New" w:hAnsi="Browallia New" w:cs="Browallia New"/>
        </w:rPr>
      </w:pPr>
    </w:p>
    <w:p w14:paraId="679D43B9" w14:textId="77777777" w:rsidR="000E57B8" w:rsidRDefault="000E57B8">
      <w:pPr>
        <w:jc w:val="left"/>
        <w:rPr>
          <w:rFonts w:ascii="Browallia New" w:hAnsi="Browallia New" w:cs="Browallia New"/>
        </w:rPr>
      </w:pPr>
      <w:r>
        <w:rPr>
          <w:rFonts w:ascii="Browallia New" w:hAnsi="Browallia New" w:cs="Browallia New"/>
        </w:rPr>
        <w:br w:type="page"/>
      </w:r>
    </w:p>
    <w:tbl>
      <w:tblPr>
        <w:tblW w:w="9475" w:type="dxa"/>
        <w:shd w:val="clear" w:color="auto" w:fill="FFA543"/>
        <w:tblLook w:val="04A0" w:firstRow="1" w:lastRow="0" w:firstColumn="1" w:lastColumn="0" w:noHBand="0" w:noVBand="1"/>
      </w:tblPr>
      <w:tblGrid>
        <w:gridCol w:w="9475"/>
      </w:tblGrid>
      <w:tr w:rsidR="001F6390" w:rsidRPr="00036904" w14:paraId="3A68057F" w14:textId="77777777" w:rsidTr="00A22C64">
        <w:trPr>
          <w:trHeight w:val="418"/>
        </w:trPr>
        <w:tc>
          <w:tcPr>
            <w:tcW w:w="9475" w:type="dxa"/>
            <w:shd w:val="clear" w:color="auto" w:fill="FFA543"/>
            <w:vAlign w:val="center"/>
          </w:tcPr>
          <w:p w14:paraId="6FF23855" w14:textId="207352D6" w:rsidR="001F6390" w:rsidRPr="00036904" w:rsidRDefault="0049753D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31</w:t>
            </w:r>
            <w:r w:rsidR="00BD6043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BD6043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ภาษีเงินได้</w:t>
            </w:r>
          </w:p>
        </w:tc>
      </w:tr>
    </w:tbl>
    <w:p w14:paraId="6767E1E6" w14:textId="4976894B" w:rsidR="00EE29D9" w:rsidRPr="00036904" w:rsidRDefault="00EE29D9" w:rsidP="00036904">
      <w:pPr>
        <w:tabs>
          <w:tab w:val="left" w:pos="540"/>
          <w:tab w:val="left" w:pos="7380"/>
          <w:tab w:val="right" w:pos="8640"/>
        </w:tabs>
        <w:ind w:left="540" w:hanging="540"/>
        <w:jc w:val="thaiDistribute"/>
        <w:rPr>
          <w:rFonts w:ascii="Browallia New" w:hAnsi="Browallia New" w:cs="Browallia New"/>
          <w:bCs/>
          <w:color w:val="000000" w:themeColor="text1"/>
          <w:sz w:val="10"/>
          <w:szCs w:val="10"/>
          <w:lang w:val="en-US"/>
        </w:rPr>
      </w:pPr>
    </w:p>
    <w:tbl>
      <w:tblPr>
        <w:tblW w:w="9562" w:type="dxa"/>
        <w:tblInd w:w="-90" w:type="dxa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612189" w:rsidRPr="00036904" w14:paraId="6E4FB64F" w14:textId="77777777" w:rsidTr="003770C7">
        <w:tc>
          <w:tcPr>
            <w:tcW w:w="4378" w:type="dxa"/>
            <w:vAlign w:val="bottom"/>
          </w:tcPr>
          <w:p w14:paraId="6C533A66" w14:textId="77777777" w:rsidR="00612189" w:rsidRPr="00036904" w:rsidRDefault="00612189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F45543" w14:textId="77777777" w:rsidR="00612189" w:rsidRPr="00036904" w:rsidRDefault="0061218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77CF11" w14:textId="77777777" w:rsidR="00612189" w:rsidRPr="00036904" w:rsidRDefault="0061218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612189" w:rsidRPr="00036904" w14:paraId="1F900FA6" w14:textId="77777777" w:rsidTr="003770C7">
        <w:tc>
          <w:tcPr>
            <w:tcW w:w="4378" w:type="dxa"/>
            <w:vAlign w:val="bottom"/>
          </w:tcPr>
          <w:p w14:paraId="0311EDB6" w14:textId="77777777" w:rsidR="00612189" w:rsidRPr="00036904" w:rsidRDefault="00612189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1D92014" w14:textId="606CDA31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1B08B9D" w14:textId="2AA5CB2E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CE8E98A" w14:textId="1776237C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E54355E" w14:textId="5E641FB5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</w:tr>
      <w:tr w:rsidR="00612189" w:rsidRPr="00036904" w14:paraId="05145C39" w14:textId="77777777" w:rsidTr="003770C7">
        <w:tc>
          <w:tcPr>
            <w:tcW w:w="4378" w:type="dxa"/>
            <w:vAlign w:val="bottom"/>
          </w:tcPr>
          <w:p w14:paraId="74B50521" w14:textId="77777777" w:rsidR="00612189" w:rsidRPr="00036904" w:rsidRDefault="00612189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92BB2C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236E50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4BB90C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06CDDD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612189" w:rsidRPr="00036904" w14:paraId="6F5749C1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7922AE60" w14:textId="77777777" w:rsidR="00612189" w:rsidRPr="00036904" w:rsidRDefault="00612189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ภาษีเงินได้งวดปัจจุบัน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2889781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vAlign w:val="bottom"/>
          </w:tcPr>
          <w:p w14:paraId="0D2908CE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7A43919C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0D361884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612189" w:rsidRPr="00036904" w14:paraId="3C164B39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02B56E19" w14:textId="77777777" w:rsidR="00612189" w:rsidRPr="00036904" w:rsidRDefault="00612189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bookmarkStart w:id="47" w:name="OLE_LINK40"/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ภาษีเงินได้งวดปัจจุบัน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54D67AA" w14:textId="1AECD5BD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047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58E892E" w14:textId="2B0D48AF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366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8315875" w14:textId="13E21ACB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190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281B5846" w14:textId="54C1BC4E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045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387</w:t>
            </w:r>
          </w:p>
        </w:tc>
      </w:tr>
      <w:tr w:rsidR="00612189" w:rsidRPr="00036904" w14:paraId="5EE14DA4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3E50A2B9" w14:textId="77777777" w:rsidR="00612189" w:rsidRPr="00036904" w:rsidRDefault="00612189" w:rsidP="00036904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รวมภาษีเงินได้งวดปัจจุบัน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67F64F4" w14:textId="62C3C52F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047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50C4FF" w14:textId="511A7D7B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366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5A25B1B" w14:textId="19DE6C5F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190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8DE6F1" w14:textId="730B63DB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045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387</w:t>
            </w:r>
          </w:p>
        </w:tc>
      </w:tr>
      <w:tr w:rsidR="00612189" w:rsidRPr="00036904" w14:paraId="6B00938D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046C7F39" w14:textId="77777777" w:rsidR="00612189" w:rsidRPr="00036904" w:rsidRDefault="00612189" w:rsidP="00036904">
            <w:pPr>
              <w:rPr>
                <w:rFonts w:ascii="Browallia New" w:hAnsi="Browallia New" w:cs="Browallia New"/>
                <w:color w:val="000000" w:themeColor="text1"/>
                <w:sz w:val="8"/>
                <w:szCs w:val="8"/>
                <w:cs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1596933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8"/>
                <w:szCs w:val="8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E25ABE8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8"/>
                <w:szCs w:val="8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640D014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8"/>
                <w:szCs w:val="8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F7B5F36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8"/>
                <w:szCs w:val="8"/>
                <w:lang w:val="en-US"/>
              </w:rPr>
            </w:pPr>
          </w:p>
        </w:tc>
      </w:tr>
      <w:tr w:rsidR="00612189" w:rsidRPr="00036904" w14:paraId="585A34D3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102968A9" w14:textId="77777777" w:rsidR="00612189" w:rsidRPr="00036904" w:rsidRDefault="00612189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ภาษีเงินได้รอการตัดบัญชี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FA0C62E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vAlign w:val="bottom"/>
          </w:tcPr>
          <w:p w14:paraId="75DFA1AF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1F4AA1A6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vAlign w:val="bottom"/>
          </w:tcPr>
          <w:p w14:paraId="0D282683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612189" w:rsidRPr="00036904" w14:paraId="3F292983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17A95633" w14:textId="77777777" w:rsidR="00612189" w:rsidRPr="00036904" w:rsidRDefault="00612189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การเพิ่มขึ้น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ลดลงในสินทรัพย์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65CAA4F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vAlign w:val="bottom"/>
          </w:tcPr>
          <w:p w14:paraId="3BFE72FD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B8E2908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vAlign w:val="bottom"/>
          </w:tcPr>
          <w:p w14:paraId="07C8D893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612189" w:rsidRPr="00036904" w14:paraId="71F2FCFC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292A6394" w14:textId="0DE85C8A" w:rsidR="00612189" w:rsidRPr="00036904" w:rsidRDefault="00612189" w:rsidP="00036904">
            <w:pPr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  <w:lang w:val="en-US"/>
              </w:rPr>
              <w:t>ภาษีเงินได้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รอการตัดบัญชี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(หมายเหตุ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A3AE833" w14:textId="049EA38C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031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809</w:t>
            </w:r>
          </w:p>
        </w:tc>
        <w:tc>
          <w:tcPr>
            <w:tcW w:w="1296" w:type="dxa"/>
            <w:vAlign w:val="bottom"/>
          </w:tcPr>
          <w:p w14:paraId="20EAD8A7" w14:textId="504B9A38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475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C863643" w14:textId="7FB8C3C8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004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885</w:t>
            </w:r>
          </w:p>
        </w:tc>
        <w:tc>
          <w:tcPr>
            <w:tcW w:w="1296" w:type="dxa"/>
            <w:vAlign w:val="bottom"/>
          </w:tcPr>
          <w:p w14:paraId="73DC9FFF" w14:textId="6FC1FE6D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184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380</w:t>
            </w:r>
          </w:p>
        </w:tc>
      </w:tr>
      <w:tr w:rsidR="00612189" w:rsidRPr="00036904" w14:paraId="58ADBF01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11E0396C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การเพิ่มขึ้นในหนี้สิน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207B109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vAlign w:val="bottom"/>
          </w:tcPr>
          <w:p w14:paraId="5C1F8713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408DD7D1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1C9D46B1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612189" w:rsidRPr="00036904" w14:paraId="369DCA90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1C8566E0" w14:textId="5A35B672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ภาษีเงินได้รอการตัดบัญชี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(หมายเหตุ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4C86D3A" w14:textId="2C3F452F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8131958" w14:textId="507BCABC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FC0258C" w14:textId="5DA93BEF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96D713C" w14:textId="368988E5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889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612189" w:rsidRPr="00036904" w14:paraId="277C966A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5E70BFE4" w14:textId="77777777" w:rsidR="00612189" w:rsidRPr="00036904" w:rsidRDefault="00612189" w:rsidP="00036904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รวมภาษีเงินได้รอการตัดบัญชี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67E75E8" w14:textId="6D7C245E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113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7E0438" w14:textId="55DDF2F6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257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820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6974C85C" w14:textId="3371B1F6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86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376077" w14:textId="4BBA90D3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402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491</w:t>
            </w:r>
          </w:p>
        </w:tc>
      </w:tr>
      <w:tr w:rsidR="00612189" w:rsidRPr="00036904" w14:paraId="08D94017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71A32A89" w14:textId="77777777" w:rsidR="00612189" w:rsidRPr="00036904" w:rsidRDefault="00612189" w:rsidP="00036904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10"/>
                <w:szCs w:val="10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BA3B54B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26ECAE5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F6AAC6D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A65A78A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0"/>
                <w:szCs w:val="10"/>
              </w:rPr>
            </w:pPr>
          </w:p>
        </w:tc>
      </w:tr>
      <w:tr w:rsidR="00612189" w:rsidRPr="00036904" w14:paraId="0CFFADAC" w14:textId="77777777" w:rsidTr="003770C7">
        <w:trPr>
          <w:trHeight w:val="80"/>
        </w:trPr>
        <w:tc>
          <w:tcPr>
            <w:tcW w:w="4378" w:type="dxa"/>
            <w:vAlign w:val="bottom"/>
          </w:tcPr>
          <w:p w14:paraId="117C5580" w14:textId="77777777" w:rsidR="00612189" w:rsidRPr="00036904" w:rsidRDefault="00612189" w:rsidP="00036904">
            <w:pPr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รวมค่าใช้จ่ายภาษีเงินได้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9E8CA3E" w14:textId="39F3AE5B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160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A395F3" w14:textId="3045D6AA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108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8BC548E" w14:textId="046458F8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276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04BE26" w14:textId="43ABC6E6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447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878</w:t>
            </w:r>
          </w:p>
        </w:tc>
      </w:tr>
      <w:bookmarkEnd w:id="47"/>
    </w:tbl>
    <w:p w14:paraId="465F67C7" w14:textId="77777777" w:rsidR="00EE29D9" w:rsidRPr="00036904" w:rsidRDefault="00EE29D9" w:rsidP="00036904">
      <w:pPr>
        <w:jc w:val="thaiDistribute"/>
        <w:outlineLvl w:val="0"/>
        <w:rPr>
          <w:rFonts w:ascii="Browallia New" w:hAnsi="Browallia New" w:cs="Browallia New"/>
          <w:color w:val="000000" w:themeColor="text1"/>
          <w:sz w:val="18"/>
          <w:szCs w:val="18"/>
          <w:cs/>
        </w:rPr>
      </w:pPr>
    </w:p>
    <w:p w14:paraId="57B708E7" w14:textId="2172E064" w:rsidR="00EE29D9" w:rsidRPr="00036904" w:rsidRDefault="00EE29D9" w:rsidP="00036904">
      <w:pPr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ภาษีเงินได้สำหรับกำไรก่อนหักภาษีของกลุ่มกิจการมียอดจำนวนเงินที่แตกต่างจากการคำนวณกำไรทางบัญชีคูณกับภาษีของประเทศที่บริษัทใหญ่ตั้งอยู่ โดยมีรายละเอียดดังนี้</w:t>
      </w:r>
    </w:p>
    <w:tbl>
      <w:tblPr>
        <w:tblW w:w="9562" w:type="dxa"/>
        <w:tblInd w:w="-90" w:type="dxa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612189" w:rsidRPr="00036904" w14:paraId="47CAD909" w14:textId="77777777" w:rsidTr="003770C7">
        <w:tc>
          <w:tcPr>
            <w:tcW w:w="4378" w:type="dxa"/>
            <w:shd w:val="clear" w:color="auto" w:fill="auto"/>
            <w:vAlign w:val="bottom"/>
          </w:tcPr>
          <w:p w14:paraId="0F4531E8" w14:textId="77777777" w:rsidR="00612189" w:rsidRPr="00036904" w:rsidRDefault="00612189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984A86" w14:textId="77777777" w:rsidR="00612189" w:rsidRPr="00036904" w:rsidRDefault="0061218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6FF9B2" w14:textId="77777777" w:rsidR="00612189" w:rsidRPr="00036904" w:rsidRDefault="0061218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612189" w:rsidRPr="00036904" w14:paraId="67BA20CA" w14:textId="77777777" w:rsidTr="003770C7">
        <w:tc>
          <w:tcPr>
            <w:tcW w:w="4378" w:type="dxa"/>
            <w:shd w:val="clear" w:color="auto" w:fill="auto"/>
            <w:vAlign w:val="bottom"/>
          </w:tcPr>
          <w:p w14:paraId="4BF51106" w14:textId="77777777" w:rsidR="00612189" w:rsidRPr="00036904" w:rsidRDefault="00612189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9AFC75" w14:textId="2EB66DAE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D3CFD9" w14:textId="6E3510F8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D98C47" w14:textId="08167B04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E74E77" w14:textId="1E279DA1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</w:tr>
      <w:tr w:rsidR="00612189" w:rsidRPr="00036904" w14:paraId="17DA2310" w14:textId="77777777" w:rsidTr="003770C7">
        <w:tc>
          <w:tcPr>
            <w:tcW w:w="4378" w:type="dxa"/>
            <w:shd w:val="clear" w:color="auto" w:fill="auto"/>
            <w:vAlign w:val="bottom"/>
          </w:tcPr>
          <w:p w14:paraId="6A88E56F" w14:textId="77777777" w:rsidR="00612189" w:rsidRPr="00036904" w:rsidRDefault="00612189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D6BD6D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2DB9DD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404720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F5696C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612189" w:rsidRPr="00036904" w14:paraId="2C85A166" w14:textId="77777777" w:rsidTr="003770C7">
        <w:tc>
          <w:tcPr>
            <w:tcW w:w="4378" w:type="dxa"/>
            <w:shd w:val="clear" w:color="auto" w:fill="auto"/>
            <w:vAlign w:val="bottom"/>
          </w:tcPr>
          <w:p w14:paraId="267FD396" w14:textId="77777777" w:rsidR="00612189" w:rsidRPr="00036904" w:rsidRDefault="00612189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0E4F2DE" w14:textId="77777777" w:rsidR="00612189" w:rsidRPr="00036904" w:rsidRDefault="00612189" w:rsidP="00036904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45EC2A" w14:textId="77777777" w:rsidR="00612189" w:rsidRPr="00036904" w:rsidRDefault="00612189" w:rsidP="00036904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781E5F8" w14:textId="77777777" w:rsidR="00612189" w:rsidRPr="00036904" w:rsidRDefault="00612189" w:rsidP="00036904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602559" w14:textId="77777777" w:rsidR="00612189" w:rsidRPr="00036904" w:rsidRDefault="00612189" w:rsidP="00036904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8"/>
                <w:szCs w:val="8"/>
              </w:rPr>
            </w:pPr>
          </w:p>
        </w:tc>
      </w:tr>
      <w:tr w:rsidR="00612189" w:rsidRPr="00036904" w14:paraId="54EDC601" w14:textId="77777777" w:rsidTr="003770C7">
        <w:tc>
          <w:tcPr>
            <w:tcW w:w="4378" w:type="dxa"/>
            <w:shd w:val="clear" w:color="auto" w:fill="auto"/>
            <w:vAlign w:val="bottom"/>
          </w:tcPr>
          <w:p w14:paraId="1D8D8645" w14:textId="77777777" w:rsidR="00612189" w:rsidRPr="00036904" w:rsidRDefault="00612189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bookmarkStart w:id="48" w:name="OLE_LINK42"/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กำไรก่อนภาษี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964D217" w14:textId="7D9B0855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485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469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DCB212" w14:textId="27DADC45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177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CA81DBA" w14:textId="710F5F31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361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894375" w14:textId="4E0B0B8D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562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010</w:t>
            </w:r>
          </w:p>
        </w:tc>
      </w:tr>
      <w:tr w:rsidR="00612189" w:rsidRPr="00036904" w14:paraId="490C7BF1" w14:textId="77777777" w:rsidTr="003770C7">
        <w:tc>
          <w:tcPr>
            <w:tcW w:w="4378" w:type="dxa"/>
            <w:shd w:val="clear" w:color="auto" w:fill="auto"/>
            <w:vAlign w:val="bottom"/>
          </w:tcPr>
          <w:p w14:paraId="40D200C9" w14:textId="77777777" w:rsidR="00612189" w:rsidRPr="00036904" w:rsidRDefault="00612189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374F27D" w14:textId="77777777" w:rsidR="00612189" w:rsidRPr="00036904" w:rsidRDefault="00612189" w:rsidP="00036904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878C96" w14:textId="77777777" w:rsidR="00612189" w:rsidRPr="00036904" w:rsidRDefault="00612189" w:rsidP="00036904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32934E8" w14:textId="77777777" w:rsidR="00612189" w:rsidRPr="00036904" w:rsidRDefault="00612189" w:rsidP="00036904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DF56AA" w14:textId="77777777" w:rsidR="00612189" w:rsidRPr="00036904" w:rsidRDefault="00612189" w:rsidP="00036904">
            <w:pPr>
              <w:ind w:left="540" w:right="-72"/>
              <w:rPr>
                <w:rFonts w:ascii="Browallia New" w:hAnsi="Browallia New" w:cs="Browallia New"/>
                <w:color w:val="000000" w:themeColor="text1"/>
                <w:sz w:val="8"/>
                <w:szCs w:val="8"/>
              </w:rPr>
            </w:pPr>
          </w:p>
        </w:tc>
      </w:tr>
      <w:tr w:rsidR="00612189" w:rsidRPr="00036904" w14:paraId="2269A38D" w14:textId="77777777" w:rsidTr="003770C7">
        <w:tc>
          <w:tcPr>
            <w:tcW w:w="4378" w:type="dxa"/>
            <w:shd w:val="clear" w:color="auto" w:fill="auto"/>
            <w:vAlign w:val="bottom"/>
          </w:tcPr>
          <w:p w14:paraId="7EFBB1A0" w14:textId="16A9BF4A" w:rsidR="00612189" w:rsidRPr="00036904" w:rsidRDefault="00612189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ภาษีคำนวณจากอัตราภาษีร้อยละ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8DA489B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092010FE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E3899F8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C7793B0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612189" w:rsidRPr="00036904" w14:paraId="40283165" w14:textId="77777777" w:rsidTr="003770C7">
        <w:tc>
          <w:tcPr>
            <w:tcW w:w="4378" w:type="dxa"/>
            <w:shd w:val="clear" w:color="auto" w:fill="auto"/>
            <w:vAlign w:val="bottom"/>
          </w:tcPr>
          <w:p w14:paraId="49B41F2E" w14:textId="6F6E1852" w:rsidR="00612189" w:rsidRPr="00036904" w:rsidRDefault="00612189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(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พ.ศ. </w:t>
            </w:r>
            <w:proofErr w:type="gramStart"/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2565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:</w:t>
            </w:r>
            <w:proofErr w:type="gramEnd"/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ร้อยละ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E1D0214" w14:textId="30EEF644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097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094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9E56EFD" w14:textId="12837404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635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1DFC2D1" w14:textId="0C7A315E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272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0419CC7" w14:textId="3B933833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912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402</w:t>
            </w:r>
          </w:p>
        </w:tc>
      </w:tr>
      <w:tr w:rsidR="00612189" w:rsidRPr="00036904" w14:paraId="082133B7" w14:textId="77777777" w:rsidTr="003770C7">
        <w:tc>
          <w:tcPr>
            <w:tcW w:w="4378" w:type="dxa"/>
            <w:shd w:val="clear" w:color="auto" w:fill="auto"/>
            <w:vAlign w:val="bottom"/>
          </w:tcPr>
          <w:p w14:paraId="60FBC4E2" w14:textId="77777777" w:rsidR="00612189" w:rsidRPr="00036904" w:rsidRDefault="00612189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ผลกระทบ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5BD0019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EB98B6F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1F26FEB0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60565DA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612189" w:rsidRPr="00036904" w14:paraId="50BB0934" w14:textId="77777777" w:rsidTr="003770C7">
        <w:tc>
          <w:tcPr>
            <w:tcW w:w="4378" w:type="dxa"/>
            <w:shd w:val="clear" w:color="auto" w:fill="auto"/>
            <w:vAlign w:val="bottom"/>
          </w:tcPr>
          <w:p w14:paraId="7CC9ACF2" w14:textId="77777777" w:rsidR="00612189" w:rsidRPr="00036904" w:rsidRDefault="00612189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ค่าใช้จ่ายที่ไม่อนุญาตให้ถือเป็นค่าใช้จ่ายทางภาษี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FFCCC54" w14:textId="50B5631F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147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574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0379BA5" w14:textId="661BAC2B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351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018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05AB658" w14:textId="4AFF722D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018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3125105" w14:textId="264BE119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349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593</w:t>
            </w:r>
          </w:p>
        </w:tc>
      </w:tr>
      <w:tr w:rsidR="00612189" w:rsidRPr="00036904" w14:paraId="3188B3E8" w14:textId="77777777" w:rsidTr="003770C7">
        <w:tc>
          <w:tcPr>
            <w:tcW w:w="4378" w:type="dxa"/>
            <w:shd w:val="clear" w:color="auto" w:fill="auto"/>
            <w:vAlign w:val="bottom"/>
          </w:tcPr>
          <w:p w14:paraId="325CE84F" w14:textId="77777777" w:rsidR="00612189" w:rsidRPr="00036904" w:rsidRDefault="00612189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ค่าใช้จ่ายที่มีสิทธิหักได้เพิ่ม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148DF10" w14:textId="635FA761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117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3A243C6" w14:textId="4783689A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117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30EF067" w14:textId="0F9123BA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117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F29615B" w14:textId="7DA2A66C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117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</w:tr>
      <w:tr w:rsidR="00612189" w:rsidRPr="00036904" w14:paraId="7F3A0359" w14:textId="77777777" w:rsidTr="003770C7">
        <w:tc>
          <w:tcPr>
            <w:tcW w:w="4378" w:type="dxa"/>
            <w:shd w:val="clear" w:color="auto" w:fill="auto"/>
            <w:vAlign w:val="bottom"/>
          </w:tcPr>
          <w:p w14:paraId="646A8892" w14:textId="77777777" w:rsidR="00612189" w:rsidRPr="00036904" w:rsidRDefault="00612189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ผลต่างจากอัตราภาษีในส่วนที่ได้รับในอัตราพิเศษ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6063934" w14:textId="5B56160E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7CD7CE0" w14:textId="7187AC98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107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13C4FF4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1D40E6B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612189" w:rsidRPr="00036904" w14:paraId="39F2D7E6" w14:textId="77777777" w:rsidTr="003770C7">
        <w:tc>
          <w:tcPr>
            <w:tcW w:w="4378" w:type="dxa"/>
            <w:shd w:val="clear" w:color="auto" w:fill="auto"/>
            <w:vAlign w:val="bottom"/>
          </w:tcPr>
          <w:p w14:paraId="6F9F5D6C" w14:textId="77777777" w:rsidR="00612189" w:rsidRPr="00036904" w:rsidRDefault="00612189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รายได้ที่ได้รับการยกเว้นภาษี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FCFEE3F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6F3C405" w14:textId="3591C82C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0B3EB8E" w14:textId="7D721453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199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980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1606441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612189" w:rsidRPr="00036904" w14:paraId="6797FF16" w14:textId="77777777" w:rsidTr="003770C7">
        <w:tc>
          <w:tcPr>
            <w:tcW w:w="4378" w:type="dxa"/>
            <w:shd w:val="clear" w:color="auto" w:fill="auto"/>
            <w:vAlign w:val="bottom"/>
          </w:tcPr>
          <w:p w14:paraId="34516012" w14:textId="77777777" w:rsidR="00612189" w:rsidRPr="00036904" w:rsidRDefault="00612189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ขาดทุนทางภาษีที่ไม่ได้บันทึกเป็นสินทรัพย์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0DF55AD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02E69E1A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644BED29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FD6340F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</w:tr>
      <w:tr w:rsidR="00612189" w:rsidRPr="00036904" w14:paraId="60DAE82D" w14:textId="77777777" w:rsidTr="003770C7">
        <w:trPr>
          <w:trHeight w:val="243"/>
        </w:trPr>
        <w:tc>
          <w:tcPr>
            <w:tcW w:w="4378" w:type="dxa"/>
            <w:shd w:val="clear" w:color="auto" w:fill="auto"/>
            <w:vAlign w:val="bottom"/>
          </w:tcPr>
          <w:p w14:paraId="4D21CE73" w14:textId="77777777" w:rsidR="00612189" w:rsidRPr="00036904" w:rsidRDefault="00612189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ภาษีเงินได้รอการตัดบัญชี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4F9FB5A" w14:textId="65F4F154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724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52C82EA" w14:textId="3946662C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60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7A70EF8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EF61045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612189" w:rsidRPr="00036904" w14:paraId="41BAEBEE" w14:textId="77777777" w:rsidTr="003770C7">
        <w:trPr>
          <w:trHeight w:val="243"/>
        </w:trPr>
        <w:tc>
          <w:tcPr>
            <w:tcW w:w="4378" w:type="dxa"/>
            <w:shd w:val="clear" w:color="auto" w:fill="auto"/>
            <w:vAlign w:val="bottom"/>
          </w:tcPr>
          <w:p w14:paraId="490A00A1" w14:textId="77777777" w:rsidR="00612189" w:rsidRPr="00036904" w:rsidRDefault="00612189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pacing w:val="-6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pacing w:val="-6"/>
                <w:sz w:val="26"/>
                <w:szCs w:val="26"/>
                <w:cs/>
              </w:rPr>
              <w:t>การใช้ประโยชน์จากผลขาดทุนทางภาษีที่ผ่านมาซึ่งยังไม่รับรู้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1FC70B1D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32021D38" w14:textId="150AE1D3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956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217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1627C457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0EA3ECAA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612189" w:rsidRPr="00036904" w14:paraId="3FAB94AA" w14:textId="77777777" w:rsidTr="003770C7">
        <w:tc>
          <w:tcPr>
            <w:tcW w:w="4378" w:type="dxa"/>
            <w:shd w:val="clear" w:color="auto" w:fill="auto"/>
            <w:vAlign w:val="bottom"/>
          </w:tcPr>
          <w:p w14:paraId="3AF9EFD0" w14:textId="77777777" w:rsidR="00612189" w:rsidRPr="00036904" w:rsidRDefault="00612189" w:rsidP="00036904">
            <w:pPr>
              <w:ind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ค่าใช้จ่ายภาษีเงินได้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171DD0D" w14:textId="7EAF67AF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160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39F113" w14:textId="3953F433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108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1E225F7" w14:textId="749682D1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276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D75A2E" w14:textId="281C99F4" w:rsidR="00612189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447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878</w:t>
            </w:r>
          </w:p>
        </w:tc>
      </w:tr>
      <w:bookmarkEnd w:id="48"/>
    </w:tbl>
    <w:p w14:paraId="458C2390" w14:textId="77777777" w:rsidR="008B7070" w:rsidRPr="00036904" w:rsidRDefault="008B7070" w:rsidP="00036904">
      <w:pPr>
        <w:jc w:val="thaiDistribute"/>
        <w:outlineLvl w:val="0"/>
        <w:rPr>
          <w:rFonts w:ascii="Browallia New" w:hAnsi="Browallia New" w:cs="Browallia New"/>
          <w:color w:val="000000" w:themeColor="text1"/>
          <w:sz w:val="18"/>
          <w:szCs w:val="18"/>
          <w:lang w:val="en-US"/>
        </w:rPr>
      </w:pPr>
    </w:p>
    <w:p w14:paraId="1D2AF48A" w14:textId="14420CA0" w:rsidR="00010DF9" w:rsidRPr="00036904" w:rsidRDefault="00EE29D9" w:rsidP="00036904">
      <w:pPr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</w:pP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>อัตราภาษีเงินได้ถัวเฉลี่ยถ่วงน้ำหนักสำหรับงบการเงินรวมและงบการเงินเฉพาะกิจการเป็นร้อยละ</w:t>
      </w:r>
      <w:r w:rsidR="00E55A1C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 xml:space="preserve">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20</w:t>
      </w:r>
      <w:r w:rsidR="00E34D76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.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55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 xml:space="preserve"> และร้อยละ</w:t>
      </w:r>
      <w:r w:rsidR="00E55A1C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 xml:space="preserve">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20</w:t>
      </w:r>
      <w:r w:rsidR="00E34D76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.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07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(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พ.ศ.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2565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>: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ร้อยละ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 xml:space="preserve">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4</w:t>
      </w:r>
      <w:r w:rsidR="005B50DA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.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56</w:t>
      </w:r>
      <w:r w:rsidR="005B50DA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  <w:lang w:val="en-US"/>
        </w:rPr>
        <w:t xml:space="preserve"> และร้อยละ</w:t>
      </w:r>
      <w:r w:rsidR="005B50DA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  <w:lang w:val="en-US"/>
        </w:rPr>
        <w:t xml:space="preserve"> 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19</w:t>
      </w:r>
      <w:r w:rsidR="005B50DA" w:rsidRPr="00036904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.</w:t>
      </w:r>
      <w:r w:rsidR="0049753D" w:rsidRPr="0049753D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33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 xml:space="preserve">) 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ตามลำดับ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  <w:t xml:space="preserve"> </w:t>
      </w:r>
      <w:r w:rsidR="00EA0AB0" w:rsidRPr="00036904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การ</w:t>
      </w:r>
      <w:r w:rsidR="0056035B" w:rsidRPr="00036904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เพิ่มขึ้น</w:t>
      </w:r>
      <w:r w:rsidR="00637F2A" w:rsidRPr="00036904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ของอัตราภาษีเงินได้ในงบการเงินรวม</w:t>
      </w:r>
      <w:r w:rsidR="00EA0AB0" w:rsidRPr="00036904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เกิด</w:t>
      </w:r>
      <w:r w:rsidR="00DD7A8C" w:rsidRPr="00036904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จากการรับรู้สินทรัพย์ภาษีเงินได้รอตัดบัญชีของ</w:t>
      </w:r>
      <w:r w:rsidR="00637F2A" w:rsidRPr="00036904">
        <w:rPr>
          <w:rFonts w:ascii="Browallia New" w:hAnsi="Browallia New" w:cs="Browallia New"/>
          <w:color w:val="000000" w:themeColor="text1"/>
          <w:sz w:val="26"/>
          <w:szCs w:val="26"/>
          <w:cs/>
          <w:lang w:val="en-US"/>
        </w:rPr>
        <w:t>ผลขาดทุนทางภาษีของบริษัทย่อย</w:t>
      </w:r>
    </w:p>
    <w:p w14:paraId="56981DAE" w14:textId="77777777" w:rsidR="00935C94" w:rsidRPr="00036904" w:rsidRDefault="00935C94" w:rsidP="00036904">
      <w:pPr>
        <w:jc w:val="left"/>
        <w:rPr>
          <w:rFonts w:ascii="Browallia New" w:eastAsia="Arial Unicode MS" w:hAnsi="Browallia New" w:cs="Browallia New"/>
          <w:sz w:val="26"/>
          <w:szCs w:val="26"/>
          <w:cs/>
        </w:rPr>
      </w:pPr>
      <w:r w:rsidRPr="00036904">
        <w:rPr>
          <w:rFonts w:ascii="Browallia New" w:eastAsia="Arial Unicode MS" w:hAnsi="Browallia New" w:cs="Browallia New"/>
          <w:sz w:val="26"/>
          <w:szCs w:val="26"/>
          <w:cs/>
        </w:rPr>
        <w:br w:type="page"/>
      </w:r>
    </w:p>
    <w:p w14:paraId="328A7532" w14:textId="173C0ACB" w:rsidR="00010DF9" w:rsidRDefault="00010DF9" w:rsidP="00036904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036904">
        <w:rPr>
          <w:rFonts w:ascii="Browallia New" w:eastAsia="Arial Unicode MS" w:hAnsi="Browallia New" w:cs="Browallia New"/>
          <w:sz w:val="26"/>
          <w:szCs w:val="26"/>
          <w:cs/>
        </w:rPr>
        <w:lastRenderedPageBreak/>
        <w:t>ภาษีเงินได้ที่</w:t>
      </w:r>
      <w:r w:rsidRPr="00036904">
        <w:rPr>
          <w:rFonts w:ascii="Browallia New" w:eastAsia="Arial Unicode MS" w:hAnsi="Browallia New" w:cs="Browallia New"/>
          <w:sz w:val="26"/>
          <w:szCs w:val="26"/>
        </w:rPr>
        <w:t>(</w:t>
      </w:r>
      <w:r w:rsidRPr="00036904">
        <w:rPr>
          <w:rFonts w:ascii="Browallia New" w:eastAsia="Arial Unicode MS" w:hAnsi="Browallia New" w:cs="Browallia New"/>
          <w:sz w:val="26"/>
          <w:szCs w:val="26"/>
          <w:cs/>
        </w:rPr>
        <w:t>เพิ่ม)</w:t>
      </w:r>
      <w:r w:rsidRPr="00036904">
        <w:rPr>
          <w:rFonts w:ascii="Browallia New" w:eastAsia="Arial Unicode MS" w:hAnsi="Browallia New" w:cs="Browallia New"/>
          <w:sz w:val="26"/>
          <w:szCs w:val="26"/>
        </w:rPr>
        <w:t>/</w:t>
      </w:r>
      <w:r w:rsidRPr="00036904">
        <w:rPr>
          <w:rFonts w:ascii="Browallia New" w:eastAsia="Arial Unicode MS" w:hAnsi="Browallia New" w:cs="Browallia New"/>
          <w:sz w:val="26"/>
          <w:szCs w:val="26"/>
          <w:cs/>
        </w:rPr>
        <w:t>ลดที่เกี่ยวข้องกับองค์ประกอบในกำไรขาดทุนเบ็ดเสร็จอื่นมีดังนี้</w:t>
      </w:r>
    </w:p>
    <w:p w14:paraId="7576C783" w14:textId="77777777" w:rsidR="000E57B8" w:rsidRPr="00036904" w:rsidRDefault="000E57B8" w:rsidP="00036904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tbl>
      <w:tblPr>
        <w:tblW w:w="943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2520"/>
        <w:gridCol w:w="1152"/>
        <w:gridCol w:w="1152"/>
        <w:gridCol w:w="1152"/>
        <w:gridCol w:w="1152"/>
        <w:gridCol w:w="1152"/>
        <w:gridCol w:w="1152"/>
      </w:tblGrid>
      <w:tr w:rsidR="00612189" w:rsidRPr="00036904" w14:paraId="3B999E0E" w14:textId="77777777" w:rsidTr="003770C7">
        <w:trPr>
          <w:cantSplit/>
        </w:trPr>
        <w:tc>
          <w:tcPr>
            <w:tcW w:w="2520" w:type="dxa"/>
            <w:shd w:val="clear" w:color="auto" w:fill="auto"/>
          </w:tcPr>
          <w:p w14:paraId="6419B0B3" w14:textId="77777777" w:rsidR="00612189" w:rsidRPr="00036904" w:rsidRDefault="00612189" w:rsidP="00036904">
            <w:pPr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691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9C9F57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งบการเงินรวม</w:t>
            </w:r>
          </w:p>
        </w:tc>
      </w:tr>
      <w:tr w:rsidR="00612189" w:rsidRPr="00036904" w14:paraId="6B9ED670" w14:textId="77777777" w:rsidTr="003770C7">
        <w:trPr>
          <w:cantSplit/>
        </w:trPr>
        <w:tc>
          <w:tcPr>
            <w:tcW w:w="2520" w:type="dxa"/>
            <w:shd w:val="clear" w:color="auto" w:fill="auto"/>
          </w:tcPr>
          <w:p w14:paraId="0F514393" w14:textId="77777777" w:rsidR="00612189" w:rsidRPr="00036904" w:rsidRDefault="00612189" w:rsidP="00036904">
            <w:pPr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34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A12A1" w14:textId="57EAC96B" w:rsidR="00612189" w:rsidRPr="00036904" w:rsidRDefault="00612189" w:rsidP="00036904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C9751E" w14:textId="164D5BFE" w:rsidR="00612189" w:rsidRPr="00036904" w:rsidRDefault="00612189" w:rsidP="00036904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</w:tr>
      <w:tr w:rsidR="00612189" w:rsidRPr="00036904" w14:paraId="0247303E" w14:textId="77777777" w:rsidTr="003770C7">
        <w:trPr>
          <w:cantSplit/>
        </w:trPr>
        <w:tc>
          <w:tcPr>
            <w:tcW w:w="2520" w:type="dxa"/>
            <w:shd w:val="clear" w:color="auto" w:fill="auto"/>
          </w:tcPr>
          <w:p w14:paraId="47957F06" w14:textId="77777777" w:rsidR="00612189" w:rsidRPr="00036904" w:rsidRDefault="00612189" w:rsidP="00036904">
            <w:pPr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4D36D83B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  <w:p w14:paraId="4C121B1C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ก่อนภาษี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6DA6EC8B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ภาษี</w:t>
            </w:r>
          </w:p>
          <w:p w14:paraId="37CD7580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(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เพิ่ม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)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/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ลด  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602183A5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  <w:p w14:paraId="00C42A1C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หลังภาษี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00902D7F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  <w:p w14:paraId="362E12E4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ก่อนภาษี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20978B2F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ภาษี</w:t>
            </w:r>
          </w:p>
          <w:p w14:paraId="70C346D7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(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เพิ่ม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)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/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ลด  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0E818BDD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  <w:p w14:paraId="1ADF442D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หลังภาษี</w:t>
            </w:r>
          </w:p>
        </w:tc>
      </w:tr>
      <w:tr w:rsidR="00612189" w:rsidRPr="00036904" w14:paraId="0974B9FC" w14:textId="77777777" w:rsidTr="003770C7">
        <w:trPr>
          <w:cantSplit/>
        </w:trPr>
        <w:tc>
          <w:tcPr>
            <w:tcW w:w="2520" w:type="dxa"/>
            <w:shd w:val="clear" w:color="auto" w:fill="auto"/>
          </w:tcPr>
          <w:p w14:paraId="00126F5A" w14:textId="77777777" w:rsidR="00612189" w:rsidRPr="00036904" w:rsidRDefault="00612189" w:rsidP="00036904">
            <w:pPr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5E468558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527673E7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25494640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0718DD38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5FEB6A42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655859AA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612189" w:rsidRPr="00036904" w14:paraId="0A7D9E1E" w14:textId="77777777" w:rsidTr="003770C7">
        <w:trPr>
          <w:cantSplit/>
        </w:trPr>
        <w:tc>
          <w:tcPr>
            <w:tcW w:w="2520" w:type="dxa"/>
            <w:shd w:val="clear" w:color="auto" w:fill="auto"/>
          </w:tcPr>
          <w:p w14:paraId="5E0FA940" w14:textId="77777777" w:rsidR="00612189" w:rsidRPr="00036904" w:rsidRDefault="00612189" w:rsidP="00036904">
            <w:pPr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19DCD8A4" w14:textId="77777777" w:rsidR="00612189" w:rsidRPr="00036904" w:rsidRDefault="00612189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486FBDA1" w14:textId="77777777" w:rsidR="00612189" w:rsidRPr="00036904" w:rsidRDefault="00612189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01CAB038" w14:textId="77777777" w:rsidR="00612189" w:rsidRPr="00036904" w:rsidRDefault="00612189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57D708F1" w14:textId="77777777" w:rsidR="00612189" w:rsidRPr="00036904" w:rsidRDefault="00612189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6F7EF305" w14:textId="77777777" w:rsidR="00612189" w:rsidRPr="00036904" w:rsidRDefault="00612189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743E061E" w14:textId="77777777" w:rsidR="00612189" w:rsidRPr="00036904" w:rsidRDefault="00612189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</w:tr>
      <w:tr w:rsidR="00612189" w:rsidRPr="00036904" w14:paraId="0E867117" w14:textId="77777777" w:rsidTr="003770C7">
        <w:trPr>
          <w:cantSplit/>
        </w:trPr>
        <w:tc>
          <w:tcPr>
            <w:tcW w:w="2520" w:type="dxa"/>
            <w:shd w:val="clear" w:color="auto" w:fill="auto"/>
          </w:tcPr>
          <w:p w14:paraId="1027AA0F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pacing w:val="-4"/>
                <w:sz w:val="26"/>
                <w:szCs w:val="26"/>
                <w:cs/>
              </w:rPr>
              <w:t xml:space="preserve">การวัดมูลค่าใหม่ของ   </w:t>
            </w:r>
          </w:p>
          <w:p w14:paraId="5CB3CE06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pacing w:val="-4"/>
                <w:sz w:val="26"/>
                <w:szCs w:val="26"/>
                <w:cs/>
              </w:rPr>
              <w:t xml:space="preserve">   ผลประโยชน์เมื่อเกษียณอายุ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78F3AE71" w14:textId="7CC14676" w:rsidR="00612189" w:rsidRPr="00036904" w:rsidRDefault="0049753D" w:rsidP="00036904">
            <w:pPr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618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112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37782554" w14:textId="47D929A5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49753D"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723</w:t>
            </w: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623</w:t>
            </w: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173CE029" w14:textId="5B286A93" w:rsidR="00612189" w:rsidRPr="00036904" w:rsidRDefault="0049753D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2</w:t>
            </w:r>
            <w:r w:rsidR="00612189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894</w:t>
            </w:r>
            <w:r w:rsidR="00612189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489</w:t>
            </w:r>
            <w:r w:rsidR="00612189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157033CD" w14:textId="251EFC70" w:rsidR="00612189" w:rsidRPr="00036904" w:rsidRDefault="0049753D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220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0C800E13" w14:textId="3ABA4B0B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27A8B723" w14:textId="5F09BF7F" w:rsidR="00612189" w:rsidRPr="00036904" w:rsidRDefault="0049753D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976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552</w:t>
            </w:r>
          </w:p>
        </w:tc>
      </w:tr>
      <w:tr w:rsidR="00612189" w:rsidRPr="00036904" w14:paraId="549E75BA" w14:textId="77777777" w:rsidTr="003770C7">
        <w:trPr>
          <w:cantSplit/>
        </w:trPr>
        <w:tc>
          <w:tcPr>
            <w:tcW w:w="2520" w:type="dxa"/>
            <w:shd w:val="clear" w:color="auto" w:fill="auto"/>
          </w:tcPr>
          <w:p w14:paraId="56AD3BBF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72" w:right="-115"/>
              <w:rPr>
                <w:rFonts w:ascii="Browallia New" w:eastAsia="Arial Unicode MS" w:hAnsi="Browallia New" w:cs="Browallia New"/>
                <w:b/>
                <w:bCs/>
                <w:spacing w:val="-4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pacing w:val="-4"/>
                <w:sz w:val="26"/>
                <w:szCs w:val="26"/>
                <w:cs/>
              </w:rPr>
              <w:t>กำไรขาดทุนเบ็ดเสร็จอื่น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ED9F7A9" w14:textId="32227B94" w:rsidR="00612189" w:rsidRPr="00036904" w:rsidRDefault="0049753D" w:rsidP="00036904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3</w:t>
            </w:r>
            <w:r w:rsidR="00612189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618</w:t>
            </w:r>
            <w:r w:rsidR="00612189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112</w:t>
            </w:r>
            <w:r w:rsidR="00612189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AFEF01B" w14:textId="487EB34E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49753D"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723</w:t>
            </w: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623</w:t>
            </w: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14DE9E4" w14:textId="46F055F5" w:rsidR="00612189" w:rsidRPr="00036904" w:rsidRDefault="0049753D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2</w:t>
            </w:r>
            <w:r w:rsidR="00612189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894</w:t>
            </w:r>
            <w:r w:rsidR="00612189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489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129E80" w14:textId="655B2D9F" w:rsidR="00612189" w:rsidRPr="00036904" w:rsidRDefault="0049753D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220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690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578A11" w14:textId="50E435AD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58616D" w14:textId="6183CD26" w:rsidR="00612189" w:rsidRPr="00036904" w:rsidRDefault="0049753D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976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552</w:t>
            </w:r>
          </w:p>
        </w:tc>
      </w:tr>
      <w:tr w:rsidR="00612189" w:rsidRPr="00036904" w14:paraId="52AD7FE3" w14:textId="77777777" w:rsidTr="003770C7">
        <w:trPr>
          <w:cantSplit/>
        </w:trPr>
        <w:tc>
          <w:tcPr>
            <w:tcW w:w="2520" w:type="dxa"/>
            <w:shd w:val="clear" w:color="auto" w:fill="auto"/>
          </w:tcPr>
          <w:p w14:paraId="5E174652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DF1AB41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B43B2ED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F3437E3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51012A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A69248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46AED2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</w:tr>
      <w:tr w:rsidR="00612189" w:rsidRPr="00036904" w14:paraId="7866887E" w14:textId="77777777" w:rsidTr="003770C7">
        <w:trPr>
          <w:cantSplit/>
        </w:trPr>
        <w:tc>
          <w:tcPr>
            <w:tcW w:w="2520" w:type="dxa"/>
            <w:shd w:val="clear" w:color="auto" w:fill="auto"/>
          </w:tcPr>
          <w:p w14:paraId="650FF9E2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pacing w:val="-4"/>
                <w:sz w:val="26"/>
                <w:szCs w:val="26"/>
                <w:cs/>
              </w:rPr>
              <w:t xml:space="preserve">ภาษีเงินได้รอการตัดบัญชี </w:t>
            </w:r>
          </w:p>
          <w:p w14:paraId="30F24BD0" w14:textId="06E556C0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pacing w:val="-4"/>
                <w:sz w:val="26"/>
                <w:szCs w:val="26"/>
                <w:cs/>
              </w:rPr>
              <w:t xml:space="preserve">   (หมายเหตุ </w:t>
            </w:r>
            <w:r w:rsidR="0049753D" w:rsidRPr="0049753D"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  <w:t>19</w:t>
            </w:r>
            <w:r w:rsidRPr="00036904"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  <w:t>)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A5335F0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5492E0D" w14:textId="05213156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49753D"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723</w:t>
            </w: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623</w:t>
            </w: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37877D9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9A927A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F23992" w14:textId="4442ED59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4"/>
                <w:szCs w:val="24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244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977B6B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4"/>
                <w:szCs w:val="24"/>
              </w:rPr>
            </w:pPr>
            <w:r w:rsidRPr="00036904">
              <w:rPr>
                <w:rFonts w:ascii="Browallia New" w:eastAsia="Arial Unicode MS" w:hAnsi="Browallia New" w:cs="Browallia New"/>
                <w:sz w:val="24"/>
                <w:szCs w:val="24"/>
              </w:rPr>
              <w:t>-</w:t>
            </w:r>
          </w:p>
        </w:tc>
      </w:tr>
    </w:tbl>
    <w:p w14:paraId="04BEE033" w14:textId="77777777" w:rsidR="00010DF9" w:rsidRPr="00036904" w:rsidRDefault="00010DF9" w:rsidP="00036904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tbl>
      <w:tblPr>
        <w:tblW w:w="943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2520"/>
        <w:gridCol w:w="1152"/>
        <w:gridCol w:w="1152"/>
        <w:gridCol w:w="1152"/>
        <w:gridCol w:w="1152"/>
        <w:gridCol w:w="1152"/>
        <w:gridCol w:w="1152"/>
      </w:tblGrid>
      <w:tr w:rsidR="00612189" w:rsidRPr="00036904" w14:paraId="1F260BD7" w14:textId="77777777" w:rsidTr="003770C7">
        <w:trPr>
          <w:cantSplit/>
        </w:trPr>
        <w:tc>
          <w:tcPr>
            <w:tcW w:w="2520" w:type="dxa"/>
            <w:shd w:val="clear" w:color="auto" w:fill="auto"/>
          </w:tcPr>
          <w:p w14:paraId="15438918" w14:textId="77777777" w:rsidR="00612189" w:rsidRPr="00036904" w:rsidRDefault="00612189" w:rsidP="00036904">
            <w:pPr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691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F0880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งบเฉพาะกิจการ</w:t>
            </w:r>
          </w:p>
        </w:tc>
      </w:tr>
      <w:tr w:rsidR="00612189" w:rsidRPr="00036904" w14:paraId="30F54726" w14:textId="77777777" w:rsidTr="003770C7">
        <w:trPr>
          <w:cantSplit/>
        </w:trPr>
        <w:tc>
          <w:tcPr>
            <w:tcW w:w="2520" w:type="dxa"/>
            <w:shd w:val="clear" w:color="auto" w:fill="auto"/>
          </w:tcPr>
          <w:p w14:paraId="11A0FBD1" w14:textId="77777777" w:rsidR="00612189" w:rsidRPr="00036904" w:rsidRDefault="00612189" w:rsidP="00036904">
            <w:pPr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34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E94A0E" w14:textId="719269C7" w:rsidR="00612189" w:rsidRPr="00036904" w:rsidRDefault="00612189" w:rsidP="00036904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CADFB6" w14:textId="6B1AC582" w:rsidR="00612189" w:rsidRPr="00036904" w:rsidRDefault="00612189" w:rsidP="00036904">
            <w:pPr>
              <w:ind w:right="-72"/>
              <w:jc w:val="center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</w:tr>
      <w:tr w:rsidR="00612189" w:rsidRPr="00036904" w14:paraId="5B223422" w14:textId="77777777" w:rsidTr="003770C7">
        <w:trPr>
          <w:cantSplit/>
        </w:trPr>
        <w:tc>
          <w:tcPr>
            <w:tcW w:w="2520" w:type="dxa"/>
            <w:shd w:val="clear" w:color="auto" w:fill="auto"/>
          </w:tcPr>
          <w:p w14:paraId="4CB7445C" w14:textId="77777777" w:rsidR="00612189" w:rsidRPr="00036904" w:rsidRDefault="00612189" w:rsidP="00036904">
            <w:pPr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2DC6692C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  <w:p w14:paraId="2FBD781B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ก่อนภาษี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2B5635A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ภาษี</w:t>
            </w:r>
          </w:p>
          <w:p w14:paraId="53B1285E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(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เพิ่ม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)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/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ลด  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4E669296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  <w:p w14:paraId="501268AC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หลังภาษี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6D4662B4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  <w:p w14:paraId="40457386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ก่อนภาษี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436DB751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ภาษี</w:t>
            </w:r>
          </w:p>
          <w:p w14:paraId="631E7DE2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(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เพิ่ม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)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/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ลด  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23D030AD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</w:p>
          <w:p w14:paraId="04E83411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หลังภาษี</w:t>
            </w:r>
          </w:p>
        </w:tc>
      </w:tr>
      <w:tr w:rsidR="00612189" w:rsidRPr="00036904" w14:paraId="1A7C93FA" w14:textId="77777777" w:rsidTr="003770C7">
        <w:trPr>
          <w:cantSplit/>
        </w:trPr>
        <w:tc>
          <w:tcPr>
            <w:tcW w:w="2520" w:type="dxa"/>
            <w:shd w:val="clear" w:color="auto" w:fill="auto"/>
          </w:tcPr>
          <w:p w14:paraId="4A36F2E3" w14:textId="77777777" w:rsidR="00612189" w:rsidRPr="00036904" w:rsidRDefault="00612189" w:rsidP="00036904">
            <w:pPr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3910D5F1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55EC5278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6624B037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28891A07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2EB85589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70B63E2F" w14:textId="77777777" w:rsidR="00612189" w:rsidRPr="00036904" w:rsidRDefault="00612189" w:rsidP="00036904">
            <w:pPr>
              <w:ind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612189" w:rsidRPr="00036904" w14:paraId="03C507BA" w14:textId="77777777" w:rsidTr="003770C7">
        <w:trPr>
          <w:cantSplit/>
        </w:trPr>
        <w:tc>
          <w:tcPr>
            <w:tcW w:w="2520" w:type="dxa"/>
            <w:shd w:val="clear" w:color="auto" w:fill="auto"/>
          </w:tcPr>
          <w:p w14:paraId="38459DE3" w14:textId="77777777" w:rsidR="00612189" w:rsidRPr="00036904" w:rsidRDefault="00612189" w:rsidP="00036904">
            <w:pPr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61C6CC8D" w14:textId="77777777" w:rsidR="00612189" w:rsidRPr="00036904" w:rsidRDefault="00612189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22A23B2E" w14:textId="77777777" w:rsidR="00612189" w:rsidRPr="00036904" w:rsidRDefault="00612189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44C51426" w14:textId="77777777" w:rsidR="00612189" w:rsidRPr="00036904" w:rsidRDefault="00612189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57A2D7BC" w14:textId="77777777" w:rsidR="00612189" w:rsidRPr="00036904" w:rsidRDefault="00612189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D3B30A6" w14:textId="77777777" w:rsidR="00612189" w:rsidRPr="00036904" w:rsidRDefault="00612189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02C6129F" w14:textId="77777777" w:rsidR="00612189" w:rsidRPr="00036904" w:rsidRDefault="00612189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</w:tr>
      <w:tr w:rsidR="00612189" w:rsidRPr="00036904" w14:paraId="1A2B28CE" w14:textId="77777777" w:rsidTr="003770C7">
        <w:trPr>
          <w:cantSplit/>
        </w:trPr>
        <w:tc>
          <w:tcPr>
            <w:tcW w:w="2520" w:type="dxa"/>
            <w:shd w:val="clear" w:color="auto" w:fill="auto"/>
          </w:tcPr>
          <w:p w14:paraId="38C61342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  <w:bookmarkStart w:id="49" w:name="OLE_LINK43"/>
            <w:r w:rsidRPr="00036904">
              <w:rPr>
                <w:rFonts w:ascii="Browallia New" w:eastAsia="Arial Unicode MS" w:hAnsi="Browallia New" w:cs="Browallia New"/>
                <w:spacing w:val="-4"/>
                <w:sz w:val="26"/>
                <w:szCs w:val="26"/>
                <w:cs/>
              </w:rPr>
              <w:t xml:space="preserve">การวัดมูลค่าใหม่ของ   </w:t>
            </w:r>
          </w:p>
          <w:p w14:paraId="21DDADA6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pacing w:val="-4"/>
                <w:sz w:val="26"/>
                <w:szCs w:val="26"/>
                <w:cs/>
              </w:rPr>
              <w:t xml:space="preserve">   ผลประโยชน์เมื่อเกษียณอายุ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505B8C53" w14:textId="3852E932" w:rsidR="00612189" w:rsidRPr="00036904" w:rsidRDefault="0049753D" w:rsidP="00036904">
            <w:pPr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010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103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63232FE1" w14:textId="2D07D9F7" w:rsidR="00612189" w:rsidRPr="00036904" w:rsidRDefault="00612189" w:rsidP="00036904">
            <w:pPr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52" w:type="dxa"/>
            <w:shd w:val="clear" w:color="auto" w:fill="FAFAFA"/>
            <w:vAlign w:val="bottom"/>
          </w:tcPr>
          <w:p w14:paraId="57F0C1E0" w14:textId="05E5D3D9" w:rsidR="00612189" w:rsidRPr="00036904" w:rsidRDefault="0049753D" w:rsidP="00036904">
            <w:pPr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208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082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4A4A80DF" w14:textId="05EA3AE7" w:rsidR="00612189" w:rsidRPr="00036904" w:rsidRDefault="0049753D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742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910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273EC454" w14:textId="23D0D299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52" w:type="dxa"/>
            <w:shd w:val="clear" w:color="auto" w:fill="auto"/>
            <w:vAlign w:val="bottom"/>
          </w:tcPr>
          <w:p w14:paraId="2DFE91C6" w14:textId="56E40431" w:rsidR="00612189" w:rsidRPr="00036904" w:rsidRDefault="0049753D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594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328</w:t>
            </w:r>
          </w:p>
        </w:tc>
      </w:tr>
      <w:tr w:rsidR="00612189" w:rsidRPr="00036904" w14:paraId="35DE279D" w14:textId="77777777" w:rsidTr="003770C7">
        <w:trPr>
          <w:cantSplit/>
        </w:trPr>
        <w:tc>
          <w:tcPr>
            <w:tcW w:w="2520" w:type="dxa"/>
            <w:shd w:val="clear" w:color="auto" w:fill="auto"/>
          </w:tcPr>
          <w:p w14:paraId="04C93271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72" w:right="-115"/>
              <w:rPr>
                <w:rFonts w:ascii="Browallia New" w:eastAsia="Arial Unicode MS" w:hAnsi="Browallia New" w:cs="Browallia New"/>
                <w:b/>
                <w:bCs/>
                <w:spacing w:val="-4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pacing w:val="-4"/>
                <w:sz w:val="26"/>
                <w:szCs w:val="26"/>
                <w:cs/>
              </w:rPr>
              <w:t>กำไรขาดทุนเบ็ดเสร็จอื่น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5A0D718" w14:textId="5C4E9E1A" w:rsidR="00612189" w:rsidRPr="00036904" w:rsidRDefault="0049753D" w:rsidP="00036904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4</w:t>
            </w:r>
            <w:r w:rsidR="00612189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010</w:t>
            </w:r>
            <w:r w:rsidR="00612189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103</w:t>
            </w:r>
            <w:r w:rsidR="00612189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668767A" w14:textId="00AA57E5" w:rsidR="00612189" w:rsidRPr="00036904" w:rsidRDefault="00612189" w:rsidP="00036904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49753D"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802</w:t>
            </w: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49753D"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021</w:t>
            </w: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0962075" w14:textId="2D5B3AFE" w:rsidR="00612189" w:rsidRPr="00036904" w:rsidRDefault="0049753D" w:rsidP="00036904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3</w:t>
            </w:r>
            <w:r w:rsidR="00612189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208</w:t>
            </w:r>
            <w:r w:rsidR="00612189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082</w:t>
            </w:r>
            <w:r w:rsidR="00612189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67DEFA" w14:textId="0042EDA5" w:rsidR="00612189" w:rsidRPr="00036904" w:rsidRDefault="0049753D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742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910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E1F8AF" w14:textId="7ACE190C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0E1F94" w14:textId="77E3F778" w:rsidR="00612189" w:rsidRPr="00036904" w:rsidRDefault="0049753D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594</w:t>
            </w:r>
            <w:r w:rsidR="0061218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328</w:t>
            </w:r>
          </w:p>
        </w:tc>
      </w:tr>
      <w:tr w:rsidR="00612189" w:rsidRPr="00036904" w14:paraId="213C0410" w14:textId="77777777" w:rsidTr="003770C7">
        <w:trPr>
          <w:cantSplit/>
        </w:trPr>
        <w:tc>
          <w:tcPr>
            <w:tcW w:w="2520" w:type="dxa"/>
            <w:shd w:val="clear" w:color="auto" w:fill="auto"/>
          </w:tcPr>
          <w:p w14:paraId="26A28A61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4A364A2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B5879EF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C4AB2EC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BECD31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D2B940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19AE2F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</w:tc>
      </w:tr>
      <w:tr w:rsidR="00612189" w:rsidRPr="00036904" w14:paraId="5121CBEF" w14:textId="77777777" w:rsidTr="003770C7">
        <w:trPr>
          <w:cantSplit/>
        </w:trPr>
        <w:tc>
          <w:tcPr>
            <w:tcW w:w="2520" w:type="dxa"/>
            <w:shd w:val="clear" w:color="auto" w:fill="auto"/>
          </w:tcPr>
          <w:p w14:paraId="16749C20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pacing w:val="-4"/>
                <w:sz w:val="26"/>
                <w:szCs w:val="26"/>
                <w:cs/>
              </w:rPr>
              <w:t xml:space="preserve">ภาษีเงินได้รอการตัดบัญชี </w:t>
            </w:r>
          </w:p>
          <w:p w14:paraId="129647F4" w14:textId="4814B5B3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72" w:right="-115"/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pacing w:val="-4"/>
                <w:sz w:val="26"/>
                <w:szCs w:val="26"/>
                <w:cs/>
              </w:rPr>
              <w:t xml:space="preserve">   (หมายเหตุ </w:t>
            </w:r>
            <w:r w:rsidR="0049753D" w:rsidRPr="0049753D"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  <w:t>19</w:t>
            </w:r>
            <w:r w:rsidRPr="00036904">
              <w:rPr>
                <w:rFonts w:ascii="Browallia New" w:eastAsia="Arial Unicode MS" w:hAnsi="Browallia New" w:cs="Browallia New"/>
                <w:spacing w:val="-4"/>
                <w:sz w:val="26"/>
                <w:szCs w:val="26"/>
              </w:rPr>
              <w:t>)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A530454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DD9D631" w14:textId="29773771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021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8FB012C" w14:textId="77777777" w:rsidR="00612189" w:rsidRPr="00036904" w:rsidRDefault="00612189" w:rsidP="00036904">
            <w:pPr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68D9FE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7F930F" w14:textId="746DF4CE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582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395940" w14:textId="77777777" w:rsidR="00612189" w:rsidRPr="00036904" w:rsidRDefault="00612189" w:rsidP="0003690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</w:tr>
      <w:bookmarkEnd w:id="49"/>
    </w:tbl>
    <w:p w14:paraId="0B711ED3" w14:textId="41BB0D95" w:rsidR="009E6E82" w:rsidRPr="00036904" w:rsidRDefault="009E6E82" w:rsidP="00036904">
      <w:pPr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</w:pPr>
    </w:p>
    <w:p w14:paraId="06691FC8" w14:textId="1321DEA3" w:rsidR="00DB7202" w:rsidRPr="00036904" w:rsidRDefault="00935C94" w:rsidP="00036904">
      <w:pPr>
        <w:rPr>
          <w:rFonts w:ascii="Browallia New" w:hAnsi="Browallia New" w:cs="Browallia New"/>
        </w:rPr>
      </w:pPr>
      <w:r w:rsidRPr="00036904">
        <w:rPr>
          <w:rFonts w:ascii="Browallia New" w:hAnsi="Browallia New" w:cs="Browallia New"/>
        </w:rPr>
        <w:br w:type="page"/>
      </w: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DB7202" w:rsidRPr="00036904" w14:paraId="1422218E" w14:textId="77777777" w:rsidTr="005F4F28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09F4EC83" w14:textId="67A930FF" w:rsidR="00DB7202" w:rsidRPr="00036904" w:rsidRDefault="0049753D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lastRenderedPageBreak/>
              <w:t>32</w:t>
            </w:r>
            <w:r w:rsidR="00DB7202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DB7202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กำไรต่อหุ้น</w:t>
            </w:r>
          </w:p>
        </w:tc>
      </w:tr>
    </w:tbl>
    <w:p w14:paraId="7C6DEE64" w14:textId="77777777" w:rsidR="00DB7202" w:rsidRPr="00036904" w:rsidRDefault="00DB7202" w:rsidP="00036904">
      <w:pPr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</w:pPr>
    </w:p>
    <w:p w14:paraId="205F802B" w14:textId="77777777" w:rsidR="00DB7202" w:rsidRPr="00036904" w:rsidRDefault="00DB7202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ำไรต่อหุ้นขั้นพื้นฐานและกำไรต่อหุ้นปรับลดคำนวณโดยการหารกำไรที่เป็นของผู้ถือหุ้นสามัญด้วยจำนวนหุ้นสามัญถัวเฉลี่ย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ถ่วงน้ำหนักที่ออกจำหน่ายและชำระแล้วในระหว่างปี</w:t>
      </w:r>
    </w:p>
    <w:p w14:paraId="0AC4C59F" w14:textId="77777777" w:rsidR="00DB7202" w:rsidRPr="00036904" w:rsidRDefault="00DB7202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1440"/>
        <w:gridCol w:w="1440"/>
        <w:gridCol w:w="1440"/>
        <w:gridCol w:w="1440"/>
      </w:tblGrid>
      <w:tr w:rsidR="00DB7202" w:rsidRPr="00036904" w14:paraId="4D994540" w14:textId="77777777" w:rsidTr="00CE0A32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E09A1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24270E" w14:textId="77777777" w:rsidR="00DB7202" w:rsidRPr="00036904" w:rsidRDefault="00DB7202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FAF518" w14:textId="77777777" w:rsidR="00DB7202" w:rsidRPr="00036904" w:rsidRDefault="00DB7202" w:rsidP="00036904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DB7202" w:rsidRPr="00036904" w14:paraId="4AE6A1C1" w14:textId="77777777" w:rsidTr="005F4F28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2968C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63AB8" w14:textId="6E829FC7" w:rsidR="00DB7202" w:rsidRPr="00036904" w:rsidRDefault="00DB7202" w:rsidP="00036904">
            <w:pPr>
              <w:ind w:left="-40" w:right="-72"/>
              <w:jc w:val="right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79816" w14:textId="25316FE9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24567" w14:textId="61B62F2D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D7035" w14:textId="267CBFB6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</w:tr>
      <w:tr w:rsidR="00DB7202" w:rsidRPr="00036904" w14:paraId="320A2032" w14:textId="77777777" w:rsidTr="005F4F28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856BD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62843A2B" w14:textId="77777777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B87597" w14:textId="77777777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1083DFE6" w14:textId="77777777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13D51" w14:textId="77777777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DB7202" w:rsidRPr="00036904" w14:paraId="6DB0F81D" w14:textId="77777777" w:rsidTr="005F4F28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4981FADA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กำไรต่อหุ้นขั้นพื้นฐาน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A814B20" w14:textId="77777777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D2BBA80" w14:textId="77777777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19EC353" w14:textId="77777777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2B826B1" w14:textId="77777777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DB7202" w:rsidRPr="00036904" w14:paraId="1154B8E1" w14:textId="77777777" w:rsidTr="005F4F28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392B69FF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กำไรต่อหุ้นขั้นพื้นฐานส่วนที่เป็นของ</w:t>
            </w:r>
          </w:p>
          <w:p w14:paraId="518E36F9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  ผู้ถือหุ้นสามัญของบริษัท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165957C0" w14:textId="77777777" w:rsidR="00DB7202" w:rsidRPr="00036904" w:rsidRDefault="00DB7202" w:rsidP="00036904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57DFD868" w14:textId="66F58140" w:rsidR="00030315" w:rsidRPr="00036904" w:rsidRDefault="0049753D" w:rsidP="00036904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0</w:t>
            </w:r>
            <w:r w:rsidR="000C25E8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DE17A" w14:textId="77777777" w:rsidR="00DB7202" w:rsidRPr="00036904" w:rsidRDefault="00DB7202" w:rsidP="00036904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153FDB0B" w14:textId="0274200E" w:rsidR="00DB7202" w:rsidRPr="00036904" w:rsidRDefault="0049753D" w:rsidP="00036904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0</w:t>
            </w:r>
            <w:r w:rsidR="00DB7202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3B7A7606" w14:textId="77777777" w:rsidR="006C6E6B" w:rsidRPr="00036904" w:rsidRDefault="006C6E6B" w:rsidP="00036904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4DC2E0AE" w14:textId="2BD0F3E4" w:rsidR="00DB7202" w:rsidRPr="00036904" w:rsidRDefault="0049753D" w:rsidP="00036904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0</w:t>
            </w:r>
            <w:r w:rsidR="000C25E8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24914" w14:textId="77777777" w:rsidR="00DB7202" w:rsidRPr="00036904" w:rsidRDefault="00DB7202" w:rsidP="00036904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4C2A6440" w14:textId="4F153ECA" w:rsidR="00DB7202" w:rsidRPr="00036904" w:rsidRDefault="0049753D" w:rsidP="00036904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0</w:t>
            </w:r>
            <w:r w:rsidR="00DB7202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18</w:t>
            </w:r>
          </w:p>
        </w:tc>
      </w:tr>
      <w:tr w:rsidR="00DB7202" w:rsidRPr="00036904" w14:paraId="1E923ECC" w14:textId="77777777" w:rsidTr="005F4F28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7A454A1B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4F38DAC1" w14:textId="77777777" w:rsidR="00DB7202" w:rsidRPr="00036904" w:rsidRDefault="00DB720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2CFC26" w14:textId="77777777" w:rsidR="00DB7202" w:rsidRPr="00036904" w:rsidRDefault="00DB720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7FD21611" w14:textId="77777777" w:rsidR="00DB7202" w:rsidRPr="00036904" w:rsidRDefault="00DB720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A58954" w14:textId="77777777" w:rsidR="00DB7202" w:rsidRPr="00036904" w:rsidRDefault="00DB720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</w:tr>
      <w:tr w:rsidR="00DB7202" w:rsidRPr="00036904" w14:paraId="473E11CC" w14:textId="77777777" w:rsidTr="005F4F28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6B7FE56F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กำไรต่อหุ้นปรับลด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491BE8C" w14:textId="77777777" w:rsidR="00DB7202" w:rsidRPr="00036904" w:rsidRDefault="00DB720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47D801" w14:textId="77777777" w:rsidR="00DB7202" w:rsidRPr="00036904" w:rsidRDefault="00DB720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D365B5C" w14:textId="77777777" w:rsidR="00DB7202" w:rsidRPr="00036904" w:rsidRDefault="00DB720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5B865A" w14:textId="77777777" w:rsidR="00DB7202" w:rsidRPr="00036904" w:rsidRDefault="00DB720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</w:tr>
      <w:tr w:rsidR="00DB7202" w:rsidRPr="00036904" w14:paraId="16C88D11" w14:textId="77777777" w:rsidTr="005F4F28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333D968D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กำไรต่อหุ้นปรับลดส่วนที่เป็นของ</w:t>
            </w:r>
          </w:p>
          <w:p w14:paraId="5CC57816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  ผู้ถือหุ้นสามัญของบริษัท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0AB94F8A" w14:textId="77777777" w:rsidR="00DB7202" w:rsidRPr="00036904" w:rsidRDefault="00DB7202" w:rsidP="00036904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1E9CCE2B" w14:textId="1F0AA25D" w:rsidR="00030315" w:rsidRPr="00036904" w:rsidRDefault="0049753D" w:rsidP="00036904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0</w:t>
            </w:r>
            <w:r w:rsidR="000C25E8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E09DD" w14:textId="77777777" w:rsidR="00DB7202" w:rsidRPr="00036904" w:rsidRDefault="00DB7202" w:rsidP="00036904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49ED0647" w14:textId="6B0C3383" w:rsidR="00DB7202" w:rsidRPr="00036904" w:rsidRDefault="0049753D" w:rsidP="00036904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0</w:t>
            </w:r>
            <w:r w:rsidR="00DB7202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01DCD6DD" w14:textId="77777777" w:rsidR="006C6E6B" w:rsidRPr="00036904" w:rsidRDefault="006C6E6B" w:rsidP="00036904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2516A4F7" w14:textId="6C9678CF" w:rsidR="00DB7202" w:rsidRPr="00036904" w:rsidRDefault="0049753D" w:rsidP="00036904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0</w:t>
            </w:r>
            <w:r w:rsidR="000C25E8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C36E7F" w14:textId="77777777" w:rsidR="00DB7202" w:rsidRPr="00036904" w:rsidRDefault="00DB7202" w:rsidP="00036904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1472E504" w14:textId="3BF56979" w:rsidR="00DB7202" w:rsidRPr="00036904" w:rsidRDefault="0049753D" w:rsidP="00036904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0</w:t>
            </w:r>
            <w:r w:rsidR="00DB7202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16</w:t>
            </w:r>
          </w:p>
        </w:tc>
      </w:tr>
    </w:tbl>
    <w:p w14:paraId="26D88B03" w14:textId="77777777" w:rsidR="00DB7202" w:rsidRPr="00036904" w:rsidRDefault="00DB7202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1440"/>
        <w:gridCol w:w="1440"/>
        <w:gridCol w:w="1440"/>
        <w:gridCol w:w="1440"/>
      </w:tblGrid>
      <w:tr w:rsidR="00DB7202" w:rsidRPr="00036904" w14:paraId="57E81D84" w14:textId="77777777" w:rsidTr="00CE0A32">
        <w:trPr>
          <w:tblHeader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9B0A7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DAEA34" w14:textId="77777777" w:rsidR="00DB7202" w:rsidRPr="00036904" w:rsidRDefault="00DB7202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57D08B" w14:textId="77777777" w:rsidR="00DB7202" w:rsidRPr="00036904" w:rsidRDefault="00DB7202" w:rsidP="00036904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DB7202" w:rsidRPr="00036904" w14:paraId="4CA08B32" w14:textId="77777777" w:rsidTr="005F4F28">
        <w:trPr>
          <w:tblHeader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1338E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3D049" w14:textId="6707B5E3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A6A8B" w14:textId="13D4E193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6312A" w14:textId="33495495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8C37F" w14:textId="40BA65BC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</w:tr>
      <w:tr w:rsidR="00DB7202" w:rsidRPr="00036904" w14:paraId="4D2B9A49" w14:textId="77777777" w:rsidTr="005F4F28">
        <w:trPr>
          <w:tblHeader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8CF83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5B0D9FF7" w14:textId="77777777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BEBC98" w14:textId="77777777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1455E259" w14:textId="77777777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91C9D" w14:textId="77777777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DB7202" w:rsidRPr="00036904" w14:paraId="6AF1C504" w14:textId="77777777" w:rsidTr="005F4F28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1CCAC7E6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การกระทบยอดกำไรที่ใช้ในการคำนวณ</w:t>
            </w:r>
          </w:p>
          <w:p w14:paraId="2A63932E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 xml:space="preserve">   กำไรต่อหุ้น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9121045" w14:textId="77777777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07089F" w14:textId="77777777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9E2A8A3" w14:textId="77777777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6C25C4" w14:textId="77777777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DB7202" w:rsidRPr="00036904" w14:paraId="35BC79AA" w14:textId="77777777" w:rsidTr="005F4F28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58200B1C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  <w: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057174C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25AE8E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8A63F4D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D72BEA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</w:tr>
      <w:tr w:rsidR="00DB7202" w:rsidRPr="00036904" w14:paraId="4B77AD13" w14:textId="77777777" w:rsidTr="005F4F28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1A943771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กำไรต่อหุ้นขั้นพื้นฐาน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31FA4DF" w14:textId="77777777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04C90B" w14:textId="77777777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2A17028" w14:textId="77777777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587B1C" w14:textId="77777777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DD0B1A" w:rsidRPr="00036904" w14:paraId="065FCC6C" w14:textId="77777777" w:rsidTr="005F4F28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49378BD1" w14:textId="77777777" w:rsidR="00DD0B1A" w:rsidRPr="00036904" w:rsidRDefault="00DD0B1A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กำไรที่เป็นส่วนของผู้ถือหุ้นสามัญของบริษัท</w:t>
            </w:r>
          </w:p>
          <w:p w14:paraId="72FBA990" w14:textId="77777777" w:rsidR="00DD0B1A" w:rsidRPr="00036904" w:rsidRDefault="00DD0B1A" w:rsidP="00036904">
            <w:pPr>
              <w:ind w:left="-72"/>
              <w:rPr>
                <w:rFonts w:ascii="Browallia New" w:eastAsia="Arial Unicode MS" w:hAnsi="Browallia New" w:cs="Browallia New"/>
                <w:spacing w:val="-6"/>
                <w:sz w:val="26"/>
                <w:szCs w:val="26"/>
                <w:cs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  </w:t>
            </w:r>
            <w:r w:rsidRPr="00036904">
              <w:rPr>
                <w:rFonts w:ascii="Browallia New" w:eastAsia="Arial Unicode MS" w:hAnsi="Browallia New" w:cs="Browallia New"/>
                <w:spacing w:val="-6"/>
                <w:sz w:val="26"/>
                <w:szCs w:val="26"/>
                <w:cs/>
              </w:rPr>
              <w:t>ที่ใช้ในการคำนวณกำไรต่อหุ้นขั้นพื้นฐาน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000C5E8" w14:textId="77777777" w:rsidR="00DD0B1A" w:rsidRPr="00036904" w:rsidRDefault="00DD0B1A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  <w:p w14:paraId="3BA4F4F2" w14:textId="66526615" w:rsidR="00DD0B1A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15</w:t>
            </w:r>
            <w:r w:rsidR="00DD0B1A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753</w:t>
            </w:r>
            <w:r w:rsidR="00DD0B1A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822</w:t>
            </w:r>
            <w:r w:rsidR="00DD0B1A"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A3985CB" w14:textId="77777777" w:rsidR="00DD0B1A" w:rsidRPr="00036904" w:rsidRDefault="00DD0B1A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  <w:p w14:paraId="6D4D6DEC" w14:textId="2FF321C2" w:rsidR="00DD0B1A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65</w:t>
            </w:r>
            <w:r w:rsidR="00DD0B1A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236</w:t>
            </w:r>
            <w:r w:rsidR="00DD0B1A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759</w:t>
            </w:r>
            <w:r w:rsidR="00DD0B1A"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29E65B1" w14:textId="77777777" w:rsidR="00DD0B1A" w:rsidRPr="00036904" w:rsidRDefault="00DD0B1A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  <w:p w14:paraId="4E7EF297" w14:textId="74C90F2D" w:rsidR="00DD0B1A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5</w:t>
            </w:r>
            <w:r w:rsidR="00DD0B1A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085</w:t>
            </w:r>
            <w:r w:rsidR="00DD0B1A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196</w:t>
            </w:r>
            <w:r w:rsidR="00DD0B1A"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E8DB5B7" w14:textId="77777777" w:rsidR="00DD0B1A" w:rsidRPr="00036904" w:rsidRDefault="00DD0B1A" w:rsidP="00036904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  <w:p w14:paraId="24F28187" w14:textId="20BB9048" w:rsidR="00DD0B1A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56</w:t>
            </w:r>
            <w:r w:rsidR="00DD0B1A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114</w:t>
            </w:r>
            <w:r w:rsidR="00DD0B1A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132</w:t>
            </w:r>
            <w:r w:rsidR="00DD0B1A" w:rsidRPr="00036904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</w:p>
        </w:tc>
      </w:tr>
      <w:tr w:rsidR="00DB7202" w:rsidRPr="00036904" w14:paraId="1D9ED9F6" w14:textId="77777777" w:rsidTr="005F4F28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2431FD70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2CD47FFD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EDFA1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5A1611B5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22E17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</w:tr>
      <w:tr w:rsidR="00DB7202" w:rsidRPr="00036904" w14:paraId="0F95CC43" w14:textId="77777777" w:rsidTr="005F4F28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721C6F48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กำไรต่อหุ้นปรับลด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7E610D8" w14:textId="77777777" w:rsidR="00DB7202" w:rsidRPr="00036904" w:rsidRDefault="00DB720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02119B1" w14:textId="77777777" w:rsidR="00DB7202" w:rsidRPr="00036904" w:rsidRDefault="00DB720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0E3725D" w14:textId="77777777" w:rsidR="00DB7202" w:rsidRPr="00036904" w:rsidRDefault="00DB720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0A75C89" w14:textId="77777777" w:rsidR="00DB7202" w:rsidRPr="00036904" w:rsidRDefault="00DB720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DB7202" w:rsidRPr="00036904" w14:paraId="4B2EA2F9" w14:textId="77777777" w:rsidTr="005F4F28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00C9EDAD" w14:textId="77777777" w:rsidR="00DB7202" w:rsidRPr="00036904" w:rsidRDefault="00DB7202" w:rsidP="00036904">
            <w:pPr>
              <w:ind w:left="100" w:hanging="172"/>
              <w:rPr>
                <w:rFonts w:ascii="Browallia New" w:eastAsia="Arial Unicode MS" w:hAnsi="Browallia New" w:cs="Browallia New"/>
                <w:b/>
                <w:bCs/>
                <w:spacing w:val="-6"/>
                <w:sz w:val="26"/>
                <w:szCs w:val="26"/>
                <w:cs/>
              </w:rPr>
            </w:pPr>
            <w:r w:rsidRPr="00036904">
              <w:rPr>
                <w:rFonts w:ascii="Browallia New" w:eastAsia="Arial Unicode MS" w:hAnsi="Browallia New" w:cs="Browallia New"/>
                <w:spacing w:val="-6"/>
                <w:sz w:val="26"/>
                <w:szCs w:val="26"/>
                <w:cs/>
              </w:rPr>
              <w:t>กำไรที่เป็นส่วนของผู้ถือหุ้นสามัญของบริษัทจากการดำเนินงานต่อเนื่อง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DAFB653" w14:textId="4E3B8EA3" w:rsidR="00DB7202" w:rsidRPr="00036904" w:rsidRDefault="00DB720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F27C00" w14:textId="77777777" w:rsidR="00DB7202" w:rsidRPr="00036904" w:rsidRDefault="00DB720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98BD5E1" w14:textId="24EA5E97" w:rsidR="00DB7202" w:rsidRPr="00036904" w:rsidRDefault="00DB720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98F654" w14:textId="77777777" w:rsidR="00DB7202" w:rsidRPr="00036904" w:rsidRDefault="00DB7202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DB7202" w:rsidRPr="00036904" w14:paraId="646785B3" w14:textId="77777777" w:rsidTr="005F4F28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572EF59C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  ที่ใช้ในการคำนวณกำไรต่อหุ้นปรับลด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3F9142A1" w14:textId="12F4DEE4" w:rsidR="00DB7202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15</w:t>
            </w:r>
            <w:r w:rsidR="00DD0B1A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753</w:t>
            </w:r>
            <w:r w:rsidR="00DD0B1A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822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5F5FA" w14:textId="2F8F0148" w:rsidR="00DB7202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65</w:t>
            </w:r>
            <w:r w:rsidR="00DD0B1A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236</w:t>
            </w:r>
            <w:r w:rsidR="00DD0B1A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759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59AA4957" w14:textId="1EC3AB07" w:rsidR="00DB7202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5</w:t>
            </w:r>
            <w:r w:rsidR="00DD0B1A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085</w:t>
            </w:r>
            <w:r w:rsidR="00DD0B1A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196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C806B" w14:textId="63736AF8" w:rsidR="00DB7202" w:rsidRPr="00036904" w:rsidRDefault="0049753D" w:rsidP="00036904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56</w:t>
            </w:r>
            <w:r w:rsidR="004D30C3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114</w:t>
            </w:r>
            <w:r w:rsidR="004D30C3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132</w:t>
            </w:r>
          </w:p>
        </w:tc>
      </w:tr>
    </w:tbl>
    <w:p w14:paraId="7281158A" w14:textId="77777777" w:rsidR="00DB7202" w:rsidRPr="00036904" w:rsidRDefault="00DB7202" w:rsidP="00036904">
      <w:pPr>
        <w:jc w:val="left"/>
        <w:rPr>
          <w:rFonts w:ascii="Browallia New" w:hAnsi="Browallia New" w:cs="Browallia New"/>
        </w:rPr>
      </w:pPr>
      <w:r w:rsidRPr="00036904">
        <w:rPr>
          <w:rFonts w:ascii="Browallia New" w:hAnsi="Browallia New" w:cs="Browallia New"/>
        </w:rPr>
        <w:br w:type="page"/>
      </w: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1440"/>
        <w:gridCol w:w="1440"/>
        <w:gridCol w:w="1440"/>
        <w:gridCol w:w="1440"/>
      </w:tblGrid>
      <w:tr w:rsidR="00DB7202" w:rsidRPr="00036904" w14:paraId="079E8F54" w14:textId="77777777" w:rsidTr="009C18B1">
        <w:trPr>
          <w:tblHeader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45674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157BC7" w14:textId="77777777" w:rsidR="00DB7202" w:rsidRPr="00036904" w:rsidRDefault="00DB7202" w:rsidP="00036904">
            <w:pPr>
              <w:ind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3A60C1" w14:textId="77777777" w:rsidR="00DB7202" w:rsidRPr="00036904" w:rsidRDefault="00DB7202" w:rsidP="00036904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DB7202" w:rsidRPr="00036904" w14:paraId="22FDA25C" w14:textId="77777777" w:rsidTr="005F4F28">
        <w:trPr>
          <w:tblHeader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D3A5E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51278" w14:textId="2B697EB5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27C21" w14:textId="606DA7EB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0E59C" w14:textId="3680A66D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5599E4" w14:textId="6733FB06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>2565</w:t>
            </w:r>
          </w:p>
        </w:tc>
      </w:tr>
      <w:tr w:rsidR="00DB7202" w:rsidRPr="00036904" w14:paraId="7442C5F4" w14:textId="77777777" w:rsidTr="005F4F28">
        <w:trPr>
          <w:tblHeader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A77CA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7EE26E73" w14:textId="77777777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42B89" w14:textId="77777777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4DF7070D" w14:textId="77777777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66739" w14:textId="77777777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DB7202" w:rsidRPr="00036904" w14:paraId="3C6D778C" w14:textId="77777777" w:rsidTr="005F4F28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40B11016" w14:textId="47E9D35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จำนวนหุ้นสามัญถัวเฉลี่ยถ่วงน้ำหนักที่</w:t>
            </w:r>
          </w:p>
          <w:p w14:paraId="63C2EBF0" w14:textId="705D98FA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 xml:space="preserve">   </w:t>
            </w:r>
            <w:r w:rsidR="005252A0"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ถือ</w:t>
            </w:r>
            <w:r w:rsidRPr="00036904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โดยผู้ถือหุ้น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7E24F1F" w14:textId="77777777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02388B" w14:textId="77777777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0401600" w14:textId="77777777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98A7E3" w14:textId="77777777" w:rsidR="00DB7202" w:rsidRPr="00036904" w:rsidRDefault="00DB7202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DB7202" w:rsidRPr="00036904" w14:paraId="6A171A5E" w14:textId="77777777" w:rsidTr="005F4F28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4E90140B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  <w: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85DD034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2090514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F148DDA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92F03C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</w:tr>
      <w:tr w:rsidR="00DD0B1A" w:rsidRPr="00036904" w14:paraId="05CC861F" w14:textId="77777777" w:rsidTr="005F4F28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135B698F" w14:textId="77777777" w:rsidR="00DD0B1A" w:rsidRPr="00036904" w:rsidRDefault="00DD0B1A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จำนวนหุ้นสามัญถัวเฉลี่ยถ่วงน้ำหนัก</w:t>
            </w:r>
          </w:p>
          <w:p w14:paraId="34ED4B85" w14:textId="77777777" w:rsidR="00DD0B1A" w:rsidRPr="00036904" w:rsidRDefault="00DD0B1A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  ที่ใช้ในการคำนวณกำไรต่อหุ้นขั้นพื้นฐาน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C045010" w14:textId="584ACB51" w:rsidR="00DD0B1A" w:rsidRPr="00036904" w:rsidRDefault="00DD0B1A" w:rsidP="005252A0">
            <w:pPr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0E770C7B" w14:textId="4866C3C2" w:rsidR="00DD0B1A" w:rsidRPr="00036904" w:rsidRDefault="0049753D" w:rsidP="005252A0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331</w:t>
            </w:r>
            <w:r w:rsidR="00DD0B1A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490</w:t>
            </w:r>
            <w:r w:rsidR="00DD0B1A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865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B7DC1A" w14:textId="2970C172" w:rsidR="00DD0B1A" w:rsidRPr="00036904" w:rsidRDefault="00DD0B1A" w:rsidP="005252A0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45F11184" w14:textId="65B9EF54" w:rsidR="00DD0B1A" w:rsidRPr="00036904" w:rsidRDefault="0049753D" w:rsidP="005252A0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316</w:t>
            </w:r>
            <w:r w:rsidR="00DD0B1A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="00DD0B1A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37394DB" w14:textId="291F5D35" w:rsidR="00DD0B1A" w:rsidRPr="00036904" w:rsidRDefault="00DD0B1A" w:rsidP="005252A0">
            <w:pPr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4C39DDC7" w14:textId="33477F1D" w:rsidR="00DD0B1A" w:rsidRPr="00036904" w:rsidRDefault="0049753D" w:rsidP="005252A0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331</w:t>
            </w:r>
            <w:r w:rsidR="00DD0B1A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490</w:t>
            </w:r>
            <w:r w:rsidR="00DD0B1A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865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B48C900" w14:textId="77777777" w:rsidR="00DD0B1A" w:rsidRPr="00036904" w:rsidRDefault="00DD0B1A" w:rsidP="005252A0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  <w:p w14:paraId="445B8365" w14:textId="4A41BA55" w:rsidR="00DD0B1A" w:rsidRPr="00036904" w:rsidRDefault="0049753D" w:rsidP="005252A0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316</w:t>
            </w:r>
            <w:r w:rsidR="00DD0B1A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000</w:t>
            </w:r>
            <w:r w:rsidR="00DD0B1A" w:rsidRPr="00036904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000</w:t>
            </w:r>
          </w:p>
        </w:tc>
      </w:tr>
      <w:tr w:rsidR="00612189" w:rsidRPr="00036904" w14:paraId="21DE3FB5" w14:textId="77777777" w:rsidTr="005F4F28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673CCFD0" w14:textId="77777777" w:rsidR="00612189" w:rsidRPr="00036904" w:rsidRDefault="00612189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2FD5A1F" w14:textId="77777777" w:rsidR="00612189" w:rsidRPr="00036904" w:rsidRDefault="00612189" w:rsidP="005252A0">
            <w:pPr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771EE4" w14:textId="77777777" w:rsidR="00612189" w:rsidRPr="00036904" w:rsidRDefault="00612189" w:rsidP="005252A0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0E9038B" w14:textId="77777777" w:rsidR="00612189" w:rsidRPr="00036904" w:rsidRDefault="00612189" w:rsidP="005252A0">
            <w:pPr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39C8EE" w14:textId="77777777" w:rsidR="00612189" w:rsidRPr="00036904" w:rsidRDefault="00612189" w:rsidP="005252A0">
            <w:pPr>
              <w:ind w:left="-40"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</w:tc>
      </w:tr>
      <w:tr w:rsidR="00DB7202" w:rsidRPr="00036904" w14:paraId="301534EE" w14:textId="77777777" w:rsidTr="005F4F28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1242113B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การปรับปรุงสำหรับการคำนวณกำไรต่อหุ้น</w:t>
            </w:r>
          </w:p>
          <w:p w14:paraId="0B9BC03B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  ปรับลด:</w:t>
            </w: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สิทธิซื้อหุ้น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7D929BC" w14:textId="77777777" w:rsidR="006C6E6B" w:rsidRPr="00036904" w:rsidRDefault="006C6E6B" w:rsidP="005252A0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712A48F5" w14:textId="19AC738A" w:rsidR="00DB7202" w:rsidRPr="00036904" w:rsidRDefault="006C6E6B" w:rsidP="005252A0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E3DE1AD" w14:textId="77777777" w:rsidR="00DB7202" w:rsidRPr="00036904" w:rsidRDefault="00DB7202" w:rsidP="005252A0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2707A1A9" w14:textId="777AC3F0" w:rsidR="00DB7202" w:rsidRPr="00036904" w:rsidRDefault="0049753D" w:rsidP="005252A0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38</w:t>
            </w:r>
            <w:r w:rsidR="00DB7202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182</w:t>
            </w:r>
            <w:r w:rsidR="00DB7202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098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A2F751B" w14:textId="77777777" w:rsidR="006C6E6B" w:rsidRPr="00036904" w:rsidRDefault="006C6E6B" w:rsidP="005252A0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6AD194F4" w14:textId="74CBD175" w:rsidR="00DB7202" w:rsidRPr="00036904" w:rsidRDefault="006C6E6B" w:rsidP="005252A0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4C3634" w14:textId="77777777" w:rsidR="00DB7202" w:rsidRPr="00036904" w:rsidRDefault="00DB7202" w:rsidP="005252A0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57C8092F" w14:textId="2AD0735B" w:rsidR="00DB7202" w:rsidRPr="00036904" w:rsidRDefault="0049753D" w:rsidP="005252A0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38</w:t>
            </w:r>
            <w:r w:rsidR="00DB7202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182</w:t>
            </w:r>
            <w:r w:rsidR="00DB7202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098</w:t>
            </w:r>
          </w:p>
        </w:tc>
      </w:tr>
      <w:tr w:rsidR="00DB7202" w:rsidRPr="00036904" w14:paraId="7B6E96CD" w14:textId="77777777" w:rsidTr="005F4F28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389C54AB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60690587" w14:textId="77777777" w:rsidR="00DB7202" w:rsidRPr="00036904" w:rsidRDefault="00DB7202" w:rsidP="005252A0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05EAFA" w14:textId="77777777" w:rsidR="00DB7202" w:rsidRPr="00036904" w:rsidRDefault="00DB7202" w:rsidP="005252A0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561457FA" w14:textId="77777777" w:rsidR="00DB7202" w:rsidRPr="00036904" w:rsidRDefault="00DB7202" w:rsidP="005252A0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8005E2" w14:textId="77777777" w:rsidR="00DB7202" w:rsidRPr="00036904" w:rsidRDefault="00DB7202" w:rsidP="005252A0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DB7202" w:rsidRPr="00036904" w14:paraId="52E0CAF8" w14:textId="77777777" w:rsidTr="005F4F28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5C9C1F4C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จำนวนหุ้นสามัญถัวเฉลี่ยถ่วงน้ำหนักและ</w:t>
            </w:r>
          </w:p>
          <w:p w14:paraId="6C6984F1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  หุ้นสามัญที่คาดว่าจะใช้ในการคำนวณ</w:t>
            </w:r>
          </w:p>
          <w:p w14:paraId="271E05B1" w14:textId="77777777" w:rsidR="00DB7202" w:rsidRPr="00036904" w:rsidRDefault="00DB7202" w:rsidP="00036904">
            <w:pPr>
              <w:ind w:left="-72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036904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   กำไรต่อหุ้นปรับลด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74DB9F6C" w14:textId="77777777" w:rsidR="006C6E6B" w:rsidRPr="00036904" w:rsidRDefault="006C6E6B" w:rsidP="005252A0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4ED24C74" w14:textId="77777777" w:rsidR="006C6E6B" w:rsidRPr="00036904" w:rsidRDefault="006C6E6B" w:rsidP="005252A0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45CD1FC2" w14:textId="5696274B" w:rsidR="00DB7202" w:rsidRPr="00036904" w:rsidRDefault="0049753D" w:rsidP="005252A0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331</w:t>
            </w:r>
            <w:r w:rsidR="006C6E6B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490</w:t>
            </w:r>
            <w:r w:rsidR="006C6E6B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865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821C0" w14:textId="77777777" w:rsidR="00DB7202" w:rsidRPr="00036904" w:rsidRDefault="00DB7202" w:rsidP="005252A0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0F43BF82" w14:textId="77777777" w:rsidR="00DB7202" w:rsidRPr="00036904" w:rsidRDefault="00DB7202" w:rsidP="005252A0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3516A243" w14:textId="1537C179" w:rsidR="00DB7202" w:rsidRPr="00036904" w:rsidRDefault="0049753D" w:rsidP="005252A0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354</w:t>
            </w:r>
            <w:r w:rsidR="00DB7202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182</w:t>
            </w:r>
            <w:r w:rsidR="00DB7202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098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73B39B66" w14:textId="77777777" w:rsidR="006C6E6B" w:rsidRPr="00036904" w:rsidRDefault="006C6E6B" w:rsidP="005252A0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3DDAAB65" w14:textId="77777777" w:rsidR="006C6E6B" w:rsidRPr="00036904" w:rsidRDefault="006C6E6B" w:rsidP="005252A0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405BBB7B" w14:textId="596E4EF9" w:rsidR="00DB7202" w:rsidRPr="00036904" w:rsidRDefault="0049753D" w:rsidP="005252A0">
            <w:pPr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331</w:t>
            </w:r>
            <w:r w:rsidR="006C6E6B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490</w:t>
            </w:r>
            <w:r w:rsidR="006C6E6B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865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4410B" w14:textId="77777777" w:rsidR="00DB7202" w:rsidRPr="00036904" w:rsidRDefault="00DB7202" w:rsidP="005252A0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61AFF0ED" w14:textId="77777777" w:rsidR="00DB7202" w:rsidRPr="00036904" w:rsidRDefault="00DB7202" w:rsidP="005252A0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</w:p>
          <w:p w14:paraId="35BA9B33" w14:textId="5900BD93" w:rsidR="00DB7202" w:rsidRPr="00036904" w:rsidRDefault="0049753D" w:rsidP="005252A0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354</w:t>
            </w:r>
            <w:r w:rsidR="00DB7202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182</w:t>
            </w:r>
            <w:r w:rsidR="00DB7202" w:rsidRPr="00036904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098</w:t>
            </w:r>
          </w:p>
        </w:tc>
      </w:tr>
    </w:tbl>
    <w:p w14:paraId="59BEC3C4" w14:textId="77877A91" w:rsidR="00DB7202" w:rsidRPr="00036904" w:rsidRDefault="00DB7202" w:rsidP="00036904">
      <w:pPr>
        <w:rPr>
          <w:rFonts w:ascii="Browallia New" w:hAnsi="Browallia New" w:cs="Browallia New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036904" w14:paraId="75864B4B" w14:textId="77777777" w:rsidTr="00A8786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67424CB9" w14:textId="71EB76BC" w:rsidR="001F6390" w:rsidRPr="00036904" w:rsidRDefault="0049753D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33</w:t>
            </w:r>
            <w:r w:rsidR="00D02089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D02089" w:rsidRPr="00036904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รายการกับกิจการที่เกี่ยวข้องกัน</w:t>
            </w:r>
          </w:p>
        </w:tc>
      </w:tr>
    </w:tbl>
    <w:p w14:paraId="2101FA37" w14:textId="77777777" w:rsidR="00EE29D9" w:rsidRPr="00036904" w:rsidRDefault="00EE29D9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63E8D2E4" w14:textId="062F440A" w:rsidR="00EE29D9" w:rsidRPr="00036904" w:rsidRDefault="00EE29D9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บุคคลและกิจการที่มีความสัมพันธ์กับบริษัท ไม่ว่าทางตรงหรือทางอ้อม โดยที่บุคคลหรือกิจการนั้นมีอำนาจควบคุมบริษัท </w:t>
      </w:r>
      <w:r w:rsidRPr="00036904">
        <w:rPr>
          <w:rFonts w:ascii="Browallia New" w:hAnsi="Browallia New" w:cs="Browallia New"/>
          <w:color w:val="000000" w:themeColor="text1"/>
          <w:spacing w:val="-2"/>
          <w:sz w:val="26"/>
          <w:szCs w:val="26"/>
          <w:cs/>
        </w:rPr>
        <w:t>ถูกควบคุมโดยบริษัท หรืออยู่ภายใต้การควบคุมเดียวกันกับบริษัท รวมถึงบริษัทที่ดำเนินธุรกิจการลงทุน บริษัทร่วม การร่วมค้า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และบุคคลหรือกิจการซึ่งมีอิทธิพลอย่างเป็นสาระสำคัญเหนือบริษัท ผู้บริหารสำคัญรวมทั้งกรรมการของบริษัท ตลอดจนสมาชิกในครอบครัวที่ใกล้ชิดกับบุคคลเหล่านั้น และกิจการที่ถูกควบคุมหรือถูกควบคุมร่วมโดยบุคคลเหล่านั้น ถือเป็นบุคคลหรือกิจการที่เกี่ยวข้องกันกับบริษัท</w:t>
      </w:r>
    </w:p>
    <w:p w14:paraId="75EF5688" w14:textId="77777777" w:rsidR="00EE29D9" w:rsidRPr="00036904" w:rsidRDefault="00EE29D9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9D79A36" w14:textId="77777777" w:rsidR="00EE29D9" w:rsidRPr="00036904" w:rsidRDefault="00EE29D9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การพิจารณาความสัมพันธ์ระหว่างบุคคลหรือกิจการที่เกี่ยวข้องกันซึ่งอาจมีขึ้นได้ต้องคำนึงถึงรายละเอียดของความสัมพันธ์มากกว่ารูปแบบความสัมพันธ์ตามกฎหมาย</w:t>
      </w:r>
    </w:p>
    <w:p w14:paraId="5F43FEBB" w14:textId="77777777" w:rsidR="00EE29D9" w:rsidRPr="00036904" w:rsidRDefault="00EE29D9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3EBB05A9" w14:textId="130764CD" w:rsidR="00041AE3" w:rsidRPr="00036904" w:rsidRDefault="00041AE3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ผู้ถือหุ้นรายใหญ่ของบริษัท ได้แก่ </w:t>
      </w:r>
      <w:r w:rsidR="00D93908"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บริษัท เวลธ์ วอเตอร์ เฮาส์ จำกัด และ 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นายกิตติพันธ์ ศรีบัวเอี่ยม ซึ่งถือหุ้นในบริษัทคิดเป็นจำนวนร้อยละ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27</w:t>
      </w:r>
      <w:r w:rsidR="00FD255A" w:rsidRPr="00036904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48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และร้อยละ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15</w:t>
      </w:r>
      <w:r w:rsidR="00B46295" w:rsidRPr="00036904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34</w:t>
      </w:r>
      <w:r w:rsidR="00FD255A" w:rsidRPr="0003690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ตามลำดับ จำนวนหุ้นที่เหลือร้อยละ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57</w:t>
      </w:r>
      <w:r w:rsidR="00B46295" w:rsidRPr="00036904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18</w:t>
      </w: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ถือโดยบุคคลทั่วไป</w:t>
      </w:r>
    </w:p>
    <w:p w14:paraId="27D4EBFE" w14:textId="77777777" w:rsidR="00041AE3" w:rsidRPr="00036904" w:rsidRDefault="00041AE3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52527534" w14:textId="051C7BC8" w:rsidR="006A4599" w:rsidRDefault="00041AE3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36904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เงินลงทุนในบริษัทย่อยที่สำคัญได้เปิดเผยในหมายเหตุ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15</w:t>
      </w:r>
    </w:p>
    <w:p w14:paraId="30C56C4B" w14:textId="20D83B69" w:rsidR="004D5419" w:rsidRDefault="004D5419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226BED88" w14:textId="15938BC4" w:rsidR="004D5419" w:rsidRPr="005252A0" w:rsidRDefault="004D5419" w:rsidP="00036904">
      <w:pPr>
        <w:jc w:val="thaiDistribute"/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</w:pPr>
      <w:r w:rsidRPr="004D5419">
        <w:rPr>
          <w:rFonts w:ascii="Browallia New" w:hAnsi="Browallia New" w:cs="Browallia New"/>
          <w:color w:val="000000" w:themeColor="text1"/>
          <w:sz w:val="26"/>
          <w:szCs w:val="26"/>
          <w:cs/>
        </w:rPr>
        <w:t>นอกจากนี้บริษัทมีเงินลงุทนในบร</w:t>
      </w:r>
      <w:r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>ิ</w:t>
      </w:r>
      <w:r w:rsidRPr="004D5419">
        <w:rPr>
          <w:rFonts w:ascii="Browallia New" w:hAnsi="Browallia New" w:cs="Browallia New"/>
          <w:color w:val="000000" w:themeColor="text1"/>
          <w:sz w:val="26"/>
          <w:szCs w:val="26"/>
          <w:cs/>
        </w:rPr>
        <w:t>ษัท</w:t>
      </w:r>
      <w:r>
        <w:rPr>
          <w:rFonts w:ascii="Browallia New" w:hAnsi="Browallia New" w:cs="Browallia New" w:hint="cs"/>
          <w:color w:val="000000" w:themeColor="text1"/>
          <w:sz w:val="26"/>
          <w:szCs w:val="26"/>
          <w:cs/>
        </w:rPr>
        <w:t>เกตเวย์ เซอร์วิส จำกัด</w:t>
      </w:r>
      <w:r w:rsidRPr="004D5419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ซึ่งเป็น</w:t>
      </w:r>
      <w:r w:rsidRPr="00036904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>เงินลงทุนในตราสารทุน</w:t>
      </w:r>
      <w:r w:rsidRPr="00036904">
        <w:rPr>
          <w:rFonts w:ascii="Browallia New" w:eastAsia="Arial Unicode MS" w:hAnsi="Browallia New" w:cs="Browallia New"/>
          <w:sz w:val="26"/>
          <w:szCs w:val="26"/>
          <w:cs/>
        </w:rPr>
        <w:t>ที่ไม่อยู่ในความต้องการของตลาด</w:t>
      </w:r>
      <w:r w:rsidR="00694D95">
        <w:rPr>
          <w:rFonts w:ascii="Browallia New" w:eastAsia="Arial Unicode MS" w:hAnsi="Browallia New" w:cs="Browallia New" w:hint="cs"/>
          <w:sz w:val="26"/>
          <w:szCs w:val="26"/>
          <w:cs/>
        </w:rPr>
        <w:t>ซึ่งจัดเป็น</w:t>
      </w:r>
      <w:r w:rsidR="00694D95" w:rsidRPr="005252A0">
        <w:rPr>
          <w:rFonts w:ascii="Browallia New" w:eastAsia="Arial Unicode MS" w:hAnsi="Browallia New" w:cs="Browallia New" w:hint="cs"/>
          <w:spacing w:val="-4"/>
          <w:sz w:val="26"/>
          <w:szCs w:val="26"/>
          <w:cs/>
        </w:rPr>
        <w:t>สินทรัพย์ทางการเงินที่วัดมูลค่าด้วย</w:t>
      </w:r>
      <w:r w:rsidR="00694D95" w:rsidRPr="005252A0">
        <w:rPr>
          <w:rFonts w:ascii="Browallia New" w:eastAsia="Arial Unicode MS" w:hAnsi="Browallia New" w:cs="Browallia New"/>
          <w:spacing w:val="-4"/>
          <w:sz w:val="26"/>
          <w:szCs w:val="26"/>
          <w:cs/>
        </w:rPr>
        <w:t>มูลค่ายุติธรรมผ่านกำไรหรือขาดทุนเบ็ดเสร็จอื่น</w:t>
      </w:r>
      <w:r w:rsidR="00694D95" w:rsidRPr="005252A0">
        <w:rPr>
          <w:rFonts w:ascii="Browallia New" w:eastAsia="Arial Unicode MS" w:hAnsi="Browallia New" w:cs="Browallia New" w:hint="cs"/>
          <w:spacing w:val="-4"/>
          <w:sz w:val="26"/>
          <w:szCs w:val="26"/>
          <w:cs/>
        </w:rPr>
        <w:t xml:space="preserve">คิดเป็นจำนวนร้อยละ </w:t>
      </w:r>
      <w:r w:rsidR="00694D95" w:rsidRPr="005252A0">
        <w:rPr>
          <w:rFonts w:ascii="Browallia New" w:eastAsia="Arial Unicode MS" w:hAnsi="Browallia New" w:cs="Browallia New"/>
          <w:spacing w:val="-4"/>
          <w:sz w:val="26"/>
          <w:szCs w:val="26"/>
        </w:rPr>
        <w:t>19</w:t>
      </w:r>
      <w:r w:rsidRPr="005252A0">
        <w:rPr>
          <w:rFonts w:ascii="Browallia New" w:eastAsia="Arial Unicode MS" w:hAnsi="Browallia New" w:cs="Browallia New" w:hint="cs"/>
          <w:spacing w:val="-4"/>
          <w:sz w:val="26"/>
          <w:szCs w:val="26"/>
          <w:cs/>
        </w:rPr>
        <w:t xml:space="preserve"> </w:t>
      </w:r>
      <w:r w:rsidRPr="005252A0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ได</w:t>
      </w:r>
      <w:r w:rsidRPr="005252A0">
        <w:rPr>
          <w:rFonts w:ascii="Browallia New" w:hAnsi="Browallia New" w:cs="Browallia New" w:hint="cs"/>
          <w:color w:val="000000" w:themeColor="text1"/>
          <w:spacing w:val="-4"/>
          <w:sz w:val="26"/>
          <w:szCs w:val="26"/>
          <w:cs/>
        </w:rPr>
        <w:t>้</w:t>
      </w:r>
      <w:r w:rsidRPr="005252A0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 xml:space="preserve">เปิดเผยในหมายเหตุ </w:t>
      </w:r>
      <w:r w:rsidRPr="005252A0">
        <w:rPr>
          <w:rFonts w:ascii="Browallia New" w:hAnsi="Browallia New" w:cs="Browallia New"/>
          <w:color w:val="000000" w:themeColor="text1"/>
          <w:spacing w:val="-4"/>
          <w:sz w:val="26"/>
          <w:szCs w:val="26"/>
        </w:rPr>
        <w:t>12</w:t>
      </w:r>
      <w:r w:rsidRPr="005252A0">
        <w:rPr>
          <w:rFonts w:ascii="Browallia New" w:hAnsi="Browallia New" w:cs="Browallia New"/>
          <w:color w:val="000000" w:themeColor="text1"/>
          <w:spacing w:val="-4"/>
          <w:sz w:val="26"/>
          <w:szCs w:val="26"/>
          <w:cs/>
        </w:rPr>
        <w:t>.2</w:t>
      </w:r>
    </w:p>
    <w:p w14:paraId="4FA0CE4C" w14:textId="59C1EA03" w:rsidR="006A4599" w:rsidRPr="004D5419" w:rsidRDefault="006A4599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F3B59A4" w14:textId="68D0EE83" w:rsidR="000E57B8" w:rsidRDefault="000E57B8">
      <w:pPr>
        <w:jc w:val="left"/>
        <w:rPr>
          <w:rFonts w:ascii="Browallia New" w:hAnsi="Browallia New" w:cs="Browallia New"/>
          <w:color w:val="000000" w:themeColor="text1"/>
          <w:sz w:val="26"/>
          <w:szCs w:val="26"/>
        </w:rPr>
      </w:pPr>
      <w:r>
        <w:rPr>
          <w:rFonts w:ascii="Browallia New" w:hAnsi="Browallia New" w:cs="Browallia New"/>
          <w:color w:val="000000" w:themeColor="text1"/>
          <w:sz w:val="26"/>
          <w:szCs w:val="26"/>
        </w:rPr>
        <w:br w:type="page"/>
      </w:r>
    </w:p>
    <w:p w14:paraId="506B8895" w14:textId="4067226F" w:rsidR="00EE29D9" w:rsidRPr="000E57B8" w:rsidRDefault="00EE29D9" w:rsidP="00036904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E57B8">
        <w:rPr>
          <w:rFonts w:ascii="Browallia New" w:hAnsi="Browallia New" w:cs="Browallia New"/>
          <w:b/>
          <w:color w:val="000000" w:themeColor="text1"/>
          <w:sz w:val="26"/>
          <w:szCs w:val="26"/>
          <w:cs/>
        </w:rPr>
        <w:lastRenderedPageBreak/>
        <w:t>รายการต่อไปนี้เป็นรายการที่มีสาระสำคัญกับบุคคลหรือกิจการที่เกี่ยวข้องกัน</w:t>
      </w:r>
    </w:p>
    <w:p w14:paraId="48639EBC" w14:textId="77777777" w:rsidR="00EE29D9" w:rsidRPr="000E57B8" w:rsidRDefault="00EE29D9" w:rsidP="00036904">
      <w:pPr>
        <w:ind w:left="540"/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53F3C9CD" w14:textId="59331EDC" w:rsidR="00EE29D9" w:rsidRDefault="00EE29D9" w:rsidP="00036904">
      <w:pPr>
        <w:numPr>
          <w:ilvl w:val="0"/>
          <w:numId w:val="1"/>
        </w:numPr>
        <w:autoSpaceDE w:val="0"/>
        <w:autoSpaceDN w:val="0"/>
        <w:ind w:left="540"/>
        <w:contextualSpacing/>
        <w:jc w:val="thaiDistribute"/>
        <w:outlineLvl w:val="0"/>
        <w:rPr>
          <w:rFonts w:ascii="Browallia New" w:eastAsia="MS Mincho" w:hAnsi="Browallia New" w:cs="Browallia New"/>
          <w:b/>
          <w:bCs/>
          <w:color w:val="CF4A02"/>
          <w:sz w:val="26"/>
          <w:szCs w:val="26"/>
          <w:lang w:val="en-US"/>
        </w:rPr>
      </w:pPr>
      <w:r w:rsidRPr="000E57B8">
        <w:rPr>
          <w:rFonts w:ascii="Browallia New" w:eastAsia="MS Mincho" w:hAnsi="Browallia New" w:cs="Browallia New"/>
          <w:b/>
          <w:bCs/>
          <w:color w:val="CF4A02"/>
          <w:sz w:val="26"/>
          <w:szCs w:val="26"/>
          <w:cs/>
          <w:lang w:val="en-US"/>
        </w:rPr>
        <w:t>รายได้จากการขายสินค้าและบริการ</w:t>
      </w:r>
    </w:p>
    <w:p w14:paraId="1933CE64" w14:textId="77777777" w:rsidR="000E57B8" w:rsidRPr="000E57B8" w:rsidRDefault="000E57B8" w:rsidP="000E57B8">
      <w:pPr>
        <w:autoSpaceDE w:val="0"/>
        <w:autoSpaceDN w:val="0"/>
        <w:ind w:left="540"/>
        <w:contextualSpacing/>
        <w:jc w:val="thaiDistribute"/>
        <w:outlineLvl w:val="0"/>
        <w:rPr>
          <w:rFonts w:ascii="Browallia New" w:eastAsia="MS Mincho" w:hAnsi="Browallia New" w:cs="Browallia New"/>
          <w:b/>
          <w:bCs/>
          <w:color w:val="CF4A02"/>
          <w:sz w:val="26"/>
          <w:szCs w:val="26"/>
          <w:lang w:val="en-US"/>
        </w:rPr>
      </w:pPr>
    </w:p>
    <w:tbl>
      <w:tblPr>
        <w:tblW w:w="9562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4378"/>
        <w:gridCol w:w="1296"/>
        <w:gridCol w:w="1296"/>
        <w:gridCol w:w="1296"/>
        <w:gridCol w:w="1296"/>
      </w:tblGrid>
      <w:tr w:rsidR="00BF25CF" w:rsidRPr="00036904" w14:paraId="71B9FF88" w14:textId="77777777" w:rsidTr="00EC1B53">
        <w:tc>
          <w:tcPr>
            <w:tcW w:w="4378" w:type="dxa"/>
            <w:vAlign w:val="bottom"/>
          </w:tcPr>
          <w:p w14:paraId="4A91912B" w14:textId="77777777" w:rsidR="00EE29D9" w:rsidRPr="00036904" w:rsidRDefault="00EE29D9" w:rsidP="00036904">
            <w:pPr>
              <w:ind w:left="526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7AF457" w14:textId="77777777" w:rsidR="00EE29D9" w:rsidRPr="00036904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FC7FA8" w14:textId="77777777" w:rsidR="00EE29D9" w:rsidRPr="00036904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EC1B53" w:rsidRPr="00036904" w14:paraId="5C779DF3" w14:textId="77777777" w:rsidTr="00EC1B53">
        <w:tc>
          <w:tcPr>
            <w:tcW w:w="4378" w:type="dxa"/>
            <w:vAlign w:val="bottom"/>
          </w:tcPr>
          <w:p w14:paraId="078D0AC2" w14:textId="77777777" w:rsidR="00EC1B53" w:rsidRPr="00036904" w:rsidRDefault="00EC1B53" w:rsidP="00036904">
            <w:pPr>
              <w:ind w:left="526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  <w:bookmarkStart w:id="50" w:name="_Hlk141090146"/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48E2675A" w14:textId="25943700" w:rsidR="00EC1B53" w:rsidRPr="00036904" w:rsidRDefault="00EC1B5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0A3CE59" w14:textId="4ABAF3CC" w:rsidR="00EC1B53" w:rsidRPr="00036904" w:rsidRDefault="00EC1B5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7300054" w14:textId="0516192C" w:rsidR="00EC1B53" w:rsidRPr="00036904" w:rsidRDefault="00EC1B5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78961BF" w14:textId="43F781B4" w:rsidR="00EC1B53" w:rsidRPr="00036904" w:rsidRDefault="00EC1B5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</w:tr>
      <w:bookmarkEnd w:id="50"/>
      <w:tr w:rsidR="00BF25CF" w:rsidRPr="00036904" w14:paraId="18BE1212" w14:textId="77777777" w:rsidTr="00D02089">
        <w:tc>
          <w:tcPr>
            <w:tcW w:w="4378" w:type="dxa"/>
            <w:vAlign w:val="bottom"/>
          </w:tcPr>
          <w:p w14:paraId="73F34AA4" w14:textId="77777777" w:rsidR="00EE29D9" w:rsidRPr="00036904" w:rsidRDefault="00EE29D9" w:rsidP="00036904">
            <w:pPr>
              <w:ind w:left="526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7836DD6" w14:textId="77777777" w:rsidR="00EE29D9" w:rsidRPr="00036904" w:rsidRDefault="00EE29D9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6819991C" w14:textId="77777777" w:rsidR="00EE29D9" w:rsidRPr="00036904" w:rsidRDefault="00EE29D9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913B65E" w14:textId="77777777" w:rsidR="00EE29D9" w:rsidRPr="00036904" w:rsidRDefault="00EE29D9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447FCE7" w14:textId="77777777" w:rsidR="00EE29D9" w:rsidRPr="00036904" w:rsidRDefault="00EE29D9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EC1B53" w:rsidRPr="000E57B8" w14:paraId="59BA236F" w14:textId="77777777" w:rsidTr="00EC1B53">
        <w:tc>
          <w:tcPr>
            <w:tcW w:w="4378" w:type="dxa"/>
            <w:shd w:val="clear" w:color="auto" w:fill="auto"/>
            <w:vAlign w:val="bottom"/>
          </w:tcPr>
          <w:p w14:paraId="4EC80272" w14:textId="77777777" w:rsidR="00EC1B53" w:rsidRPr="000E57B8" w:rsidRDefault="00EC1B53" w:rsidP="00036904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A12BB4F" w14:textId="77777777" w:rsidR="00EC1B53" w:rsidRPr="000E57B8" w:rsidRDefault="00EC1B5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A8B51E" w14:textId="77777777" w:rsidR="00EC1B53" w:rsidRPr="000E57B8" w:rsidRDefault="00EC1B5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2391D8F" w14:textId="77777777" w:rsidR="00EC1B53" w:rsidRPr="000E57B8" w:rsidRDefault="00EC1B5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2FD2E3" w14:textId="77777777" w:rsidR="00EC1B53" w:rsidRPr="000E57B8" w:rsidRDefault="00EC1B5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EC1B53" w:rsidRPr="00036904" w14:paraId="08018DD4" w14:textId="77777777" w:rsidTr="00EC1B53">
        <w:tc>
          <w:tcPr>
            <w:tcW w:w="4378" w:type="dxa"/>
            <w:shd w:val="clear" w:color="auto" w:fill="auto"/>
            <w:vAlign w:val="bottom"/>
          </w:tcPr>
          <w:p w14:paraId="54EE326A" w14:textId="77777777" w:rsidR="00EC1B53" w:rsidRPr="00036904" w:rsidRDefault="00EC1B53" w:rsidP="00036904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รายได้จากการขายสินค้าและให้บริการ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110E539" w14:textId="77777777" w:rsidR="00EC1B53" w:rsidRPr="00036904" w:rsidRDefault="00EC1B5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03697F2" w14:textId="77777777" w:rsidR="00EC1B53" w:rsidRPr="00036904" w:rsidRDefault="00EC1B5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196FE965" w14:textId="77777777" w:rsidR="00EC1B53" w:rsidRPr="00036904" w:rsidRDefault="00EC1B5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7559904B" w14:textId="77777777" w:rsidR="00EC1B53" w:rsidRPr="00036904" w:rsidRDefault="00EC1B5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F0C83" w:rsidRPr="00036904" w14:paraId="3F0E0940" w14:textId="77777777" w:rsidTr="00EC1B53">
        <w:tc>
          <w:tcPr>
            <w:tcW w:w="4378" w:type="dxa"/>
            <w:shd w:val="clear" w:color="auto" w:fill="auto"/>
            <w:vAlign w:val="bottom"/>
          </w:tcPr>
          <w:p w14:paraId="3EAAA5CE" w14:textId="77777777" w:rsidR="005F0C83" w:rsidRPr="00036904" w:rsidRDefault="005F0C83" w:rsidP="00036904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shd w:val="clear" w:color="auto" w:fill="FAFAFA"/>
          </w:tcPr>
          <w:p w14:paraId="33A7949F" w14:textId="23718AE4" w:rsidR="005F0C83" w:rsidRPr="00036904" w:rsidRDefault="00410261" w:rsidP="00036904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3EFD67DC" w14:textId="03F05C01" w:rsidR="005F0C83" w:rsidRPr="00036904" w:rsidRDefault="005F0C83" w:rsidP="00036904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A86436F" w14:textId="4353DE69" w:rsidR="005F0C83" w:rsidRPr="00036904" w:rsidRDefault="0049753D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41026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176</w:t>
            </w:r>
            <w:r w:rsidR="0041026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274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BD5AB01" w14:textId="18CC0A81" w:rsidR="005F0C83" w:rsidRPr="00036904" w:rsidRDefault="0049753D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5F0C8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787</w:t>
            </w:r>
            <w:r w:rsidR="005F0C8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218</w:t>
            </w:r>
          </w:p>
        </w:tc>
      </w:tr>
      <w:tr w:rsidR="005F0C83" w:rsidRPr="00036904" w14:paraId="14D826D0" w14:textId="77777777" w:rsidTr="00EC1B53">
        <w:tc>
          <w:tcPr>
            <w:tcW w:w="4378" w:type="dxa"/>
            <w:shd w:val="clear" w:color="auto" w:fill="auto"/>
            <w:vAlign w:val="bottom"/>
          </w:tcPr>
          <w:p w14:paraId="1885A575" w14:textId="77777777" w:rsidR="005F0C83" w:rsidRPr="00036904" w:rsidRDefault="005F0C83" w:rsidP="00036904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บริษัทใหญ่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5A293EBD" w14:textId="0199092A" w:rsidR="005F0C83" w:rsidRPr="00036904" w:rsidRDefault="0049753D" w:rsidP="00036904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</w:t>
            </w:r>
            <w:r w:rsidR="0041026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7B58AC34" w14:textId="36F7D051" w:rsidR="005F0C83" w:rsidRPr="00036904" w:rsidRDefault="0049753D" w:rsidP="00036904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</w:t>
            </w:r>
            <w:r w:rsidR="005F0C8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3D3350A" w14:textId="728581C8" w:rsidR="005F0C83" w:rsidRPr="00036904" w:rsidRDefault="0049753D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</w:t>
            </w:r>
            <w:r w:rsidR="0041026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A674B6" w14:textId="140B11B6" w:rsidR="005F0C83" w:rsidRPr="00036904" w:rsidRDefault="0049753D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</w:t>
            </w:r>
            <w:r w:rsidR="005F0C8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</w:tr>
      <w:tr w:rsidR="005F0C83" w:rsidRPr="00036904" w14:paraId="6FE9BF16" w14:textId="77777777" w:rsidTr="00EC1B53">
        <w:tc>
          <w:tcPr>
            <w:tcW w:w="4378" w:type="dxa"/>
            <w:shd w:val="clear" w:color="auto" w:fill="auto"/>
            <w:vAlign w:val="bottom"/>
          </w:tcPr>
          <w:p w14:paraId="4355B1FC" w14:textId="77777777" w:rsidR="005F0C83" w:rsidRPr="00036904" w:rsidRDefault="005F0C83" w:rsidP="00036904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999E1C5" w14:textId="7E440DBE" w:rsidR="005F0C83" w:rsidRPr="00036904" w:rsidRDefault="0049753D" w:rsidP="00036904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</w:t>
            </w:r>
            <w:r w:rsidR="0041026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71883" w14:textId="334F21D3" w:rsidR="005F0C83" w:rsidRPr="00036904" w:rsidRDefault="0049753D" w:rsidP="00036904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</w:t>
            </w:r>
            <w:r w:rsidR="005F0C8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6F41A2F" w14:textId="3A4F1395" w:rsidR="005F0C83" w:rsidRPr="00036904" w:rsidRDefault="0049753D" w:rsidP="00036904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41026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206</w:t>
            </w:r>
            <w:r w:rsidR="0041026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9D2037" w14:textId="77450817" w:rsidR="005F0C83" w:rsidRPr="00036904" w:rsidRDefault="0049753D" w:rsidP="00036904">
            <w:pPr>
              <w:tabs>
                <w:tab w:val="left" w:pos="1262"/>
              </w:tabs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</w:t>
            </w:r>
            <w:r w:rsidR="005F0C8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817</w:t>
            </w:r>
            <w:r w:rsidR="005F0C8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218</w:t>
            </w:r>
          </w:p>
        </w:tc>
      </w:tr>
      <w:tr w:rsidR="005F0C83" w:rsidRPr="000E57B8" w14:paraId="03E49250" w14:textId="77777777" w:rsidTr="00EC1B53">
        <w:tc>
          <w:tcPr>
            <w:tcW w:w="4378" w:type="dxa"/>
            <w:shd w:val="clear" w:color="auto" w:fill="auto"/>
            <w:vAlign w:val="bottom"/>
          </w:tcPr>
          <w:p w14:paraId="7554986A" w14:textId="77777777" w:rsidR="005F0C83" w:rsidRPr="000E57B8" w:rsidRDefault="005F0C83" w:rsidP="00036904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9680A3A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5D2651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B93C3B3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C76E70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5F0C83" w:rsidRPr="00036904" w14:paraId="3A1AB0C2" w14:textId="77777777" w:rsidTr="00FD255A">
        <w:tc>
          <w:tcPr>
            <w:tcW w:w="4378" w:type="dxa"/>
            <w:shd w:val="clear" w:color="auto" w:fill="auto"/>
            <w:vAlign w:val="bottom"/>
          </w:tcPr>
          <w:p w14:paraId="72CDAF72" w14:textId="725CF190" w:rsidR="005F0C83" w:rsidRPr="00036904" w:rsidRDefault="005F0C83" w:rsidP="00036904">
            <w:pPr>
              <w:ind w:left="526"/>
              <w:rPr>
                <w:rFonts w:ascii="Browallia New" w:hAnsi="Browallia New" w:cs="Browallia New"/>
                <w:bCs/>
                <w:color w:val="000000" w:themeColor="text1"/>
                <w:spacing w:val="-4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pacing w:val="-4"/>
                <w:sz w:val="26"/>
                <w:szCs w:val="26"/>
                <w:cs/>
              </w:rPr>
              <w:t>รายได้ค่าบริหารจัดการ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>(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 xml:space="preserve">หมายเหตุ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>28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7D0A4F2" w14:textId="77777777" w:rsidR="005F0C83" w:rsidRPr="00036904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7A54AD8E" w14:textId="77777777" w:rsidR="005F0C83" w:rsidRPr="00036904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1D931208" w14:textId="77777777" w:rsidR="005F0C83" w:rsidRPr="00036904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E2770AF" w14:textId="77777777" w:rsidR="005F0C83" w:rsidRPr="00036904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F0C83" w:rsidRPr="00036904" w14:paraId="5E195736" w14:textId="77777777" w:rsidTr="00FD255A">
        <w:tc>
          <w:tcPr>
            <w:tcW w:w="4378" w:type="dxa"/>
            <w:shd w:val="clear" w:color="auto" w:fill="auto"/>
            <w:vAlign w:val="bottom"/>
          </w:tcPr>
          <w:p w14:paraId="2CFBCB62" w14:textId="77777777" w:rsidR="005F0C83" w:rsidRPr="00036904" w:rsidRDefault="005F0C83" w:rsidP="00036904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บริษัทย่อย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96" w:type="dxa"/>
            <w:shd w:val="clear" w:color="auto" w:fill="FAFAFA"/>
          </w:tcPr>
          <w:p w14:paraId="52B63E53" w14:textId="28E09F02" w:rsidR="005F0C83" w:rsidRPr="00036904" w:rsidRDefault="00410261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3481DA2F" w14:textId="289C0CDE" w:rsidR="005F0C83" w:rsidRPr="00036904" w:rsidRDefault="005F0C83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49C035B" w14:textId="15115504" w:rsidR="005F0C83" w:rsidRPr="00036904" w:rsidRDefault="0049753D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41026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346</w:t>
            </w:r>
            <w:r w:rsidR="0041026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497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039A270" w14:textId="2BBD9D36" w:rsidR="005F0C83" w:rsidRPr="00036904" w:rsidRDefault="0049753D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5F0C8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145</w:t>
            </w:r>
            <w:r w:rsidR="005F0C8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980</w:t>
            </w:r>
          </w:p>
        </w:tc>
      </w:tr>
      <w:tr w:rsidR="005F0C83" w:rsidRPr="000E57B8" w14:paraId="18326DE2" w14:textId="77777777" w:rsidTr="00FD255A">
        <w:tc>
          <w:tcPr>
            <w:tcW w:w="4378" w:type="dxa"/>
            <w:shd w:val="clear" w:color="auto" w:fill="auto"/>
            <w:vAlign w:val="bottom"/>
          </w:tcPr>
          <w:p w14:paraId="4D76A9C6" w14:textId="77777777" w:rsidR="005F0C83" w:rsidRPr="000E57B8" w:rsidRDefault="005F0C83" w:rsidP="00036904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C5BF602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EF985D7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5905E26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E78B7DD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5F0C83" w:rsidRPr="00036904" w14:paraId="5C7BBBF3" w14:textId="77777777" w:rsidTr="00FD255A">
        <w:tc>
          <w:tcPr>
            <w:tcW w:w="4378" w:type="dxa"/>
            <w:shd w:val="clear" w:color="auto" w:fill="auto"/>
            <w:vAlign w:val="bottom"/>
          </w:tcPr>
          <w:p w14:paraId="0F7FC9F3" w14:textId="120BF528" w:rsidR="005F0C83" w:rsidRPr="00036904" w:rsidRDefault="005F0C83" w:rsidP="00036904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รายได้ค่าเช่า 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>(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  <w:cs/>
              </w:rPr>
              <w:t xml:space="preserve">หมายเหตุ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>28</w:t>
            </w:r>
            <w:r w:rsidRPr="00036904">
              <w:rPr>
                <w:rFonts w:ascii="Browallia New" w:hAnsi="Browallia New" w:cs="Browallia New"/>
                <w:color w:val="000000" w:themeColor="text1"/>
                <w:spacing w:val="-4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</w:tcPr>
          <w:p w14:paraId="347337CF" w14:textId="6DA5F465" w:rsidR="005F0C83" w:rsidRPr="00036904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4330D372" w14:textId="0A11F1CA" w:rsidR="005F0C83" w:rsidRPr="00036904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432C8EAF" w14:textId="34BE87EC" w:rsidR="005F0C83" w:rsidRPr="00036904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F6ABA59" w14:textId="2FA5E369" w:rsidR="005F0C83" w:rsidRPr="00036904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F0C83" w:rsidRPr="00036904" w14:paraId="353DC842" w14:textId="77777777" w:rsidTr="00772C11">
        <w:tc>
          <w:tcPr>
            <w:tcW w:w="4378" w:type="dxa"/>
            <w:shd w:val="clear" w:color="auto" w:fill="auto"/>
            <w:vAlign w:val="bottom"/>
          </w:tcPr>
          <w:p w14:paraId="5AE424A2" w14:textId="3963170C" w:rsidR="005F0C83" w:rsidRPr="00036904" w:rsidRDefault="005F0C83" w:rsidP="00036904">
            <w:pPr>
              <w:ind w:left="525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shd w:val="clear" w:color="auto" w:fill="FAFAFA"/>
          </w:tcPr>
          <w:p w14:paraId="7D5E49D1" w14:textId="4C40D0EA" w:rsidR="005F0C83" w:rsidRPr="00036904" w:rsidRDefault="0041026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14:paraId="2542D781" w14:textId="5B54A602" w:rsidR="005F0C83" w:rsidRPr="00036904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0523E04" w14:textId="35944E70" w:rsidR="005F0C8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208</w:t>
            </w:r>
            <w:r w:rsidR="006B44D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E21E43D" w14:textId="2D7B014C" w:rsidR="005F0C83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208</w:t>
            </w:r>
            <w:r w:rsidR="005F0C8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800</w:t>
            </w:r>
          </w:p>
        </w:tc>
      </w:tr>
      <w:tr w:rsidR="005F0C83" w:rsidRPr="000E57B8" w14:paraId="07F400D5" w14:textId="77777777" w:rsidTr="00FD255A">
        <w:tc>
          <w:tcPr>
            <w:tcW w:w="4378" w:type="dxa"/>
            <w:shd w:val="clear" w:color="auto" w:fill="auto"/>
            <w:vAlign w:val="bottom"/>
          </w:tcPr>
          <w:p w14:paraId="072AFC7F" w14:textId="77777777" w:rsidR="005F0C83" w:rsidRPr="000E57B8" w:rsidRDefault="005F0C83" w:rsidP="00036904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172541EC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0B5EAD8A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4A344074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51997A41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5F0C83" w:rsidRPr="00036904" w14:paraId="0ACA8F58" w14:textId="77777777" w:rsidTr="00EC1B53">
        <w:tc>
          <w:tcPr>
            <w:tcW w:w="4378" w:type="dxa"/>
            <w:shd w:val="clear" w:color="auto" w:fill="auto"/>
            <w:vAlign w:val="bottom"/>
          </w:tcPr>
          <w:p w14:paraId="61AE2D59" w14:textId="5050BF31" w:rsidR="005F0C83" w:rsidRPr="00036904" w:rsidRDefault="005F0C83" w:rsidP="00036904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ดอกเบี้ยรับ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20E9CA6" w14:textId="77777777" w:rsidR="005F0C83" w:rsidRPr="00036904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59C8D08" w14:textId="77777777" w:rsidR="005F0C83" w:rsidRPr="00036904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1DB4824" w14:textId="77777777" w:rsidR="005F0C83" w:rsidRPr="00036904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46B7DEB" w14:textId="77777777" w:rsidR="005F0C83" w:rsidRPr="00036904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F0C83" w:rsidRPr="00036904" w14:paraId="47F7C26D" w14:textId="77777777" w:rsidTr="009E6B74">
        <w:tc>
          <w:tcPr>
            <w:tcW w:w="4378" w:type="dxa"/>
            <w:shd w:val="clear" w:color="auto" w:fill="auto"/>
            <w:vAlign w:val="bottom"/>
          </w:tcPr>
          <w:p w14:paraId="47BFD85E" w14:textId="77777777" w:rsidR="005F0C83" w:rsidRPr="00036904" w:rsidRDefault="005F0C83" w:rsidP="00036904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5DC6A76" w14:textId="1A16D70E" w:rsidR="005F0C83" w:rsidRPr="00036904" w:rsidRDefault="00686B9A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3ED0251" w14:textId="726BFB02" w:rsidR="005F0C83" w:rsidRPr="00036904" w:rsidRDefault="005F0C83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67EA1EA" w14:textId="2316B847" w:rsidR="005F0C83" w:rsidRPr="00036904" w:rsidRDefault="0049753D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686B9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041</w:t>
            </w:r>
            <w:r w:rsidR="00686B9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132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316423C" w14:textId="003306C4" w:rsidR="005F0C83" w:rsidRPr="00036904" w:rsidRDefault="0049753D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5F0C8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741</w:t>
            </w:r>
            <w:r w:rsidR="005F0C8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797</w:t>
            </w:r>
          </w:p>
        </w:tc>
      </w:tr>
      <w:tr w:rsidR="00686B9A" w:rsidRPr="00036904" w14:paraId="1E10B4BA" w14:textId="77777777" w:rsidTr="009E6B74">
        <w:tc>
          <w:tcPr>
            <w:tcW w:w="4378" w:type="dxa"/>
            <w:shd w:val="clear" w:color="auto" w:fill="auto"/>
            <w:vAlign w:val="bottom"/>
          </w:tcPr>
          <w:p w14:paraId="263A17CA" w14:textId="55210E54" w:rsidR="00686B9A" w:rsidRPr="00036904" w:rsidRDefault="00686B9A" w:rsidP="00036904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กิจการที่เกี่ยวข้องกัน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DAF75A7" w14:textId="1CDCB841" w:rsidR="00686B9A" w:rsidRPr="00036904" w:rsidRDefault="0049753D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686B9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085</w:t>
            </w:r>
            <w:r w:rsidR="00686B9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415644" w14:textId="40489BCF" w:rsidR="00686B9A" w:rsidRPr="00036904" w:rsidRDefault="00686B9A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8975D4C" w14:textId="2EB6EB49" w:rsidR="00686B9A" w:rsidRPr="00036904" w:rsidRDefault="0049753D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686B9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085</w:t>
            </w:r>
            <w:r w:rsidR="00686B9A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E30A59" w14:textId="3C8E2DD0" w:rsidR="00686B9A" w:rsidRPr="00036904" w:rsidRDefault="00686B9A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410261" w:rsidRPr="00036904" w14:paraId="118FFAF9" w14:textId="77777777" w:rsidTr="009E6B74">
        <w:tc>
          <w:tcPr>
            <w:tcW w:w="4378" w:type="dxa"/>
            <w:shd w:val="clear" w:color="auto" w:fill="auto"/>
            <w:vAlign w:val="bottom"/>
          </w:tcPr>
          <w:p w14:paraId="37CC9243" w14:textId="67170882" w:rsidR="006A4599" w:rsidRPr="00036904" w:rsidRDefault="006A4599" w:rsidP="00036904">
            <w:pPr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E13EB7B" w14:textId="04B6AFB1" w:rsidR="00410261" w:rsidRPr="00036904" w:rsidRDefault="0049753D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38636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085</w:t>
            </w:r>
            <w:r w:rsidR="0038636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3DB10A" w14:textId="521334B6" w:rsidR="00410261" w:rsidRPr="00036904" w:rsidRDefault="00386369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62BDA0ED" w14:textId="6BBF9FC7" w:rsidR="00410261" w:rsidRPr="00036904" w:rsidRDefault="0049753D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</w:t>
            </w:r>
            <w:r w:rsidR="0038636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126</w:t>
            </w:r>
            <w:r w:rsidR="0038636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D38B34" w14:textId="03969C0A" w:rsidR="00410261" w:rsidRPr="00036904" w:rsidRDefault="0049753D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38636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741</w:t>
            </w:r>
            <w:r w:rsidR="00386369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797</w:t>
            </w:r>
          </w:p>
        </w:tc>
      </w:tr>
      <w:tr w:rsidR="00410261" w:rsidRPr="00036904" w14:paraId="3B739A3C" w14:textId="77777777" w:rsidTr="009E6B74">
        <w:tc>
          <w:tcPr>
            <w:tcW w:w="4378" w:type="dxa"/>
            <w:shd w:val="clear" w:color="auto" w:fill="auto"/>
            <w:vAlign w:val="bottom"/>
          </w:tcPr>
          <w:p w14:paraId="0800015B" w14:textId="0452A1AF" w:rsidR="00410261" w:rsidRPr="00036904" w:rsidRDefault="00410261" w:rsidP="00036904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เงินปันผลรับ</w:t>
            </w: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947585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(หมายเหตุ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28</w:t>
            </w:r>
            <w:r w:rsidR="00947585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340C479" w14:textId="77777777" w:rsidR="00410261" w:rsidRPr="00036904" w:rsidRDefault="00410261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BE0336" w14:textId="77777777" w:rsidR="00410261" w:rsidRPr="00036904" w:rsidRDefault="00410261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28E23BC" w14:textId="77777777" w:rsidR="00410261" w:rsidRPr="00036904" w:rsidRDefault="00410261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FDAA1B" w14:textId="77777777" w:rsidR="00410261" w:rsidRPr="00036904" w:rsidRDefault="00410261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410261" w:rsidRPr="00036904" w14:paraId="0BF804B2" w14:textId="77777777" w:rsidTr="00EC1B53">
        <w:tc>
          <w:tcPr>
            <w:tcW w:w="4378" w:type="dxa"/>
            <w:shd w:val="clear" w:color="auto" w:fill="auto"/>
            <w:vAlign w:val="bottom"/>
          </w:tcPr>
          <w:p w14:paraId="391344B4" w14:textId="66D97BD9" w:rsidR="00410261" w:rsidRPr="00036904" w:rsidRDefault="00410261" w:rsidP="00036904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33F7E77" w14:textId="3DD1816C" w:rsidR="00410261" w:rsidRPr="00036904" w:rsidRDefault="00410261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5E3633D" w14:textId="295EE673" w:rsidR="00410261" w:rsidRPr="00036904" w:rsidRDefault="00410261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F62E3FE" w14:textId="2B3E6265" w:rsidR="00410261" w:rsidRPr="00036904" w:rsidRDefault="0049753D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41026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41026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FD15008" w14:textId="0A5ECCD8" w:rsidR="00410261" w:rsidRPr="00036904" w:rsidRDefault="00410261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</w:tbl>
    <w:p w14:paraId="54D8ABC3" w14:textId="77777777" w:rsidR="004E16A2" w:rsidRPr="000E57B8" w:rsidRDefault="004E16A2" w:rsidP="00036904">
      <w:pPr>
        <w:tabs>
          <w:tab w:val="left" w:pos="540"/>
        </w:tabs>
        <w:ind w:left="540" w:hanging="540"/>
        <w:jc w:val="left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4867AB4E" w14:textId="126297A2" w:rsidR="004E16A2" w:rsidRPr="000E57B8" w:rsidRDefault="004E16A2" w:rsidP="00036904">
      <w:pPr>
        <w:numPr>
          <w:ilvl w:val="0"/>
          <w:numId w:val="1"/>
        </w:numPr>
        <w:autoSpaceDE w:val="0"/>
        <w:autoSpaceDN w:val="0"/>
        <w:ind w:left="540"/>
        <w:contextualSpacing/>
        <w:jc w:val="thaiDistribute"/>
        <w:outlineLvl w:val="0"/>
        <w:rPr>
          <w:rFonts w:ascii="Browallia New" w:eastAsia="MS Mincho" w:hAnsi="Browallia New" w:cs="Browallia New"/>
          <w:b/>
          <w:bCs/>
          <w:color w:val="CF4A02"/>
          <w:sz w:val="26"/>
          <w:szCs w:val="26"/>
          <w:lang w:val="en-US"/>
        </w:rPr>
      </w:pPr>
      <w:bookmarkStart w:id="51" w:name="OLE_LINK3"/>
      <w:r w:rsidRPr="000E57B8">
        <w:rPr>
          <w:rFonts w:ascii="Browallia New" w:eastAsia="MS Mincho" w:hAnsi="Browallia New" w:cs="Browallia New"/>
          <w:b/>
          <w:bCs/>
          <w:color w:val="CF4A02"/>
          <w:sz w:val="26"/>
          <w:szCs w:val="26"/>
          <w:cs/>
          <w:lang w:val="en-US"/>
        </w:rPr>
        <w:t>การซื้อสินค้าและบริการ</w:t>
      </w:r>
    </w:p>
    <w:bookmarkEnd w:id="51"/>
    <w:p w14:paraId="4C23B264" w14:textId="77777777" w:rsidR="004E16A2" w:rsidRPr="000E57B8" w:rsidRDefault="004E16A2" w:rsidP="00036904">
      <w:pPr>
        <w:jc w:val="thaiDistribute"/>
        <w:outlineLvl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65" w:type="dxa"/>
        <w:tblInd w:w="-99" w:type="dxa"/>
        <w:tblLayout w:type="fixed"/>
        <w:tblLook w:val="0000" w:firstRow="0" w:lastRow="0" w:firstColumn="0" w:lastColumn="0" w:noHBand="0" w:noVBand="0"/>
      </w:tblPr>
      <w:tblGrid>
        <w:gridCol w:w="4361"/>
        <w:gridCol w:w="1298"/>
        <w:gridCol w:w="1299"/>
        <w:gridCol w:w="1298"/>
        <w:gridCol w:w="1294"/>
        <w:gridCol w:w="15"/>
      </w:tblGrid>
      <w:tr w:rsidR="00BF25CF" w:rsidRPr="00036904" w14:paraId="45EA01D3" w14:textId="77777777" w:rsidTr="009918F4">
        <w:trPr>
          <w:gridAfter w:val="1"/>
          <w:wAfter w:w="15" w:type="dxa"/>
        </w:trPr>
        <w:tc>
          <w:tcPr>
            <w:tcW w:w="4361" w:type="dxa"/>
            <w:vAlign w:val="bottom"/>
          </w:tcPr>
          <w:p w14:paraId="107F851E" w14:textId="77777777" w:rsidR="004E16A2" w:rsidRPr="00036904" w:rsidRDefault="004E16A2" w:rsidP="00036904">
            <w:pPr>
              <w:ind w:left="526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227AC3" w14:textId="77777777" w:rsidR="004E16A2" w:rsidRPr="00036904" w:rsidRDefault="004E16A2" w:rsidP="00036904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CC3A6B" w14:textId="77777777" w:rsidR="004E16A2" w:rsidRPr="00036904" w:rsidRDefault="004E16A2" w:rsidP="00036904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36904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5F0C83" w:rsidRPr="00036904" w14:paraId="528672CF" w14:textId="77777777" w:rsidTr="009918F4">
        <w:trPr>
          <w:gridAfter w:val="1"/>
          <w:wAfter w:w="15" w:type="dxa"/>
        </w:trPr>
        <w:tc>
          <w:tcPr>
            <w:tcW w:w="4361" w:type="dxa"/>
            <w:vAlign w:val="bottom"/>
          </w:tcPr>
          <w:p w14:paraId="3D54C528" w14:textId="77777777" w:rsidR="005F0C83" w:rsidRPr="00036904" w:rsidRDefault="005F0C83" w:rsidP="00036904">
            <w:pPr>
              <w:ind w:left="526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vAlign w:val="bottom"/>
          </w:tcPr>
          <w:p w14:paraId="781C70A3" w14:textId="16339C0A" w:rsidR="005F0C83" w:rsidRPr="00036904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vAlign w:val="bottom"/>
          </w:tcPr>
          <w:p w14:paraId="761A06A3" w14:textId="76801239" w:rsidR="005F0C83" w:rsidRPr="00036904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  <w:tc>
          <w:tcPr>
            <w:tcW w:w="1298" w:type="dxa"/>
            <w:tcBorders>
              <w:top w:val="single" w:sz="4" w:space="0" w:color="auto"/>
            </w:tcBorders>
            <w:vAlign w:val="bottom"/>
          </w:tcPr>
          <w:p w14:paraId="5F7D8AEE" w14:textId="60FB7C0C" w:rsidR="005F0C83" w:rsidRPr="00036904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vAlign w:val="bottom"/>
          </w:tcPr>
          <w:p w14:paraId="6E47C611" w14:textId="753284D6" w:rsidR="005F0C83" w:rsidRPr="00036904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</w:tr>
      <w:tr w:rsidR="005F0C83" w:rsidRPr="00036904" w14:paraId="606581EE" w14:textId="77777777" w:rsidTr="0046007F">
        <w:trPr>
          <w:gridAfter w:val="1"/>
          <w:wAfter w:w="15" w:type="dxa"/>
        </w:trPr>
        <w:tc>
          <w:tcPr>
            <w:tcW w:w="4361" w:type="dxa"/>
            <w:vAlign w:val="bottom"/>
          </w:tcPr>
          <w:p w14:paraId="0AEF5A20" w14:textId="77777777" w:rsidR="005F0C83" w:rsidRPr="00036904" w:rsidRDefault="005F0C83" w:rsidP="00036904">
            <w:pPr>
              <w:ind w:left="526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6138D2" w14:textId="77777777" w:rsidR="005F0C83" w:rsidRPr="00036904" w:rsidRDefault="005F0C83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CD96CB" w14:textId="77777777" w:rsidR="005F0C83" w:rsidRPr="00036904" w:rsidRDefault="005F0C83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1EE707" w14:textId="77777777" w:rsidR="005F0C83" w:rsidRPr="00036904" w:rsidRDefault="005F0C83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91C5FE" w14:textId="77777777" w:rsidR="005F0C83" w:rsidRPr="00036904" w:rsidRDefault="005F0C83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5F0C83" w:rsidRPr="000E57B8" w14:paraId="5C34F7A2" w14:textId="77777777" w:rsidTr="0046007F">
        <w:trPr>
          <w:gridAfter w:val="1"/>
          <w:wAfter w:w="15" w:type="dxa"/>
        </w:trPr>
        <w:tc>
          <w:tcPr>
            <w:tcW w:w="4361" w:type="dxa"/>
            <w:shd w:val="clear" w:color="auto" w:fill="auto"/>
            <w:vAlign w:val="bottom"/>
          </w:tcPr>
          <w:p w14:paraId="31366D71" w14:textId="77777777" w:rsidR="005F0C83" w:rsidRPr="000E57B8" w:rsidRDefault="005F0C83" w:rsidP="00036904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01143B2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5ECD9F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D030AF4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C80356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5F0C83" w:rsidRPr="00036904" w14:paraId="05452657" w14:textId="77777777" w:rsidTr="00FD255A">
        <w:trPr>
          <w:gridAfter w:val="1"/>
          <w:wAfter w:w="15" w:type="dxa"/>
        </w:trPr>
        <w:tc>
          <w:tcPr>
            <w:tcW w:w="4361" w:type="dxa"/>
            <w:shd w:val="clear" w:color="auto" w:fill="auto"/>
            <w:vAlign w:val="bottom"/>
          </w:tcPr>
          <w:p w14:paraId="770CEDE5" w14:textId="77777777" w:rsidR="005F0C83" w:rsidRPr="00036904" w:rsidRDefault="005F0C83" w:rsidP="00036904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ต้นทุนขายและบริการ</w:t>
            </w:r>
          </w:p>
        </w:tc>
        <w:tc>
          <w:tcPr>
            <w:tcW w:w="1298" w:type="dxa"/>
            <w:shd w:val="clear" w:color="auto" w:fill="FAFAFA"/>
            <w:vAlign w:val="bottom"/>
          </w:tcPr>
          <w:p w14:paraId="460F678C" w14:textId="77777777" w:rsidR="005F0C83" w:rsidRPr="00036904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14:paraId="58043B5A" w14:textId="77777777" w:rsidR="005F0C83" w:rsidRPr="00036904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8" w:type="dxa"/>
            <w:shd w:val="clear" w:color="auto" w:fill="FAFAFA"/>
            <w:vAlign w:val="bottom"/>
          </w:tcPr>
          <w:p w14:paraId="3565CF33" w14:textId="77777777" w:rsidR="005F0C83" w:rsidRPr="00036904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4" w:type="dxa"/>
            <w:shd w:val="clear" w:color="auto" w:fill="auto"/>
            <w:vAlign w:val="bottom"/>
          </w:tcPr>
          <w:p w14:paraId="1DCAB9C3" w14:textId="77777777" w:rsidR="005F0C83" w:rsidRPr="00036904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F0C83" w:rsidRPr="00036904" w14:paraId="6C286381" w14:textId="77777777" w:rsidTr="00FD255A">
        <w:trPr>
          <w:gridAfter w:val="1"/>
          <w:wAfter w:w="15" w:type="dxa"/>
        </w:trPr>
        <w:tc>
          <w:tcPr>
            <w:tcW w:w="4361" w:type="dxa"/>
            <w:shd w:val="clear" w:color="auto" w:fill="auto"/>
            <w:vAlign w:val="bottom"/>
          </w:tcPr>
          <w:p w14:paraId="48DC896F" w14:textId="77777777" w:rsidR="005F0C83" w:rsidRPr="00036904" w:rsidRDefault="005F0C83" w:rsidP="00036904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bookmarkStart w:id="52" w:name="OLE_LINK46"/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8" w:type="dxa"/>
            <w:shd w:val="clear" w:color="auto" w:fill="FAFAFA"/>
            <w:vAlign w:val="bottom"/>
          </w:tcPr>
          <w:p w14:paraId="4F913925" w14:textId="3A0E30F0" w:rsidR="005F0C83" w:rsidRPr="00036904" w:rsidRDefault="00410261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9" w:type="dxa"/>
            <w:shd w:val="clear" w:color="auto" w:fill="auto"/>
            <w:vAlign w:val="bottom"/>
          </w:tcPr>
          <w:p w14:paraId="114A27C5" w14:textId="397E9C3B" w:rsidR="005F0C83" w:rsidRPr="00036904" w:rsidRDefault="005F0C83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8" w:type="dxa"/>
            <w:shd w:val="clear" w:color="auto" w:fill="FAFAFA"/>
            <w:vAlign w:val="bottom"/>
          </w:tcPr>
          <w:p w14:paraId="64E4768C" w14:textId="6EDF41DF" w:rsidR="005F0C83" w:rsidRPr="00036904" w:rsidRDefault="0049753D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41026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139</w:t>
            </w:r>
            <w:r w:rsidR="0041026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400</w:t>
            </w:r>
          </w:p>
        </w:tc>
        <w:tc>
          <w:tcPr>
            <w:tcW w:w="1294" w:type="dxa"/>
            <w:shd w:val="clear" w:color="auto" w:fill="auto"/>
            <w:vAlign w:val="bottom"/>
          </w:tcPr>
          <w:p w14:paraId="2BA4CBBA" w14:textId="3AE1FCC5" w:rsidR="005F0C83" w:rsidRPr="00036904" w:rsidRDefault="0049753D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B8198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941</w:t>
            </w:r>
            <w:r w:rsidR="00B8198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300</w:t>
            </w:r>
          </w:p>
        </w:tc>
      </w:tr>
      <w:tr w:rsidR="005F0C83" w:rsidRPr="000E57B8" w14:paraId="66FA8523" w14:textId="77777777" w:rsidTr="0046007F">
        <w:tc>
          <w:tcPr>
            <w:tcW w:w="4361" w:type="dxa"/>
            <w:shd w:val="clear" w:color="auto" w:fill="auto"/>
            <w:vAlign w:val="bottom"/>
          </w:tcPr>
          <w:p w14:paraId="363B4261" w14:textId="77777777" w:rsidR="005F0C83" w:rsidRPr="000E57B8" w:rsidRDefault="005F0C83" w:rsidP="00036904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298" w:type="dxa"/>
            <w:shd w:val="clear" w:color="auto" w:fill="FAFAFA"/>
            <w:vAlign w:val="bottom"/>
          </w:tcPr>
          <w:p w14:paraId="1A6E6506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14:paraId="18264C3B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8" w:type="dxa"/>
            <w:shd w:val="clear" w:color="auto" w:fill="FAFAFA"/>
            <w:vAlign w:val="bottom"/>
          </w:tcPr>
          <w:p w14:paraId="10473DFE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309" w:type="dxa"/>
            <w:gridSpan w:val="2"/>
            <w:shd w:val="clear" w:color="auto" w:fill="auto"/>
            <w:vAlign w:val="bottom"/>
          </w:tcPr>
          <w:p w14:paraId="1821E27D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410261" w:rsidRPr="00036904" w14:paraId="256AC550" w14:textId="77777777" w:rsidTr="0046007F">
        <w:tc>
          <w:tcPr>
            <w:tcW w:w="4361" w:type="dxa"/>
            <w:shd w:val="clear" w:color="auto" w:fill="auto"/>
            <w:vAlign w:val="bottom"/>
          </w:tcPr>
          <w:p w14:paraId="57F50C18" w14:textId="6722E165" w:rsidR="00410261" w:rsidRPr="00036904" w:rsidRDefault="00410261" w:rsidP="00036904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ค่าบริหารจัดการ</w:t>
            </w:r>
          </w:p>
        </w:tc>
        <w:tc>
          <w:tcPr>
            <w:tcW w:w="1298" w:type="dxa"/>
            <w:shd w:val="clear" w:color="auto" w:fill="FAFAFA"/>
            <w:vAlign w:val="bottom"/>
          </w:tcPr>
          <w:p w14:paraId="6EDDE81B" w14:textId="77777777" w:rsidR="00410261" w:rsidRPr="00036904" w:rsidRDefault="0041026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14:paraId="521E4985" w14:textId="77777777" w:rsidR="00410261" w:rsidRPr="00036904" w:rsidRDefault="0041026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8" w:type="dxa"/>
            <w:shd w:val="clear" w:color="auto" w:fill="FAFAFA"/>
            <w:vAlign w:val="bottom"/>
          </w:tcPr>
          <w:p w14:paraId="6EF75AF1" w14:textId="77777777" w:rsidR="00410261" w:rsidRPr="00036904" w:rsidRDefault="0041026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09" w:type="dxa"/>
            <w:gridSpan w:val="2"/>
            <w:shd w:val="clear" w:color="auto" w:fill="auto"/>
            <w:vAlign w:val="bottom"/>
          </w:tcPr>
          <w:p w14:paraId="2268B169" w14:textId="77777777" w:rsidR="00410261" w:rsidRPr="00036904" w:rsidRDefault="0041026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410261" w:rsidRPr="00036904" w14:paraId="625EF6BA" w14:textId="77777777" w:rsidTr="0046007F">
        <w:tc>
          <w:tcPr>
            <w:tcW w:w="4361" w:type="dxa"/>
            <w:shd w:val="clear" w:color="auto" w:fill="auto"/>
            <w:vAlign w:val="bottom"/>
          </w:tcPr>
          <w:p w14:paraId="79CEF821" w14:textId="6EB145A3" w:rsidR="00410261" w:rsidRPr="00036904" w:rsidRDefault="00410261" w:rsidP="00036904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8" w:type="dxa"/>
            <w:shd w:val="clear" w:color="auto" w:fill="FAFAFA"/>
            <w:vAlign w:val="bottom"/>
          </w:tcPr>
          <w:p w14:paraId="141214C2" w14:textId="7AD7B4CC" w:rsidR="00410261" w:rsidRPr="00036904" w:rsidRDefault="0041026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9" w:type="dxa"/>
            <w:shd w:val="clear" w:color="auto" w:fill="auto"/>
            <w:vAlign w:val="bottom"/>
          </w:tcPr>
          <w:p w14:paraId="14B3193E" w14:textId="769CDD03" w:rsidR="00410261" w:rsidRPr="00036904" w:rsidRDefault="0041026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8" w:type="dxa"/>
            <w:shd w:val="clear" w:color="auto" w:fill="FAFAFA"/>
            <w:vAlign w:val="bottom"/>
          </w:tcPr>
          <w:p w14:paraId="35DC0CEE" w14:textId="53B14465" w:rsidR="0041026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41026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173</w:t>
            </w:r>
            <w:r w:rsidR="0041026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111</w:t>
            </w:r>
          </w:p>
        </w:tc>
        <w:tc>
          <w:tcPr>
            <w:tcW w:w="1309" w:type="dxa"/>
            <w:gridSpan w:val="2"/>
            <w:shd w:val="clear" w:color="auto" w:fill="auto"/>
            <w:vAlign w:val="bottom"/>
          </w:tcPr>
          <w:p w14:paraId="55E8E325" w14:textId="476BF1C6" w:rsidR="00410261" w:rsidRPr="00036904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</w:t>
            </w:r>
            <w:r w:rsidR="00B8198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259</w:t>
            </w:r>
            <w:r w:rsidR="00B8198D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592</w:t>
            </w:r>
          </w:p>
        </w:tc>
      </w:tr>
      <w:tr w:rsidR="00410261" w:rsidRPr="000E57B8" w14:paraId="760CC80A" w14:textId="77777777" w:rsidTr="0046007F">
        <w:tc>
          <w:tcPr>
            <w:tcW w:w="4361" w:type="dxa"/>
            <w:shd w:val="clear" w:color="auto" w:fill="auto"/>
            <w:vAlign w:val="bottom"/>
          </w:tcPr>
          <w:p w14:paraId="70514F4F" w14:textId="77777777" w:rsidR="00410261" w:rsidRPr="000E57B8" w:rsidRDefault="00410261" w:rsidP="00036904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298" w:type="dxa"/>
            <w:shd w:val="clear" w:color="auto" w:fill="FAFAFA"/>
            <w:vAlign w:val="bottom"/>
          </w:tcPr>
          <w:p w14:paraId="7A5C7119" w14:textId="77777777" w:rsidR="00410261" w:rsidRPr="000E57B8" w:rsidRDefault="0041026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14:paraId="476BBF66" w14:textId="77777777" w:rsidR="00410261" w:rsidRPr="000E57B8" w:rsidRDefault="0041026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8" w:type="dxa"/>
            <w:shd w:val="clear" w:color="auto" w:fill="FAFAFA"/>
            <w:vAlign w:val="bottom"/>
          </w:tcPr>
          <w:p w14:paraId="0B9A7484" w14:textId="77777777" w:rsidR="00410261" w:rsidRPr="000E57B8" w:rsidRDefault="0041026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309" w:type="dxa"/>
            <w:gridSpan w:val="2"/>
            <w:shd w:val="clear" w:color="auto" w:fill="auto"/>
            <w:vAlign w:val="bottom"/>
          </w:tcPr>
          <w:p w14:paraId="3F7491DE" w14:textId="77777777" w:rsidR="00410261" w:rsidRPr="000E57B8" w:rsidRDefault="00410261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5F0C83" w:rsidRPr="00036904" w14:paraId="41644EB1" w14:textId="77777777" w:rsidTr="0046007F">
        <w:tc>
          <w:tcPr>
            <w:tcW w:w="4361" w:type="dxa"/>
            <w:shd w:val="clear" w:color="auto" w:fill="auto"/>
            <w:vAlign w:val="bottom"/>
          </w:tcPr>
          <w:p w14:paraId="33D2849B" w14:textId="77777777" w:rsidR="005F0C83" w:rsidRPr="00036904" w:rsidRDefault="005F0C83" w:rsidP="00036904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ค่าเช่าจ่าย</w:t>
            </w:r>
          </w:p>
        </w:tc>
        <w:tc>
          <w:tcPr>
            <w:tcW w:w="1298" w:type="dxa"/>
            <w:shd w:val="clear" w:color="auto" w:fill="FAFAFA"/>
            <w:vAlign w:val="bottom"/>
          </w:tcPr>
          <w:p w14:paraId="2E35EF93" w14:textId="77777777" w:rsidR="005F0C83" w:rsidRPr="00036904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14:paraId="663495E5" w14:textId="77777777" w:rsidR="005F0C83" w:rsidRPr="00036904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8" w:type="dxa"/>
            <w:shd w:val="clear" w:color="auto" w:fill="FAFAFA"/>
            <w:vAlign w:val="bottom"/>
          </w:tcPr>
          <w:p w14:paraId="0A675493" w14:textId="77777777" w:rsidR="005F0C83" w:rsidRPr="00036904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09" w:type="dxa"/>
            <w:gridSpan w:val="2"/>
            <w:shd w:val="clear" w:color="auto" w:fill="auto"/>
            <w:vAlign w:val="bottom"/>
          </w:tcPr>
          <w:p w14:paraId="392451D6" w14:textId="77777777" w:rsidR="005F0C83" w:rsidRPr="00036904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F0C83" w:rsidRPr="00036904" w14:paraId="614EAA68" w14:textId="77777777" w:rsidTr="00FD255A">
        <w:trPr>
          <w:trHeight w:val="279"/>
        </w:trPr>
        <w:tc>
          <w:tcPr>
            <w:tcW w:w="4361" w:type="dxa"/>
            <w:shd w:val="clear" w:color="auto" w:fill="auto"/>
            <w:vAlign w:val="bottom"/>
          </w:tcPr>
          <w:p w14:paraId="402BAEDF" w14:textId="77777777" w:rsidR="005F0C83" w:rsidRPr="00036904" w:rsidRDefault="005F0C83" w:rsidP="00036904">
            <w:pPr>
              <w:ind w:left="526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  กรรมการบริษัท</w:t>
            </w:r>
          </w:p>
        </w:tc>
        <w:tc>
          <w:tcPr>
            <w:tcW w:w="1298" w:type="dxa"/>
            <w:shd w:val="clear" w:color="auto" w:fill="FAFAFA"/>
            <w:vAlign w:val="bottom"/>
          </w:tcPr>
          <w:p w14:paraId="66E0814B" w14:textId="6CF0C4C2" w:rsidR="005F0C83" w:rsidRPr="00036904" w:rsidRDefault="0049753D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276</w:t>
            </w:r>
            <w:r w:rsidR="0041026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316</w:t>
            </w:r>
          </w:p>
        </w:tc>
        <w:tc>
          <w:tcPr>
            <w:tcW w:w="1299" w:type="dxa"/>
            <w:shd w:val="clear" w:color="auto" w:fill="auto"/>
            <w:vAlign w:val="bottom"/>
          </w:tcPr>
          <w:p w14:paraId="4DCD03BF" w14:textId="5E020173" w:rsidR="005F0C83" w:rsidRPr="00036904" w:rsidRDefault="0049753D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315</w:t>
            </w:r>
            <w:r w:rsidR="005F0C8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  <w:tc>
          <w:tcPr>
            <w:tcW w:w="1298" w:type="dxa"/>
            <w:shd w:val="clear" w:color="auto" w:fill="FAFAFA"/>
            <w:vAlign w:val="bottom"/>
          </w:tcPr>
          <w:p w14:paraId="4D1586A2" w14:textId="0A89BD00" w:rsidR="005F0C83" w:rsidRPr="00036904" w:rsidRDefault="0049753D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276</w:t>
            </w:r>
            <w:r w:rsidR="00410261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316</w:t>
            </w:r>
          </w:p>
        </w:tc>
        <w:tc>
          <w:tcPr>
            <w:tcW w:w="1309" w:type="dxa"/>
            <w:gridSpan w:val="2"/>
            <w:shd w:val="clear" w:color="auto" w:fill="auto"/>
            <w:vAlign w:val="bottom"/>
          </w:tcPr>
          <w:p w14:paraId="4DDAE34C" w14:textId="77FE0C5B" w:rsidR="005F0C83" w:rsidRPr="00036904" w:rsidRDefault="0049753D" w:rsidP="00036904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315</w:t>
            </w:r>
            <w:r w:rsidR="005F0C83" w:rsidRPr="00036904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789</w:t>
            </w:r>
          </w:p>
        </w:tc>
      </w:tr>
      <w:bookmarkEnd w:id="52"/>
    </w:tbl>
    <w:p w14:paraId="15EADF7A" w14:textId="68174765" w:rsidR="000E57B8" w:rsidRDefault="000E57B8" w:rsidP="00036904">
      <w:pPr>
        <w:jc w:val="left"/>
        <w:rPr>
          <w:rFonts w:ascii="Browallia New" w:eastAsia="MS Mincho" w:hAnsi="Browallia New" w:cs="Browallia New"/>
          <w:b/>
          <w:bCs/>
          <w:color w:val="CF4A02"/>
          <w:sz w:val="18"/>
          <w:szCs w:val="18"/>
          <w:lang w:val="en-US"/>
        </w:rPr>
      </w:pPr>
    </w:p>
    <w:p w14:paraId="601AD278" w14:textId="77777777" w:rsidR="000E57B8" w:rsidRDefault="000E57B8">
      <w:pPr>
        <w:jc w:val="left"/>
        <w:rPr>
          <w:rFonts w:ascii="Browallia New" w:eastAsia="MS Mincho" w:hAnsi="Browallia New" w:cs="Browallia New"/>
          <w:b/>
          <w:bCs/>
          <w:color w:val="CF4A02"/>
          <w:sz w:val="18"/>
          <w:szCs w:val="18"/>
          <w:lang w:val="en-US"/>
        </w:rPr>
      </w:pPr>
      <w:r>
        <w:rPr>
          <w:rFonts w:ascii="Browallia New" w:eastAsia="MS Mincho" w:hAnsi="Browallia New" w:cs="Browallia New"/>
          <w:b/>
          <w:bCs/>
          <w:color w:val="CF4A02"/>
          <w:sz w:val="18"/>
          <w:szCs w:val="18"/>
          <w:lang w:val="en-US"/>
        </w:rPr>
        <w:br w:type="page"/>
      </w:r>
    </w:p>
    <w:p w14:paraId="3779E422" w14:textId="02691F85" w:rsidR="00EE29D9" w:rsidRPr="000E57B8" w:rsidRDefault="00EE29D9" w:rsidP="00036904">
      <w:pPr>
        <w:numPr>
          <w:ilvl w:val="0"/>
          <w:numId w:val="1"/>
        </w:numPr>
        <w:autoSpaceDE w:val="0"/>
        <w:autoSpaceDN w:val="0"/>
        <w:ind w:left="540"/>
        <w:contextualSpacing/>
        <w:jc w:val="thaiDistribute"/>
        <w:outlineLvl w:val="0"/>
        <w:rPr>
          <w:rFonts w:ascii="Browallia New" w:eastAsia="MS Mincho" w:hAnsi="Browallia New" w:cs="Browallia New"/>
          <w:b/>
          <w:bCs/>
          <w:color w:val="CF4A02"/>
          <w:sz w:val="26"/>
          <w:szCs w:val="26"/>
          <w:lang w:val="en-US"/>
        </w:rPr>
      </w:pPr>
      <w:r w:rsidRPr="000E57B8">
        <w:rPr>
          <w:rFonts w:ascii="Browallia New" w:eastAsia="MS Mincho" w:hAnsi="Browallia New" w:cs="Browallia New"/>
          <w:b/>
          <w:bCs/>
          <w:color w:val="CF4A02"/>
          <w:sz w:val="26"/>
          <w:szCs w:val="26"/>
          <w:cs/>
          <w:lang w:val="en-US"/>
        </w:rPr>
        <w:lastRenderedPageBreak/>
        <w:t xml:space="preserve">ยอดค้างชำระที่เกิดจากการซื้อขายสินค้าและบริการ </w:t>
      </w:r>
    </w:p>
    <w:p w14:paraId="5A31BE19" w14:textId="77777777" w:rsidR="00EE29D9" w:rsidRPr="000E57B8" w:rsidRDefault="00EE29D9" w:rsidP="00036904">
      <w:pPr>
        <w:tabs>
          <w:tab w:val="left" w:pos="1080"/>
        </w:tabs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45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4361"/>
        <w:gridCol w:w="1296"/>
        <w:gridCol w:w="1296"/>
        <w:gridCol w:w="1296"/>
        <w:gridCol w:w="1296"/>
      </w:tblGrid>
      <w:tr w:rsidR="00BF25CF" w:rsidRPr="000E57B8" w14:paraId="7479F7D9" w14:textId="77777777" w:rsidTr="009918F4">
        <w:tc>
          <w:tcPr>
            <w:tcW w:w="4361" w:type="dxa"/>
            <w:vAlign w:val="bottom"/>
          </w:tcPr>
          <w:p w14:paraId="4156A571" w14:textId="77777777" w:rsidR="00EE29D9" w:rsidRPr="000E57B8" w:rsidRDefault="00EE29D9" w:rsidP="00036904">
            <w:pPr>
              <w:ind w:left="528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15AA28" w14:textId="77777777" w:rsidR="00EE29D9" w:rsidRPr="000E57B8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2D8CA9" w14:textId="77777777" w:rsidR="00EE29D9" w:rsidRPr="000E57B8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5F0C83" w:rsidRPr="000E57B8" w14:paraId="5550B24E" w14:textId="77777777" w:rsidTr="009918F4">
        <w:tc>
          <w:tcPr>
            <w:tcW w:w="4361" w:type="dxa"/>
            <w:vAlign w:val="bottom"/>
          </w:tcPr>
          <w:p w14:paraId="0626327A" w14:textId="77777777" w:rsidR="005F0C83" w:rsidRPr="000E57B8" w:rsidRDefault="005F0C83" w:rsidP="00036904">
            <w:pPr>
              <w:ind w:left="528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26B2281" w14:textId="7003408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3175A78" w14:textId="79E69D9A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1F6A2DD" w14:textId="36222171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DD2A6AB" w14:textId="2F8F5365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</w:tr>
      <w:tr w:rsidR="005F0C83" w:rsidRPr="000E57B8" w14:paraId="09D5EC86" w14:textId="77777777" w:rsidTr="009918F4">
        <w:tc>
          <w:tcPr>
            <w:tcW w:w="4361" w:type="dxa"/>
            <w:vAlign w:val="bottom"/>
          </w:tcPr>
          <w:p w14:paraId="13D53F6B" w14:textId="77777777" w:rsidR="005F0C83" w:rsidRPr="000E57B8" w:rsidRDefault="005F0C83" w:rsidP="00036904">
            <w:pPr>
              <w:ind w:left="528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EEA09E" w14:textId="77777777" w:rsidR="005F0C83" w:rsidRPr="000E57B8" w:rsidRDefault="005F0C83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94C8CE" w14:textId="77777777" w:rsidR="005F0C83" w:rsidRPr="000E57B8" w:rsidRDefault="005F0C83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E866F8" w14:textId="77777777" w:rsidR="005F0C83" w:rsidRPr="000E57B8" w:rsidRDefault="005F0C83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C313A8" w14:textId="77777777" w:rsidR="005F0C83" w:rsidRPr="000E57B8" w:rsidRDefault="005F0C83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5F0C83" w:rsidRPr="000E57B8" w14:paraId="17B40031" w14:textId="77777777" w:rsidTr="00FD255A">
        <w:tc>
          <w:tcPr>
            <w:tcW w:w="4361" w:type="dxa"/>
            <w:shd w:val="clear" w:color="auto" w:fill="auto"/>
            <w:vAlign w:val="bottom"/>
          </w:tcPr>
          <w:p w14:paraId="6EDF9802" w14:textId="77777777" w:rsidR="005F0C83" w:rsidRPr="000E57B8" w:rsidRDefault="005F0C83" w:rsidP="00036904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2D781EF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A07561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6C3F5FC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C0A62E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F0C83" w:rsidRPr="000E57B8" w14:paraId="537BF887" w14:textId="77777777" w:rsidTr="009918F4">
        <w:tc>
          <w:tcPr>
            <w:tcW w:w="4361" w:type="dxa"/>
            <w:shd w:val="clear" w:color="auto" w:fill="auto"/>
            <w:vAlign w:val="bottom"/>
          </w:tcPr>
          <w:p w14:paraId="6F78043B" w14:textId="1C34B43F" w:rsidR="005F0C83" w:rsidRPr="000E57B8" w:rsidRDefault="005F0C83" w:rsidP="00036904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ลูกหนี้การค้า </w:t>
            </w:r>
            <w:r w:rsidRPr="000E57B8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lang w:val="en-US"/>
              </w:rPr>
              <w:t>(</w:t>
            </w:r>
            <w:r w:rsidRPr="000E57B8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>หมายเหตุ</w:t>
            </w:r>
            <w:r w:rsidRPr="000E57B8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10</w:t>
            </w:r>
            <w:r w:rsidRPr="000E57B8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A47409F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A86F0E6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35D478EE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32FFFFA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F0C83" w:rsidRPr="000E57B8" w14:paraId="7A3F57AD" w14:textId="77777777" w:rsidTr="009918F4">
        <w:tc>
          <w:tcPr>
            <w:tcW w:w="4361" w:type="dxa"/>
            <w:shd w:val="clear" w:color="auto" w:fill="auto"/>
            <w:vAlign w:val="bottom"/>
          </w:tcPr>
          <w:p w14:paraId="55FA43A9" w14:textId="77777777" w:rsidR="005F0C83" w:rsidRPr="000E57B8" w:rsidRDefault="005F0C83" w:rsidP="00036904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  <w:bookmarkStart w:id="53" w:name="OLE_LINK48"/>
            <w:r w:rsidRPr="000E57B8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  </w:t>
            </w: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D028474" w14:textId="31BF2883" w:rsidR="005F0C83" w:rsidRPr="000E57B8" w:rsidRDefault="0039052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4A06314" w14:textId="145B90DA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805E9BA" w14:textId="35A5D880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487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205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5E48141" w14:textId="74F69CD7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998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159</w:t>
            </w:r>
          </w:p>
        </w:tc>
      </w:tr>
      <w:tr w:rsidR="005F0C83" w:rsidRPr="000E57B8" w14:paraId="3F51D624" w14:textId="77777777" w:rsidTr="00FD255A">
        <w:tc>
          <w:tcPr>
            <w:tcW w:w="4361" w:type="dxa"/>
            <w:shd w:val="clear" w:color="auto" w:fill="auto"/>
          </w:tcPr>
          <w:p w14:paraId="43B74CA8" w14:textId="77777777" w:rsidR="005F0C83" w:rsidRPr="000E57B8" w:rsidRDefault="005F0C83" w:rsidP="00036904">
            <w:pPr>
              <w:ind w:left="528"/>
              <w:jc w:val="thaiDistribute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shd w:val="clear" w:color="auto" w:fill="FAFAFA"/>
          </w:tcPr>
          <w:p w14:paraId="6A049010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4C179725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</w:tcPr>
          <w:p w14:paraId="400E3E68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</w:tcPr>
          <w:p w14:paraId="7D7CFF0F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F0C83" w:rsidRPr="000E57B8" w14:paraId="3D65B5DD" w14:textId="77777777" w:rsidTr="00EA0AB0">
        <w:tc>
          <w:tcPr>
            <w:tcW w:w="4361" w:type="dxa"/>
            <w:shd w:val="clear" w:color="auto" w:fill="auto"/>
            <w:vAlign w:val="bottom"/>
          </w:tcPr>
          <w:p w14:paraId="189AB10E" w14:textId="77777777" w:rsidR="005F0C83" w:rsidRPr="000E57B8" w:rsidRDefault="005F0C83" w:rsidP="00036904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รายได้ค้างรับ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18730CB" w14:textId="7BE7B852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A6792E5" w14:textId="7681C4C8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327B290B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9E265BC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F0C83" w:rsidRPr="000E57B8" w14:paraId="6ACD9478" w14:textId="77777777" w:rsidTr="009918F4">
        <w:tc>
          <w:tcPr>
            <w:tcW w:w="4361" w:type="dxa"/>
            <w:shd w:val="clear" w:color="auto" w:fill="auto"/>
            <w:vAlign w:val="bottom"/>
          </w:tcPr>
          <w:p w14:paraId="01FEAD97" w14:textId="77777777" w:rsidR="005F0C83" w:rsidRPr="000E57B8" w:rsidRDefault="005F0C83" w:rsidP="00036904">
            <w:pPr>
              <w:ind w:left="528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  </w:t>
            </w: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2562637" w14:textId="462756C0" w:rsidR="005F0C83" w:rsidRPr="000E57B8" w:rsidRDefault="0039052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E04D3D6" w14:textId="103427D2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A3FB100" w14:textId="7C7A12D1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935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221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8763B4B" w14:textId="318B24CD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357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453</w:t>
            </w:r>
          </w:p>
        </w:tc>
      </w:tr>
      <w:tr w:rsidR="005F0C83" w:rsidRPr="000E57B8" w14:paraId="6A2E4844" w14:textId="77777777" w:rsidTr="009918F4">
        <w:tc>
          <w:tcPr>
            <w:tcW w:w="4361" w:type="dxa"/>
            <w:shd w:val="clear" w:color="auto" w:fill="auto"/>
            <w:vAlign w:val="bottom"/>
          </w:tcPr>
          <w:p w14:paraId="6BC5B2E8" w14:textId="77777777" w:rsidR="005F0C83" w:rsidRPr="000E57B8" w:rsidRDefault="005F0C83" w:rsidP="00036904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  </w:t>
            </w: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บริษัทใหญ่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A6D5D1A" w14:textId="01702632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997ACB" w14:textId="5DA767AD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B08C178" w14:textId="3A12FC3E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F2FF06" w14:textId="3463845B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250</w:t>
            </w:r>
          </w:p>
        </w:tc>
      </w:tr>
      <w:tr w:rsidR="005F0C83" w:rsidRPr="000E57B8" w14:paraId="0477CC99" w14:textId="77777777" w:rsidTr="009918F4">
        <w:tc>
          <w:tcPr>
            <w:tcW w:w="4361" w:type="dxa"/>
            <w:shd w:val="clear" w:color="auto" w:fill="auto"/>
            <w:vAlign w:val="bottom"/>
          </w:tcPr>
          <w:p w14:paraId="0C9756A9" w14:textId="77777777" w:rsidR="005F0C83" w:rsidRPr="000E57B8" w:rsidRDefault="005F0C83" w:rsidP="00036904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4E451D6" w14:textId="52DAE493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243A4F" w14:textId="79DB2D11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6DDD20D" w14:textId="592BBC48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936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554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CFFF08" w14:textId="14AF99C4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358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703</w:t>
            </w:r>
          </w:p>
        </w:tc>
      </w:tr>
      <w:tr w:rsidR="005F0C83" w:rsidRPr="000E57B8" w14:paraId="352F59CC" w14:textId="77777777" w:rsidTr="009918F4">
        <w:tc>
          <w:tcPr>
            <w:tcW w:w="4361" w:type="dxa"/>
            <w:shd w:val="clear" w:color="auto" w:fill="auto"/>
            <w:vAlign w:val="bottom"/>
          </w:tcPr>
          <w:p w14:paraId="02F0B246" w14:textId="77777777" w:rsidR="005F0C83" w:rsidRPr="000E57B8" w:rsidRDefault="005F0C83" w:rsidP="00036904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6F3CCBE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028066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5049EB3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49041B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F0C83" w:rsidRPr="000E57B8" w14:paraId="2AFD79F8" w14:textId="77777777" w:rsidTr="00FD255A">
        <w:tc>
          <w:tcPr>
            <w:tcW w:w="4361" w:type="dxa"/>
            <w:shd w:val="clear" w:color="auto" w:fill="auto"/>
            <w:vAlign w:val="bottom"/>
          </w:tcPr>
          <w:p w14:paraId="7494C6B7" w14:textId="77777777" w:rsidR="005F0C83" w:rsidRPr="000E57B8" w:rsidRDefault="005F0C83" w:rsidP="00036904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ค่าเช่าจ่ายล่วงหน้า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A9851FF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08E4C53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3E12D7D5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73EECB63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F0C83" w:rsidRPr="000E57B8" w14:paraId="24B41161" w14:textId="77777777" w:rsidTr="00FD255A">
        <w:tc>
          <w:tcPr>
            <w:tcW w:w="4361" w:type="dxa"/>
            <w:shd w:val="clear" w:color="auto" w:fill="auto"/>
            <w:vAlign w:val="bottom"/>
          </w:tcPr>
          <w:p w14:paraId="593CF33D" w14:textId="77777777" w:rsidR="005F0C83" w:rsidRPr="000E57B8" w:rsidRDefault="005F0C83" w:rsidP="00036904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 xml:space="preserve">   </w:t>
            </w:r>
            <w:r w:rsidRPr="000E57B8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>กรรมการบริษัท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24C4454" w14:textId="4CDDCBB6" w:rsidR="005F0C83" w:rsidRPr="000E57B8" w:rsidRDefault="0039052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2E603D7" w14:textId="12890580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D2E00DC" w14:textId="73DCDFDA" w:rsidR="005F0C83" w:rsidRPr="000E57B8" w:rsidRDefault="0039052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08E3C2C7" w14:textId="21BDDAA4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404</w:t>
            </w:r>
          </w:p>
        </w:tc>
      </w:tr>
      <w:tr w:rsidR="005F0C83" w:rsidRPr="000E57B8" w14:paraId="1D9604D6" w14:textId="77777777" w:rsidTr="00FD255A">
        <w:tc>
          <w:tcPr>
            <w:tcW w:w="4361" w:type="dxa"/>
            <w:shd w:val="clear" w:color="auto" w:fill="auto"/>
            <w:vAlign w:val="bottom"/>
          </w:tcPr>
          <w:p w14:paraId="42D7C071" w14:textId="77777777" w:rsidR="005F0C83" w:rsidRPr="000E57B8" w:rsidRDefault="005F0C83" w:rsidP="00036904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69FE74F5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1D9C6E6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7AB054F8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59B8B21E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F0C83" w:rsidRPr="000E57B8" w14:paraId="7028E106" w14:textId="77777777" w:rsidTr="009918F4">
        <w:tc>
          <w:tcPr>
            <w:tcW w:w="4361" w:type="dxa"/>
            <w:shd w:val="clear" w:color="auto" w:fill="auto"/>
            <w:vAlign w:val="bottom"/>
          </w:tcPr>
          <w:p w14:paraId="1F445AB7" w14:textId="77777777" w:rsidR="005F0C83" w:rsidRPr="000E57B8" w:rsidRDefault="005F0C83" w:rsidP="00036904">
            <w:pPr>
              <w:ind w:left="528"/>
              <w:jc w:val="thaiDistribute"/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C58D136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65EB6F9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4A9E2455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FE49B5C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F0C83" w:rsidRPr="000E57B8" w14:paraId="141FCD78" w14:textId="77777777" w:rsidTr="003E68EA">
        <w:tc>
          <w:tcPr>
            <w:tcW w:w="4361" w:type="dxa"/>
            <w:shd w:val="clear" w:color="auto" w:fill="auto"/>
            <w:vAlign w:val="bottom"/>
          </w:tcPr>
          <w:p w14:paraId="6B4DA3C1" w14:textId="77777777" w:rsidR="005F0C83" w:rsidRPr="000E57B8" w:rsidRDefault="005F0C83" w:rsidP="00036904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  </w:t>
            </w: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C9017A1" w14:textId="4A7C43B8" w:rsidR="005F0C83" w:rsidRPr="000E57B8" w:rsidRDefault="006B44D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EE74059" w14:textId="1AC5E0B8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89C6D66" w14:textId="3A93311C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</w:t>
            </w:r>
            <w:r w:rsidR="006B44D9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950</w:t>
            </w:r>
            <w:r w:rsidR="006B44D9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298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41DBE71" w14:textId="5D48FDD5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11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146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547</w:t>
            </w:r>
          </w:p>
        </w:tc>
      </w:tr>
      <w:tr w:rsidR="006B44D9" w:rsidRPr="000E57B8" w14:paraId="4ED723DB" w14:textId="77777777" w:rsidTr="003E68EA">
        <w:tc>
          <w:tcPr>
            <w:tcW w:w="4361" w:type="dxa"/>
            <w:shd w:val="clear" w:color="auto" w:fill="auto"/>
            <w:vAlign w:val="bottom"/>
          </w:tcPr>
          <w:p w14:paraId="3A0624D0" w14:textId="1FBD7E6B" w:rsidR="006B44D9" w:rsidRPr="000E57B8" w:rsidRDefault="006B44D9" w:rsidP="00036904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  กิจการที่เกี่ยวข้องกัน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8BF13C9" w14:textId="26D0CD85" w:rsidR="006B44D9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6B44D9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085</w:t>
            </w:r>
            <w:r w:rsidR="006B44D9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66BFC9" w14:textId="6B68F9C5" w:rsidR="006B44D9" w:rsidRPr="000E57B8" w:rsidRDefault="006B44D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1D883F3" w14:textId="6768938A" w:rsidR="006B44D9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6B44D9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085</w:t>
            </w:r>
            <w:r w:rsidR="006B44D9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616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4AB38D" w14:textId="3542FAD8" w:rsidR="006B44D9" w:rsidRPr="000E57B8" w:rsidRDefault="006B44D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B74748" w:rsidRPr="000E57B8" w14:paraId="7283CA09" w14:textId="77777777" w:rsidTr="003E68EA">
        <w:tc>
          <w:tcPr>
            <w:tcW w:w="4361" w:type="dxa"/>
            <w:shd w:val="clear" w:color="auto" w:fill="auto"/>
          </w:tcPr>
          <w:p w14:paraId="16017869" w14:textId="77777777" w:rsidR="00B74748" w:rsidRPr="000E57B8" w:rsidRDefault="00B74748" w:rsidP="00036904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1750F0A" w14:textId="047F6773" w:rsidR="00B74748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="00B74748"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085</w:t>
            </w:r>
            <w:r w:rsidR="00B74748"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616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EC3A2" w14:textId="61527A2E" w:rsidR="00B74748" w:rsidRPr="000E57B8" w:rsidRDefault="00B74748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133DEE4" w14:textId="30C7CE20" w:rsidR="00B74748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7</w:t>
            </w:r>
            <w:r w:rsidR="00B74748"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035</w:t>
            </w:r>
            <w:r w:rsidR="00B74748"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914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A9DC7" w14:textId="0DFB90DF" w:rsidR="00B74748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sz w:val="26"/>
                <w:szCs w:val="26"/>
              </w:rPr>
              <w:t>11</w:t>
            </w:r>
            <w:r w:rsidR="00B74748"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146</w:t>
            </w:r>
            <w:r w:rsidR="00B74748" w:rsidRPr="000E57B8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sz w:val="26"/>
                <w:szCs w:val="26"/>
              </w:rPr>
              <w:t>547</w:t>
            </w:r>
          </w:p>
        </w:tc>
      </w:tr>
      <w:tr w:rsidR="005F0C83" w:rsidRPr="000E57B8" w14:paraId="45D303F0" w14:textId="77777777" w:rsidTr="00B74748">
        <w:tc>
          <w:tcPr>
            <w:tcW w:w="4361" w:type="dxa"/>
            <w:shd w:val="clear" w:color="auto" w:fill="auto"/>
            <w:vAlign w:val="bottom"/>
          </w:tcPr>
          <w:p w14:paraId="29A9EB22" w14:textId="77777777" w:rsidR="005F0C83" w:rsidRPr="000E57B8" w:rsidRDefault="005F0C83" w:rsidP="00036904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6AE322B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C78C04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9533A9C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FC659D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F0C83" w:rsidRPr="000E57B8" w14:paraId="135CE311" w14:textId="77777777" w:rsidTr="009918F4">
        <w:tc>
          <w:tcPr>
            <w:tcW w:w="4361" w:type="dxa"/>
            <w:shd w:val="clear" w:color="auto" w:fill="auto"/>
            <w:vAlign w:val="bottom"/>
          </w:tcPr>
          <w:p w14:paraId="7EBBA8F6" w14:textId="4FA23FBA" w:rsidR="005F0C83" w:rsidRPr="000E57B8" w:rsidRDefault="005F0C83" w:rsidP="00036904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เจ้าหนี้การค้า</w:t>
            </w:r>
            <w:r w:rsidRPr="000E57B8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(หมายเหตุ</w:t>
            </w:r>
            <w:r w:rsidRPr="000E57B8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49753D" w:rsidRPr="0049753D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</w:rPr>
              <w:t>22</w:t>
            </w:r>
            <w:r w:rsidRPr="000E57B8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04DD337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4ACA38C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E0AFF0A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76E6E7F0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F0C83" w:rsidRPr="000E57B8" w14:paraId="1A526B78" w14:textId="77777777" w:rsidTr="009918F4">
        <w:tc>
          <w:tcPr>
            <w:tcW w:w="4361" w:type="dxa"/>
            <w:shd w:val="clear" w:color="auto" w:fill="auto"/>
            <w:vAlign w:val="bottom"/>
          </w:tcPr>
          <w:p w14:paraId="301DC5CF" w14:textId="5EB557A9" w:rsidR="005F0C83" w:rsidRPr="000E57B8" w:rsidRDefault="005F0C83" w:rsidP="00036904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13A5EA9" w14:textId="6086F0EA" w:rsidR="005F0C83" w:rsidRPr="000E57B8" w:rsidRDefault="0039052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74E1F4F" w14:textId="309335AD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B13F018" w14:textId="0D1402E9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161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597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6EE9837" w14:textId="1EF45431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5F0C83" w:rsidRPr="000E57B8" w14:paraId="4BB248C6" w14:textId="77777777" w:rsidTr="009918F4">
        <w:tc>
          <w:tcPr>
            <w:tcW w:w="4361" w:type="dxa"/>
            <w:shd w:val="clear" w:color="auto" w:fill="auto"/>
            <w:vAlign w:val="bottom"/>
          </w:tcPr>
          <w:p w14:paraId="57BA6CBF" w14:textId="77777777" w:rsidR="005F0C83" w:rsidRPr="000E57B8" w:rsidRDefault="005F0C83" w:rsidP="00036904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5EAC842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B1162E5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50BB9A5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DDDA93C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F0C83" w:rsidRPr="000E57B8" w14:paraId="5961BB96" w14:textId="77777777" w:rsidTr="009918F4">
        <w:tc>
          <w:tcPr>
            <w:tcW w:w="4361" w:type="dxa"/>
            <w:shd w:val="clear" w:color="auto" w:fill="auto"/>
            <w:vAlign w:val="bottom"/>
          </w:tcPr>
          <w:p w14:paraId="294FFD31" w14:textId="7318D067" w:rsidR="005F0C83" w:rsidRPr="000E57B8" w:rsidRDefault="005F0C83" w:rsidP="00036904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CB0F852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C33527C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47F019B7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11763EF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F0C83" w:rsidRPr="000E57B8" w14:paraId="372696B2" w14:textId="77777777" w:rsidTr="009918F4">
        <w:tc>
          <w:tcPr>
            <w:tcW w:w="4361" w:type="dxa"/>
            <w:shd w:val="clear" w:color="auto" w:fill="auto"/>
            <w:vAlign w:val="bottom"/>
          </w:tcPr>
          <w:p w14:paraId="0913A74B" w14:textId="1A00047E" w:rsidR="005F0C83" w:rsidRPr="000E57B8" w:rsidRDefault="005F0C83" w:rsidP="00036904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  <w:t xml:space="preserve">   </w:t>
            </w: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2059DBE" w14:textId="366A6507" w:rsidR="005F0C83" w:rsidRPr="000E57B8" w:rsidRDefault="00E14847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C817663" w14:textId="13C47A3A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DA7912D" w14:textId="2AADC475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685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677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307943B0" w14:textId="696B11E1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225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270</w:t>
            </w:r>
          </w:p>
        </w:tc>
      </w:tr>
      <w:tr w:rsidR="005F0C83" w:rsidRPr="000E57B8" w14:paraId="087DED2E" w14:textId="77777777" w:rsidTr="009918F4">
        <w:tc>
          <w:tcPr>
            <w:tcW w:w="4361" w:type="dxa"/>
            <w:shd w:val="clear" w:color="auto" w:fill="auto"/>
            <w:vAlign w:val="bottom"/>
          </w:tcPr>
          <w:p w14:paraId="2B0327E2" w14:textId="77777777" w:rsidR="005F0C83" w:rsidRPr="000E57B8" w:rsidRDefault="005F0C83" w:rsidP="00036904">
            <w:pPr>
              <w:ind w:left="528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331DD3A8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1A4DA39C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F8A4767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6E208F1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bookmarkEnd w:id="53"/>
    </w:tbl>
    <w:p w14:paraId="0B19C808" w14:textId="397FC7B8" w:rsidR="000E57B8" w:rsidRPr="000E57B8" w:rsidRDefault="000E57B8" w:rsidP="00036904">
      <w:pPr>
        <w:jc w:val="left"/>
        <w:rPr>
          <w:rFonts w:ascii="Browallia New" w:hAnsi="Browallia New" w:cs="Browallia New"/>
          <w:b/>
          <w:bCs/>
          <w:color w:val="CF4A02"/>
          <w:sz w:val="26"/>
          <w:szCs w:val="26"/>
        </w:rPr>
      </w:pPr>
    </w:p>
    <w:p w14:paraId="761DBB34" w14:textId="77777777" w:rsidR="000E57B8" w:rsidRPr="000E57B8" w:rsidRDefault="000E57B8">
      <w:pPr>
        <w:jc w:val="left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0E57B8">
        <w:rPr>
          <w:rFonts w:ascii="Browallia New" w:hAnsi="Browallia New" w:cs="Browallia New"/>
          <w:b/>
          <w:bCs/>
          <w:color w:val="CF4A02"/>
          <w:sz w:val="26"/>
          <w:szCs w:val="26"/>
        </w:rPr>
        <w:br w:type="page"/>
      </w:r>
    </w:p>
    <w:p w14:paraId="3EE6F90F" w14:textId="2EAA4582" w:rsidR="00EE29D9" w:rsidRPr="000E57B8" w:rsidRDefault="00EE29D9" w:rsidP="00036904">
      <w:pPr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0E57B8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lastRenderedPageBreak/>
        <w:t>ง)</w:t>
      </w:r>
      <w:r w:rsidRPr="000E57B8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เงินให้กู้ยืมระยะสั้นแก่</w:t>
      </w:r>
      <w:r w:rsidR="00043D1E" w:rsidRPr="000E57B8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บริษัทย่อยและ</w:t>
      </w:r>
      <w:r w:rsidRPr="000E57B8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กิจการที่เกี่ยวข้องกัน</w:t>
      </w:r>
    </w:p>
    <w:p w14:paraId="3DED897E" w14:textId="77777777" w:rsidR="00EE29D9" w:rsidRPr="000E57B8" w:rsidRDefault="00EE29D9" w:rsidP="00036904">
      <w:pPr>
        <w:jc w:val="thaiDistribute"/>
        <w:outlineLvl w:val="0"/>
        <w:rPr>
          <w:rFonts w:ascii="Browallia New" w:hAnsi="Browallia New" w:cs="Browallia New"/>
          <w:color w:val="000000" w:themeColor="text1"/>
          <w:sz w:val="20"/>
          <w:szCs w:val="20"/>
        </w:rPr>
      </w:pPr>
    </w:p>
    <w:tbl>
      <w:tblPr>
        <w:tblW w:w="1007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882"/>
        <w:gridCol w:w="1296"/>
        <w:gridCol w:w="1287"/>
        <w:gridCol w:w="9"/>
        <w:gridCol w:w="1296"/>
        <w:gridCol w:w="1296"/>
        <w:gridCol w:w="9"/>
      </w:tblGrid>
      <w:tr w:rsidR="00BF25CF" w:rsidRPr="000E57B8" w14:paraId="798F677E" w14:textId="77777777" w:rsidTr="005D71A4">
        <w:tc>
          <w:tcPr>
            <w:tcW w:w="4882" w:type="dxa"/>
            <w:vAlign w:val="bottom"/>
          </w:tcPr>
          <w:p w14:paraId="5CC086D4" w14:textId="77777777" w:rsidR="00EE29D9" w:rsidRPr="000E57B8" w:rsidRDefault="00EE29D9" w:rsidP="00036904">
            <w:pPr>
              <w:ind w:left="1029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016DF9" w14:textId="77777777" w:rsidR="00EE29D9" w:rsidRPr="000E57B8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E4C612" w14:textId="77777777" w:rsidR="00EE29D9" w:rsidRPr="000E57B8" w:rsidRDefault="00EE29D9" w:rsidP="00036904">
            <w:pPr>
              <w:ind w:right="-72"/>
              <w:jc w:val="center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5F0C83" w:rsidRPr="000E57B8" w14:paraId="63813367" w14:textId="77777777" w:rsidTr="005D71A4">
        <w:trPr>
          <w:gridAfter w:val="1"/>
          <w:wAfter w:w="9" w:type="dxa"/>
        </w:trPr>
        <w:tc>
          <w:tcPr>
            <w:tcW w:w="4882" w:type="dxa"/>
            <w:vAlign w:val="bottom"/>
          </w:tcPr>
          <w:p w14:paraId="0D824D81" w14:textId="77777777" w:rsidR="005F0C83" w:rsidRPr="000E57B8" w:rsidRDefault="005F0C83" w:rsidP="00036904">
            <w:pPr>
              <w:ind w:left="1029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AE403BC" w14:textId="7365EFEC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vAlign w:val="bottom"/>
          </w:tcPr>
          <w:p w14:paraId="78703423" w14:textId="55238EEB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38D11B0" w14:textId="0C1BEC78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5EC40DD" w14:textId="38542C52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</w:tr>
      <w:tr w:rsidR="005F0C83" w:rsidRPr="000E57B8" w14:paraId="4628DA0C" w14:textId="77777777" w:rsidTr="005D71A4">
        <w:trPr>
          <w:gridAfter w:val="1"/>
          <w:wAfter w:w="9" w:type="dxa"/>
        </w:trPr>
        <w:tc>
          <w:tcPr>
            <w:tcW w:w="4882" w:type="dxa"/>
            <w:vAlign w:val="bottom"/>
          </w:tcPr>
          <w:p w14:paraId="6E9DDD71" w14:textId="77777777" w:rsidR="005F0C83" w:rsidRPr="000E57B8" w:rsidRDefault="005F0C83" w:rsidP="00036904">
            <w:pPr>
              <w:ind w:left="1029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9452EE3" w14:textId="77777777" w:rsidR="005F0C83" w:rsidRPr="000E57B8" w:rsidRDefault="005F0C83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vAlign w:val="bottom"/>
          </w:tcPr>
          <w:p w14:paraId="2E24979A" w14:textId="77777777" w:rsidR="005F0C83" w:rsidRPr="000E57B8" w:rsidRDefault="005F0C83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CD8C051" w14:textId="77777777" w:rsidR="005F0C83" w:rsidRPr="000E57B8" w:rsidRDefault="005F0C83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256C74E" w14:textId="77777777" w:rsidR="005F0C83" w:rsidRPr="000E57B8" w:rsidRDefault="005F0C83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5F0C83" w:rsidRPr="000E57B8" w14:paraId="7DF09D91" w14:textId="77777777" w:rsidTr="005D71A4">
        <w:trPr>
          <w:gridAfter w:val="1"/>
          <w:wAfter w:w="9" w:type="dxa"/>
        </w:trPr>
        <w:tc>
          <w:tcPr>
            <w:tcW w:w="4882" w:type="dxa"/>
            <w:vAlign w:val="bottom"/>
          </w:tcPr>
          <w:p w14:paraId="2841C89D" w14:textId="77777777" w:rsidR="005F0C83" w:rsidRPr="000E57B8" w:rsidRDefault="005F0C83" w:rsidP="00036904">
            <w:pPr>
              <w:ind w:left="1029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EBA0918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FBEAA9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866227E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463875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5F0C83" w:rsidRPr="000E57B8" w14:paraId="5D160E5A" w14:textId="77777777" w:rsidTr="005D71A4">
        <w:trPr>
          <w:gridAfter w:val="1"/>
          <w:wAfter w:w="9" w:type="dxa"/>
        </w:trPr>
        <w:tc>
          <w:tcPr>
            <w:tcW w:w="4882" w:type="dxa"/>
            <w:vAlign w:val="bottom"/>
          </w:tcPr>
          <w:p w14:paraId="12D9C54E" w14:textId="3DE84602" w:rsidR="005F0C83" w:rsidRPr="000E57B8" w:rsidRDefault="005F0C83" w:rsidP="00036904">
            <w:pPr>
              <w:ind w:left="1029"/>
              <w:jc w:val="thaiDistribute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bookmarkStart w:id="54" w:name="OLE_LINK49"/>
            <w:r w:rsidRPr="000E57B8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เงินให้กู้ยืมระยะสั้นแก่กิจการที่เกี่ยวข้องกัน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773097E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bottom"/>
          </w:tcPr>
          <w:p w14:paraId="233FFD8B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68EE7E02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2064FBA1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</w:tr>
      <w:tr w:rsidR="005F0C83" w:rsidRPr="000E57B8" w14:paraId="44691CC6" w14:textId="77777777" w:rsidTr="005D71A4">
        <w:trPr>
          <w:gridAfter w:val="1"/>
          <w:wAfter w:w="9" w:type="dxa"/>
        </w:trPr>
        <w:tc>
          <w:tcPr>
            <w:tcW w:w="4882" w:type="dxa"/>
            <w:vAlign w:val="bottom"/>
          </w:tcPr>
          <w:p w14:paraId="637D10CB" w14:textId="77777777" w:rsidR="005F0C83" w:rsidRPr="000E57B8" w:rsidRDefault="005F0C83" w:rsidP="00036904">
            <w:pPr>
              <w:ind w:left="1029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บริษัทย่อย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FFA2EAF" w14:textId="6E562107" w:rsidR="005F0C83" w:rsidRPr="000E57B8" w:rsidRDefault="0039052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gridSpan w:val="2"/>
            <w:shd w:val="clear" w:color="auto" w:fill="auto"/>
            <w:vAlign w:val="bottom"/>
          </w:tcPr>
          <w:p w14:paraId="4BDDE1D7" w14:textId="78AADAA5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A2DCF06" w14:textId="2450547F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104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765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A6BCB74" w14:textId="2DFDFC99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323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303</w:t>
            </w:r>
          </w:p>
        </w:tc>
      </w:tr>
      <w:tr w:rsidR="006B44D9" w:rsidRPr="000E57B8" w14:paraId="1AEFABEB" w14:textId="77777777" w:rsidTr="00043D1E">
        <w:trPr>
          <w:gridAfter w:val="1"/>
          <w:wAfter w:w="9" w:type="dxa"/>
        </w:trPr>
        <w:tc>
          <w:tcPr>
            <w:tcW w:w="4882" w:type="dxa"/>
            <w:vAlign w:val="bottom"/>
          </w:tcPr>
          <w:p w14:paraId="5FFD4F5B" w14:textId="09ADDE62" w:rsidR="006B44D9" w:rsidRPr="000E57B8" w:rsidRDefault="006B44D9" w:rsidP="00036904">
            <w:pPr>
              <w:ind w:left="1029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กิจการที่เกี่ยวข้องกัน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3DA4E3F" w14:textId="1D96569F" w:rsidR="006B44D9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="006B44D9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6B44D9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F887DA" w14:textId="74018D12" w:rsidR="006B44D9" w:rsidRPr="000E57B8" w:rsidRDefault="006B44D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1807C2E" w14:textId="491CE21A" w:rsidR="006B44D9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="006B44D9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6B44D9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28BD37" w14:textId="7A8DD303" w:rsidR="006B44D9" w:rsidRPr="000E57B8" w:rsidRDefault="006B44D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043D1E" w:rsidRPr="000E57B8" w14:paraId="7FBC2A65" w14:textId="77777777" w:rsidTr="00043D1E">
        <w:trPr>
          <w:gridAfter w:val="1"/>
          <w:wAfter w:w="9" w:type="dxa"/>
        </w:trPr>
        <w:tc>
          <w:tcPr>
            <w:tcW w:w="4882" w:type="dxa"/>
            <w:vAlign w:val="bottom"/>
          </w:tcPr>
          <w:p w14:paraId="0478E000" w14:textId="77777777" w:rsidR="00043D1E" w:rsidRPr="000E57B8" w:rsidRDefault="00043D1E" w:rsidP="00036904">
            <w:pPr>
              <w:ind w:left="1029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C360BFC" w14:textId="47D1B761" w:rsidR="00043D1E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="00043D1E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043D1E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768DED" w14:textId="4D74A5BF" w:rsidR="00043D1E" w:rsidRPr="000E57B8" w:rsidRDefault="00043D1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F2F8C99" w14:textId="3AB903CB" w:rsidR="00043D1E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129</w:t>
            </w:r>
            <w:r w:rsidR="00043D1E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765</w:t>
            </w:r>
            <w:r w:rsidR="00043D1E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3198B4" w14:textId="2041AFB3" w:rsidR="00043D1E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</w:t>
            </w:r>
            <w:r w:rsidR="00043D1E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323</w:t>
            </w:r>
            <w:r w:rsidR="00043D1E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303</w:t>
            </w:r>
          </w:p>
        </w:tc>
      </w:tr>
      <w:bookmarkEnd w:id="54"/>
    </w:tbl>
    <w:p w14:paraId="7FD378B8" w14:textId="77777777" w:rsidR="00874B69" w:rsidRPr="000E57B8" w:rsidRDefault="00874B69" w:rsidP="00036904">
      <w:pPr>
        <w:tabs>
          <w:tab w:val="center" w:pos="4536"/>
          <w:tab w:val="center" w:pos="5670"/>
          <w:tab w:val="center" w:pos="6804"/>
          <w:tab w:val="right" w:pos="7655"/>
        </w:tabs>
        <w:ind w:right="-108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2152DE3E" w14:textId="0668DC2E" w:rsidR="00EE29D9" w:rsidRPr="000E57B8" w:rsidRDefault="00EE29D9" w:rsidP="00036904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การเคลื่อนไหวของเงินให้กู้ยืมระยะสั้นแก่บริษัท</w:t>
      </w:r>
      <w:r w:rsidR="006B44D9"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ย่อย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แสดงไว้ดังต่อไปนี้</w:t>
      </w:r>
    </w:p>
    <w:p w14:paraId="0324B443" w14:textId="109678D6" w:rsidR="00EE29D9" w:rsidRPr="000E57B8" w:rsidRDefault="00EE29D9" w:rsidP="00036904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tbl>
      <w:tblPr>
        <w:tblW w:w="9559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6966"/>
        <w:gridCol w:w="1296"/>
        <w:gridCol w:w="1297"/>
      </w:tblGrid>
      <w:tr w:rsidR="006C3A71" w:rsidRPr="000E57B8" w14:paraId="2742DD4A" w14:textId="77777777" w:rsidTr="006C3A71">
        <w:tc>
          <w:tcPr>
            <w:tcW w:w="6966" w:type="dxa"/>
            <w:vAlign w:val="bottom"/>
          </w:tcPr>
          <w:p w14:paraId="476CCC62" w14:textId="77777777" w:rsidR="006C3A71" w:rsidRPr="000E57B8" w:rsidRDefault="006C3A71" w:rsidP="00036904">
            <w:pPr>
              <w:ind w:left="526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E9B148" w14:textId="77777777" w:rsidR="006C3A71" w:rsidRPr="000E57B8" w:rsidRDefault="006C3A71" w:rsidP="00036904">
            <w:pPr>
              <w:ind w:right="-72"/>
              <w:jc w:val="center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5F0C83" w:rsidRPr="000E57B8" w14:paraId="551465D6" w14:textId="77777777" w:rsidTr="006C3A71">
        <w:tc>
          <w:tcPr>
            <w:tcW w:w="6966" w:type="dxa"/>
            <w:vAlign w:val="bottom"/>
          </w:tcPr>
          <w:p w14:paraId="4B303A52" w14:textId="77777777" w:rsidR="005F0C83" w:rsidRPr="000E57B8" w:rsidRDefault="005F0C83" w:rsidP="00036904">
            <w:pPr>
              <w:ind w:left="526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43A3ED9" w14:textId="356F5E53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vAlign w:val="bottom"/>
          </w:tcPr>
          <w:p w14:paraId="1989C341" w14:textId="00CD6EF2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</w:tr>
      <w:tr w:rsidR="005F0C83" w:rsidRPr="000E57B8" w14:paraId="3CB267F8" w14:textId="77777777" w:rsidTr="0046007F">
        <w:tc>
          <w:tcPr>
            <w:tcW w:w="6966" w:type="dxa"/>
            <w:vAlign w:val="bottom"/>
          </w:tcPr>
          <w:p w14:paraId="0A9398B0" w14:textId="77777777" w:rsidR="005F0C83" w:rsidRPr="000E57B8" w:rsidRDefault="005F0C83" w:rsidP="00036904">
            <w:pPr>
              <w:ind w:left="526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B555886" w14:textId="77777777" w:rsidR="005F0C83" w:rsidRPr="000E57B8" w:rsidRDefault="005F0C83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vAlign w:val="bottom"/>
          </w:tcPr>
          <w:p w14:paraId="7431FC8B" w14:textId="77777777" w:rsidR="005F0C83" w:rsidRPr="000E57B8" w:rsidRDefault="005F0C83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5F0C83" w:rsidRPr="000E57B8" w14:paraId="2DAEE0A1" w14:textId="77777777" w:rsidTr="0046007F">
        <w:tc>
          <w:tcPr>
            <w:tcW w:w="6966" w:type="dxa"/>
            <w:shd w:val="clear" w:color="auto" w:fill="auto"/>
            <w:vAlign w:val="bottom"/>
          </w:tcPr>
          <w:p w14:paraId="234B5828" w14:textId="77777777" w:rsidR="005F0C83" w:rsidRPr="000E57B8" w:rsidRDefault="005F0C83" w:rsidP="00036904">
            <w:pPr>
              <w:ind w:left="526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C81BFD0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A85AC4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5F0C83" w:rsidRPr="000E57B8" w14:paraId="223EAF64" w14:textId="77777777" w:rsidTr="0046007F">
        <w:trPr>
          <w:trHeight w:val="201"/>
        </w:trPr>
        <w:tc>
          <w:tcPr>
            <w:tcW w:w="6966" w:type="dxa"/>
            <w:shd w:val="clear" w:color="auto" w:fill="auto"/>
            <w:vAlign w:val="bottom"/>
          </w:tcPr>
          <w:p w14:paraId="28EC48A5" w14:textId="39482306" w:rsidR="005F0C83" w:rsidRPr="000E57B8" w:rsidRDefault="005F0C83" w:rsidP="00036904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bookmarkStart w:id="55" w:name="OLE_LINK50"/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มกราคม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BABB8B6" w14:textId="6392B9BC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323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303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55D9DEA1" w14:textId="19B387B9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058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203</w:t>
            </w:r>
          </w:p>
        </w:tc>
      </w:tr>
      <w:tr w:rsidR="005F0C83" w:rsidRPr="000E57B8" w14:paraId="10C01873" w14:textId="77777777" w:rsidTr="0046007F">
        <w:trPr>
          <w:trHeight w:val="201"/>
        </w:trPr>
        <w:tc>
          <w:tcPr>
            <w:tcW w:w="6966" w:type="dxa"/>
            <w:shd w:val="clear" w:color="auto" w:fill="auto"/>
            <w:vAlign w:val="bottom"/>
          </w:tcPr>
          <w:p w14:paraId="59DB4E31" w14:textId="77777777" w:rsidR="005F0C83" w:rsidRPr="000E57B8" w:rsidRDefault="005F0C83" w:rsidP="00036904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เงินให้กู้ยืมเพิ่มระหว่างปี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D5396DA" w14:textId="1ACE63AB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120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079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301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ACEF600" w14:textId="1BA6E2CF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33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265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100</w:t>
            </w:r>
          </w:p>
        </w:tc>
      </w:tr>
      <w:tr w:rsidR="005F0C83" w:rsidRPr="000E57B8" w14:paraId="58D8E69D" w14:textId="77777777" w:rsidTr="0046007F">
        <w:trPr>
          <w:trHeight w:val="68"/>
        </w:trPr>
        <w:tc>
          <w:tcPr>
            <w:tcW w:w="6966" w:type="dxa"/>
            <w:shd w:val="clear" w:color="auto" w:fill="auto"/>
            <w:vAlign w:val="bottom"/>
          </w:tcPr>
          <w:p w14:paraId="34769AF7" w14:textId="77777777" w:rsidR="005F0C83" w:rsidRPr="000E57B8" w:rsidRDefault="005F0C83" w:rsidP="00036904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รับคืนเงินให้กู้ยืมระหว่างปี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523CF7F" w14:textId="18C32980" w:rsidR="005F0C83" w:rsidRPr="000E57B8" w:rsidRDefault="0039052F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(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102</w:t>
            </w: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637</w:t>
            </w: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236</w:t>
            </w: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DC05D8" w14:textId="3F1ACCA5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5F0C83" w:rsidRPr="000E57B8" w14:paraId="38BE2D5A" w14:textId="77777777" w:rsidTr="0046007F">
        <w:trPr>
          <w:trHeight w:val="201"/>
        </w:trPr>
        <w:tc>
          <w:tcPr>
            <w:tcW w:w="6966" w:type="dxa"/>
            <w:shd w:val="clear" w:color="auto" w:fill="auto"/>
            <w:vAlign w:val="bottom"/>
          </w:tcPr>
          <w:p w14:paraId="14140940" w14:textId="327AD1FA" w:rsidR="005F0C83" w:rsidRPr="000E57B8" w:rsidRDefault="005F0C83" w:rsidP="00036904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FB3AB86" w14:textId="6C641063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104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765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C81444" w14:textId="7F603C6F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87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323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303</w:t>
            </w:r>
          </w:p>
        </w:tc>
      </w:tr>
      <w:bookmarkEnd w:id="55"/>
    </w:tbl>
    <w:p w14:paraId="2E6F0D24" w14:textId="77777777" w:rsidR="00EE29D9" w:rsidRPr="000E57B8" w:rsidRDefault="00EE29D9" w:rsidP="00036904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0879CDC4" w14:textId="6A7EE9E0" w:rsidR="009760FA" w:rsidRPr="000E57B8" w:rsidRDefault="00EE29D9" w:rsidP="00036904">
      <w:pPr>
        <w:tabs>
          <w:tab w:val="center" w:pos="4536"/>
          <w:tab w:val="center" w:pos="5670"/>
          <w:tab w:val="center" w:pos="6804"/>
          <w:tab w:val="right" w:pos="7655"/>
        </w:tabs>
        <w:ind w:left="540" w:right="11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  <w:cs/>
        </w:rPr>
        <w:t>เงินให้กู้ยืม</w:t>
      </w:r>
      <w:r w:rsidR="00794708"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  <w:cs/>
        </w:rPr>
        <w:t>ระยะสั้น</w:t>
      </w:r>
      <w:r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  <w:cs/>
        </w:rPr>
        <w:t xml:space="preserve">แก่บริษัทย่อยเป็นไปตามเงื่อนไขทางการค้าในการให้กู้ยืมปกติ รายได้ดอกเบี้ยที่เกี่ยวข้องจำนวน </w:t>
      </w:r>
      <w:r w:rsidR="0049753D" w:rsidRPr="0049753D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10</w:t>
      </w:r>
      <w:r w:rsidR="007B2600"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  <w:lang w:val="en-US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041</w:t>
      </w:r>
      <w:r w:rsidR="007B2600"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  <w:lang w:val="en-US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132</w:t>
      </w:r>
      <w:r w:rsidR="007B2600"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  <w:lang w:val="en-US"/>
        </w:rPr>
        <w:t xml:space="preserve"> </w:t>
      </w:r>
      <w:r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  <w:cs/>
        </w:rPr>
        <w:t>บาท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(พ.ศ.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2565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</w:rPr>
        <w:t xml:space="preserve"> : </w:t>
      </w:r>
      <w:r w:rsidR="0049753D" w:rsidRPr="0049753D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5</w:t>
      </w:r>
      <w:r w:rsidR="005F0C83"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741</w:t>
      </w:r>
      <w:r w:rsidR="005F0C83"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797</w:t>
      </w:r>
      <w:r w:rsidR="005F0C83"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 xml:space="preserve"> 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บาท) ได้รวมอยู่ในงบการเงินเฉพาะกิจการ เงินให้กู้ยืม</w:t>
      </w:r>
      <w:r w:rsidR="00D811F9"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ระยะสั้น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แก่บริษัทย่อย</w:t>
      </w:r>
      <w:r w:rsidR="007309B5"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มี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กำหนดชำระคืน</w:t>
      </w:r>
      <w:r w:rsidR="009918F4" w:rsidRPr="000E57B8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ในเดือนมกราคม</w:t>
      </w:r>
      <w:r w:rsidR="002C593E" w:rsidRPr="000E57B8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="002C593E"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ถึง มีนาคม 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พ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ศ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</w:rPr>
        <w:t xml:space="preserve">.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2567</w:t>
      </w:r>
      <w:r w:rsidR="00E44EE6" w:rsidRPr="000E57B8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</w:p>
    <w:p w14:paraId="0A373FBC" w14:textId="0494BF8E" w:rsidR="006B44D9" w:rsidRPr="000E57B8" w:rsidRDefault="006B44D9" w:rsidP="00036904">
      <w:pPr>
        <w:tabs>
          <w:tab w:val="center" w:pos="4536"/>
          <w:tab w:val="center" w:pos="5670"/>
          <w:tab w:val="center" w:pos="6804"/>
          <w:tab w:val="right" w:pos="7655"/>
        </w:tabs>
        <w:ind w:left="540" w:right="11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66E0CF8D" w14:textId="60162E5D" w:rsidR="006B44D9" w:rsidRPr="000E57B8" w:rsidRDefault="006B44D9" w:rsidP="00036904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การเคลื่อนไหวของเงินให้กู้ยืมระยะสั้นแก่</w:t>
      </w:r>
      <w:r w:rsidR="00043D1E"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กิจการที่เกี่ยวข้องกัน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แสดงไว้ดังต่อไปนี้</w:t>
      </w:r>
    </w:p>
    <w:p w14:paraId="59875134" w14:textId="77777777" w:rsidR="006B44D9" w:rsidRPr="000E57B8" w:rsidRDefault="006B44D9" w:rsidP="00036904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tbl>
      <w:tblPr>
        <w:tblW w:w="9559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6966"/>
        <w:gridCol w:w="1296"/>
        <w:gridCol w:w="1297"/>
      </w:tblGrid>
      <w:tr w:rsidR="006B44D9" w:rsidRPr="000E57B8" w14:paraId="73CC9102" w14:textId="77777777" w:rsidTr="00525126">
        <w:tc>
          <w:tcPr>
            <w:tcW w:w="6966" w:type="dxa"/>
            <w:vAlign w:val="bottom"/>
          </w:tcPr>
          <w:p w14:paraId="374310D5" w14:textId="77777777" w:rsidR="006B44D9" w:rsidRPr="000E57B8" w:rsidRDefault="006B44D9" w:rsidP="00036904">
            <w:pPr>
              <w:ind w:left="526"/>
              <w:rPr>
                <w:rFonts w:ascii="Browallia New" w:eastAsia="Times New Roman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E98629" w14:textId="00040D02" w:rsidR="006B44D9" w:rsidRPr="000E57B8" w:rsidRDefault="00043D1E" w:rsidP="00036904">
            <w:pPr>
              <w:ind w:right="-72"/>
              <w:jc w:val="right"/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</w:pPr>
            <w:r w:rsidRPr="000E57B8">
              <w:rPr>
                <w:rFonts w:ascii="Browallia New" w:hAnsi="Browallia New" w:cs="Browallia New"/>
                <w:bCs/>
                <w:color w:val="000000" w:themeColor="text1"/>
                <w:sz w:val="26"/>
                <w:szCs w:val="26"/>
                <w:cs/>
              </w:rPr>
              <w:t>งบการเงินรวมและ</w:t>
            </w:r>
            <w:r w:rsidR="006B44D9"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งบการเงินเฉพาะกิจการ</w:t>
            </w:r>
          </w:p>
        </w:tc>
      </w:tr>
      <w:tr w:rsidR="006B44D9" w:rsidRPr="000E57B8" w14:paraId="04F5B1A8" w14:textId="77777777" w:rsidTr="00525126">
        <w:tc>
          <w:tcPr>
            <w:tcW w:w="6966" w:type="dxa"/>
            <w:vAlign w:val="bottom"/>
          </w:tcPr>
          <w:p w14:paraId="09E3E9D3" w14:textId="77777777" w:rsidR="006B44D9" w:rsidRPr="000E57B8" w:rsidRDefault="006B44D9" w:rsidP="00036904">
            <w:pPr>
              <w:ind w:left="526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78DECF1" w14:textId="5EE318D7" w:rsidR="006B44D9" w:rsidRPr="000E57B8" w:rsidRDefault="006B44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vAlign w:val="bottom"/>
          </w:tcPr>
          <w:p w14:paraId="6AC7903F" w14:textId="3F2157CC" w:rsidR="006B44D9" w:rsidRPr="000E57B8" w:rsidRDefault="006B44D9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</w:tr>
      <w:tr w:rsidR="006B44D9" w:rsidRPr="000E57B8" w14:paraId="11E635BE" w14:textId="77777777" w:rsidTr="00525126">
        <w:tc>
          <w:tcPr>
            <w:tcW w:w="6966" w:type="dxa"/>
            <w:vAlign w:val="bottom"/>
          </w:tcPr>
          <w:p w14:paraId="60AD3BBE" w14:textId="77777777" w:rsidR="006B44D9" w:rsidRPr="000E57B8" w:rsidRDefault="006B44D9" w:rsidP="00036904">
            <w:pPr>
              <w:ind w:left="526"/>
              <w:rPr>
                <w:rFonts w:ascii="Browallia New" w:eastAsia="Times New Roman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70D9CD53" w14:textId="77777777" w:rsidR="006B44D9" w:rsidRPr="000E57B8" w:rsidRDefault="006B44D9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vAlign w:val="bottom"/>
          </w:tcPr>
          <w:p w14:paraId="6EA6D92B" w14:textId="77777777" w:rsidR="006B44D9" w:rsidRPr="000E57B8" w:rsidRDefault="006B44D9" w:rsidP="00036904">
            <w:pPr>
              <w:ind w:right="-72"/>
              <w:jc w:val="right"/>
              <w:rPr>
                <w:rFonts w:ascii="Browallia New" w:eastAsia="Times New Roman" w:hAnsi="Browallia New" w:cs="Browallia New"/>
                <w:bCs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eastAsia="Times New Roman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6B44D9" w:rsidRPr="000E57B8" w14:paraId="0BBF8609" w14:textId="77777777" w:rsidTr="00525126">
        <w:tc>
          <w:tcPr>
            <w:tcW w:w="6966" w:type="dxa"/>
            <w:shd w:val="clear" w:color="auto" w:fill="auto"/>
            <w:vAlign w:val="bottom"/>
          </w:tcPr>
          <w:p w14:paraId="47A87BE3" w14:textId="77777777" w:rsidR="006B44D9" w:rsidRPr="000E57B8" w:rsidRDefault="006B44D9" w:rsidP="00036904">
            <w:pPr>
              <w:ind w:left="526"/>
              <w:jc w:val="thaiDistribute"/>
              <w:rPr>
                <w:rFonts w:ascii="Browallia New" w:hAnsi="Browallia New" w:cs="Browallia New"/>
                <w:b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5A58058" w14:textId="77777777" w:rsidR="006B44D9" w:rsidRPr="000E57B8" w:rsidRDefault="006B44D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397161" w14:textId="77777777" w:rsidR="006B44D9" w:rsidRPr="000E57B8" w:rsidRDefault="006B44D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6B44D9" w:rsidRPr="000E57B8" w14:paraId="404D5A24" w14:textId="77777777" w:rsidTr="00525126">
        <w:trPr>
          <w:trHeight w:val="201"/>
        </w:trPr>
        <w:tc>
          <w:tcPr>
            <w:tcW w:w="6966" w:type="dxa"/>
            <w:shd w:val="clear" w:color="auto" w:fill="auto"/>
            <w:vAlign w:val="bottom"/>
          </w:tcPr>
          <w:p w14:paraId="4D85BB0B" w14:textId="71001F51" w:rsidR="006B44D9" w:rsidRPr="000E57B8" w:rsidRDefault="006B44D9" w:rsidP="00036904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</w:t>
            </w: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 xml:space="preserve"> </w:t>
            </w: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มกราคม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E65828B" w14:textId="2A29A62C" w:rsidR="006B44D9" w:rsidRPr="000E57B8" w:rsidRDefault="00043D1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374DD767" w14:textId="07D9781D" w:rsidR="006B44D9" w:rsidRPr="000E57B8" w:rsidRDefault="00043D1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  <w:tr w:rsidR="006B44D9" w:rsidRPr="000E57B8" w14:paraId="1D4DE383" w14:textId="77777777" w:rsidTr="00525126">
        <w:trPr>
          <w:trHeight w:val="201"/>
        </w:trPr>
        <w:tc>
          <w:tcPr>
            <w:tcW w:w="6966" w:type="dxa"/>
            <w:shd w:val="clear" w:color="auto" w:fill="auto"/>
            <w:vAlign w:val="bottom"/>
          </w:tcPr>
          <w:p w14:paraId="7287FB1B" w14:textId="77777777" w:rsidR="006B44D9" w:rsidRPr="000E57B8" w:rsidRDefault="006B44D9" w:rsidP="00036904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เงินให้กู้ยืมเพิ่มระหว่างปี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5B92774" w14:textId="6A6484EA" w:rsidR="006B44D9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="00043D1E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043D1E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0B2B75AB" w14:textId="53B8EB62" w:rsidR="006B44D9" w:rsidRPr="000E57B8" w:rsidRDefault="00043D1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</w:tr>
      <w:tr w:rsidR="006B44D9" w:rsidRPr="000E57B8" w14:paraId="67C6326A" w14:textId="77777777" w:rsidTr="00525126">
        <w:trPr>
          <w:trHeight w:val="201"/>
        </w:trPr>
        <w:tc>
          <w:tcPr>
            <w:tcW w:w="6966" w:type="dxa"/>
            <w:shd w:val="clear" w:color="auto" w:fill="auto"/>
            <w:vAlign w:val="bottom"/>
          </w:tcPr>
          <w:p w14:paraId="47062508" w14:textId="3D823E17" w:rsidR="006B44D9" w:rsidRPr="000E57B8" w:rsidRDefault="006B44D9" w:rsidP="00036904">
            <w:pPr>
              <w:ind w:left="526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วันที่ </w:t>
            </w:r>
            <w:r w:rsidR="0049753D"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</w:t>
            </w: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1C779EC" w14:textId="573D2820" w:rsidR="006B44D9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25</w:t>
            </w:r>
            <w:r w:rsidR="00043D1E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  <w:r w:rsidR="00043D1E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9D40A7" w14:textId="5ED3EC4E" w:rsidR="006B44D9" w:rsidRPr="000E57B8" w:rsidRDefault="00043D1E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-</w:t>
            </w:r>
          </w:p>
        </w:tc>
      </w:tr>
    </w:tbl>
    <w:p w14:paraId="3988EE24" w14:textId="77777777" w:rsidR="006B44D9" w:rsidRPr="000E57B8" w:rsidRDefault="006B44D9" w:rsidP="00036904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thaiDistribute"/>
        <w:rPr>
          <w:rFonts w:ascii="Browallia New" w:hAnsi="Browallia New" w:cs="Browallia New"/>
          <w:color w:val="000000" w:themeColor="text1"/>
          <w:sz w:val="20"/>
          <w:szCs w:val="20"/>
        </w:rPr>
      </w:pPr>
    </w:p>
    <w:p w14:paraId="745314AE" w14:textId="7FBCC2BC" w:rsidR="00772C11" w:rsidRPr="000E57B8" w:rsidRDefault="006B44D9" w:rsidP="00036904">
      <w:pPr>
        <w:tabs>
          <w:tab w:val="center" w:pos="4536"/>
          <w:tab w:val="center" w:pos="5670"/>
          <w:tab w:val="center" w:pos="6804"/>
          <w:tab w:val="right" w:pos="7655"/>
        </w:tabs>
        <w:ind w:left="540" w:right="11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  <w:cs/>
        </w:rPr>
        <w:t>เงินให้กู้ยืมระยะสั้น</w:t>
      </w:r>
      <w:r w:rsidR="00043D1E"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แก่กิจการที่เกี่ยวข้อง</w:t>
      </w:r>
      <w:r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  <w:cs/>
        </w:rPr>
        <w:t>เป็นไปตามเงื่อนไขทางการค้าในการให้กู้ยืมปกติ รายได้ดอกเบี้ยที่เกี่ยวข้องจำนวน</w:t>
      </w:r>
      <w:r w:rsidR="00043D1E"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  <w:lang w:val="en-US"/>
        </w:rPr>
        <w:t xml:space="preserve"> </w:t>
      </w:r>
      <w:r w:rsidR="0049753D" w:rsidRPr="0049753D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2</w:t>
      </w:r>
      <w:r w:rsidR="00043D1E"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  <w:lang w:val="en-US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085</w:t>
      </w:r>
      <w:r w:rsidR="00043D1E"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  <w:lang w:val="en-US"/>
        </w:rPr>
        <w:t>,</w:t>
      </w:r>
      <w:r w:rsidR="0049753D" w:rsidRPr="0049753D">
        <w:rPr>
          <w:rFonts w:ascii="Browallia New" w:hAnsi="Browallia New" w:cs="Browallia New"/>
          <w:color w:val="000000" w:themeColor="text1"/>
          <w:spacing w:val="-8"/>
          <w:sz w:val="26"/>
          <w:szCs w:val="26"/>
        </w:rPr>
        <w:t>616</w:t>
      </w:r>
      <w:r w:rsidR="00043D1E"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  <w:lang w:val="en-US"/>
        </w:rPr>
        <w:t xml:space="preserve"> </w:t>
      </w:r>
      <w:r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  <w:cs/>
        </w:rPr>
        <w:t>บาท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(พ.ศ.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2565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</w:rPr>
        <w:t xml:space="preserve"> : </w:t>
      </w:r>
      <w:r w:rsidR="00043D1E" w:rsidRPr="000E57B8">
        <w:rPr>
          <w:rFonts w:ascii="Browallia New" w:hAnsi="Browallia New" w:cs="Browallia New"/>
          <w:color w:val="000000" w:themeColor="text1"/>
          <w:spacing w:val="-8"/>
          <w:sz w:val="26"/>
          <w:szCs w:val="26"/>
          <w:cs/>
        </w:rPr>
        <w:t>ไม่มี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) ได้รวมอยู่ในงบการเงิน</w:t>
      </w:r>
      <w:r w:rsidR="00043D1E"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รวมและงบ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เฉพาะกิจการ เงินให้กู้ยืมระยะสั้น</w:t>
      </w:r>
      <w:r w:rsidR="00043D1E"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แก่กิจการที่เกี่ยวข้อง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มีกำหนดชำระคืนในเดือนมกราคม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ถึง </w:t>
      </w:r>
      <w:r w:rsidR="00947585"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กุมภาพันธ์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พ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>ศ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</w:rPr>
        <w:t xml:space="preserve">.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2567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</w:p>
    <w:p w14:paraId="2A623B05" w14:textId="51CC942C" w:rsidR="000E57B8" w:rsidRDefault="000E57B8">
      <w:pPr>
        <w:jc w:val="left"/>
        <w:rPr>
          <w:rFonts w:ascii="Browallia New" w:hAnsi="Browallia New" w:cs="Browallia New"/>
          <w:color w:val="000000" w:themeColor="text1"/>
          <w:sz w:val="20"/>
          <w:szCs w:val="20"/>
        </w:rPr>
      </w:pPr>
      <w:r>
        <w:rPr>
          <w:rFonts w:ascii="Browallia New" w:hAnsi="Browallia New" w:cs="Browallia New"/>
          <w:color w:val="000000" w:themeColor="text1"/>
          <w:sz w:val="20"/>
          <w:szCs w:val="20"/>
        </w:rPr>
        <w:br w:type="page"/>
      </w:r>
    </w:p>
    <w:p w14:paraId="23342B4F" w14:textId="56703BD6" w:rsidR="00EE29D9" w:rsidRPr="000E57B8" w:rsidRDefault="00EE29D9" w:rsidP="00036904">
      <w:pPr>
        <w:ind w:left="540" w:hanging="540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bookmarkStart w:id="56" w:name="OLE_LINK1"/>
      <w:r w:rsidRPr="000E57B8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lastRenderedPageBreak/>
        <w:t>จ)</w:t>
      </w:r>
      <w:r w:rsidRPr="000E57B8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ab/>
        <w:t>ค่าตอบแทนผู้บริหารสำคัญของกิจการ</w:t>
      </w:r>
    </w:p>
    <w:p w14:paraId="236E2A87" w14:textId="77777777" w:rsidR="00EE29D9" w:rsidRPr="000E57B8" w:rsidRDefault="00EE29D9" w:rsidP="00036904">
      <w:pPr>
        <w:tabs>
          <w:tab w:val="center" w:pos="4536"/>
          <w:tab w:val="center" w:pos="5670"/>
          <w:tab w:val="center" w:pos="6804"/>
          <w:tab w:val="right" w:pos="7655"/>
        </w:tabs>
        <w:ind w:left="540" w:right="11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576" w:type="dxa"/>
        <w:tblInd w:w="-126" w:type="dxa"/>
        <w:tblLook w:val="0000" w:firstRow="0" w:lastRow="0" w:firstColumn="0" w:lastColumn="0" w:noHBand="0" w:noVBand="0"/>
      </w:tblPr>
      <w:tblGrid>
        <w:gridCol w:w="4392"/>
        <w:gridCol w:w="1296"/>
        <w:gridCol w:w="1296"/>
        <w:gridCol w:w="1296"/>
        <w:gridCol w:w="1296"/>
      </w:tblGrid>
      <w:tr w:rsidR="00BF25CF" w:rsidRPr="000E57B8" w14:paraId="4B442C14" w14:textId="77777777" w:rsidTr="009918F4">
        <w:tc>
          <w:tcPr>
            <w:tcW w:w="4392" w:type="dxa"/>
            <w:vAlign w:val="bottom"/>
          </w:tcPr>
          <w:p w14:paraId="546232B1" w14:textId="77777777" w:rsidR="00EE29D9" w:rsidRPr="000E57B8" w:rsidRDefault="00EE29D9" w:rsidP="00036904">
            <w:pPr>
              <w:ind w:left="55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3F8C3D" w14:textId="77777777" w:rsidR="00EE29D9" w:rsidRPr="000E57B8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งบการเงินรวม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F3D521" w14:textId="77777777" w:rsidR="00EE29D9" w:rsidRPr="000E57B8" w:rsidRDefault="00EE29D9" w:rsidP="00036904">
            <w:pPr>
              <w:keepNext/>
              <w:ind w:right="-72"/>
              <w:jc w:val="center"/>
              <w:outlineLvl w:val="1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</w:pPr>
            <w:r w:rsidRPr="000E57B8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งบการเงินเฉพาะกิจการ</w:t>
            </w:r>
          </w:p>
        </w:tc>
      </w:tr>
      <w:tr w:rsidR="005F0C83" w:rsidRPr="000E57B8" w14:paraId="553C2767" w14:textId="77777777" w:rsidTr="009918F4">
        <w:tc>
          <w:tcPr>
            <w:tcW w:w="4392" w:type="dxa"/>
            <w:vAlign w:val="bottom"/>
          </w:tcPr>
          <w:p w14:paraId="115BD3FC" w14:textId="77777777" w:rsidR="005F0C83" w:rsidRPr="000E57B8" w:rsidRDefault="005F0C83" w:rsidP="00036904">
            <w:pPr>
              <w:ind w:left="55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AE0206D" w14:textId="054A27DD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34899B6" w14:textId="497098A3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33DCA17" w14:textId="1D9368CB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47E8835" w14:textId="06EF2F96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</w:tr>
      <w:tr w:rsidR="00BF25CF" w:rsidRPr="000E57B8" w14:paraId="1656BDB3" w14:textId="77777777" w:rsidTr="009918F4">
        <w:tc>
          <w:tcPr>
            <w:tcW w:w="4392" w:type="dxa"/>
            <w:vAlign w:val="bottom"/>
          </w:tcPr>
          <w:p w14:paraId="7FC08590" w14:textId="77777777" w:rsidR="00EE29D9" w:rsidRPr="000E57B8" w:rsidRDefault="00EE29D9" w:rsidP="00036904">
            <w:pPr>
              <w:ind w:left="55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D0DBC7" w14:textId="77777777" w:rsidR="00EE29D9" w:rsidRPr="000E57B8" w:rsidRDefault="00EE29D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8C1B83" w14:textId="77777777" w:rsidR="00EE29D9" w:rsidRPr="000E57B8" w:rsidRDefault="00EE29D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084F9A" w14:textId="77777777" w:rsidR="00EE29D9" w:rsidRPr="000E57B8" w:rsidRDefault="00EE29D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E286B6" w14:textId="77777777" w:rsidR="00EE29D9" w:rsidRPr="000E57B8" w:rsidRDefault="00EE29D9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>บาท</w:t>
            </w:r>
          </w:p>
        </w:tc>
      </w:tr>
      <w:tr w:rsidR="009918F4" w:rsidRPr="000E57B8" w14:paraId="379CBD8C" w14:textId="77777777" w:rsidTr="009918F4">
        <w:tc>
          <w:tcPr>
            <w:tcW w:w="4392" w:type="dxa"/>
            <w:vAlign w:val="bottom"/>
          </w:tcPr>
          <w:p w14:paraId="18B83DBE" w14:textId="77777777" w:rsidR="009918F4" w:rsidRPr="000E57B8" w:rsidRDefault="009918F4" w:rsidP="00036904">
            <w:pPr>
              <w:ind w:left="552" w:right="-72"/>
              <w:rPr>
                <w:rFonts w:ascii="Browallia New" w:hAnsi="Browallia New" w:cs="Browallia New"/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F2560F6" w14:textId="77777777" w:rsidR="009918F4" w:rsidRPr="000E57B8" w:rsidRDefault="009918F4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805AD64" w14:textId="77777777" w:rsidR="009918F4" w:rsidRPr="000E57B8" w:rsidRDefault="009918F4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CD977B8" w14:textId="77777777" w:rsidR="009918F4" w:rsidRPr="000E57B8" w:rsidRDefault="009918F4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DD2B5FF" w14:textId="77777777" w:rsidR="009918F4" w:rsidRPr="000E57B8" w:rsidRDefault="009918F4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12"/>
                <w:szCs w:val="12"/>
              </w:rPr>
            </w:pPr>
          </w:p>
        </w:tc>
      </w:tr>
      <w:tr w:rsidR="005F0C83" w:rsidRPr="000E57B8" w14:paraId="2D28F413" w14:textId="77777777" w:rsidTr="009918F4">
        <w:trPr>
          <w:trHeight w:val="80"/>
        </w:trPr>
        <w:tc>
          <w:tcPr>
            <w:tcW w:w="4392" w:type="dxa"/>
            <w:vAlign w:val="bottom"/>
          </w:tcPr>
          <w:p w14:paraId="13206965" w14:textId="77777777" w:rsidR="005F0C83" w:rsidRPr="000E57B8" w:rsidRDefault="005F0C83" w:rsidP="00036904">
            <w:pPr>
              <w:ind w:left="55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bookmarkStart w:id="57" w:name="OLE_LINK51"/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ผลประโยชน์ระยะสั้น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D7810BF" w14:textId="09B3CF29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201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419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2274D0C" w14:textId="0FD08CE3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658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622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8C3A126" w14:textId="436CD3B1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211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134</w:t>
            </w:r>
          </w:p>
        </w:tc>
        <w:tc>
          <w:tcPr>
            <w:tcW w:w="1296" w:type="dxa"/>
            <w:vAlign w:val="bottom"/>
          </w:tcPr>
          <w:p w14:paraId="2409F5D7" w14:textId="4944AF23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658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622</w:t>
            </w:r>
          </w:p>
        </w:tc>
      </w:tr>
      <w:tr w:rsidR="005F0C83" w:rsidRPr="000E57B8" w14:paraId="104CCE33" w14:textId="77777777" w:rsidTr="009918F4">
        <w:trPr>
          <w:trHeight w:val="80"/>
        </w:trPr>
        <w:tc>
          <w:tcPr>
            <w:tcW w:w="4392" w:type="dxa"/>
            <w:vAlign w:val="bottom"/>
          </w:tcPr>
          <w:p w14:paraId="172854DF" w14:textId="73F644CC" w:rsidR="005F0C83" w:rsidRPr="000E57B8" w:rsidRDefault="005F0C83" w:rsidP="00036904">
            <w:pPr>
              <w:ind w:left="55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ผลประโยชน์เกษียณอายุ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14CABEF" w14:textId="0A5200B7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621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490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6C96C9" w14:textId="6EAA09A4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444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816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1E1883E" w14:textId="12F45DD7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310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839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24349535" w14:textId="1214AE71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770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505</w:t>
            </w:r>
          </w:p>
        </w:tc>
      </w:tr>
      <w:tr w:rsidR="005F0C83" w:rsidRPr="000E57B8" w14:paraId="3CE2B95E" w14:textId="77777777" w:rsidTr="009918F4">
        <w:trPr>
          <w:trHeight w:val="80"/>
        </w:trPr>
        <w:tc>
          <w:tcPr>
            <w:tcW w:w="4392" w:type="dxa"/>
            <w:vAlign w:val="bottom"/>
          </w:tcPr>
          <w:p w14:paraId="6D8F39FD" w14:textId="77777777" w:rsidR="005F0C83" w:rsidRPr="000E57B8" w:rsidRDefault="005F0C83" w:rsidP="00036904">
            <w:pPr>
              <w:ind w:left="552" w:right="-72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AB09958" w14:textId="4B3F6DCF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23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822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909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F79750" w14:textId="7CCC80A3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103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438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C74C9CD" w14:textId="3AB98E26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18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521</w:t>
            </w:r>
            <w:r w:rsidR="0039052F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973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6EB357" w14:textId="39C32E61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  <w:highlight w:val="yellow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21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429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127</w:t>
            </w:r>
          </w:p>
        </w:tc>
      </w:tr>
      <w:bookmarkEnd w:id="56"/>
      <w:bookmarkEnd w:id="57"/>
    </w:tbl>
    <w:p w14:paraId="65FD1181" w14:textId="77777777" w:rsidR="00D8362E" w:rsidRPr="000E57B8" w:rsidRDefault="00D8362E" w:rsidP="00036904">
      <w:pPr>
        <w:jc w:val="left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1F6390" w:rsidRPr="000E57B8" w14:paraId="68914A26" w14:textId="77777777" w:rsidTr="00A8786A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3C036047" w14:textId="630A2B91" w:rsidR="001F6390" w:rsidRPr="000E57B8" w:rsidRDefault="0049753D" w:rsidP="00036904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49753D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>34</w:t>
            </w:r>
            <w:r w:rsidR="001F6390" w:rsidRPr="000E57B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1F6390" w:rsidRPr="000E57B8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ภาระผูกพันและหนี้สินที่อาจจะเกิดขึ้น</w:t>
            </w:r>
          </w:p>
        </w:tc>
      </w:tr>
    </w:tbl>
    <w:p w14:paraId="7179AB03" w14:textId="7472AE76" w:rsidR="00EE29D9" w:rsidRPr="000E57B8" w:rsidRDefault="00EE29D9" w:rsidP="00036904">
      <w:pPr>
        <w:ind w:left="540"/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6E538DD6" w14:textId="77777777" w:rsidR="00B46295" w:rsidRPr="000E57B8" w:rsidRDefault="00B46295" w:rsidP="00036904">
      <w:pPr>
        <w:keepNext/>
        <w:keepLines/>
        <w:ind w:left="540" w:hanging="540"/>
        <w:outlineLvl w:val="1"/>
        <w:rPr>
          <w:rFonts w:ascii="Browallia New" w:eastAsia="Arial Unicode MS" w:hAnsi="Browallia New" w:cs="Browallia New"/>
          <w:color w:val="CF4A02"/>
          <w:sz w:val="26"/>
          <w:szCs w:val="26"/>
        </w:rPr>
      </w:pPr>
      <w:bookmarkStart w:id="58" w:name="_Toc155778950"/>
      <w:r w:rsidRPr="000E57B8">
        <w:rPr>
          <w:rFonts w:ascii="Browallia New" w:eastAsia="Arial Unicode MS" w:hAnsi="Browallia New" w:cs="Browallia New"/>
          <w:bCs/>
          <w:color w:val="CF4A02"/>
          <w:sz w:val="26"/>
          <w:szCs w:val="26"/>
          <w:cs/>
        </w:rPr>
        <w:t>ก)</w:t>
      </w:r>
      <w:r w:rsidRPr="000E57B8">
        <w:rPr>
          <w:rFonts w:ascii="Browallia New" w:eastAsia="Arial Unicode MS" w:hAnsi="Browallia New" w:cs="Browallia New"/>
          <w:bCs/>
          <w:color w:val="CF4A02"/>
          <w:sz w:val="26"/>
          <w:szCs w:val="26"/>
          <w:cs/>
        </w:rPr>
        <w:tab/>
        <w:t>ภาระผูกพันรายจ่ายฝ่ายทุน</w:t>
      </w:r>
      <w:bookmarkEnd w:id="58"/>
    </w:p>
    <w:p w14:paraId="167545DA" w14:textId="77777777" w:rsidR="00B46295" w:rsidRPr="000E57B8" w:rsidRDefault="00B46295" w:rsidP="00036904">
      <w:pPr>
        <w:ind w:left="540"/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p w14:paraId="2C058075" w14:textId="77777777" w:rsidR="00B46295" w:rsidRPr="000E57B8" w:rsidRDefault="00B46295" w:rsidP="00036904">
      <w:pPr>
        <w:ind w:left="540"/>
        <w:jc w:val="thaiDistribute"/>
        <w:rPr>
          <w:rFonts w:ascii="Browallia New" w:eastAsia="Arial Unicode MS" w:hAnsi="Browallia New" w:cs="Browallia New"/>
          <w:sz w:val="26"/>
          <w:szCs w:val="26"/>
        </w:rPr>
      </w:pPr>
      <w:r w:rsidRPr="000E57B8">
        <w:rPr>
          <w:rFonts w:ascii="Browallia New" w:eastAsia="Arial Unicode MS" w:hAnsi="Browallia New" w:cs="Browallia New"/>
          <w:sz w:val="26"/>
          <w:szCs w:val="26"/>
          <w:cs/>
        </w:rPr>
        <w:t>ภาระผูกพันที่เป็นข้อผูกมัด ณ วันที่ในงบแสดงฐานะการเงินที่เกี่ยวข้องกับรายจ่ายฝ่ายทุนซึ่งยังไม่ได้รับรู้ในงบการเงิน มีดังนี้</w:t>
      </w:r>
    </w:p>
    <w:p w14:paraId="6A1DCE2F" w14:textId="77777777" w:rsidR="00B46295" w:rsidRPr="000E57B8" w:rsidRDefault="00B46295" w:rsidP="00036904">
      <w:pPr>
        <w:ind w:left="540"/>
        <w:jc w:val="thaiDistribute"/>
        <w:rPr>
          <w:rFonts w:ascii="Browallia New" w:eastAsia="Arial Unicode MS" w:hAnsi="Browallia New" w:cs="Browallia New"/>
          <w:sz w:val="26"/>
          <w:szCs w:val="26"/>
        </w:rPr>
      </w:pP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7"/>
        <w:gridCol w:w="1872"/>
        <w:gridCol w:w="1872"/>
      </w:tblGrid>
      <w:tr w:rsidR="00B46295" w:rsidRPr="000E57B8" w14:paraId="08C9325C" w14:textId="77777777" w:rsidTr="00E21573">
        <w:trPr>
          <w:trHeight w:val="144"/>
        </w:trPr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BDE6F" w14:textId="77777777" w:rsidR="00B46295" w:rsidRPr="000E57B8" w:rsidRDefault="00B46295" w:rsidP="00036904">
            <w:pPr>
              <w:ind w:left="43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EF20C6" w14:textId="31B9E1AF" w:rsidR="00B46295" w:rsidRPr="000E57B8" w:rsidRDefault="00B46295" w:rsidP="00036904">
            <w:pPr>
              <w:ind w:left="-40" w:right="-72"/>
              <w:jc w:val="center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E57B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งบการเงินรวม และงบการเงินเฉพาะกิจการ</w:t>
            </w:r>
          </w:p>
        </w:tc>
      </w:tr>
      <w:tr w:rsidR="00B46295" w:rsidRPr="000E57B8" w14:paraId="1F852557" w14:textId="77777777" w:rsidTr="00935C94">
        <w:trPr>
          <w:trHeight w:val="125"/>
        </w:trPr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DB297" w14:textId="77777777" w:rsidR="00B46295" w:rsidRPr="000E57B8" w:rsidRDefault="00B46295" w:rsidP="00036904">
            <w:pPr>
              <w:ind w:left="43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9030E" w14:textId="0380E7C6" w:rsidR="00B46295" w:rsidRPr="000E57B8" w:rsidRDefault="00B46295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E57B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2566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80DBA" w14:textId="05F3F99F" w:rsidR="00B46295" w:rsidRPr="000E57B8" w:rsidRDefault="00B46295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0E57B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9753D" w:rsidRPr="0049753D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  <w:t>2565</w:t>
            </w:r>
          </w:p>
        </w:tc>
      </w:tr>
      <w:tr w:rsidR="00B46295" w:rsidRPr="000E57B8" w14:paraId="223C21CB" w14:textId="77777777" w:rsidTr="00935C94">
        <w:trPr>
          <w:trHeight w:val="153"/>
        </w:trPr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64CF3" w14:textId="77777777" w:rsidR="00B46295" w:rsidRPr="000E57B8" w:rsidRDefault="00B46295" w:rsidP="00036904">
            <w:pPr>
              <w:ind w:left="431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F2F804" w14:textId="545AF01F" w:rsidR="00B46295" w:rsidRPr="000E57B8" w:rsidRDefault="00B46295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0E57B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1C9DA1" w14:textId="77666F6B" w:rsidR="00B46295" w:rsidRPr="000E57B8" w:rsidRDefault="00B46295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0E57B8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B46295" w:rsidRPr="000E57B8" w14:paraId="3372D01A" w14:textId="77777777" w:rsidTr="00935C94">
        <w:trPr>
          <w:trHeight w:val="89"/>
        </w:trPr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92822" w14:textId="77777777" w:rsidR="00B46295" w:rsidRPr="000E57B8" w:rsidRDefault="00B46295" w:rsidP="00036904">
            <w:pPr>
              <w:ind w:left="431"/>
              <w:rPr>
                <w:rFonts w:ascii="Browallia New" w:eastAsia="Arial Unicode MS" w:hAnsi="Browallia New" w:cs="Browallia New"/>
                <w:sz w:val="12"/>
                <w:szCs w:val="12"/>
                <w:highlight w:val="gree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46B593D1" w14:textId="77777777" w:rsidR="00B46295" w:rsidRPr="000E57B8" w:rsidRDefault="00B46295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12"/>
                <w:szCs w:val="12"/>
                <w:highlight w:val="gree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2B00D3" w14:textId="77777777" w:rsidR="00B46295" w:rsidRPr="000E57B8" w:rsidRDefault="00B46295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12"/>
                <w:szCs w:val="12"/>
                <w:highlight w:val="green"/>
              </w:rPr>
            </w:pPr>
          </w:p>
        </w:tc>
      </w:tr>
      <w:tr w:rsidR="00B46295" w:rsidRPr="000E57B8" w14:paraId="369BA083" w14:textId="77777777" w:rsidTr="00935C94">
        <w:trPr>
          <w:trHeight w:val="207"/>
        </w:trPr>
        <w:tc>
          <w:tcPr>
            <w:tcW w:w="5697" w:type="dxa"/>
            <w:tcBorders>
              <w:top w:val="nil"/>
              <w:left w:val="nil"/>
              <w:bottom w:val="nil"/>
              <w:right w:val="nil"/>
            </w:tcBorders>
          </w:tcPr>
          <w:p w14:paraId="56A649BD" w14:textId="4A9B0ACD" w:rsidR="00B46295" w:rsidRPr="000E57B8" w:rsidRDefault="00B46295" w:rsidP="00036904">
            <w:pPr>
              <w:ind w:left="431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0E57B8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อาคารและอุปกรณ์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467BEC3" w14:textId="65795597" w:rsidR="00B46295" w:rsidRPr="000E57B8" w:rsidRDefault="0049753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247</w:t>
            </w:r>
            <w:r w:rsidR="00FB0EDD" w:rsidRPr="000E57B8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618</w:t>
            </w:r>
            <w:r w:rsidR="00FB0EDD" w:rsidRPr="000E57B8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503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9A105" w14:textId="1E35C9E0" w:rsidR="00B46295" w:rsidRPr="000E57B8" w:rsidRDefault="0049753D" w:rsidP="00036904">
            <w:pPr>
              <w:ind w:left="-40"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3</w:t>
            </w:r>
            <w:r w:rsidR="00B46295" w:rsidRPr="000E57B8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297</w:t>
            </w:r>
            <w:r w:rsidR="00B46295" w:rsidRPr="000E57B8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49753D">
              <w:rPr>
                <w:rFonts w:ascii="Browallia New" w:eastAsia="Arial Unicode MS" w:hAnsi="Browallia New" w:cs="Browallia New"/>
                <w:sz w:val="26"/>
                <w:szCs w:val="26"/>
              </w:rPr>
              <w:t>100</w:t>
            </w:r>
          </w:p>
        </w:tc>
      </w:tr>
    </w:tbl>
    <w:p w14:paraId="6E9BE956" w14:textId="77777777" w:rsidR="00B46295" w:rsidRPr="000E57B8" w:rsidRDefault="00B46295" w:rsidP="00036904">
      <w:pPr>
        <w:ind w:left="540"/>
        <w:jc w:val="thaiDistribute"/>
        <w:outlineLvl w:val="0"/>
        <w:rPr>
          <w:rFonts w:ascii="Browallia New" w:hAnsi="Browallia New" w:cs="Browallia New"/>
          <w:bCs/>
          <w:color w:val="000000" w:themeColor="text1"/>
          <w:sz w:val="26"/>
          <w:szCs w:val="26"/>
        </w:rPr>
      </w:pPr>
    </w:p>
    <w:p w14:paraId="63A28913" w14:textId="7D53B65C" w:rsidR="00EE29D9" w:rsidRPr="000E57B8" w:rsidRDefault="00B46295" w:rsidP="00036904">
      <w:pPr>
        <w:keepNext/>
        <w:keepLines/>
        <w:ind w:left="540" w:hanging="540"/>
        <w:outlineLvl w:val="1"/>
        <w:rPr>
          <w:rFonts w:ascii="Browallia New" w:eastAsia="Arial Unicode MS" w:hAnsi="Browallia New" w:cs="Browallia New"/>
          <w:bCs/>
          <w:color w:val="CF4A02"/>
          <w:sz w:val="26"/>
          <w:szCs w:val="26"/>
        </w:rPr>
      </w:pPr>
      <w:r w:rsidRPr="000E57B8">
        <w:rPr>
          <w:rFonts w:ascii="Browallia New" w:eastAsia="Arial Unicode MS" w:hAnsi="Browallia New" w:cs="Browallia New"/>
          <w:bCs/>
          <w:color w:val="CF4A02"/>
          <w:sz w:val="26"/>
          <w:szCs w:val="26"/>
          <w:cs/>
        </w:rPr>
        <w:t>ข</w:t>
      </w:r>
      <w:r w:rsidRPr="000E57B8">
        <w:rPr>
          <w:rFonts w:ascii="Browallia New" w:eastAsia="Arial Unicode MS" w:hAnsi="Browallia New" w:cs="Browallia New"/>
          <w:bCs/>
          <w:color w:val="CF4A02"/>
          <w:sz w:val="26"/>
          <w:szCs w:val="26"/>
        </w:rPr>
        <w:t>)</w:t>
      </w:r>
      <w:r w:rsidR="00935C94" w:rsidRPr="000E57B8">
        <w:rPr>
          <w:rFonts w:ascii="Browallia New" w:eastAsia="Arial Unicode MS" w:hAnsi="Browallia New" w:cs="Browallia New"/>
          <w:bCs/>
          <w:color w:val="CF4A02"/>
          <w:sz w:val="26"/>
          <w:szCs w:val="26"/>
          <w:cs/>
        </w:rPr>
        <w:tab/>
      </w:r>
      <w:r w:rsidR="00EE29D9" w:rsidRPr="000E57B8">
        <w:rPr>
          <w:rFonts w:ascii="Browallia New" w:eastAsia="Arial Unicode MS" w:hAnsi="Browallia New" w:cs="Browallia New"/>
          <w:bCs/>
          <w:color w:val="CF4A02"/>
          <w:sz w:val="26"/>
          <w:szCs w:val="26"/>
          <w:cs/>
        </w:rPr>
        <w:t>การค้ำประกัน</w:t>
      </w:r>
    </w:p>
    <w:p w14:paraId="6D7188D3" w14:textId="77777777" w:rsidR="00EE29D9" w:rsidRPr="000E57B8" w:rsidRDefault="00EE29D9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CCB2646" w14:textId="6DFBD6EC" w:rsidR="00EE29D9" w:rsidRPr="000E57B8" w:rsidRDefault="009F6F91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</w:pP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31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ธันวาคม พ.ศ.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2566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บริษัทมีภาระค้ำประกันวงเงินสินเชื่อเบิกเงินเกินบัญชีของบริษัทย่อยจำนวน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5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ล้านบาท</w:t>
      </w:r>
      <w:r w:rsidR="007638DB"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</w:t>
      </w:r>
      <w:r w:rsidR="000E57B8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="007638DB"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(</w:t>
      </w:r>
      <w:r w:rsidR="007638DB"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พ.ศ. </w:t>
      </w:r>
      <w:r w:rsidR="0049753D" w:rsidRPr="0049753D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2565</w:t>
      </w:r>
      <w:r w:rsidR="007638DB"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 xml:space="preserve"> :</w:t>
      </w:r>
      <w:r w:rsidR="007638DB"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 </w:t>
      </w:r>
      <w:r w:rsidR="0049753D" w:rsidRPr="0049753D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5</w:t>
      </w:r>
      <w:r w:rsidR="007638DB"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 xml:space="preserve"> </w:t>
      </w:r>
      <w:r w:rsidR="007638DB"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ล้านบาท)</w:t>
      </w:r>
      <w:r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 และวงเงินหนังสือค้ำประกันของบริษัทย่อยจำนวน </w:t>
      </w:r>
      <w:r w:rsidR="0049753D" w:rsidRPr="0049753D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16</w:t>
      </w:r>
      <w:r w:rsidR="00FB0EDD"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.</w:t>
      </w:r>
      <w:r w:rsidR="0049753D" w:rsidRPr="0049753D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78</w:t>
      </w:r>
      <w:r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 ล้านบาท</w:t>
      </w:r>
      <w:r w:rsidR="007638DB"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 xml:space="preserve"> (</w:t>
      </w:r>
      <w:r w:rsidR="007638DB"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พ.ศ. </w:t>
      </w:r>
      <w:r w:rsidR="0049753D" w:rsidRPr="0049753D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2565</w:t>
      </w:r>
      <w:r w:rsidR="007638DB"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 xml:space="preserve"> :</w:t>
      </w:r>
      <w:r w:rsidR="007638DB"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 </w:t>
      </w:r>
      <w:r w:rsidR="005F0C83"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จำนวน </w:t>
      </w:r>
      <w:r w:rsidR="0049753D" w:rsidRPr="0049753D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16</w:t>
      </w:r>
      <w:r w:rsidR="005F0C83"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.</w:t>
      </w:r>
      <w:r w:rsidR="0049753D" w:rsidRPr="0049753D">
        <w:rPr>
          <w:rFonts w:ascii="Browallia New" w:hAnsi="Browallia New" w:cs="Browallia New"/>
          <w:color w:val="000000" w:themeColor="text1"/>
          <w:spacing w:val="-6"/>
          <w:sz w:val="26"/>
          <w:szCs w:val="26"/>
        </w:rPr>
        <w:t>78</w:t>
      </w:r>
      <w:r w:rsidR="005F0C83"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 xml:space="preserve"> ล้านบาท</w:t>
      </w:r>
      <w:r w:rsidR="007638DB" w:rsidRPr="000E57B8">
        <w:rPr>
          <w:rFonts w:ascii="Browallia New" w:hAnsi="Browallia New" w:cs="Browallia New"/>
          <w:color w:val="000000" w:themeColor="text1"/>
          <w:spacing w:val="-6"/>
          <w:sz w:val="26"/>
          <w:szCs w:val="26"/>
          <w:cs/>
        </w:rPr>
        <w:t>)</w:t>
      </w:r>
    </w:p>
    <w:p w14:paraId="3A59A6F4" w14:textId="2410353F" w:rsidR="00605FCC" w:rsidRPr="000E57B8" w:rsidRDefault="00605FCC" w:rsidP="00036904">
      <w:pPr>
        <w:keepNext/>
        <w:keepLines/>
        <w:ind w:left="540" w:hanging="540"/>
        <w:outlineLvl w:val="1"/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</w:pPr>
    </w:p>
    <w:p w14:paraId="26278EFB" w14:textId="66FBD597" w:rsidR="00EE29D9" w:rsidRPr="000E57B8" w:rsidRDefault="00B46295" w:rsidP="00036904">
      <w:pPr>
        <w:keepNext/>
        <w:keepLines/>
        <w:ind w:left="540" w:hanging="540"/>
        <w:outlineLvl w:val="1"/>
        <w:rPr>
          <w:rFonts w:ascii="Browallia New" w:eastAsia="Arial Unicode MS" w:hAnsi="Browallia New" w:cs="Browallia New"/>
          <w:bCs/>
          <w:color w:val="CF4A02"/>
          <w:sz w:val="26"/>
          <w:szCs w:val="26"/>
        </w:rPr>
      </w:pPr>
      <w:r w:rsidRPr="000E57B8">
        <w:rPr>
          <w:rFonts w:ascii="Browallia New" w:eastAsia="Arial Unicode MS" w:hAnsi="Browallia New" w:cs="Browallia New"/>
          <w:bCs/>
          <w:color w:val="CF4A02"/>
          <w:sz w:val="26"/>
          <w:szCs w:val="26"/>
          <w:cs/>
        </w:rPr>
        <w:t>ค</w:t>
      </w:r>
      <w:r w:rsidRPr="000E57B8">
        <w:rPr>
          <w:rFonts w:ascii="Browallia New" w:eastAsia="Arial Unicode MS" w:hAnsi="Browallia New" w:cs="Browallia New"/>
          <w:bCs/>
          <w:color w:val="CF4A02"/>
          <w:sz w:val="26"/>
          <w:szCs w:val="26"/>
        </w:rPr>
        <w:t>)</w:t>
      </w:r>
      <w:r w:rsidR="00935C94" w:rsidRPr="000E57B8">
        <w:rPr>
          <w:rFonts w:ascii="Browallia New" w:eastAsia="Arial Unicode MS" w:hAnsi="Browallia New" w:cs="Browallia New"/>
          <w:bCs/>
          <w:color w:val="CF4A02"/>
          <w:sz w:val="26"/>
          <w:szCs w:val="26"/>
          <w:cs/>
        </w:rPr>
        <w:tab/>
      </w:r>
      <w:r w:rsidR="00EE29D9" w:rsidRPr="000E57B8">
        <w:rPr>
          <w:rFonts w:ascii="Browallia New" w:eastAsia="Arial Unicode MS" w:hAnsi="Browallia New" w:cs="Browallia New"/>
          <w:bCs/>
          <w:color w:val="CF4A02"/>
          <w:sz w:val="26"/>
          <w:szCs w:val="26"/>
          <w:cs/>
        </w:rPr>
        <w:t>หนังสือค้ำประกันจากธนาคาร</w:t>
      </w:r>
    </w:p>
    <w:p w14:paraId="56A4EBC1" w14:textId="77777777" w:rsidR="00EE29D9" w:rsidRPr="000E57B8" w:rsidRDefault="00EE29D9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4B638D21" w14:textId="4E8896A4" w:rsidR="00EE29D9" w:rsidRPr="000E57B8" w:rsidRDefault="009F6F91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ณ วันที่ </w:t>
      </w:r>
      <w:r w:rsidR="0049753D" w:rsidRPr="0049753D">
        <w:rPr>
          <w:rFonts w:ascii="Browallia New" w:hAnsi="Browallia New" w:cs="Browallia New"/>
          <w:color w:val="000000" w:themeColor="text1"/>
          <w:sz w:val="26"/>
          <w:szCs w:val="26"/>
        </w:rPr>
        <w:t>31</w:t>
      </w:r>
      <w:r w:rsidRPr="000E57B8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ธันวาคม กลุ่มกิจการมีภาระผูกพันจากการค้ำประกันโดยธนาคารดังนี้</w:t>
      </w:r>
    </w:p>
    <w:p w14:paraId="57693DFA" w14:textId="77777777" w:rsidR="009F6F91" w:rsidRPr="000E57B8" w:rsidRDefault="009F6F91" w:rsidP="00036904">
      <w:pPr>
        <w:ind w:left="540"/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tbl>
      <w:tblPr>
        <w:tblW w:w="9454" w:type="dxa"/>
        <w:tblLayout w:type="fixed"/>
        <w:tblLook w:val="0000" w:firstRow="0" w:lastRow="0" w:firstColumn="0" w:lastColumn="0" w:noHBand="0" w:noVBand="0"/>
      </w:tblPr>
      <w:tblGrid>
        <w:gridCol w:w="4234"/>
        <w:gridCol w:w="1305"/>
        <w:gridCol w:w="1305"/>
        <w:gridCol w:w="1305"/>
        <w:gridCol w:w="1305"/>
      </w:tblGrid>
      <w:tr w:rsidR="00BF25CF" w:rsidRPr="000E57B8" w14:paraId="50A6E967" w14:textId="77777777" w:rsidTr="005D71A4">
        <w:tc>
          <w:tcPr>
            <w:tcW w:w="4234" w:type="dxa"/>
            <w:vAlign w:val="bottom"/>
          </w:tcPr>
          <w:p w14:paraId="452A12B0" w14:textId="77777777" w:rsidR="00EE29D9" w:rsidRPr="000E57B8" w:rsidRDefault="00EE29D9" w:rsidP="00036904">
            <w:pPr>
              <w:ind w:left="427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1BD2C2" w14:textId="77777777" w:rsidR="00EE29D9" w:rsidRPr="000E57B8" w:rsidRDefault="00EE29D9" w:rsidP="00036904">
            <w:pPr>
              <w:pStyle w:val="Heading3"/>
              <w:tabs>
                <w:tab w:val="right" w:pos="2583"/>
              </w:tabs>
              <w:spacing w:before="0" w:after="0"/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</w:pPr>
            <w:r w:rsidRPr="000E57B8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งบการเงินรวม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71611A" w14:textId="77777777" w:rsidR="00EE29D9" w:rsidRPr="000E57B8" w:rsidRDefault="00EE29D9" w:rsidP="00036904">
            <w:pPr>
              <w:pStyle w:val="Heading3"/>
              <w:tabs>
                <w:tab w:val="right" w:pos="2583"/>
              </w:tabs>
              <w:spacing w:before="0" w:after="0"/>
              <w:ind w:right="-72"/>
              <w:jc w:val="center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0E57B8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en-US"/>
              </w:rPr>
              <w:t>งบการเงินเฉพาะ</w:t>
            </w:r>
            <w:r w:rsidRPr="000E57B8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กิจการ</w:t>
            </w:r>
          </w:p>
        </w:tc>
      </w:tr>
      <w:tr w:rsidR="005F0C83" w:rsidRPr="000E57B8" w14:paraId="4E9FB452" w14:textId="77777777" w:rsidTr="005D71A4">
        <w:tc>
          <w:tcPr>
            <w:tcW w:w="4234" w:type="dxa"/>
            <w:vAlign w:val="bottom"/>
          </w:tcPr>
          <w:p w14:paraId="2E54EEC8" w14:textId="77777777" w:rsidR="005F0C83" w:rsidRPr="000E57B8" w:rsidRDefault="005F0C83" w:rsidP="00036904">
            <w:pPr>
              <w:ind w:left="427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14:paraId="0B594ABF" w14:textId="6F85AA92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14:paraId="7B953DED" w14:textId="37579032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14:paraId="2775A44F" w14:textId="472BEC1A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2566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14:paraId="672D443D" w14:textId="4D2029A2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0E57B8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cs/>
                <w:lang w:eastAsia="th-TH"/>
              </w:rPr>
              <w:t xml:space="preserve">พ.ศ. </w:t>
            </w:r>
            <w:r w:rsidR="0049753D" w:rsidRPr="0049753D">
              <w:rPr>
                <w:rFonts w:ascii="Browallia New" w:hAnsi="Browallia New" w:cs="Browallia New"/>
                <w:b/>
                <w:bCs/>
                <w:snapToGrid w:val="0"/>
                <w:color w:val="000000" w:themeColor="text1"/>
                <w:sz w:val="26"/>
                <w:szCs w:val="26"/>
                <w:lang w:eastAsia="th-TH"/>
              </w:rPr>
              <w:t>2565</w:t>
            </w:r>
          </w:p>
        </w:tc>
      </w:tr>
      <w:tr w:rsidR="005F0C83" w:rsidRPr="000E57B8" w14:paraId="7B8EAF08" w14:textId="77777777" w:rsidTr="005D71A4">
        <w:tc>
          <w:tcPr>
            <w:tcW w:w="4234" w:type="dxa"/>
            <w:vAlign w:val="bottom"/>
          </w:tcPr>
          <w:p w14:paraId="5FD597A9" w14:textId="77777777" w:rsidR="005F0C83" w:rsidRPr="000E57B8" w:rsidRDefault="005F0C83" w:rsidP="00036904">
            <w:pPr>
              <w:ind w:left="427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bottom"/>
          </w:tcPr>
          <w:p w14:paraId="2028217D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bottom"/>
          </w:tcPr>
          <w:p w14:paraId="3E996BE3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bottom"/>
          </w:tcPr>
          <w:p w14:paraId="1ECCB524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bottom"/>
          </w:tcPr>
          <w:p w14:paraId="2E4DD91B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5F0C83" w:rsidRPr="000E57B8" w14:paraId="524575AA" w14:textId="77777777" w:rsidTr="005D71A4">
        <w:tc>
          <w:tcPr>
            <w:tcW w:w="4234" w:type="dxa"/>
            <w:vAlign w:val="bottom"/>
          </w:tcPr>
          <w:p w14:paraId="2BDDB806" w14:textId="77777777" w:rsidR="005F0C83" w:rsidRPr="000E57B8" w:rsidRDefault="005F0C83" w:rsidP="00036904">
            <w:pPr>
              <w:ind w:left="427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  <w:bookmarkStart w:id="59" w:name="OLE_LINK52"/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3E98A3B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68E148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F977E12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CC3621" w14:textId="77777777" w:rsidR="005F0C83" w:rsidRPr="000E57B8" w:rsidRDefault="005F0C83" w:rsidP="00036904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5F0C83" w:rsidRPr="000E57B8" w14:paraId="7C893659" w14:textId="77777777" w:rsidTr="005D71A4">
        <w:tc>
          <w:tcPr>
            <w:tcW w:w="4234" w:type="dxa"/>
            <w:vAlign w:val="bottom"/>
          </w:tcPr>
          <w:p w14:paraId="4DBFE741" w14:textId="77777777" w:rsidR="005F0C83" w:rsidRPr="000E57B8" w:rsidRDefault="005F0C83" w:rsidP="00036904">
            <w:pPr>
              <w:ind w:left="427" w:right="8"/>
              <w:jc w:val="thaiDistribute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  <w:cs/>
              </w:rPr>
              <w:t>หนังสือค้ำประกันจากธนาคาร</w:t>
            </w:r>
          </w:p>
        </w:tc>
        <w:tc>
          <w:tcPr>
            <w:tcW w:w="1305" w:type="dxa"/>
            <w:shd w:val="clear" w:color="auto" w:fill="FAFAFA"/>
            <w:vAlign w:val="bottom"/>
          </w:tcPr>
          <w:p w14:paraId="5617830D" w14:textId="19F0A775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165</w:t>
            </w:r>
            <w:r w:rsidR="00FB0EDD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328</w:t>
            </w:r>
            <w:r w:rsidR="00FB0EDD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447</w:t>
            </w:r>
          </w:p>
        </w:tc>
        <w:tc>
          <w:tcPr>
            <w:tcW w:w="1305" w:type="dxa"/>
            <w:shd w:val="clear" w:color="auto" w:fill="auto"/>
            <w:vAlign w:val="bottom"/>
          </w:tcPr>
          <w:p w14:paraId="5F0B6CC7" w14:textId="1489F8B8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145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845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137</w:t>
            </w:r>
          </w:p>
        </w:tc>
        <w:tc>
          <w:tcPr>
            <w:tcW w:w="1305" w:type="dxa"/>
            <w:shd w:val="clear" w:color="auto" w:fill="FAFAFA"/>
            <w:vAlign w:val="bottom"/>
          </w:tcPr>
          <w:p w14:paraId="5458ED14" w14:textId="3FF00822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120</w:t>
            </w:r>
            <w:r w:rsidR="00FB0EDD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791</w:t>
            </w:r>
            <w:r w:rsidR="00FB0EDD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410</w:t>
            </w:r>
          </w:p>
        </w:tc>
        <w:tc>
          <w:tcPr>
            <w:tcW w:w="1305" w:type="dxa"/>
            <w:shd w:val="clear" w:color="auto" w:fill="auto"/>
            <w:vAlign w:val="bottom"/>
          </w:tcPr>
          <w:p w14:paraId="728BE97C" w14:textId="6FA05319" w:rsidR="005F0C83" w:rsidRPr="000E57B8" w:rsidRDefault="0049753D" w:rsidP="00036904">
            <w:pPr>
              <w:ind w:right="-72"/>
              <w:jc w:val="right"/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</w:pP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132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322</w:t>
            </w:r>
            <w:r w:rsidR="005F0C83" w:rsidRPr="000E57B8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,</w:t>
            </w:r>
            <w:r w:rsidRPr="0049753D">
              <w:rPr>
                <w:rFonts w:ascii="Browallia New" w:hAnsi="Browallia New" w:cs="Browallia New"/>
                <w:color w:val="000000" w:themeColor="text1"/>
                <w:sz w:val="26"/>
                <w:szCs w:val="26"/>
              </w:rPr>
              <w:t>542</w:t>
            </w:r>
          </w:p>
        </w:tc>
      </w:tr>
      <w:bookmarkEnd w:id="59"/>
    </w:tbl>
    <w:p w14:paraId="7C73226F" w14:textId="6E00A957" w:rsidR="00E971AE" w:rsidRPr="000E57B8" w:rsidRDefault="00E971AE" w:rsidP="00036904">
      <w:pPr>
        <w:tabs>
          <w:tab w:val="left" w:pos="1340"/>
        </w:tabs>
        <w:rPr>
          <w:rFonts w:ascii="Browallia New" w:hAnsi="Browallia New" w:cs="Browallia New"/>
          <w:sz w:val="26"/>
          <w:szCs w:val="26"/>
          <w:cs/>
        </w:rPr>
      </w:pPr>
    </w:p>
    <w:sectPr w:rsidR="00E971AE" w:rsidRPr="000E57B8" w:rsidSect="00C600AC">
      <w:pgSz w:w="11907" w:h="16840" w:code="9"/>
      <w:pgMar w:top="1440" w:right="720" w:bottom="720" w:left="1728" w:header="706" w:footer="57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FC15C" w14:textId="77777777" w:rsidR="002F5BA7" w:rsidRDefault="002F5BA7">
      <w:r>
        <w:separator/>
      </w:r>
    </w:p>
  </w:endnote>
  <w:endnote w:type="continuationSeparator" w:id="0">
    <w:p w14:paraId="2EB3ACBC" w14:textId="77777777" w:rsidR="002F5BA7" w:rsidRDefault="002F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rowallia New" w:hAnsi="Browallia New" w:cs="Browallia New"/>
        <w:sz w:val="26"/>
        <w:szCs w:val="26"/>
      </w:rPr>
      <w:id w:val="1170449971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W w:w="9450" w:type="dxa"/>
          <w:jc w:val="center"/>
          <w:tblLook w:val="04A0" w:firstRow="1" w:lastRow="0" w:firstColumn="1" w:lastColumn="0" w:noHBand="0" w:noVBand="1"/>
        </w:tblPr>
        <w:tblGrid>
          <w:gridCol w:w="4838"/>
          <w:gridCol w:w="4612"/>
        </w:tblGrid>
        <w:tr w:rsidR="00BE5061" w:rsidRPr="00C86836" w14:paraId="1540835A" w14:textId="77777777" w:rsidTr="00CB5AA8">
          <w:trPr>
            <w:jc w:val="center"/>
          </w:trPr>
          <w:tc>
            <w:tcPr>
              <w:tcW w:w="4838" w:type="dxa"/>
            </w:tcPr>
            <w:p w14:paraId="44EBF46A" w14:textId="77777777" w:rsidR="00BE5061" w:rsidRPr="00C86836" w:rsidRDefault="00BE5061" w:rsidP="00CB5AA8">
              <w:pPr>
                <w:pStyle w:val="Footer"/>
                <w:jc w:val="center"/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</w:pPr>
              <w:r w:rsidRPr="00C86836">
                <w:rPr>
                  <w:rFonts w:ascii="Browallia New" w:hAnsi="Browallia New" w:cs="Browallia New"/>
                  <w:sz w:val="26"/>
                  <w:szCs w:val="26"/>
                  <w:cs/>
                  <w:lang w:val="en-US"/>
                </w:rPr>
                <w:t xml:space="preserve">กรรมการ </w:t>
              </w:r>
              <w:r w:rsidRPr="00C86836"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  <w:t>________________________________</w:t>
              </w:r>
            </w:p>
          </w:tc>
          <w:tc>
            <w:tcPr>
              <w:tcW w:w="4612" w:type="dxa"/>
            </w:tcPr>
            <w:p w14:paraId="2B0C630C" w14:textId="77777777" w:rsidR="00BE5061" w:rsidRPr="00C86836" w:rsidRDefault="00BE5061" w:rsidP="00CB5AA8">
              <w:pPr>
                <w:pStyle w:val="Footer"/>
                <w:jc w:val="center"/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</w:pPr>
              <w:r w:rsidRPr="00C86836">
                <w:rPr>
                  <w:rFonts w:ascii="Browallia New" w:hAnsi="Browallia New" w:cs="Browallia New"/>
                  <w:sz w:val="26"/>
                  <w:szCs w:val="26"/>
                  <w:cs/>
                  <w:lang w:val="en-US"/>
                </w:rPr>
                <w:t xml:space="preserve">กรรมการ </w:t>
              </w:r>
              <w:r w:rsidRPr="00C86836"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  <w:t>________________________________</w:t>
              </w:r>
            </w:p>
          </w:tc>
        </w:tr>
      </w:tbl>
      <w:p w14:paraId="66FBCBD1" w14:textId="77777777" w:rsidR="00BE5061" w:rsidRPr="00C86836" w:rsidRDefault="00BE5061" w:rsidP="00FB5F7E">
        <w:pPr>
          <w:pStyle w:val="Footer"/>
          <w:pBdr>
            <w:bottom w:val="single" w:sz="8" w:space="1" w:color="auto"/>
          </w:pBdr>
          <w:jc w:val="right"/>
          <w:rPr>
            <w:rFonts w:ascii="Browallia New" w:hAnsi="Browallia New" w:cs="Browallia New"/>
            <w:sz w:val="26"/>
            <w:szCs w:val="26"/>
            <w:lang w:val="en-US"/>
          </w:rPr>
        </w:pPr>
      </w:p>
      <w:p w14:paraId="64C6ECA3" w14:textId="77777777" w:rsidR="00BE5061" w:rsidRPr="00C86836" w:rsidRDefault="00BE5061" w:rsidP="00FB5F7E">
        <w:pPr>
          <w:pStyle w:val="Footer"/>
          <w:tabs>
            <w:tab w:val="left" w:pos="3330"/>
          </w:tabs>
          <w:jc w:val="right"/>
          <w:rPr>
            <w:rFonts w:ascii="Browallia New" w:hAnsi="Browallia New" w:cs="Browallia New"/>
            <w:sz w:val="26"/>
            <w:szCs w:val="26"/>
          </w:rPr>
        </w:pPr>
        <w:r w:rsidRPr="00C86836">
          <w:rPr>
            <w:rFonts w:ascii="Browallia New" w:hAnsi="Browallia New" w:cs="Browallia New"/>
            <w:sz w:val="26"/>
            <w:szCs w:val="26"/>
          </w:rPr>
          <w:fldChar w:fldCharType="begin"/>
        </w:r>
        <w:r w:rsidRPr="00C86836">
          <w:rPr>
            <w:rFonts w:ascii="Browallia New" w:hAnsi="Browallia New" w:cs="Browallia New"/>
            <w:sz w:val="26"/>
            <w:szCs w:val="26"/>
          </w:rPr>
          <w:instrText xml:space="preserve"> PAGE   \* MERGEFORMAT </w:instrText>
        </w:r>
        <w:r w:rsidRPr="00C86836">
          <w:rPr>
            <w:rFonts w:ascii="Browallia New" w:hAnsi="Browallia New" w:cs="Browallia New"/>
            <w:sz w:val="26"/>
            <w:szCs w:val="26"/>
          </w:rPr>
          <w:fldChar w:fldCharType="separate"/>
        </w:r>
        <w:r>
          <w:rPr>
            <w:rFonts w:ascii="Browallia New" w:hAnsi="Browallia New" w:cs="Browallia New"/>
            <w:noProof/>
            <w:sz w:val="26"/>
            <w:szCs w:val="26"/>
          </w:rPr>
          <w:t>4</w:t>
        </w:r>
        <w:r w:rsidRPr="00DD049A">
          <w:rPr>
            <w:rFonts w:ascii="Browallia New" w:hAnsi="Browallia New" w:cs="Browallia New"/>
            <w:noProof/>
            <w:sz w:val="26"/>
            <w:szCs w:val="26"/>
          </w:rPr>
          <w:t>5</w:t>
        </w:r>
        <w:r w:rsidRPr="00C86836">
          <w:rPr>
            <w:rFonts w:ascii="Browallia New" w:hAnsi="Browallia New" w:cs="Browallia New"/>
            <w:noProof/>
            <w:sz w:val="26"/>
            <w:szCs w:val="2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50" w:type="dxa"/>
      <w:jc w:val="center"/>
      <w:tblLook w:val="04A0" w:firstRow="1" w:lastRow="0" w:firstColumn="1" w:lastColumn="0" w:noHBand="0" w:noVBand="1"/>
    </w:tblPr>
    <w:tblGrid>
      <w:gridCol w:w="4838"/>
      <w:gridCol w:w="4612"/>
    </w:tblGrid>
    <w:tr w:rsidR="00BE5061" w:rsidRPr="00C86836" w14:paraId="2F63DCF1" w14:textId="77777777" w:rsidTr="007D04F7">
      <w:trPr>
        <w:jc w:val="center"/>
      </w:trPr>
      <w:tc>
        <w:tcPr>
          <w:tcW w:w="4838" w:type="dxa"/>
        </w:tcPr>
        <w:p w14:paraId="1271EC09" w14:textId="77777777" w:rsidR="00BE5061" w:rsidRPr="00C86836" w:rsidRDefault="00BE5061" w:rsidP="00CF2125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  <w:tc>
        <w:tcPr>
          <w:tcW w:w="4612" w:type="dxa"/>
        </w:tcPr>
        <w:p w14:paraId="3778C680" w14:textId="77777777" w:rsidR="00BE5061" w:rsidRPr="00C86836" w:rsidRDefault="00BE5061" w:rsidP="00CF2125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</w:tr>
  </w:tbl>
  <w:sdt>
    <w:sdtPr>
      <w:rPr>
        <w:rFonts w:ascii="Browallia New" w:hAnsi="Browallia New" w:cs="Browallia New"/>
        <w:sz w:val="26"/>
        <w:szCs w:val="26"/>
        <w:lang w:val="en-US"/>
      </w:rPr>
      <w:id w:val="-156920922"/>
      <w:docPartObj>
        <w:docPartGallery w:val="Page Numbers (Bottom of Page)"/>
        <w:docPartUnique/>
      </w:docPartObj>
    </w:sdtPr>
    <w:sdtEndPr>
      <w:rPr>
        <w:noProof/>
        <w:lang w:val="en-GB"/>
      </w:rPr>
    </w:sdtEndPr>
    <w:sdtContent>
      <w:p w14:paraId="251FC51F" w14:textId="77777777" w:rsidR="00BE5061" w:rsidRPr="00C86836" w:rsidRDefault="00BE5061" w:rsidP="00FB5F7E">
        <w:pPr>
          <w:pStyle w:val="Footer"/>
          <w:pBdr>
            <w:bottom w:val="single" w:sz="8" w:space="1" w:color="auto"/>
          </w:pBdr>
          <w:jc w:val="right"/>
          <w:rPr>
            <w:rFonts w:ascii="Browallia New" w:hAnsi="Browallia New" w:cs="Browallia New"/>
            <w:sz w:val="26"/>
            <w:szCs w:val="26"/>
            <w:lang w:val="en-US"/>
          </w:rPr>
        </w:pPr>
      </w:p>
      <w:p w14:paraId="4ED9F93F" w14:textId="77777777" w:rsidR="00BE5061" w:rsidRPr="00C86836" w:rsidRDefault="00BE5061" w:rsidP="00FB5F7E">
        <w:pPr>
          <w:pStyle w:val="Footer"/>
          <w:tabs>
            <w:tab w:val="left" w:pos="3330"/>
          </w:tabs>
          <w:jc w:val="right"/>
          <w:rPr>
            <w:rFonts w:ascii="Browallia New" w:hAnsi="Browallia New" w:cs="Browallia New"/>
            <w:sz w:val="26"/>
            <w:szCs w:val="26"/>
          </w:rPr>
        </w:pPr>
        <w:r w:rsidRPr="00C86836">
          <w:rPr>
            <w:rFonts w:ascii="Browallia New" w:hAnsi="Browallia New" w:cs="Browallia New"/>
            <w:sz w:val="26"/>
            <w:szCs w:val="26"/>
          </w:rPr>
          <w:fldChar w:fldCharType="begin"/>
        </w:r>
        <w:r w:rsidRPr="00C86836">
          <w:rPr>
            <w:rFonts w:ascii="Browallia New" w:hAnsi="Browallia New" w:cs="Browallia New"/>
            <w:sz w:val="26"/>
            <w:szCs w:val="26"/>
          </w:rPr>
          <w:instrText xml:space="preserve"> PAGE   \* MERGEFORMAT </w:instrText>
        </w:r>
        <w:r w:rsidRPr="00C86836">
          <w:rPr>
            <w:rFonts w:ascii="Browallia New" w:hAnsi="Browallia New" w:cs="Browallia New"/>
            <w:sz w:val="26"/>
            <w:szCs w:val="26"/>
          </w:rPr>
          <w:fldChar w:fldCharType="separate"/>
        </w:r>
        <w:r>
          <w:rPr>
            <w:rFonts w:ascii="Browallia New" w:hAnsi="Browallia New" w:cs="Browallia New"/>
            <w:noProof/>
            <w:sz w:val="26"/>
            <w:szCs w:val="26"/>
          </w:rPr>
          <w:t>45</w:t>
        </w:r>
        <w:r w:rsidRPr="00C86836">
          <w:rPr>
            <w:rFonts w:ascii="Browallia New" w:hAnsi="Browallia New" w:cs="Browallia New"/>
            <w:noProof/>
            <w:sz w:val="26"/>
            <w:szCs w:val="2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rowallia New" w:hAnsi="Browallia New" w:cs="Browallia New"/>
        <w:sz w:val="26"/>
        <w:szCs w:val="26"/>
      </w:rPr>
      <w:id w:val="-719599667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W w:w="9450" w:type="dxa"/>
          <w:jc w:val="center"/>
          <w:tblLook w:val="04A0" w:firstRow="1" w:lastRow="0" w:firstColumn="1" w:lastColumn="0" w:noHBand="0" w:noVBand="1"/>
        </w:tblPr>
        <w:tblGrid>
          <w:gridCol w:w="4838"/>
          <w:gridCol w:w="4612"/>
        </w:tblGrid>
        <w:tr w:rsidR="00BE5061" w:rsidRPr="00C86836" w14:paraId="57755261" w14:textId="77777777" w:rsidTr="00C86836">
          <w:trPr>
            <w:jc w:val="center"/>
          </w:trPr>
          <w:tc>
            <w:tcPr>
              <w:tcW w:w="4838" w:type="dxa"/>
            </w:tcPr>
            <w:p w14:paraId="60703AA2" w14:textId="77777777" w:rsidR="00BE5061" w:rsidRPr="00C86836" w:rsidRDefault="00BE5061" w:rsidP="00E828C2">
              <w:pPr>
                <w:pStyle w:val="Footer"/>
                <w:jc w:val="center"/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</w:pPr>
              <w:r w:rsidRPr="00C86836">
                <w:rPr>
                  <w:rFonts w:ascii="Browallia New" w:hAnsi="Browallia New" w:cs="Browallia New"/>
                  <w:sz w:val="26"/>
                  <w:szCs w:val="26"/>
                  <w:cs/>
                  <w:lang w:val="en-US"/>
                </w:rPr>
                <w:t xml:space="preserve">กรรมการ </w:t>
              </w:r>
              <w:r w:rsidRPr="00C86836"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  <w:t>________________________________</w:t>
              </w:r>
            </w:p>
          </w:tc>
          <w:tc>
            <w:tcPr>
              <w:tcW w:w="4612" w:type="dxa"/>
            </w:tcPr>
            <w:p w14:paraId="4C864E44" w14:textId="77777777" w:rsidR="00BE5061" w:rsidRPr="00C86836" w:rsidRDefault="00BE5061" w:rsidP="00E828C2">
              <w:pPr>
                <w:pStyle w:val="Footer"/>
                <w:jc w:val="center"/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</w:pPr>
              <w:r w:rsidRPr="00C86836">
                <w:rPr>
                  <w:rFonts w:ascii="Browallia New" w:hAnsi="Browallia New" w:cs="Browallia New"/>
                  <w:sz w:val="26"/>
                  <w:szCs w:val="26"/>
                  <w:cs/>
                  <w:lang w:val="en-US"/>
                </w:rPr>
                <w:t xml:space="preserve">กรรมการ </w:t>
              </w:r>
              <w:r w:rsidRPr="00C86836"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  <w:t>________________________________</w:t>
              </w:r>
            </w:p>
          </w:tc>
        </w:tr>
      </w:tbl>
      <w:p w14:paraId="4AE63E9C" w14:textId="77777777" w:rsidR="00BE5061" w:rsidRPr="00C86836" w:rsidRDefault="00BE5061" w:rsidP="00263FFA">
        <w:pPr>
          <w:pStyle w:val="Footer"/>
          <w:pBdr>
            <w:bottom w:val="single" w:sz="8" w:space="1" w:color="auto"/>
          </w:pBdr>
          <w:jc w:val="right"/>
          <w:rPr>
            <w:rFonts w:ascii="Browallia New" w:hAnsi="Browallia New" w:cs="Browallia New"/>
            <w:sz w:val="26"/>
            <w:szCs w:val="26"/>
            <w:lang w:val="en-US"/>
          </w:rPr>
        </w:pPr>
      </w:p>
      <w:p w14:paraId="7DFCCBAC" w14:textId="77777777" w:rsidR="00BE5061" w:rsidRPr="00C86836" w:rsidRDefault="00BE5061" w:rsidP="00443FBE">
        <w:pPr>
          <w:pStyle w:val="Footer"/>
          <w:tabs>
            <w:tab w:val="left" w:pos="3330"/>
          </w:tabs>
          <w:jc w:val="right"/>
          <w:rPr>
            <w:rFonts w:ascii="Browallia New" w:hAnsi="Browallia New" w:cs="Browallia New"/>
            <w:sz w:val="26"/>
            <w:szCs w:val="26"/>
          </w:rPr>
        </w:pPr>
        <w:r w:rsidRPr="00C86836">
          <w:rPr>
            <w:rFonts w:ascii="Browallia New" w:hAnsi="Browallia New" w:cs="Browallia New"/>
            <w:sz w:val="26"/>
            <w:szCs w:val="26"/>
          </w:rPr>
          <w:fldChar w:fldCharType="begin"/>
        </w:r>
        <w:r w:rsidRPr="00C86836">
          <w:rPr>
            <w:rFonts w:ascii="Browallia New" w:hAnsi="Browallia New" w:cs="Browallia New"/>
            <w:sz w:val="26"/>
            <w:szCs w:val="26"/>
          </w:rPr>
          <w:instrText xml:space="preserve"> PAGE   \* MERGEFORMAT </w:instrText>
        </w:r>
        <w:r w:rsidRPr="00C86836">
          <w:rPr>
            <w:rFonts w:ascii="Browallia New" w:hAnsi="Browallia New" w:cs="Browallia New"/>
            <w:sz w:val="26"/>
            <w:szCs w:val="26"/>
          </w:rPr>
          <w:fldChar w:fldCharType="separate"/>
        </w:r>
        <w:r>
          <w:rPr>
            <w:rFonts w:ascii="Browallia New" w:hAnsi="Browallia New" w:cs="Browallia New"/>
            <w:noProof/>
            <w:sz w:val="26"/>
            <w:szCs w:val="26"/>
          </w:rPr>
          <w:t>49</w:t>
        </w:r>
        <w:r w:rsidRPr="00C86836">
          <w:rPr>
            <w:rFonts w:ascii="Browallia New" w:hAnsi="Browallia New" w:cs="Browallia New"/>
            <w:noProof/>
            <w:sz w:val="26"/>
            <w:szCs w:val="26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rowallia New" w:hAnsi="Browallia New" w:cs="Browallia New"/>
        <w:sz w:val="26"/>
        <w:szCs w:val="26"/>
      </w:rPr>
      <w:id w:val="-1679648569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W w:w="9450" w:type="dxa"/>
          <w:tblLook w:val="04A0" w:firstRow="1" w:lastRow="0" w:firstColumn="1" w:lastColumn="0" w:noHBand="0" w:noVBand="1"/>
        </w:tblPr>
        <w:tblGrid>
          <w:gridCol w:w="4838"/>
          <w:gridCol w:w="4612"/>
        </w:tblGrid>
        <w:tr w:rsidR="00BE5061" w:rsidRPr="00C86836" w14:paraId="79E95704" w14:textId="77777777" w:rsidTr="00ED659A">
          <w:tc>
            <w:tcPr>
              <w:tcW w:w="4838" w:type="dxa"/>
            </w:tcPr>
            <w:p w14:paraId="79FDE9B4" w14:textId="77777777" w:rsidR="00BE5061" w:rsidRPr="00C86836" w:rsidRDefault="00BE5061" w:rsidP="00ED659A">
              <w:pPr>
                <w:pStyle w:val="Footer"/>
                <w:jc w:val="center"/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</w:pPr>
              <w:r w:rsidRPr="00C86836">
                <w:rPr>
                  <w:rFonts w:ascii="Browallia New" w:hAnsi="Browallia New" w:cs="Browallia New"/>
                  <w:sz w:val="26"/>
                  <w:szCs w:val="26"/>
                  <w:cs/>
                  <w:lang w:val="en-US"/>
                </w:rPr>
                <w:t xml:space="preserve">กรรมการ </w:t>
              </w:r>
              <w:r w:rsidRPr="00C86836"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  <w:t>________________________________</w:t>
              </w:r>
            </w:p>
          </w:tc>
          <w:tc>
            <w:tcPr>
              <w:tcW w:w="4612" w:type="dxa"/>
            </w:tcPr>
            <w:p w14:paraId="1CFB90A9" w14:textId="77777777" w:rsidR="00BE5061" w:rsidRPr="00C86836" w:rsidRDefault="00BE5061" w:rsidP="00ED659A">
              <w:pPr>
                <w:pStyle w:val="Footer"/>
                <w:jc w:val="center"/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</w:pPr>
              <w:r w:rsidRPr="00C86836">
                <w:rPr>
                  <w:rFonts w:ascii="Browallia New" w:hAnsi="Browallia New" w:cs="Browallia New"/>
                  <w:sz w:val="26"/>
                  <w:szCs w:val="26"/>
                  <w:cs/>
                  <w:lang w:val="en-US"/>
                </w:rPr>
                <w:t xml:space="preserve">กรรมการ </w:t>
              </w:r>
              <w:r w:rsidRPr="00C86836">
                <w:rPr>
                  <w:rFonts w:ascii="Browallia New" w:hAnsi="Browallia New" w:cs="Browallia New"/>
                  <w:sz w:val="26"/>
                  <w:szCs w:val="26"/>
                  <w:lang w:val="en-US"/>
                </w:rPr>
                <w:t>________________________________</w:t>
              </w:r>
            </w:p>
          </w:tc>
        </w:tr>
      </w:tbl>
      <w:p w14:paraId="07BC3A6E" w14:textId="77777777" w:rsidR="00BE5061" w:rsidRPr="00C86836" w:rsidRDefault="00BE5061" w:rsidP="00263FFA">
        <w:pPr>
          <w:pStyle w:val="Footer"/>
          <w:pBdr>
            <w:bottom w:val="single" w:sz="8" w:space="1" w:color="auto"/>
          </w:pBdr>
          <w:jc w:val="right"/>
          <w:rPr>
            <w:rFonts w:ascii="Browallia New" w:hAnsi="Browallia New" w:cs="Browallia New"/>
            <w:sz w:val="26"/>
            <w:szCs w:val="26"/>
            <w:lang w:val="en-US"/>
          </w:rPr>
        </w:pPr>
      </w:p>
      <w:p w14:paraId="5B1A38BE" w14:textId="77777777" w:rsidR="00BE5061" w:rsidRPr="00C86836" w:rsidRDefault="00BE5061" w:rsidP="00443FBE">
        <w:pPr>
          <w:pStyle w:val="Footer"/>
          <w:tabs>
            <w:tab w:val="left" w:pos="3330"/>
          </w:tabs>
          <w:jc w:val="right"/>
          <w:rPr>
            <w:rFonts w:ascii="Browallia New" w:hAnsi="Browallia New" w:cs="Browallia New"/>
            <w:sz w:val="26"/>
            <w:szCs w:val="26"/>
          </w:rPr>
        </w:pPr>
        <w:r w:rsidRPr="00C86836">
          <w:rPr>
            <w:rFonts w:ascii="Browallia New" w:hAnsi="Browallia New" w:cs="Browallia New"/>
            <w:sz w:val="26"/>
            <w:szCs w:val="26"/>
          </w:rPr>
          <w:fldChar w:fldCharType="begin"/>
        </w:r>
        <w:r w:rsidRPr="00C86836">
          <w:rPr>
            <w:rFonts w:ascii="Browallia New" w:hAnsi="Browallia New" w:cs="Browallia New"/>
            <w:sz w:val="26"/>
            <w:szCs w:val="26"/>
          </w:rPr>
          <w:instrText xml:space="preserve"> PAGE   \* MERGEFORMAT </w:instrText>
        </w:r>
        <w:r w:rsidRPr="00C86836">
          <w:rPr>
            <w:rFonts w:ascii="Browallia New" w:hAnsi="Browallia New" w:cs="Browallia New"/>
            <w:sz w:val="26"/>
            <w:szCs w:val="26"/>
          </w:rPr>
          <w:fldChar w:fldCharType="separate"/>
        </w:r>
        <w:r>
          <w:rPr>
            <w:rFonts w:ascii="Browallia New" w:hAnsi="Browallia New" w:cs="Browallia New"/>
            <w:noProof/>
            <w:sz w:val="26"/>
            <w:szCs w:val="26"/>
          </w:rPr>
          <w:t>76</w:t>
        </w:r>
        <w:r w:rsidRPr="00C86836">
          <w:rPr>
            <w:rFonts w:ascii="Browallia New" w:hAnsi="Browallia New" w:cs="Browallia New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97601" w14:textId="77777777" w:rsidR="002F5BA7" w:rsidRDefault="002F5BA7">
      <w:r>
        <w:separator/>
      </w:r>
    </w:p>
  </w:footnote>
  <w:footnote w:type="continuationSeparator" w:id="0">
    <w:p w14:paraId="6D749062" w14:textId="77777777" w:rsidR="002F5BA7" w:rsidRDefault="002F5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D7D4" w14:textId="77777777" w:rsidR="00BE5061" w:rsidRPr="009536C7" w:rsidRDefault="00BE5061" w:rsidP="001D6160">
    <w:pPr>
      <w:jc w:val="thaiDistribute"/>
      <w:rPr>
        <w:rFonts w:ascii="Browallia New" w:hAnsi="Browallia New" w:cs="Browallia New"/>
        <w:b/>
        <w:bCs/>
        <w:sz w:val="26"/>
        <w:szCs w:val="26"/>
      </w:rPr>
    </w:pPr>
    <w:r w:rsidRPr="009536C7">
      <w:rPr>
        <w:rFonts w:ascii="Browallia New" w:hAnsi="Browallia New" w:cs="Browallia New"/>
        <w:b/>
        <w:bCs/>
        <w:sz w:val="26"/>
        <w:szCs w:val="26"/>
        <w:cs/>
      </w:rPr>
      <w:t>บริษัท โปรเอ็น คอร์ป จำกัด (มหาชน)</w:t>
    </w:r>
  </w:p>
  <w:p w14:paraId="4F8A8D92" w14:textId="77777777" w:rsidR="00BE5061" w:rsidRPr="009536C7" w:rsidRDefault="00BE5061" w:rsidP="00D556AA">
    <w:pPr>
      <w:jc w:val="thaiDistribute"/>
      <w:rPr>
        <w:rFonts w:ascii="Browallia New" w:hAnsi="Browallia New" w:cs="Browallia New"/>
        <w:b/>
        <w:bCs/>
        <w:sz w:val="26"/>
        <w:szCs w:val="26"/>
        <w:cs/>
      </w:rPr>
    </w:pPr>
    <w:r w:rsidRPr="009536C7">
      <w:rPr>
        <w:rFonts w:ascii="Browallia New" w:hAnsi="Browallia New" w:cs="Browallia New"/>
        <w:b/>
        <w:bCs/>
        <w:sz w:val="26"/>
        <w:szCs w:val="26"/>
        <w:cs/>
      </w:rPr>
      <w:t>หมายเหตุประกอบงบการเงินรวมและงบการเงินเฉพาะกิจการ</w:t>
    </w:r>
    <w:r w:rsidRPr="009536C7">
      <w:rPr>
        <w:rFonts w:ascii="Browallia New" w:hAnsi="Browallia New" w:cs="Browallia New"/>
        <w:b/>
        <w:bCs/>
        <w:sz w:val="26"/>
        <w:szCs w:val="26"/>
      </w:rPr>
      <w:t xml:space="preserve"> </w:t>
    </w:r>
  </w:p>
  <w:p w14:paraId="116604AA" w14:textId="52EAABAF" w:rsidR="00BE5061" w:rsidRPr="009536C7" w:rsidRDefault="00BE5061" w:rsidP="00462C17">
    <w:pPr>
      <w:pStyle w:val="Header"/>
      <w:pBdr>
        <w:bottom w:val="single" w:sz="8" w:space="1" w:color="auto"/>
      </w:pBdr>
      <w:tabs>
        <w:tab w:val="clear" w:pos="4320"/>
        <w:tab w:val="clear" w:pos="8640"/>
        <w:tab w:val="left" w:pos="12696"/>
      </w:tabs>
      <w:jc w:val="left"/>
      <w:rPr>
        <w:rFonts w:ascii="Browallia New" w:hAnsi="Browallia New" w:cs="Browallia New"/>
        <w:b/>
        <w:bCs/>
        <w:sz w:val="26"/>
        <w:szCs w:val="26"/>
      </w:rPr>
    </w:pPr>
    <w:r w:rsidRPr="009536C7">
      <w:rPr>
        <w:rFonts w:ascii="Browallia New" w:hAnsi="Browallia New" w:cs="Browallia New"/>
        <w:b/>
        <w:bCs/>
        <w:sz w:val="26"/>
        <w:szCs w:val="26"/>
        <w:cs/>
      </w:rPr>
      <w:t xml:space="preserve">สำหรับปีสิ้นสุดวันที่ </w:t>
    </w:r>
    <w:r w:rsidR="00C932AA" w:rsidRPr="00C932AA">
      <w:rPr>
        <w:rFonts w:ascii="Browallia New" w:hAnsi="Browallia New" w:cs="Browallia New"/>
        <w:b/>
        <w:bCs/>
        <w:sz w:val="26"/>
        <w:szCs w:val="26"/>
      </w:rPr>
      <w:t>31</w:t>
    </w:r>
    <w:r w:rsidRPr="009536C7">
      <w:rPr>
        <w:rFonts w:ascii="Browallia New" w:hAnsi="Browallia New" w:cs="Browallia New"/>
        <w:b/>
        <w:bCs/>
        <w:sz w:val="26"/>
        <w:szCs w:val="26"/>
        <w:cs/>
      </w:rPr>
      <w:t xml:space="preserve"> ธันวาคม พ.ศ. </w:t>
    </w:r>
    <w:r w:rsidR="00C932AA" w:rsidRPr="00C932AA">
      <w:rPr>
        <w:rFonts w:ascii="Browallia New" w:hAnsi="Browallia New" w:cs="Browallia New"/>
        <w:b/>
        <w:bCs/>
        <w:sz w:val="26"/>
        <w:szCs w:val="26"/>
      </w:rPr>
      <w:t>256</w:t>
    </w:r>
    <w:r w:rsidR="00893C54">
      <w:rPr>
        <w:rFonts w:ascii="Browallia New" w:hAnsi="Browallia New" w:cs="Browallia New"/>
        <w:b/>
        <w:bCs/>
        <w:sz w:val="26"/>
        <w:szCs w:val="26"/>
      </w:rPr>
      <w:t>6</w:t>
    </w:r>
  </w:p>
  <w:p w14:paraId="11CDB372" w14:textId="77777777" w:rsidR="00BE5061" w:rsidRPr="00BC6DB2" w:rsidRDefault="00BE5061" w:rsidP="00D556AA">
    <w:pPr>
      <w:jc w:val="thaiDistribute"/>
      <w:rPr>
        <w:rFonts w:ascii="Browallia New" w:hAnsi="Browallia New" w:cs="Browallia New"/>
        <w:b/>
        <w:bCs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084E"/>
    <w:multiLevelType w:val="hybridMultilevel"/>
    <w:tmpl w:val="6BD8DBA0"/>
    <w:lvl w:ilvl="0" w:tplc="1E74B318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84D17E2"/>
    <w:multiLevelType w:val="hybridMultilevel"/>
    <w:tmpl w:val="62388006"/>
    <w:lvl w:ilvl="0" w:tplc="0218BC2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82C0CA9"/>
    <w:multiLevelType w:val="hybridMultilevel"/>
    <w:tmpl w:val="DD64FAF6"/>
    <w:lvl w:ilvl="0" w:tplc="AD1A33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</w:rPr>
    </w:lvl>
    <w:lvl w:ilvl="1" w:tplc="51C42AE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2"/>
        <w:szCs w:val="22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D9348FC"/>
    <w:multiLevelType w:val="hybridMultilevel"/>
    <w:tmpl w:val="8E2A7C7A"/>
    <w:lvl w:ilvl="0" w:tplc="A11C26F2">
      <w:start w:val="2"/>
      <w:numFmt w:val="bullet"/>
      <w:lvlText w:val="-"/>
      <w:lvlJc w:val="left"/>
      <w:pPr>
        <w:ind w:left="897" w:hanging="360"/>
      </w:pPr>
      <w:rPr>
        <w:rFonts w:ascii="Browallia New" w:eastAsia="Arial Unicode MS" w:hAnsi="Browallia New" w:cs="Browallia New" w:hint="default"/>
      </w:rPr>
    </w:lvl>
    <w:lvl w:ilvl="1" w:tplc="08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2B797223"/>
    <w:multiLevelType w:val="hybridMultilevel"/>
    <w:tmpl w:val="BFE8AE16"/>
    <w:lvl w:ilvl="0" w:tplc="3350D964">
      <w:start w:val="1"/>
      <w:numFmt w:val="thaiLetters"/>
      <w:lvlText w:val="%1)"/>
      <w:lvlJc w:val="left"/>
      <w:pPr>
        <w:ind w:left="1080" w:hanging="540"/>
      </w:pPr>
      <w:rPr>
        <w:rFonts w:eastAsia="Times New Roman"/>
        <w:color w:val="CF4A02"/>
      </w:rPr>
    </w:lvl>
    <w:lvl w:ilvl="1" w:tplc="08090019">
      <w:start w:val="1"/>
      <w:numFmt w:val="lowerLetter"/>
      <w:lvlText w:val="%2."/>
      <w:lvlJc w:val="left"/>
      <w:pPr>
        <w:ind w:left="1620" w:hanging="360"/>
      </w:pPr>
    </w:lvl>
    <w:lvl w:ilvl="2" w:tplc="0809001B">
      <w:start w:val="1"/>
      <w:numFmt w:val="lowerRoman"/>
      <w:lvlText w:val="%3."/>
      <w:lvlJc w:val="right"/>
      <w:pPr>
        <w:ind w:left="2340" w:hanging="180"/>
      </w:pPr>
    </w:lvl>
    <w:lvl w:ilvl="3" w:tplc="0809000F">
      <w:start w:val="1"/>
      <w:numFmt w:val="decimal"/>
      <w:lvlText w:val="%4."/>
      <w:lvlJc w:val="left"/>
      <w:pPr>
        <w:ind w:left="3060" w:hanging="360"/>
      </w:pPr>
    </w:lvl>
    <w:lvl w:ilvl="4" w:tplc="08090019">
      <w:start w:val="1"/>
      <w:numFmt w:val="lowerLetter"/>
      <w:lvlText w:val="%5."/>
      <w:lvlJc w:val="left"/>
      <w:pPr>
        <w:ind w:left="3780" w:hanging="360"/>
      </w:pPr>
    </w:lvl>
    <w:lvl w:ilvl="5" w:tplc="0809001B">
      <w:start w:val="1"/>
      <w:numFmt w:val="lowerRoman"/>
      <w:lvlText w:val="%6."/>
      <w:lvlJc w:val="right"/>
      <w:pPr>
        <w:ind w:left="4500" w:hanging="180"/>
      </w:pPr>
    </w:lvl>
    <w:lvl w:ilvl="6" w:tplc="0809000F">
      <w:start w:val="1"/>
      <w:numFmt w:val="decimal"/>
      <w:lvlText w:val="%7."/>
      <w:lvlJc w:val="left"/>
      <w:pPr>
        <w:ind w:left="5220" w:hanging="360"/>
      </w:pPr>
    </w:lvl>
    <w:lvl w:ilvl="7" w:tplc="08090019">
      <w:start w:val="1"/>
      <w:numFmt w:val="lowerLetter"/>
      <w:lvlText w:val="%8."/>
      <w:lvlJc w:val="left"/>
      <w:pPr>
        <w:ind w:left="5940" w:hanging="360"/>
      </w:pPr>
    </w:lvl>
    <w:lvl w:ilvl="8" w:tplc="080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0F9776F"/>
    <w:multiLevelType w:val="multilevel"/>
    <w:tmpl w:val="5484D030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3BE401E"/>
    <w:multiLevelType w:val="hybridMultilevel"/>
    <w:tmpl w:val="620CC52C"/>
    <w:lvl w:ilvl="0" w:tplc="D5BAC97E">
      <w:start w:val="1"/>
      <w:numFmt w:val="thaiLetters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32BC8"/>
    <w:multiLevelType w:val="hybridMultilevel"/>
    <w:tmpl w:val="2B98A9CC"/>
    <w:lvl w:ilvl="0" w:tplc="9356E7CA">
      <w:start w:val="1"/>
      <w:numFmt w:val="thaiLetters"/>
      <w:lvlText w:val="%1)"/>
      <w:lvlJc w:val="left"/>
      <w:pPr>
        <w:ind w:left="928" w:hanging="360"/>
      </w:pPr>
      <w:rPr>
        <w:rFonts w:eastAsia="Arial Unicode MS"/>
        <w:b/>
        <w:bCs/>
        <w:color w:val="CF4A0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D0200"/>
    <w:multiLevelType w:val="hybridMultilevel"/>
    <w:tmpl w:val="532E63C6"/>
    <w:lvl w:ilvl="0" w:tplc="08D08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43E25"/>
    <w:multiLevelType w:val="hybridMultilevel"/>
    <w:tmpl w:val="79845E20"/>
    <w:lvl w:ilvl="0" w:tplc="69A69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C6D79"/>
    <w:multiLevelType w:val="hybridMultilevel"/>
    <w:tmpl w:val="3E5826F4"/>
    <w:lvl w:ilvl="0" w:tplc="DF600418">
      <w:start w:val="1"/>
      <w:numFmt w:val="thaiLetters"/>
      <w:lvlText w:val="%1)"/>
      <w:lvlJc w:val="left"/>
      <w:pPr>
        <w:ind w:left="1495" w:hanging="360"/>
      </w:pPr>
      <w:rPr>
        <w:rFonts w:hint="default"/>
        <w:b/>
        <w:bCs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E878AC"/>
    <w:multiLevelType w:val="hybridMultilevel"/>
    <w:tmpl w:val="78E682CE"/>
    <w:lvl w:ilvl="0" w:tplc="183E69D4">
      <w:start w:val="1"/>
      <w:numFmt w:val="thaiLetters"/>
      <w:lvlText w:val="%1)"/>
      <w:lvlJc w:val="left"/>
      <w:pPr>
        <w:ind w:left="108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B1D55E0"/>
    <w:multiLevelType w:val="hybridMultilevel"/>
    <w:tmpl w:val="8256C5EE"/>
    <w:lvl w:ilvl="0" w:tplc="AF74852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1137F4F"/>
    <w:multiLevelType w:val="hybridMultilevel"/>
    <w:tmpl w:val="970062CC"/>
    <w:lvl w:ilvl="0" w:tplc="A036CEA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1BA2653"/>
    <w:multiLevelType w:val="multilevel"/>
    <w:tmpl w:val="4544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803FA3"/>
    <w:multiLevelType w:val="hybridMultilevel"/>
    <w:tmpl w:val="E648ED86"/>
    <w:lvl w:ilvl="0" w:tplc="F648C080">
      <w:start w:val="1"/>
      <w:numFmt w:val="thaiLetters"/>
      <w:lvlText w:val="%1)"/>
      <w:lvlJc w:val="left"/>
      <w:pPr>
        <w:ind w:left="720" w:hanging="360"/>
      </w:pPr>
      <w:rPr>
        <w:rFonts w:ascii="Browallia New" w:hAnsi="Browallia New" w:cs="Browallia New" w:hint="default"/>
        <w:b/>
        <w:bCs/>
        <w:color w:val="CF4A02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B2A66"/>
    <w:multiLevelType w:val="hybridMultilevel"/>
    <w:tmpl w:val="018471B4"/>
    <w:lvl w:ilvl="0" w:tplc="90CA42D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F8C45B5"/>
    <w:multiLevelType w:val="hybridMultilevel"/>
    <w:tmpl w:val="1D328296"/>
    <w:lvl w:ilvl="0" w:tplc="ACF23798">
      <w:start w:val="1"/>
      <w:numFmt w:val="thaiLetters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68595E1F"/>
    <w:multiLevelType w:val="hybridMultilevel"/>
    <w:tmpl w:val="4740F3B4"/>
    <w:lvl w:ilvl="0" w:tplc="A608049C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9E377F0"/>
    <w:multiLevelType w:val="hybridMultilevel"/>
    <w:tmpl w:val="0C78C090"/>
    <w:lvl w:ilvl="0" w:tplc="AD1A33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</w:rPr>
    </w:lvl>
    <w:lvl w:ilvl="1" w:tplc="FE64D270">
      <w:numFmt w:val="bullet"/>
      <w:lvlText w:val="-"/>
      <w:lvlJc w:val="left"/>
      <w:pPr>
        <w:ind w:left="3240" w:hanging="360"/>
      </w:pPr>
      <w:rPr>
        <w:rFonts w:ascii="Browallia New" w:eastAsia="Arial Unicode MS" w:hAnsi="Browallia New" w:cs="Browallia New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ED76EE4"/>
    <w:multiLevelType w:val="hybridMultilevel"/>
    <w:tmpl w:val="791CC668"/>
    <w:lvl w:ilvl="0" w:tplc="1ED88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E38E6"/>
    <w:multiLevelType w:val="hybridMultilevel"/>
    <w:tmpl w:val="33DAAD74"/>
    <w:lvl w:ilvl="0" w:tplc="BD7CC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719876">
    <w:abstractNumId w:val="11"/>
  </w:num>
  <w:num w:numId="2" w16cid:durableId="1699814939">
    <w:abstractNumId w:val="3"/>
  </w:num>
  <w:num w:numId="3" w16cid:durableId="1664969594">
    <w:abstractNumId w:val="20"/>
  </w:num>
  <w:num w:numId="4" w16cid:durableId="165099948">
    <w:abstractNumId w:val="10"/>
  </w:num>
  <w:num w:numId="5" w16cid:durableId="917592509">
    <w:abstractNumId w:val="9"/>
  </w:num>
  <w:num w:numId="6" w16cid:durableId="1986549758">
    <w:abstractNumId w:val="4"/>
  </w:num>
  <w:num w:numId="7" w16cid:durableId="2121021712">
    <w:abstractNumId w:val="19"/>
  </w:num>
  <w:num w:numId="8" w16cid:durableId="862667920">
    <w:abstractNumId w:val="2"/>
  </w:num>
  <w:num w:numId="9" w16cid:durableId="1572539617">
    <w:abstractNumId w:val="12"/>
  </w:num>
  <w:num w:numId="10" w16cid:durableId="656081166">
    <w:abstractNumId w:val="1"/>
  </w:num>
  <w:num w:numId="11" w16cid:durableId="57048854">
    <w:abstractNumId w:val="16"/>
  </w:num>
  <w:num w:numId="12" w16cid:durableId="968050009">
    <w:abstractNumId w:val="14"/>
  </w:num>
  <w:num w:numId="13" w16cid:durableId="1947613284">
    <w:abstractNumId w:val="5"/>
  </w:num>
  <w:num w:numId="14" w16cid:durableId="2028288355">
    <w:abstractNumId w:val="7"/>
  </w:num>
  <w:num w:numId="15" w16cid:durableId="2064865293">
    <w:abstractNumId w:val="15"/>
  </w:num>
  <w:num w:numId="16" w16cid:durableId="692341533">
    <w:abstractNumId w:val="8"/>
  </w:num>
  <w:num w:numId="17" w16cid:durableId="431359706">
    <w:abstractNumId w:val="0"/>
  </w:num>
  <w:num w:numId="18" w16cid:durableId="957688070">
    <w:abstractNumId w:val="13"/>
  </w:num>
  <w:num w:numId="19" w16cid:durableId="527763106">
    <w:abstractNumId w:val="6"/>
  </w:num>
  <w:num w:numId="20" w16cid:durableId="1290017585">
    <w:abstractNumId w:val="21"/>
  </w:num>
  <w:num w:numId="21" w16cid:durableId="1619335704">
    <w:abstractNumId w:val="18"/>
  </w:num>
  <w:num w:numId="22" w16cid:durableId="200960020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C8"/>
    <w:rsid w:val="0000005B"/>
    <w:rsid w:val="00000344"/>
    <w:rsid w:val="00000AD2"/>
    <w:rsid w:val="000013A1"/>
    <w:rsid w:val="000017BF"/>
    <w:rsid w:val="00001EB4"/>
    <w:rsid w:val="000020C3"/>
    <w:rsid w:val="00002A97"/>
    <w:rsid w:val="0000328D"/>
    <w:rsid w:val="0000365C"/>
    <w:rsid w:val="00003C7A"/>
    <w:rsid w:val="00003FF3"/>
    <w:rsid w:val="00004488"/>
    <w:rsid w:val="00004523"/>
    <w:rsid w:val="00004613"/>
    <w:rsid w:val="00004A3B"/>
    <w:rsid w:val="00005657"/>
    <w:rsid w:val="00006466"/>
    <w:rsid w:val="000064C1"/>
    <w:rsid w:val="0000660E"/>
    <w:rsid w:val="00006698"/>
    <w:rsid w:val="00006842"/>
    <w:rsid w:val="00006BD4"/>
    <w:rsid w:val="00006F84"/>
    <w:rsid w:val="000076AC"/>
    <w:rsid w:val="0000791C"/>
    <w:rsid w:val="00007CDB"/>
    <w:rsid w:val="00010358"/>
    <w:rsid w:val="00010DF9"/>
    <w:rsid w:val="000114B1"/>
    <w:rsid w:val="00011608"/>
    <w:rsid w:val="00011BB7"/>
    <w:rsid w:val="00011E79"/>
    <w:rsid w:val="000132C1"/>
    <w:rsid w:val="00013E62"/>
    <w:rsid w:val="0001421C"/>
    <w:rsid w:val="00014B51"/>
    <w:rsid w:val="000151D6"/>
    <w:rsid w:val="00015396"/>
    <w:rsid w:val="00015428"/>
    <w:rsid w:val="000159EF"/>
    <w:rsid w:val="00015ADA"/>
    <w:rsid w:val="00015BED"/>
    <w:rsid w:val="00015DF1"/>
    <w:rsid w:val="00015E69"/>
    <w:rsid w:val="00016945"/>
    <w:rsid w:val="00016A89"/>
    <w:rsid w:val="00016C8F"/>
    <w:rsid w:val="00016EC2"/>
    <w:rsid w:val="00017354"/>
    <w:rsid w:val="000177ED"/>
    <w:rsid w:val="0001789F"/>
    <w:rsid w:val="00017ACF"/>
    <w:rsid w:val="00017B60"/>
    <w:rsid w:val="00017C4B"/>
    <w:rsid w:val="00017C81"/>
    <w:rsid w:val="00017FB0"/>
    <w:rsid w:val="0002082E"/>
    <w:rsid w:val="0002085F"/>
    <w:rsid w:val="000209B8"/>
    <w:rsid w:val="0002114F"/>
    <w:rsid w:val="0002124E"/>
    <w:rsid w:val="000213FA"/>
    <w:rsid w:val="00022757"/>
    <w:rsid w:val="000227C9"/>
    <w:rsid w:val="00022D2F"/>
    <w:rsid w:val="00023432"/>
    <w:rsid w:val="00023512"/>
    <w:rsid w:val="0002375D"/>
    <w:rsid w:val="0002485E"/>
    <w:rsid w:val="00024CAB"/>
    <w:rsid w:val="00024FCD"/>
    <w:rsid w:val="0002520F"/>
    <w:rsid w:val="00025BFF"/>
    <w:rsid w:val="00025C98"/>
    <w:rsid w:val="00026162"/>
    <w:rsid w:val="0002677D"/>
    <w:rsid w:val="00026789"/>
    <w:rsid w:val="00026A74"/>
    <w:rsid w:val="00026A77"/>
    <w:rsid w:val="00026DD6"/>
    <w:rsid w:val="00027515"/>
    <w:rsid w:val="0002782B"/>
    <w:rsid w:val="00027D72"/>
    <w:rsid w:val="00027FBD"/>
    <w:rsid w:val="00030315"/>
    <w:rsid w:val="00030A4E"/>
    <w:rsid w:val="00030D91"/>
    <w:rsid w:val="00030F27"/>
    <w:rsid w:val="000313DF"/>
    <w:rsid w:val="000316BA"/>
    <w:rsid w:val="000317D6"/>
    <w:rsid w:val="00031B59"/>
    <w:rsid w:val="00032032"/>
    <w:rsid w:val="000325B0"/>
    <w:rsid w:val="0003291A"/>
    <w:rsid w:val="00032921"/>
    <w:rsid w:val="00032945"/>
    <w:rsid w:val="0003337B"/>
    <w:rsid w:val="000335C3"/>
    <w:rsid w:val="00033BC5"/>
    <w:rsid w:val="00034107"/>
    <w:rsid w:val="000349C5"/>
    <w:rsid w:val="00034C3E"/>
    <w:rsid w:val="00034E20"/>
    <w:rsid w:val="0003543A"/>
    <w:rsid w:val="00035480"/>
    <w:rsid w:val="000355BA"/>
    <w:rsid w:val="0003587F"/>
    <w:rsid w:val="000358BF"/>
    <w:rsid w:val="0003618F"/>
    <w:rsid w:val="00036297"/>
    <w:rsid w:val="000365CD"/>
    <w:rsid w:val="00036904"/>
    <w:rsid w:val="00037C65"/>
    <w:rsid w:val="00037E61"/>
    <w:rsid w:val="00037F4C"/>
    <w:rsid w:val="000400A4"/>
    <w:rsid w:val="00040E2E"/>
    <w:rsid w:val="00040FB3"/>
    <w:rsid w:val="000413DF"/>
    <w:rsid w:val="0004155B"/>
    <w:rsid w:val="00041877"/>
    <w:rsid w:val="00041AA5"/>
    <w:rsid w:val="00041AE3"/>
    <w:rsid w:val="00041B53"/>
    <w:rsid w:val="00041C26"/>
    <w:rsid w:val="00041E5B"/>
    <w:rsid w:val="00041F7F"/>
    <w:rsid w:val="00041F99"/>
    <w:rsid w:val="0004215B"/>
    <w:rsid w:val="00042455"/>
    <w:rsid w:val="000425DF"/>
    <w:rsid w:val="00042B23"/>
    <w:rsid w:val="00042BAF"/>
    <w:rsid w:val="00042CEA"/>
    <w:rsid w:val="00043019"/>
    <w:rsid w:val="0004333C"/>
    <w:rsid w:val="000433D7"/>
    <w:rsid w:val="000435B0"/>
    <w:rsid w:val="0004388B"/>
    <w:rsid w:val="00043AB6"/>
    <w:rsid w:val="00043D1E"/>
    <w:rsid w:val="00044064"/>
    <w:rsid w:val="000443F2"/>
    <w:rsid w:val="000445B5"/>
    <w:rsid w:val="00044A92"/>
    <w:rsid w:val="00044F27"/>
    <w:rsid w:val="000450D7"/>
    <w:rsid w:val="0004517E"/>
    <w:rsid w:val="0004520C"/>
    <w:rsid w:val="00045422"/>
    <w:rsid w:val="000460CA"/>
    <w:rsid w:val="00046230"/>
    <w:rsid w:val="0004684F"/>
    <w:rsid w:val="00046EB6"/>
    <w:rsid w:val="0004760B"/>
    <w:rsid w:val="00047906"/>
    <w:rsid w:val="00047952"/>
    <w:rsid w:val="00047B18"/>
    <w:rsid w:val="00047E0C"/>
    <w:rsid w:val="00047EC7"/>
    <w:rsid w:val="00047F69"/>
    <w:rsid w:val="000503AF"/>
    <w:rsid w:val="000503B7"/>
    <w:rsid w:val="0005041C"/>
    <w:rsid w:val="00050A44"/>
    <w:rsid w:val="00050BEA"/>
    <w:rsid w:val="00050CD6"/>
    <w:rsid w:val="000515B8"/>
    <w:rsid w:val="00051B5F"/>
    <w:rsid w:val="00051D0B"/>
    <w:rsid w:val="00051DD3"/>
    <w:rsid w:val="0005250C"/>
    <w:rsid w:val="00052587"/>
    <w:rsid w:val="00052A6A"/>
    <w:rsid w:val="00052B4B"/>
    <w:rsid w:val="00053429"/>
    <w:rsid w:val="000536EE"/>
    <w:rsid w:val="00053778"/>
    <w:rsid w:val="000537CC"/>
    <w:rsid w:val="00053A05"/>
    <w:rsid w:val="00053CE5"/>
    <w:rsid w:val="00053ECF"/>
    <w:rsid w:val="000550B5"/>
    <w:rsid w:val="00055CF1"/>
    <w:rsid w:val="00055EDA"/>
    <w:rsid w:val="00055FE1"/>
    <w:rsid w:val="00056158"/>
    <w:rsid w:val="00056798"/>
    <w:rsid w:val="00056B85"/>
    <w:rsid w:val="00056C89"/>
    <w:rsid w:val="00057642"/>
    <w:rsid w:val="00057A48"/>
    <w:rsid w:val="00057F17"/>
    <w:rsid w:val="000604DF"/>
    <w:rsid w:val="000607E3"/>
    <w:rsid w:val="00060DBA"/>
    <w:rsid w:val="00061130"/>
    <w:rsid w:val="00061480"/>
    <w:rsid w:val="00061795"/>
    <w:rsid w:val="00062337"/>
    <w:rsid w:val="00062C40"/>
    <w:rsid w:val="00062D70"/>
    <w:rsid w:val="0006303A"/>
    <w:rsid w:val="00063157"/>
    <w:rsid w:val="00063260"/>
    <w:rsid w:val="000645C6"/>
    <w:rsid w:val="00064A00"/>
    <w:rsid w:val="000650AC"/>
    <w:rsid w:val="000654C3"/>
    <w:rsid w:val="0006559E"/>
    <w:rsid w:val="00065929"/>
    <w:rsid w:val="00065A55"/>
    <w:rsid w:val="0006652D"/>
    <w:rsid w:val="000665E6"/>
    <w:rsid w:val="00066620"/>
    <w:rsid w:val="00066752"/>
    <w:rsid w:val="00066E0B"/>
    <w:rsid w:val="0006717A"/>
    <w:rsid w:val="000671B0"/>
    <w:rsid w:val="00067BFB"/>
    <w:rsid w:val="000700C8"/>
    <w:rsid w:val="0007098A"/>
    <w:rsid w:val="00070AF4"/>
    <w:rsid w:val="00071149"/>
    <w:rsid w:val="000716FE"/>
    <w:rsid w:val="00071E16"/>
    <w:rsid w:val="00071E76"/>
    <w:rsid w:val="00071ED6"/>
    <w:rsid w:val="00071FBB"/>
    <w:rsid w:val="0007222D"/>
    <w:rsid w:val="00072476"/>
    <w:rsid w:val="00072657"/>
    <w:rsid w:val="00072B3E"/>
    <w:rsid w:val="00072C4E"/>
    <w:rsid w:val="000730A1"/>
    <w:rsid w:val="00073BF3"/>
    <w:rsid w:val="000746E1"/>
    <w:rsid w:val="00074CB0"/>
    <w:rsid w:val="00074DF6"/>
    <w:rsid w:val="00075004"/>
    <w:rsid w:val="000755FB"/>
    <w:rsid w:val="000767FA"/>
    <w:rsid w:val="00076C91"/>
    <w:rsid w:val="00077637"/>
    <w:rsid w:val="0007780F"/>
    <w:rsid w:val="00077963"/>
    <w:rsid w:val="00077A6E"/>
    <w:rsid w:val="00077C06"/>
    <w:rsid w:val="00077CC6"/>
    <w:rsid w:val="00077E32"/>
    <w:rsid w:val="00080D2B"/>
    <w:rsid w:val="000810B0"/>
    <w:rsid w:val="00081DD1"/>
    <w:rsid w:val="00081EE4"/>
    <w:rsid w:val="0008297A"/>
    <w:rsid w:val="00082B6C"/>
    <w:rsid w:val="00082E01"/>
    <w:rsid w:val="00083201"/>
    <w:rsid w:val="00083691"/>
    <w:rsid w:val="00083AC7"/>
    <w:rsid w:val="00083CC8"/>
    <w:rsid w:val="00083FEA"/>
    <w:rsid w:val="000845E7"/>
    <w:rsid w:val="000846AB"/>
    <w:rsid w:val="0008481D"/>
    <w:rsid w:val="00084ED8"/>
    <w:rsid w:val="000850CD"/>
    <w:rsid w:val="00085359"/>
    <w:rsid w:val="00085B5A"/>
    <w:rsid w:val="00085B77"/>
    <w:rsid w:val="00085C92"/>
    <w:rsid w:val="0008675B"/>
    <w:rsid w:val="00086D19"/>
    <w:rsid w:val="00086DF9"/>
    <w:rsid w:val="0008739A"/>
    <w:rsid w:val="00087C88"/>
    <w:rsid w:val="0009060D"/>
    <w:rsid w:val="00090E4A"/>
    <w:rsid w:val="00090E8D"/>
    <w:rsid w:val="00090F69"/>
    <w:rsid w:val="000913C7"/>
    <w:rsid w:val="0009190C"/>
    <w:rsid w:val="00091D26"/>
    <w:rsid w:val="000921D7"/>
    <w:rsid w:val="000929C6"/>
    <w:rsid w:val="00092B54"/>
    <w:rsid w:val="000930F2"/>
    <w:rsid w:val="00093149"/>
    <w:rsid w:val="000931B5"/>
    <w:rsid w:val="000935DB"/>
    <w:rsid w:val="000936CB"/>
    <w:rsid w:val="00093C19"/>
    <w:rsid w:val="00093EF5"/>
    <w:rsid w:val="000940D6"/>
    <w:rsid w:val="0009451B"/>
    <w:rsid w:val="0009526C"/>
    <w:rsid w:val="000955B3"/>
    <w:rsid w:val="0009566C"/>
    <w:rsid w:val="00095767"/>
    <w:rsid w:val="0009596D"/>
    <w:rsid w:val="00095987"/>
    <w:rsid w:val="00095AFC"/>
    <w:rsid w:val="00095F9F"/>
    <w:rsid w:val="00096063"/>
    <w:rsid w:val="000962DF"/>
    <w:rsid w:val="000965B2"/>
    <w:rsid w:val="00096EFD"/>
    <w:rsid w:val="000970EB"/>
    <w:rsid w:val="00097414"/>
    <w:rsid w:val="00097429"/>
    <w:rsid w:val="00097878"/>
    <w:rsid w:val="0009793E"/>
    <w:rsid w:val="000A0DED"/>
    <w:rsid w:val="000A1DA0"/>
    <w:rsid w:val="000A1E85"/>
    <w:rsid w:val="000A1FA1"/>
    <w:rsid w:val="000A2778"/>
    <w:rsid w:val="000A29C4"/>
    <w:rsid w:val="000A2BE1"/>
    <w:rsid w:val="000A34DB"/>
    <w:rsid w:val="000A3CF0"/>
    <w:rsid w:val="000A3DC8"/>
    <w:rsid w:val="000A4014"/>
    <w:rsid w:val="000A408E"/>
    <w:rsid w:val="000A4558"/>
    <w:rsid w:val="000A46BC"/>
    <w:rsid w:val="000A4B23"/>
    <w:rsid w:val="000A516D"/>
    <w:rsid w:val="000A54B8"/>
    <w:rsid w:val="000A5AFE"/>
    <w:rsid w:val="000A5DEF"/>
    <w:rsid w:val="000A6899"/>
    <w:rsid w:val="000A6B9B"/>
    <w:rsid w:val="000A6C02"/>
    <w:rsid w:val="000A6F1D"/>
    <w:rsid w:val="000A6FA5"/>
    <w:rsid w:val="000A7271"/>
    <w:rsid w:val="000A72BB"/>
    <w:rsid w:val="000A753D"/>
    <w:rsid w:val="000A7AD3"/>
    <w:rsid w:val="000A7DBA"/>
    <w:rsid w:val="000B01C2"/>
    <w:rsid w:val="000B08B1"/>
    <w:rsid w:val="000B09F4"/>
    <w:rsid w:val="000B09F9"/>
    <w:rsid w:val="000B0DA4"/>
    <w:rsid w:val="000B0EDD"/>
    <w:rsid w:val="000B0FA8"/>
    <w:rsid w:val="000B1E87"/>
    <w:rsid w:val="000B2169"/>
    <w:rsid w:val="000B25DA"/>
    <w:rsid w:val="000B2E02"/>
    <w:rsid w:val="000B2F0D"/>
    <w:rsid w:val="000B3088"/>
    <w:rsid w:val="000B3172"/>
    <w:rsid w:val="000B355A"/>
    <w:rsid w:val="000B392C"/>
    <w:rsid w:val="000B3B69"/>
    <w:rsid w:val="000B4503"/>
    <w:rsid w:val="000B45EA"/>
    <w:rsid w:val="000B46E9"/>
    <w:rsid w:val="000B4701"/>
    <w:rsid w:val="000B4895"/>
    <w:rsid w:val="000B49BD"/>
    <w:rsid w:val="000B4D7D"/>
    <w:rsid w:val="000B50F4"/>
    <w:rsid w:val="000B552E"/>
    <w:rsid w:val="000B5A90"/>
    <w:rsid w:val="000B5FD7"/>
    <w:rsid w:val="000B600C"/>
    <w:rsid w:val="000B63AB"/>
    <w:rsid w:val="000B6626"/>
    <w:rsid w:val="000B6871"/>
    <w:rsid w:val="000B68E5"/>
    <w:rsid w:val="000B6B19"/>
    <w:rsid w:val="000B6FA2"/>
    <w:rsid w:val="000B716F"/>
    <w:rsid w:val="000B7280"/>
    <w:rsid w:val="000B72D8"/>
    <w:rsid w:val="000B7378"/>
    <w:rsid w:val="000B74F3"/>
    <w:rsid w:val="000B7539"/>
    <w:rsid w:val="000B7609"/>
    <w:rsid w:val="000B76AD"/>
    <w:rsid w:val="000B7E44"/>
    <w:rsid w:val="000C0492"/>
    <w:rsid w:val="000C06B1"/>
    <w:rsid w:val="000C0CC4"/>
    <w:rsid w:val="000C1313"/>
    <w:rsid w:val="000C15B4"/>
    <w:rsid w:val="000C15FF"/>
    <w:rsid w:val="000C2260"/>
    <w:rsid w:val="000C25E8"/>
    <w:rsid w:val="000C2A97"/>
    <w:rsid w:val="000C306B"/>
    <w:rsid w:val="000C32A4"/>
    <w:rsid w:val="000C33EE"/>
    <w:rsid w:val="000C341B"/>
    <w:rsid w:val="000C3504"/>
    <w:rsid w:val="000C35EB"/>
    <w:rsid w:val="000C40CB"/>
    <w:rsid w:val="000C4123"/>
    <w:rsid w:val="000C41D0"/>
    <w:rsid w:val="000C4B20"/>
    <w:rsid w:val="000C4BC0"/>
    <w:rsid w:val="000C4D9B"/>
    <w:rsid w:val="000C54A4"/>
    <w:rsid w:val="000C5958"/>
    <w:rsid w:val="000C5FEE"/>
    <w:rsid w:val="000C6DC0"/>
    <w:rsid w:val="000C77D1"/>
    <w:rsid w:val="000D05FE"/>
    <w:rsid w:val="000D0DE5"/>
    <w:rsid w:val="000D1F97"/>
    <w:rsid w:val="000D2A9E"/>
    <w:rsid w:val="000D2B4F"/>
    <w:rsid w:val="000D2D10"/>
    <w:rsid w:val="000D2DE5"/>
    <w:rsid w:val="000D37E0"/>
    <w:rsid w:val="000D3C21"/>
    <w:rsid w:val="000D3CF1"/>
    <w:rsid w:val="000D3D5D"/>
    <w:rsid w:val="000D4084"/>
    <w:rsid w:val="000D4822"/>
    <w:rsid w:val="000D4849"/>
    <w:rsid w:val="000D4A9F"/>
    <w:rsid w:val="000D5289"/>
    <w:rsid w:val="000D54F8"/>
    <w:rsid w:val="000D55C3"/>
    <w:rsid w:val="000D56E2"/>
    <w:rsid w:val="000D5D70"/>
    <w:rsid w:val="000D5DFA"/>
    <w:rsid w:val="000D5E30"/>
    <w:rsid w:val="000D5EC7"/>
    <w:rsid w:val="000D621F"/>
    <w:rsid w:val="000D6452"/>
    <w:rsid w:val="000D6606"/>
    <w:rsid w:val="000D75DC"/>
    <w:rsid w:val="000D77FD"/>
    <w:rsid w:val="000D78F0"/>
    <w:rsid w:val="000D7E2A"/>
    <w:rsid w:val="000D7E6F"/>
    <w:rsid w:val="000E00B7"/>
    <w:rsid w:val="000E031F"/>
    <w:rsid w:val="000E03CD"/>
    <w:rsid w:val="000E0E5E"/>
    <w:rsid w:val="000E1257"/>
    <w:rsid w:val="000E12B2"/>
    <w:rsid w:val="000E1449"/>
    <w:rsid w:val="000E1AF2"/>
    <w:rsid w:val="000E201F"/>
    <w:rsid w:val="000E20EB"/>
    <w:rsid w:val="000E29C6"/>
    <w:rsid w:val="000E29F8"/>
    <w:rsid w:val="000E2A01"/>
    <w:rsid w:val="000E3CCD"/>
    <w:rsid w:val="000E3FB0"/>
    <w:rsid w:val="000E45E2"/>
    <w:rsid w:val="000E4663"/>
    <w:rsid w:val="000E4ADA"/>
    <w:rsid w:val="000E5150"/>
    <w:rsid w:val="000E517D"/>
    <w:rsid w:val="000E550A"/>
    <w:rsid w:val="000E57B8"/>
    <w:rsid w:val="000E65E6"/>
    <w:rsid w:val="000E6885"/>
    <w:rsid w:val="000E68CD"/>
    <w:rsid w:val="000E6BC1"/>
    <w:rsid w:val="000E769A"/>
    <w:rsid w:val="000E7B40"/>
    <w:rsid w:val="000F07C1"/>
    <w:rsid w:val="000F09C2"/>
    <w:rsid w:val="000F0A39"/>
    <w:rsid w:val="000F0AE2"/>
    <w:rsid w:val="000F0DCE"/>
    <w:rsid w:val="000F10DF"/>
    <w:rsid w:val="000F13A6"/>
    <w:rsid w:val="000F15C1"/>
    <w:rsid w:val="000F15E6"/>
    <w:rsid w:val="000F18A0"/>
    <w:rsid w:val="000F1EC7"/>
    <w:rsid w:val="000F2085"/>
    <w:rsid w:val="000F240C"/>
    <w:rsid w:val="000F32E4"/>
    <w:rsid w:val="000F3879"/>
    <w:rsid w:val="000F4842"/>
    <w:rsid w:val="000F4BA9"/>
    <w:rsid w:val="000F4F2A"/>
    <w:rsid w:val="000F4F49"/>
    <w:rsid w:val="000F522A"/>
    <w:rsid w:val="000F5294"/>
    <w:rsid w:val="000F5354"/>
    <w:rsid w:val="000F58DD"/>
    <w:rsid w:val="000F5AC3"/>
    <w:rsid w:val="000F5B8A"/>
    <w:rsid w:val="000F604C"/>
    <w:rsid w:val="000F6075"/>
    <w:rsid w:val="000F611A"/>
    <w:rsid w:val="000F636A"/>
    <w:rsid w:val="000F6620"/>
    <w:rsid w:val="000F7F9A"/>
    <w:rsid w:val="0010005B"/>
    <w:rsid w:val="001006AF"/>
    <w:rsid w:val="00100F2C"/>
    <w:rsid w:val="00100F64"/>
    <w:rsid w:val="001011E5"/>
    <w:rsid w:val="001011F5"/>
    <w:rsid w:val="00101AB9"/>
    <w:rsid w:val="00101C65"/>
    <w:rsid w:val="00102153"/>
    <w:rsid w:val="00102BC8"/>
    <w:rsid w:val="00104675"/>
    <w:rsid w:val="00104860"/>
    <w:rsid w:val="00104BFD"/>
    <w:rsid w:val="00104CD7"/>
    <w:rsid w:val="0010521D"/>
    <w:rsid w:val="00106E3C"/>
    <w:rsid w:val="001070B4"/>
    <w:rsid w:val="001071E5"/>
    <w:rsid w:val="00110416"/>
    <w:rsid w:val="00110919"/>
    <w:rsid w:val="00110A1E"/>
    <w:rsid w:val="00110C01"/>
    <w:rsid w:val="0011122D"/>
    <w:rsid w:val="00111282"/>
    <w:rsid w:val="0011144B"/>
    <w:rsid w:val="00112080"/>
    <w:rsid w:val="00112545"/>
    <w:rsid w:val="00112CFC"/>
    <w:rsid w:val="00112ED3"/>
    <w:rsid w:val="00113700"/>
    <w:rsid w:val="00113A2B"/>
    <w:rsid w:val="001143F7"/>
    <w:rsid w:val="001146B5"/>
    <w:rsid w:val="00114736"/>
    <w:rsid w:val="0011485C"/>
    <w:rsid w:val="00114C62"/>
    <w:rsid w:val="00114CC9"/>
    <w:rsid w:val="00115206"/>
    <w:rsid w:val="0011549A"/>
    <w:rsid w:val="001154E0"/>
    <w:rsid w:val="0011569C"/>
    <w:rsid w:val="0011588F"/>
    <w:rsid w:val="00115B31"/>
    <w:rsid w:val="00115BAF"/>
    <w:rsid w:val="00115BB5"/>
    <w:rsid w:val="00115CC2"/>
    <w:rsid w:val="00115DA0"/>
    <w:rsid w:val="0011606C"/>
    <w:rsid w:val="00116440"/>
    <w:rsid w:val="00116589"/>
    <w:rsid w:val="00116EDC"/>
    <w:rsid w:val="00116F28"/>
    <w:rsid w:val="00117419"/>
    <w:rsid w:val="00117631"/>
    <w:rsid w:val="00117D2F"/>
    <w:rsid w:val="00120604"/>
    <w:rsid w:val="00120DF7"/>
    <w:rsid w:val="00121218"/>
    <w:rsid w:val="00121294"/>
    <w:rsid w:val="001214EF"/>
    <w:rsid w:val="00121F5E"/>
    <w:rsid w:val="001221CC"/>
    <w:rsid w:val="00122388"/>
    <w:rsid w:val="0012243D"/>
    <w:rsid w:val="00122849"/>
    <w:rsid w:val="00122CED"/>
    <w:rsid w:val="00123018"/>
    <w:rsid w:val="00123138"/>
    <w:rsid w:val="00123532"/>
    <w:rsid w:val="00123688"/>
    <w:rsid w:val="00123B19"/>
    <w:rsid w:val="00123B69"/>
    <w:rsid w:val="00123F86"/>
    <w:rsid w:val="00124044"/>
    <w:rsid w:val="00124431"/>
    <w:rsid w:val="00124571"/>
    <w:rsid w:val="00124774"/>
    <w:rsid w:val="001249DA"/>
    <w:rsid w:val="00124D95"/>
    <w:rsid w:val="00125131"/>
    <w:rsid w:val="0012582D"/>
    <w:rsid w:val="001263F7"/>
    <w:rsid w:val="00126E8B"/>
    <w:rsid w:val="00127798"/>
    <w:rsid w:val="00127B4F"/>
    <w:rsid w:val="0013004D"/>
    <w:rsid w:val="001301E0"/>
    <w:rsid w:val="001304AC"/>
    <w:rsid w:val="00130BF7"/>
    <w:rsid w:val="001312E2"/>
    <w:rsid w:val="00131649"/>
    <w:rsid w:val="0013187E"/>
    <w:rsid w:val="0013217B"/>
    <w:rsid w:val="0013290E"/>
    <w:rsid w:val="00132F73"/>
    <w:rsid w:val="001335D4"/>
    <w:rsid w:val="00133900"/>
    <w:rsid w:val="00133DD8"/>
    <w:rsid w:val="001340FB"/>
    <w:rsid w:val="0013438D"/>
    <w:rsid w:val="001358A3"/>
    <w:rsid w:val="00136AFC"/>
    <w:rsid w:val="0013765E"/>
    <w:rsid w:val="0013785D"/>
    <w:rsid w:val="00137C58"/>
    <w:rsid w:val="00137DA1"/>
    <w:rsid w:val="00137E7A"/>
    <w:rsid w:val="0014124C"/>
    <w:rsid w:val="00141A4B"/>
    <w:rsid w:val="00141FEB"/>
    <w:rsid w:val="00142278"/>
    <w:rsid w:val="00142D64"/>
    <w:rsid w:val="0014316B"/>
    <w:rsid w:val="0014331F"/>
    <w:rsid w:val="0014361F"/>
    <w:rsid w:val="00144309"/>
    <w:rsid w:val="0014437D"/>
    <w:rsid w:val="00144983"/>
    <w:rsid w:val="00145053"/>
    <w:rsid w:val="00145B19"/>
    <w:rsid w:val="001463E8"/>
    <w:rsid w:val="0014698C"/>
    <w:rsid w:val="00146CE5"/>
    <w:rsid w:val="00146D45"/>
    <w:rsid w:val="00146DB6"/>
    <w:rsid w:val="00146E43"/>
    <w:rsid w:val="00146F2E"/>
    <w:rsid w:val="00147052"/>
    <w:rsid w:val="001470CA"/>
    <w:rsid w:val="00147300"/>
    <w:rsid w:val="001478DF"/>
    <w:rsid w:val="00147C91"/>
    <w:rsid w:val="00147E4B"/>
    <w:rsid w:val="00150287"/>
    <w:rsid w:val="00150ED0"/>
    <w:rsid w:val="001511A6"/>
    <w:rsid w:val="001513B2"/>
    <w:rsid w:val="00151760"/>
    <w:rsid w:val="0015179B"/>
    <w:rsid w:val="00151C2B"/>
    <w:rsid w:val="00151C8B"/>
    <w:rsid w:val="00151D65"/>
    <w:rsid w:val="00152901"/>
    <w:rsid w:val="00152957"/>
    <w:rsid w:val="001534D0"/>
    <w:rsid w:val="00153BC7"/>
    <w:rsid w:val="00153F33"/>
    <w:rsid w:val="001540E2"/>
    <w:rsid w:val="00154882"/>
    <w:rsid w:val="00154A62"/>
    <w:rsid w:val="00154B48"/>
    <w:rsid w:val="00154CE4"/>
    <w:rsid w:val="00155360"/>
    <w:rsid w:val="00155E33"/>
    <w:rsid w:val="00155EFC"/>
    <w:rsid w:val="00156C6B"/>
    <w:rsid w:val="001570EA"/>
    <w:rsid w:val="001571C3"/>
    <w:rsid w:val="001574E9"/>
    <w:rsid w:val="00157F63"/>
    <w:rsid w:val="0016013E"/>
    <w:rsid w:val="00160787"/>
    <w:rsid w:val="00160BD2"/>
    <w:rsid w:val="00161765"/>
    <w:rsid w:val="00162190"/>
    <w:rsid w:val="001622DD"/>
    <w:rsid w:val="001622F2"/>
    <w:rsid w:val="00162748"/>
    <w:rsid w:val="00162C88"/>
    <w:rsid w:val="00162D0C"/>
    <w:rsid w:val="00163164"/>
    <w:rsid w:val="0016398A"/>
    <w:rsid w:val="00163A0C"/>
    <w:rsid w:val="00163DB2"/>
    <w:rsid w:val="00163E22"/>
    <w:rsid w:val="001645FF"/>
    <w:rsid w:val="001646A2"/>
    <w:rsid w:val="00164888"/>
    <w:rsid w:val="00164A0A"/>
    <w:rsid w:val="00164C67"/>
    <w:rsid w:val="00164E40"/>
    <w:rsid w:val="00164EE4"/>
    <w:rsid w:val="001653D9"/>
    <w:rsid w:val="00165813"/>
    <w:rsid w:val="0016629C"/>
    <w:rsid w:val="00166379"/>
    <w:rsid w:val="00166EF0"/>
    <w:rsid w:val="001670B5"/>
    <w:rsid w:val="001676A3"/>
    <w:rsid w:val="001678AF"/>
    <w:rsid w:val="00167B9A"/>
    <w:rsid w:val="001701BE"/>
    <w:rsid w:val="0017048D"/>
    <w:rsid w:val="00171480"/>
    <w:rsid w:val="0017229C"/>
    <w:rsid w:val="001723A3"/>
    <w:rsid w:val="001727A7"/>
    <w:rsid w:val="00172B3F"/>
    <w:rsid w:val="001730D8"/>
    <w:rsid w:val="00173297"/>
    <w:rsid w:val="00173C29"/>
    <w:rsid w:val="00174287"/>
    <w:rsid w:val="00174790"/>
    <w:rsid w:val="00174985"/>
    <w:rsid w:val="00174C38"/>
    <w:rsid w:val="00174EB4"/>
    <w:rsid w:val="001753F3"/>
    <w:rsid w:val="0017555D"/>
    <w:rsid w:val="001758A9"/>
    <w:rsid w:val="001759A2"/>
    <w:rsid w:val="00175A4A"/>
    <w:rsid w:val="00175C31"/>
    <w:rsid w:val="00176424"/>
    <w:rsid w:val="00176431"/>
    <w:rsid w:val="001769E9"/>
    <w:rsid w:val="00176CE2"/>
    <w:rsid w:val="00176E2B"/>
    <w:rsid w:val="00177696"/>
    <w:rsid w:val="001776F6"/>
    <w:rsid w:val="00177C79"/>
    <w:rsid w:val="00177D9F"/>
    <w:rsid w:val="001802FF"/>
    <w:rsid w:val="001804F9"/>
    <w:rsid w:val="001805CC"/>
    <w:rsid w:val="00180663"/>
    <w:rsid w:val="001813C9"/>
    <w:rsid w:val="0018143A"/>
    <w:rsid w:val="001818DB"/>
    <w:rsid w:val="00181ECE"/>
    <w:rsid w:val="00181F1B"/>
    <w:rsid w:val="001822B1"/>
    <w:rsid w:val="0018260B"/>
    <w:rsid w:val="0018288B"/>
    <w:rsid w:val="00182A5A"/>
    <w:rsid w:val="00182B8C"/>
    <w:rsid w:val="001832AB"/>
    <w:rsid w:val="001834E7"/>
    <w:rsid w:val="0018354E"/>
    <w:rsid w:val="001836A8"/>
    <w:rsid w:val="00183CB3"/>
    <w:rsid w:val="001840C4"/>
    <w:rsid w:val="0018410D"/>
    <w:rsid w:val="00184228"/>
    <w:rsid w:val="00184433"/>
    <w:rsid w:val="00184521"/>
    <w:rsid w:val="00184B79"/>
    <w:rsid w:val="00184DA6"/>
    <w:rsid w:val="00184E12"/>
    <w:rsid w:val="001851B1"/>
    <w:rsid w:val="00185EBB"/>
    <w:rsid w:val="0018609D"/>
    <w:rsid w:val="001865B3"/>
    <w:rsid w:val="00186C06"/>
    <w:rsid w:val="00186E52"/>
    <w:rsid w:val="00186F03"/>
    <w:rsid w:val="00186FD3"/>
    <w:rsid w:val="001870B1"/>
    <w:rsid w:val="001876FA"/>
    <w:rsid w:val="00187EFB"/>
    <w:rsid w:val="00190006"/>
    <w:rsid w:val="0019029C"/>
    <w:rsid w:val="00190949"/>
    <w:rsid w:val="001910F3"/>
    <w:rsid w:val="001911CB"/>
    <w:rsid w:val="0019130D"/>
    <w:rsid w:val="001918C6"/>
    <w:rsid w:val="00191F13"/>
    <w:rsid w:val="001920CC"/>
    <w:rsid w:val="00192544"/>
    <w:rsid w:val="0019277D"/>
    <w:rsid w:val="0019292B"/>
    <w:rsid w:val="00192A38"/>
    <w:rsid w:val="00192B78"/>
    <w:rsid w:val="00192B82"/>
    <w:rsid w:val="00192DFE"/>
    <w:rsid w:val="00192E93"/>
    <w:rsid w:val="00193255"/>
    <w:rsid w:val="00193367"/>
    <w:rsid w:val="001934BA"/>
    <w:rsid w:val="001935E9"/>
    <w:rsid w:val="001937EC"/>
    <w:rsid w:val="00194011"/>
    <w:rsid w:val="001949CB"/>
    <w:rsid w:val="00194E0E"/>
    <w:rsid w:val="0019593E"/>
    <w:rsid w:val="00195BCF"/>
    <w:rsid w:val="00195BD5"/>
    <w:rsid w:val="00195D0A"/>
    <w:rsid w:val="00196281"/>
    <w:rsid w:val="00197269"/>
    <w:rsid w:val="001972C8"/>
    <w:rsid w:val="00197706"/>
    <w:rsid w:val="00197941"/>
    <w:rsid w:val="00197C33"/>
    <w:rsid w:val="001A0221"/>
    <w:rsid w:val="001A07A6"/>
    <w:rsid w:val="001A07D3"/>
    <w:rsid w:val="001A0C7B"/>
    <w:rsid w:val="001A0F58"/>
    <w:rsid w:val="001A108F"/>
    <w:rsid w:val="001A14E2"/>
    <w:rsid w:val="001A160D"/>
    <w:rsid w:val="001A1812"/>
    <w:rsid w:val="001A1D45"/>
    <w:rsid w:val="001A20DD"/>
    <w:rsid w:val="001A263A"/>
    <w:rsid w:val="001A27CD"/>
    <w:rsid w:val="001A28D0"/>
    <w:rsid w:val="001A2A7E"/>
    <w:rsid w:val="001A36CE"/>
    <w:rsid w:val="001A3B2E"/>
    <w:rsid w:val="001A3C78"/>
    <w:rsid w:val="001A3FC3"/>
    <w:rsid w:val="001A458D"/>
    <w:rsid w:val="001A47ED"/>
    <w:rsid w:val="001A4C9C"/>
    <w:rsid w:val="001A4E9A"/>
    <w:rsid w:val="001A51E2"/>
    <w:rsid w:val="001A523F"/>
    <w:rsid w:val="001A557F"/>
    <w:rsid w:val="001A5954"/>
    <w:rsid w:val="001A5A36"/>
    <w:rsid w:val="001A5AFE"/>
    <w:rsid w:val="001A5FC9"/>
    <w:rsid w:val="001A60CA"/>
    <w:rsid w:val="001A62E2"/>
    <w:rsid w:val="001A64F5"/>
    <w:rsid w:val="001A6ECB"/>
    <w:rsid w:val="001A708E"/>
    <w:rsid w:val="001A7364"/>
    <w:rsid w:val="001A75EA"/>
    <w:rsid w:val="001A7794"/>
    <w:rsid w:val="001A7933"/>
    <w:rsid w:val="001A7A24"/>
    <w:rsid w:val="001A7C13"/>
    <w:rsid w:val="001B019F"/>
    <w:rsid w:val="001B04CE"/>
    <w:rsid w:val="001B057C"/>
    <w:rsid w:val="001B0EF3"/>
    <w:rsid w:val="001B112D"/>
    <w:rsid w:val="001B12C8"/>
    <w:rsid w:val="001B1380"/>
    <w:rsid w:val="001B14B1"/>
    <w:rsid w:val="001B169C"/>
    <w:rsid w:val="001B1C15"/>
    <w:rsid w:val="001B1DF3"/>
    <w:rsid w:val="001B1F54"/>
    <w:rsid w:val="001B2605"/>
    <w:rsid w:val="001B3498"/>
    <w:rsid w:val="001B3520"/>
    <w:rsid w:val="001B3726"/>
    <w:rsid w:val="001B3799"/>
    <w:rsid w:val="001B3C8E"/>
    <w:rsid w:val="001B43E6"/>
    <w:rsid w:val="001B5331"/>
    <w:rsid w:val="001B54A8"/>
    <w:rsid w:val="001B57FA"/>
    <w:rsid w:val="001B641E"/>
    <w:rsid w:val="001B68BC"/>
    <w:rsid w:val="001B7396"/>
    <w:rsid w:val="001B79FF"/>
    <w:rsid w:val="001C01E1"/>
    <w:rsid w:val="001C0E2D"/>
    <w:rsid w:val="001C1147"/>
    <w:rsid w:val="001C135B"/>
    <w:rsid w:val="001C1844"/>
    <w:rsid w:val="001C1FD3"/>
    <w:rsid w:val="001C2F79"/>
    <w:rsid w:val="001C3197"/>
    <w:rsid w:val="001C379B"/>
    <w:rsid w:val="001C37BA"/>
    <w:rsid w:val="001C3A56"/>
    <w:rsid w:val="001C3C08"/>
    <w:rsid w:val="001C3D4C"/>
    <w:rsid w:val="001C467E"/>
    <w:rsid w:val="001C4891"/>
    <w:rsid w:val="001C498B"/>
    <w:rsid w:val="001C4C31"/>
    <w:rsid w:val="001C4DAA"/>
    <w:rsid w:val="001C5139"/>
    <w:rsid w:val="001C5573"/>
    <w:rsid w:val="001C5657"/>
    <w:rsid w:val="001C566D"/>
    <w:rsid w:val="001C572E"/>
    <w:rsid w:val="001C660F"/>
    <w:rsid w:val="001C77C0"/>
    <w:rsid w:val="001D022A"/>
    <w:rsid w:val="001D0E62"/>
    <w:rsid w:val="001D11CB"/>
    <w:rsid w:val="001D1B81"/>
    <w:rsid w:val="001D1C64"/>
    <w:rsid w:val="001D2431"/>
    <w:rsid w:val="001D29A4"/>
    <w:rsid w:val="001D2D9C"/>
    <w:rsid w:val="001D2FCE"/>
    <w:rsid w:val="001D364F"/>
    <w:rsid w:val="001D3795"/>
    <w:rsid w:val="001D3AAE"/>
    <w:rsid w:val="001D41E7"/>
    <w:rsid w:val="001D4C34"/>
    <w:rsid w:val="001D4D10"/>
    <w:rsid w:val="001D4EE4"/>
    <w:rsid w:val="001D51C7"/>
    <w:rsid w:val="001D5AF6"/>
    <w:rsid w:val="001D6160"/>
    <w:rsid w:val="001D6204"/>
    <w:rsid w:val="001D784D"/>
    <w:rsid w:val="001D7935"/>
    <w:rsid w:val="001D7958"/>
    <w:rsid w:val="001D7A9D"/>
    <w:rsid w:val="001D7B6B"/>
    <w:rsid w:val="001D7B7C"/>
    <w:rsid w:val="001E018E"/>
    <w:rsid w:val="001E0300"/>
    <w:rsid w:val="001E0ADD"/>
    <w:rsid w:val="001E0C8B"/>
    <w:rsid w:val="001E0CD1"/>
    <w:rsid w:val="001E140E"/>
    <w:rsid w:val="001E152A"/>
    <w:rsid w:val="001E1F4F"/>
    <w:rsid w:val="001E2FF7"/>
    <w:rsid w:val="001E356A"/>
    <w:rsid w:val="001E3866"/>
    <w:rsid w:val="001E386A"/>
    <w:rsid w:val="001E3DE7"/>
    <w:rsid w:val="001E3E3C"/>
    <w:rsid w:val="001E3F7F"/>
    <w:rsid w:val="001E41D2"/>
    <w:rsid w:val="001E44EA"/>
    <w:rsid w:val="001E44F6"/>
    <w:rsid w:val="001E469C"/>
    <w:rsid w:val="001E4890"/>
    <w:rsid w:val="001E4AA2"/>
    <w:rsid w:val="001E4E44"/>
    <w:rsid w:val="001E5064"/>
    <w:rsid w:val="001E5274"/>
    <w:rsid w:val="001E52A3"/>
    <w:rsid w:val="001E57A7"/>
    <w:rsid w:val="001E5873"/>
    <w:rsid w:val="001E59C2"/>
    <w:rsid w:val="001E5E2D"/>
    <w:rsid w:val="001E6534"/>
    <w:rsid w:val="001E6E23"/>
    <w:rsid w:val="001E70BA"/>
    <w:rsid w:val="001E7806"/>
    <w:rsid w:val="001E7E16"/>
    <w:rsid w:val="001F00CD"/>
    <w:rsid w:val="001F020D"/>
    <w:rsid w:val="001F0620"/>
    <w:rsid w:val="001F0EF1"/>
    <w:rsid w:val="001F181B"/>
    <w:rsid w:val="001F1F67"/>
    <w:rsid w:val="001F2071"/>
    <w:rsid w:val="001F21A2"/>
    <w:rsid w:val="001F22E8"/>
    <w:rsid w:val="001F2667"/>
    <w:rsid w:val="001F2989"/>
    <w:rsid w:val="001F2BD3"/>
    <w:rsid w:val="001F2ED1"/>
    <w:rsid w:val="001F3734"/>
    <w:rsid w:val="001F3CE5"/>
    <w:rsid w:val="001F3D6A"/>
    <w:rsid w:val="001F3F0E"/>
    <w:rsid w:val="001F4585"/>
    <w:rsid w:val="001F481F"/>
    <w:rsid w:val="001F48A0"/>
    <w:rsid w:val="001F4B37"/>
    <w:rsid w:val="001F4E01"/>
    <w:rsid w:val="001F4F02"/>
    <w:rsid w:val="001F4F52"/>
    <w:rsid w:val="001F50E4"/>
    <w:rsid w:val="001F518F"/>
    <w:rsid w:val="001F6390"/>
    <w:rsid w:val="001F728E"/>
    <w:rsid w:val="001F73F3"/>
    <w:rsid w:val="001F7490"/>
    <w:rsid w:val="001F76AE"/>
    <w:rsid w:val="001F7811"/>
    <w:rsid w:val="001F7A86"/>
    <w:rsid w:val="001F7ADE"/>
    <w:rsid w:val="00200283"/>
    <w:rsid w:val="0020033D"/>
    <w:rsid w:val="0020052F"/>
    <w:rsid w:val="00200BC9"/>
    <w:rsid w:val="00200F3F"/>
    <w:rsid w:val="00201594"/>
    <w:rsid w:val="00201CF3"/>
    <w:rsid w:val="00201D30"/>
    <w:rsid w:val="00201D71"/>
    <w:rsid w:val="00201E85"/>
    <w:rsid w:val="00201FCC"/>
    <w:rsid w:val="00202006"/>
    <w:rsid w:val="00202A76"/>
    <w:rsid w:val="00202A98"/>
    <w:rsid w:val="00202AC1"/>
    <w:rsid w:val="00203434"/>
    <w:rsid w:val="00203DE5"/>
    <w:rsid w:val="002041CD"/>
    <w:rsid w:val="00204596"/>
    <w:rsid w:val="002046EE"/>
    <w:rsid w:val="0020498F"/>
    <w:rsid w:val="00204C79"/>
    <w:rsid w:val="00204F43"/>
    <w:rsid w:val="00205035"/>
    <w:rsid w:val="0020574D"/>
    <w:rsid w:val="00205AF9"/>
    <w:rsid w:val="00205FD1"/>
    <w:rsid w:val="00206181"/>
    <w:rsid w:val="00206813"/>
    <w:rsid w:val="00206C90"/>
    <w:rsid w:val="002073E1"/>
    <w:rsid w:val="002079BA"/>
    <w:rsid w:val="00207BE8"/>
    <w:rsid w:val="00207F78"/>
    <w:rsid w:val="00207FDE"/>
    <w:rsid w:val="002101E8"/>
    <w:rsid w:val="00210443"/>
    <w:rsid w:val="00210620"/>
    <w:rsid w:val="002107DD"/>
    <w:rsid w:val="0021086A"/>
    <w:rsid w:val="0021165D"/>
    <w:rsid w:val="002117CD"/>
    <w:rsid w:val="00211CF1"/>
    <w:rsid w:val="00212906"/>
    <w:rsid w:val="00212B46"/>
    <w:rsid w:val="00212C90"/>
    <w:rsid w:val="002132F2"/>
    <w:rsid w:val="0021339F"/>
    <w:rsid w:val="00213791"/>
    <w:rsid w:val="00213B40"/>
    <w:rsid w:val="00213E22"/>
    <w:rsid w:val="002142FE"/>
    <w:rsid w:val="0021454B"/>
    <w:rsid w:val="00214633"/>
    <w:rsid w:val="002146A4"/>
    <w:rsid w:val="002148B5"/>
    <w:rsid w:val="00214C2A"/>
    <w:rsid w:val="00214E94"/>
    <w:rsid w:val="00214F70"/>
    <w:rsid w:val="00215545"/>
    <w:rsid w:val="00215723"/>
    <w:rsid w:val="00215C2D"/>
    <w:rsid w:val="00215F2D"/>
    <w:rsid w:val="00216608"/>
    <w:rsid w:val="00216DE1"/>
    <w:rsid w:val="002173B7"/>
    <w:rsid w:val="0021760C"/>
    <w:rsid w:val="002178D2"/>
    <w:rsid w:val="0021793C"/>
    <w:rsid w:val="00217972"/>
    <w:rsid w:val="00217A59"/>
    <w:rsid w:val="00220CB1"/>
    <w:rsid w:val="0022147B"/>
    <w:rsid w:val="002221F8"/>
    <w:rsid w:val="002225A7"/>
    <w:rsid w:val="0022305B"/>
    <w:rsid w:val="00223A3B"/>
    <w:rsid w:val="00225348"/>
    <w:rsid w:val="00225F43"/>
    <w:rsid w:val="002265B8"/>
    <w:rsid w:val="00226EE5"/>
    <w:rsid w:val="00227265"/>
    <w:rsid w:val="0022765F"/>
    <w:rsid w:val="00227A7A"/>
    <w:rsid w:val="0023034B"/>
    <w:rsid w:val="00230724"/>
    <w:rsid w:val="00230881"/>
    <w:rsid w:val="00230A3B"/>
    <w:rsid w:val="00230DAE"/>
    <w:rsid w:val="00231AD7"/>
    <w:rsid w:val="00231C11"/>
    <w:rsid w:val="00232125"/>
    <w:rsid w:val="0023258E"/>
    <w:rsid w:val="00232BC8"/>
    <w:rsid w:val="00232BFE"/>
    <w:rsid w:val="00232D23"/>
    <w:rsid w:val="0023308F"/>
    <w:rsid w:val="00233213"/>
    <w:rsid w:val="00233286"/>
    <w:rsid w:val="0023364F"/>
    <w:rsid w:val="00233652"/>
    <w:rsid w:val="002337EC"/>
    <w:rsid w:val="00233D07"/>
    <w:rsid w:val="00234764"/>
    <w:rsid w:val="002347DA"/>
    <w:rsid w:val="00234B77"/>
    <w:rsid w:val="00234E31"/>
    <w:rsid w:val="002351C0"/>
    <w:rsid w:val="0023526B"/>
    <w:rsid w:val="00235843"/>
    <w:rsid w:val="002362B3"/>
    <w:rsid w:val="00236565"/>
    <w:rsid w:val="00236615"/>
    <w:rsid w:val="0023668E"/>
    <w:rsid w:val="002367BA"/>
    <w:rsid w:val="00236D89"/>
    <w:rsid w:val="00236EEC"/>
    <w:rsid w:val="00237121"/>
    <w:rsid w:val="00237B19"/>
    <w:rsid w:val="00237B76"/>
    <w:rsid w:val="00237CFD"/>
    <w:rsid w:val="00237DBB"/>
    <w:rsid w:val="0024014F"/>
    <w:rsid w:val="002403B2"/>
    <w:rsid w:val="002407A9"/>
    <w:rsid w:val="00241431"/>
    <w:rsid w:val="0024181A"/>
    <w:rsid w:val="00241B60"/>
    <w:rsid w:val="00241D4E"/>
    <w:rsid w:val="002420A2"/>
    <w:rsid w:val="002421E2"/>
    <w:rsid w:val="0024228A"/>
    <w:rsid w:val="0024231B"/>
    <w:rsid w:val="00242396"/>
    <w:rsid w:val="002423D8"/>
    <w:rsid w:val="002424A7"/>
    <w:rsid w:val="00242BE9"/>
    <w:rsid w:val="002436C2"/>
    <w:rsid w:val="00243A2F"/>
    <w:rsid w:val="00244371"/>
    <w:rsid w:val="00244AD9"/>
    <w:rsid w:val="00244E7B"/>
    <w:rsid w:val="0024538D"/>
    <w:rsid w:val="0024541D"/>
    <w:rsid w:val="00245AA2"/>
    <w:rsid w:val="00246192"/>
    <w:rsid w:val="0024628F"/>
    <w:rsid w:val="0024675F"/>
    <w:rsid w:val="00246AEC"/>
    <w:rsid w:val="00246BA7"/>
    <w:rsid w:val="00246D3E"/>
    <w:rsid w:val="00246DD4"/>
    <w:rsid w:val="00247B51"/>
    <w:rsid w:val="00250359"/>
    <w:rsid w:val="002506C3"/>
    <w:rsid w:val="00250721"/>
    <w:rsid w:val="002515B6"/>
    <w:rsid w:val="00251C56"/>
    <w:rsid w:val="00251E93"/>
    <w:rsid w:val="00252119"/>
    <w:rsid w:val="00252F6D"/>
    <w:rsid w:val="00253340"/>
    <w:rsid w:val="002536C4"/>
    <w:rsid w:val="002538F8"/>
    <w:rsid w:val="00253BF2"/>
    <w:rsid w:val="00253D9F"/>
    <w:rsid w:val="0025419F"/>
    <w:rsid w:val="00254745"/>
    <w:rsid w:val="0025483C"/>
    <w:rsid w:val="00254B20"/>
    <w:rsid w:val="0025500C"/>
    <w:rsid w:val="002552D5"/>
    <w:rsid w:val="002556C3"/>
    <w:rsid w:val="0025589E"/>
    <w:rsid w:val="00256355"/>
    <w:rsid w:val="00256646"/>
    <w:rsid w:val="00256E7E"/>
    <w:rsid w:val="00256EF8"/>
    <w:rsid w:val="00256F74"/>
    <w:rsid w:val="00256FAD"/>
    <w:rsid w:val="002571C3"/>
    <w:rsid w:val="0025722A"/>
    <w:rsid w:val="00257478"/>
    <w:rsid w:val="00257593"/>
    <w:rsid w:val="0025795D"/>
    <w:rsid w:val="00257B81"/>
    <w:rsid w:val="00257DE2"/>
    <w:rsid w:val="0026066E"/>
    <w:rsid w:val="00260D88"/>
    <w:rsid w:val="00260E5A"/>
    <w:rsid w:val="00260EAF"/>
    <w:rsid w:val="00261A3E"/>
    <w:rsid w:val="00261AE8"/>
    <w:rsid w:val="00261AE9"/>
    <w:rsid w:val="00261F4B"/>
    <w:rsid w:val="002622A5"/>
    <w:rsid w:val="00262523"/>
    <w:rsid w:val="002628E0"/>
    <w:rsid w:val="002628ED"/>
    <w:rsid w:val="00262A9F"/>
    <w:rsid w:val="00262B48"/>
    <w:rsid w:val="00262D29"/>
    <w:rsid w:val="00262DA0"/>
    <w:rsid w:val="002632D1"/>
    <w:rsid w:val="00263D1F"/>
    <w:rsid w:val="00263D28"/>
    <w:rsid w:val="00263D94"/>
    <w:rsid w:val="00263FFA"/>
    <w:rsid w:val="0026405B"/>
    <w:rsid w:val="002641B0"/>
    <w:rsid w:val="0026556B"/>
    <w:rsid w:val="0026598C"/>
    <w:rsid w:val="00265D9F"/>
    <w:rsid w:val="00266177"/>
    <w:rsid w:val="0026653A"/>
    <w:rsid w:val="00267303"/>
    <w:rsid w:val="002673DD"/>
    <w:rsid w:val="00267AEC"/>
    <w:rsid w:val="00267EEF"/>
    <w:rsid w:val="00267F66"/>
    <w:rsid w:val="00270AAC"/>
    <w:rsid w:val="00270B14"/>
    <w:rsid w:val="00270BD7"/>
    <w:rsid w:val="00271130"/>
    <w:rsid w:val="002713A0"/>
    <w:rsid w:val="00271539"/>
    <w:rsid w:val="002717E9"/>
    <w:rsid w:val="00271BA7"/>
    <w:rsid w:val="00271E09"/>
    <w:rsid w:val="0027204A"/>
    <w:rsid w:val="002727B5"/>
    <w:rsid w:val="00272BE3"/>
    <w:rsid w:val="00272EEB"/>
    <w:rsid w:val="00272FF0"/>
    <w:rsid w:val="002730AA"/>
    <w:rsid w:val="002732CB"/>
    <w:rsid w:val="00273824"/>
    <w:rsid w:val="00274142"/>
    <w:rsid w:val="00274256"/>
    <w:rsid w:val="00274550"/>
    <w:rsid w:val="00274A39"/>
    <w:rsid w:val="00274BE4"/>
    <w:rsid w:val="00274EDD"/>
    <w:rsid w:val="002758AB"/>
    <w:rsid w:val="00275930"/>
    <w:rsid w:val="0027633D"/>
    <w:rsid w:val="0027689E"/>
    <w:rsid w:val="002768FD"/>
    <w:rsid w:val="00276EAC"/>
    <w:rsid w:val="00280650"/>
    <w:rsid w:val="002807AF"/>
    <w:rsid w:val="00280A1F"/>
    <w:rsid w:val="00280AF4"/>
    <w:rsid w:val="00281AD9"/>
    <w:rsid w:val="00281C19"/>
    <w:rsid w:val="00281CC6"/>
    <w:rsid w:val="00281E7E"/>
    <w:rsid w:val="00281EB9"/>
    <w:rsid w:val="00282166"/>
    <w:rsid w:val="00282282"/>
    <w:rsid w:val="00282BAE"/>
    <w:rsid w:val="002835AE"/>
    <w:rsid w:val="002838CD"/>
    <w:rsid w:val="00283C82"/>
    <w:rsid w:val="00283F03"/>
    <w:rsid w:val="002840E1"/>
    <w:rsid w:val="0028485A"/>
    <w:rsid w:val="00284C1E"/>
    <w:rsid w:val="00284E2A"/>
    <w:rsid w:val="00284FB4"/>
    <w:rsid w:val="00286870"/>
    <w:rsid w:val="0028694D"/>
    <w:rsid w:val="00286CCD"/>
    <w:rsid w:val="00286FD4"/>
    <w:rsid w:val="00287173"/>
    <w:rsid w:val="00287B31"/>
    <w:rsid w:val="00287E55"/>
    <w:rsid w:val="002904FF"/>
    <w:rsid w:val="00290653"/>
    <w:rsid w:val="00290937"/>
    <w:rsid w:val="00290E0D"/>
    <w:rsid w:val="00290EF0"/>
    <w:rsid w:val="00290FF6"/>
    <w:rsid w:val="0029146B"/>
    <w:rsid w:val="0029249E"/>
    <w:rsid w:val="002930ED"/>
    <w:rsid w:val="0029313A"/>
    <w:rsid w:val="002933F8"/>
    <w:rsid w:val="0029397C"/>
    <w:rsid w:val="00293D28"/>
    <w:rsid w:val="0029402B"/>
    <w:rsid w:val="00294514"/>
    <w:rsid w:val="00294603"/>
    <w:rsid w:val="002948B5"/>
    <w:rsid w:val="00294A64"/>
    <w:rsid w:val="00294DFF"/>
    <w:rsid w:val="002950D1"/>
    <w:rsid w:val="00295241"/>
    <w:rsid w:val="002952EF"/>
    <w:rsid w:val="00295509"/>
    <w:rsid w:val="002958A6"/>
    <w:rsid w:val="002958AB"/>
    <w:rsid w:val="002960FE"/>
    <w:rsid w:val="00296423"/>
    <w:rsid w:val="00296748"/>
    <w:rsid w:val="00296864"/>
    <w:rsid w:val="00297643"/>
    <w:rsid w:val="002976B8"/>
    <w:rsid w:val="002976C1"/>
    <w:rsid w:val="00297F2D"/>
    <w:rsid w:val="002A00B4"/>
    <w:rsid w:val="002A012F"/>
    <w:rsid w:val="002A0309"/>
    <w:rsid w:val="002A1203"/>
    <w:rsid w:val="002A1B21"/>
    <w:rsid w:val="002A21EB"/>
    <w:rsid w:val="002A2549"/>
    <w:rsid w:val="002A25CE"/>
    <w:rsid w:val="002A2C6E"/>
    <w:rsid w:val="002A37E6"/>
    <w:rsid w:val="002A3BED"/>
    <w:rsid w:val="002A40F3"/>
    <w:rsid w:val="002A4346"/>
    <w:rsid w:val="002A45BC"/>
    <w:rsid w:val="002A475A"/>
    <w:rsid w:val="002A49EC"/>
    <w:rsid w:val="002A4D93"/>
    <w:rsid w:val="002A4EBE"/>
    <w:rsid w:val="002A5011"/>
    <w:rsid w:val="002A5316"/>
    <w:rsid w:val="002A5E9B"/>
    <w:rsid w:val="002A5EF1"/>
    <w:rsid w:val="002A61D1"/>
    <w:rsid w:val="002A6597"/>
    <w:rsid w:val="002A74A4"/>
    <w:rsid w:val="002A766C"/>
    <w:rsid w:val="002A7794"/>
    <w:rsid w:val="002A792C"/>
    <w:rsid w:val="002A7D05"/>
    <w:rsid w:val="002A7FCC"/>
    <w:rsid w:val="002B00FE"/>
    <w:rsid w:val="002B010E"/>
    <w:rsid w:val="002B049C"/>
    <w:rsid w:val="002B0EA5"/>
    <w:rsid w:val="002B0F30"/>
    <w:rsid w:val="002B1124"/>
    <w:rsid w:val="002B1754"/>
    <w:rsid w:val="002B1902"/>
    <w:rsid w:val="002B1D8C"/>
    <w:rsid w:val="002B247D"/>
    <w:rsid w:val="002B2752"/>
    <w:rsid w:val="002B292E"/>
    <w:rsid w:val="002B2DD0"/>
    <w:rsid w:val="002B3054"/>
    <w:rsid w:val="002B3157"/>
    <w:rsid w:val="002B3206"/>
    <w:rsid w:val="002B3281"/>
    <w:rsid w:val="002B3FD7"/>
    <w:rsid w:val="002B44BC"/>
    <w:rsid w:val="002B47A2"/>
    <w:rsid w:val="002B49BA"/>
    <w:rsid w:val="002B4B29"/>
    <w:rsid w:val="002B52A3"/>
    <w:rsid w:val="002B5360"/>
    <w:rsid w:val="002B5A1E"/>
    <w:rsid w:val="002B5CCD"/>
    <w:rsid w:val="002B5F80"/>
    <w:rsid w:val="002B7069"/>
    <w:rsid w:val="002B73FF"/>
    <w:rsid w:val="002B740F"/>
    <w:rsid w:val="002B75A9"/>
    <w:rsid w:val="002B7C53"/>
    <w:rsid w:val="002B7F53"/>
    <w:rsid w:val="002C03A6"/>
    <w:rsid w:val="002C126A"/>
    <w:rsid w:val="002C1776"/>
    <w:rsid w:val="002C1880"/>
    <w:rsid w:val="002C195D"/>
    <w:rsid w:val="002C1996"/>
    <w:rsid w:val="002C235A"/>
    <w:rsid w:val="002C2786"/>
    <w:rsid w:val="002C27F0"/>
    <w:rsid w:val="002C2899"/>
    <w:rsid w:val="002C2FD5"/>
    <w:rsid w:val="002C34C1"/>
    <w:rsid w:val="002C3581"/>
    <w:rsid w:val="002C3867"/>
    <w:rsid w:val="002C38C3"/>
    <w:rsid w:val="002C3DB2"/>
    <w:rsid w:val="002C4253"/>
    <w:rsid w:val="002C425E"/>
    <w:rsid w:val="002C4722"/>
    <w:rsid w:val="002C4A06"/>
    <w:rsid w:val="002C4D19"/>
    <w:rsid w:val="002C4D8C"/>
    <w:rsid w:val="002C50B8"/>
    <w:rsid w:val="002C593E"/>
    <w:rsid w:val="002C5E45"/>
    <w:rsid w:val="002C5EC5"/>
    <w:rsid w:val="002C6110"/>
    <w:rsid w:val="002C6217"/>
    <w:rsid w:val="002C62B3"/>
    <w:rsid w:val="002C62F3"/>
    <w:rsid w:val="002C6502"/>
    <w:rsid w:val="002C6781"/>
    <w:rsid w:val="002C6CC7"/>
    <w:rsid w:val="002C748C"/>
    <w:rsid w:val="002C74DD"/>
    <w:rsid w:val="002C7579"/>
    <w:rsid w:val="002C762B"/>
    <w:rsid w:val="002C7B9D"/>
    <w:rsid w:val="002C7C80"/>
    <w:rsid w:val="002C7EB6"/>
    <w:rsid w:val="002D04A9"/>
    <w:rsid w:val="002D04AD"/>
    <w:rsid w:val="002D0615"/>
    <w:rsid w:val="002D0A67"/>
    <w:rsid w:val="002D13FD"/>
    <w:rsid w:val="002D1DC8"/>
    <w:rsid w:val="002D1FC1"/>
    <w:rsid w:val="002D2D09"/>
    <w:rsid w:val="002D2DB1"/>
    <w:rsid w:val="002D3183"/>
    <w:rsid w:val="002D354D"/>
    <w:rsid w:val="002D462E"/>
    <w:rsid w:val="002D481B"/>
    <w:rsid w:val="002D49F9"/>
    <w:rsid w:val="002D4DC5"/>
    <w:rsid w:val="002D4FC9"/>
    <w:rsid w:val="002D4FE5"/>
    <w:rsid w:val="002D5225"/>
    <w:rsid w:val="002D548E"/>
    <w:rsid w:val="002D59FB"/>
    <w:rsid w:val="002D5FA7"/>
    <w:rsid w:val="002D5FF4"/>
    <w:rsid w:val="002D62DF"/>
    <w:rsid w:val="002D668B"/>
    <w:rsid w:val="002D6ED4"/>
    <w:rsid w:val="002D6FD2"/>
    <w:rsid w:val="002D7047"/>
    <w:rsid w:val="002D7138"/>
    <w:rsid w:val="002D767E"/>
    <w:rsid w:val="002D7FD3"/>
    <w:rsid w:val="002E0A8C"/>
    <w:rsid w:val="002E0AE6"/>
    <w:rsid w:val="002E0BF7"/>
    <w:rsid w:val="002E0E08"/>
    <w:rsid w:val="002E1194"/>
    <w:rsid w:val="002E1621"/>
    <w:rsid w:val="002E1F9B"/>
    <w:rsid w:val="002E1FD6"/>
    <w:rsid w:val="002E23D7"/>
    <w:rsid w:val="002E24AE"/>
    <w:rsid w:val="002E2791"/>
    <w:rsid w:val="002E2D9F"/>
    <w:rsid w:val="002E2F32"/>
    <w:rsid w:val="002E362D"/>
    <w:rsid w:val="002E3B3A"/>
    <w:rsid w:val="002E3C64"/>
    <w:rsid w:val="002E4609"/>
    <w:rsid w:val="002E4B03"/>
    <w:rsid w:val="002E4FE5"/>
    <w:rsid w:val="002E5148"/>
    <w:rsid w:val="002E52DF"/>
    <w:rsid w:val="002E5826"/>
    <w:rsid w:val="002E5A58"/>
    <w:rsid w:val="002E6214"/>
    <w:rsid w:val="002E65FC"/>
    <w:rsid w:val="002E68D7"/>
    <w:rsid w:val="002E6ABD"/>
    <w:rsid w:val="002E6B49"/>
    <w:rsid w:val="002E7149"/>
    <w:rsid w:val="002E718A"/>
    <w:rsid w:val="002E74D9"/>
    <w:rsid w:val="002E7A62"/>
    <w:rsid w:val="002E7FA0"/>
    <w:rsid w:val="002F001B"/>
    <w:rsid w:val="002F0638"/>
    <w:rsid w:val="002F089B"/>
    <w:rsid w:val="002F14FF"/>
    <w:rsid w:val="002F15D8"/>
    <w:rsid w:val="002F185F"/>
    <w:rsid w:val="002F18F1"/>
    <w:rsid w:val="002F1C30"/>
    <w:rsid w:val="002F1F18"/>
    <w:rsid w:val="002F1FE5"/>
    <w:rsid w:val="002F1FF4"/>
    <w:rsid w:val="002F250F"/>
    <w:rsid w:val="002F261E"/>
    <w:rsid w:val="002F26E2"/>
    <w:rsid w:val="002F3872"/>
    <w:rsid w:val="002F3DF9"/>
    <w:rsid w:val="002F46E5"/>
    <w:rsid w:val="002F4A17"/>
    <w:rsid w:val="002F57C0"/>
    <w:rsid w:val="002F57CF"/>
    <w:rsid w:val="002F5BA7"/>
    <w:rsid w:val="002F6058"/>
    <w:rsid w:val="002F634F"/>
    <w:rsid w:val="002F7160"/>
    <w:rsid w:val="002F743F"/>
    <w:rsid w:val="002F7D30"/>
    <w:rsid w:val="0030049F"/>
    <w:rsid w:val="0030051E"/>
    <w:rsid w:val="00300919"/>
    <w:rsid w:val="00300F2F"/>
    <w:rsid w:val="00301F3D"/>
    <w:rsid w:val="003027F2"/>
    <w:rsid w:val="00302B1F"/>
    <w:rsid w:val="00302C5D"/>
    <w:rsid w:val="00303662"/>
    <w:rsid w:val="003036F8"/>
    <w:rsid w:val="00303967"/>
    <w:rsid w:val="00303AB6"/>
    <w:rsid w:val="00303EA5"/>
    <w:rsid w:val="00304450"/>
    <w:rsid w:val="003045CA"/>
    <w:rsid w:val="00304846"/>
    <w:rsid w:val="00304E54"/>
    <w:rsid w:val="00305416"/>
    <w:rsid w:val="00305CDA"/>
    <w:rsid w:val="003064FA"/>
    <w:rsid w:val="00306BFD"/>
    <w:rsid w:val="00306C5D"/>
    <w:rsid w:val="0030720E"/>
    <w:rsid w:val="003076B8"/>
    <w:rsid w:val="00307B13"/>
    <w:rsid w:val="00310009"/>
    <w:rsid w:val="0031046A"/>
    <w:rsid w:val="003109AF"/>
    <w:rsid w:val="00310AAA"/>
    <w:rsid w:val="00310DD4"/>
    <w:rsid w:val="00311054"/>
    <w:rsid w:val="003119B9"/>
    <w:rsid w:val="00311DA4"/>
    <w:rsid w:val="00312203"/>
    <w:rsid w:val="003123CB"/>
    <w:rsid w:val="003125C9"/>
    <w:rsid w:val="003127B9"/>
    <w:rsid w:val="003129A0"/>
    <w:rsid w:val="00312A4E"/>
    <w:rsid w:val="00312EF1"/>
    <w:rsid w:val="00312FD9"/>
    <w:rsid w:val="003130FF"/>
    <w:rsid w:val="003132D4"/>
    <w:rsid w:val="0031344D"/>
    <w:rsid w:val="003139CE"/>
    <w:rsid w:val="00313E03"/>
    <w:rsid w:val="00314679"/>
    <w:rsid w:val="003152F2"/>
    <w:rsid w:val="00315465"/>
    <w:rsid w:val="003155B5"/>
    <w:rsid w:val="003162A6"/>
    <w:rsid w:val="00316355"/>
    <w:rsid w:val="00316377"/>
    <w:rsid w:val="003166F2"/>
    <w:rsid w:val="00317290"/>
    <w:rsid w:val="00317847"/>
    <w:rsid w:val="00317D03"/>
    <w:rsid w:val="00317F83"/>
    <w:rsid w:val="003206B7"/>
    <w:rsid w:val="0032163E"/>
    <w:rsid w:val="003218C6"/>
    <w:rsid w:val="003223AD"/>
    <w:rsid w:val="00322407"/>
    <w:rsid w:val="003224CC"/>
    <w:rsid w:val="00322DFB"/>
    <w:rsid w:val="00322E0C"/>
    <w:rsid w:val="0032300B"/>
    <w:rsid w:val="003231F6"/>
    <w:rsid w:val="0032349D"/>
    <w:rsid w:val="003237C0"/>
    <w:rsid w:val="00323DF7"/>
    <w:rsid w:val="003241EE"/>
    <w:rsid w:val="00324834"/>
    <w:rsid w:val="003248BE"/>
    <w:rsid w:val="00324AA5"/>
    <w:rsid w:val="00324AE9"/>
    <w:rsid w:val="003257CF"/>
    <w:rsid w:val="00326D20"/>
    <w:rsid w:val="003270CD"/>
    <w:rsid w:val="003274F0"/>
    <w:rsid w:val="00327751"/>
    <w:rsid w:val="00327B0B"/>
    <w:rsid w:val="00327DBE"/>
    <w:rsid w:val="003304E9"/>
    <w:rsid w:val="0033055A"/>
    <w:rsid w:val="00330717"/>
    <w:rsid w:val="003310E0"/>
    <w:rsid w:val="003314CA"/>
    <w:rsid w:val="00331907"/>
    <w:rsid w:val="003319AB"/>
    <w:rsid w:val="00332D05"/>
    <w:rsid w:val="00332DAC"/>
    <w:rsid w:val="0033410C"/>
    <w:rsid w:val="003348B5"/>
    <w:rsid w:val="0033494D"/>
    <w:rsid w:val="00334CC3"/>
    <w:rsid w:val="00334DC8"/>
    <w:rsid w:val="00334EF8"/>
    <w:rsid w:val="003350B2"/>
    <w:rsid w:val="003353DC"/>
    <w:rsid w:val="003354AD"/>
    <w:rsid w:val="00335B7F"/>
    <w:rsid w:val="00337827"/>
    <w:rsid w:val="00337A38"/>
    <w:rsid w:val="00337D08"/>
    <w:rsid w:val="003401E0"/>
    <w:rsid w:val="00340254"/>
    <w:rsid w:val="0034080C"/>
    <w:rsid w:val="00340834"/>
    <w:rsid w:val="00340D61"/>
    <w:rsid w:val="003413F9"/>
    <w:rsid w:val="00341AD9"/>
    <w:rsid w:val="00342534"/>
    <w:rsid w:val="0034290E"/>
    <w:rsid w:val="00342C47"/>
    <w:rsid w:val="00342DA0"/>
    <w:rsid w:val="0034377C"/>
    <w:rsid w:val="00343E68"/>
    <w:rsid w:val="00344230"/>
    <w:rsid w:val="0034446B"/>
    <w:rsid w:val="00344648"/>
    <w:rsid w:val="0034482C"/>
    <w:rsid w:val="00344AA2"/>
    <w:rsid w:val="00344E8D"/>
    <w:rsid w:val="00344FC6"/>
    <w:rsid w:val="00345E55"/>
    <w:rsid w:val="00345ED6"/>
    <w:rsid w:val="00346186"/>
    <w:rsid w:val="00346696"/>
    <w:rsid w:val="00346913"/>
    <w:rsid w:val="00346D88"/>
    <w:rsid w:val="00346F94"/>
    <w:rsid w:val="0034706C"/>
    <w:rsid w:val="0034731F"/>
    <w:rsid w:val="0034738C"/>
    <w:rsid w:val="003473C2"/>
    <w:rsid w:val="0034759E"/>
    <w:rsid w:val="00347B48"/>
    <w:rsid w:val="00347D35"/>
    <w:rsid w:val="00351175"/>
    <w:rsid w:val="003512BD"/>
    <w:rsid w:val="003515A7"/>
    <w:rsid w:val="0035168A"/>
    <w:rsid w:val="00351832"/>
    <w:rsid w:val="003518C4"/>
    <w:rsid w:val="00351A3E"/>
    <w:rsid w:val="00351DEB"/>
    <w:rsid w:val="00351F1C"/>
    <w:rsid w:val="003528C1"/>
    <w:rsid w:val="0035298F"/>
    <w:rsid w:val="00352A06"/>
    <w:rsid w:val="00353516"/>
    <w:rsid w:val="003537F9"/>
    <w:rsid w:val="00353FED"/>
    <w:rsid w:val="00354787"/>
    <w:rsid w:val="00354A2B"/>
    <w:rsid w:val="00354A2C"/>
    <w:rsid w:val="0035506C"/>
    <w:rsid w:val="0035526C"/>
    <w:rsid w:val="00355496"/>
    <w:rsid w:val="003556F8"/>
    <w:rsid w:val="0035591E"/>
    <w:rsid w:val="00355B1A"/>
    <w:rsid w:val="00355DDE"/>
    <w:rsid w:val="00356140"/>
    <w:rsid w:val="003565BE"/>
    <w:rsid w:val="00356F28"/>
    <w:rsid w:val="00357AC8"/>
    <w:rsid w:val="00357BFB"/>
    <w:rsid w:val="00357FC5"/>
    <w:rsid w:val="00360A0D"/>
    <w:rsid w:val="00360A25"/>
    <w:rsid w:val="00360F26"/>
    <w:rsid w:val="00360FE0"/>
    <w:rsid w:val="00361079"/>
    <w:rsid w:val="003615E2"/>
    <w:rsid w:val="00361796"/>
    <w:rsid w:val="003619A4"/>
    <w:rsid w:val="00361D16"/>
    <w:rsid w:val="00362292"/>
    <w:rsid w:val="00362294"/>
    <w:rsid w:val="0036294A"/>
    <w:rsid w:val="00362B85"/>
    <w:rsid w:val="00362C98"/>
    <w:rsid w:val="0036341C"/>
    <w:rsid w:val="00363A4C"/>
    <w:rsid w:val="00363FE6"/>
    <w:rsid w:val="00364500"/>
    <w:rsid w:val="00364A0F"/>
    <w:rsid w:val="00364BC6"/>
    <w:rsid w:val="00364FAB"/>
    <w:rsid w:val="0036536F"/>
    <w:rsid w:val="00365444"/>
    <w:rsid w:val="00365791"/>
    <w:rsid w:val="003660A6"/>
    <w:rsid w:val="0036619D"/>
    <w:rsid w:val="00366613"/>
    <w:rsid w:val="0036771D"/>
    <w:rsid w:val="00367C71"/>
    <w:rsid w:val="00367F0A"/>
    <w:rsid w:val="00370050"/>
    <w:rsid w:val="00370181"/>
    <w:rsid w:val="003703DC"/>
    <w:rsid w:val="00370CF1"/>
    <w:rsid w:val="003712DF"/>
    <w:rsid w:val="003723A5"/>
    <w:rsid w:val="00372609"/>
    <w:rsid w:val="003731E9"/>
    <w:rsid w:val="003735C1"/>
    <w:rsid w:val="00373A82"/>
    <w:rsid w:val="00373EFD"/>
    <w:rsid w:val="0037419C"/>
    <w:rsid w:val="003743AB"/>
    <w:rsid w:val="00374D41"/>
    <w:rsid w:val="00374E53"/>
    <w:rsid w:val="00374F61"/>
    <w:rsid w:val="00374F62"/>
    <w:rsid w:val="00375C7E"/>
    <w:rsid w:val="0037607A"/>
    <w:rsid w:val="003760A5"/>
    <w:rsid w:val="003766CF"/>
    <w:rsid w:val="003767B5"/>
    <w:rsid w:val="00377232"/>
    <w:rsid w:val="003772D7"/>
    <w:rsid w:val="003772FB"/>
    <w:rsid w:val="0038011E"/>
    <w:rsid w:val="0038018B"/>
    <w:rsid w:val="0038018D"/>
    <w:rsid w:val="003802FB"/>
    <w:rsid w:val="0038097E"/>
    <w:rsid w:val="00380B31"/>
    <w:rsid w:val="00380DA8"/>
    <w:rsid w:val="0038130D"/>
    <w:rsid w:val="00381AFF"/>
    <w:rsid w:val="0038278C"/>
    <w:rsid w:val="0038292D"/>
    <w:rsid w:val="00383191"/>
    <w:rsid w:val="00383845"/>
    <w:rsid w:val="00383D3E"/>
    <w:rsid w:val="00384072"/>
    <w:rsid w:val="003845EB"/>
    <w:rsid w:val="00384905"/>
    <w:rsid w:val="00385118"/>
    <w:rsid w:val="00385309"/>
    <w:rsid w:val="0038567D"/>
    <w:rsid w:val="00385B21"/>
    <w:rsid w:val="00385B69"/>
    <w:rsid w:val="00386369"/>
    <w:rsid w:val="00386A78"/>
    <w:rsid w:val="0038783D"/>
    <w:rsid w:val="00387AF2"/>
    <w:rsid w:val="00387ECE"/>
    <w:rsid w:val="003901EC"/>
    <w:rsid w:val="00390496"/>
    <w:rsid w:val="0039052F"/>
    <w:rsid w:val="00390579"/>
    <w:rsid w:val="00390902"/>
    <w:rsid w:val="00391237"/>
    <w:rsid w:val="00391B08"/>
    <w:rsid w:val="00392890"/>
    <w:rsid w:val="00392B13"/>
    <w:rsid w:val="003933B2"/>
    <w:rsid w:val="0039345D"/>
    <w:rsid w:val="003935D8"/>
    <w:rsid w:val="00393732"/>
    <w:rsid w:val="003937D4"/>
    <w:rsid w:val="0039423D"/>
    <w:rsid w:val="0039439A"/>
    <w:rsid w:val="00394504"/>
    <w:rsid w:val="00394573"/>
    <w:rsid w:val="0039467C"/>
    <w:rsid w:val="00394836"/>
    <w:rsid w:val="00394BEA"/>
    <w:rsid w:val="00394D56"/>
    <w:rsid w:val="00395322"/>
    <w:rsid w:val="00395A98"/>
    <w:rsid w:val="00396AAF"/>
    <w:rsid w:val="00396EAE"/>
    <w:rsid w:val="0039700F"/>
    <w:rsid w:val="00397C7F"/>
    <w:rsid w:val="00397CA4"/>
    <w:rsid w:val="00397DD4"/>
    <w:rsid w:val="003A03C6"/>
    <w:rsid w:val="003A0470"/>
    <w:rsid w:val="003A066D"/>
    <w:rsid w:val="003A0A51"/>
    <w:rsid w:val="003A1447"/>
    <w:rsid w:val="003A14A7"/>
    <w:rsid w:val="003A1801"/>
    <w:rsid w:val="003A18F1"/>
    <w:rsid w:val="003A192F"/>
    <w:rsid w:val="003A1A83"/>
    <w:rsid w:val="003A1D81"/>
    <w:rsid w:val="003A25D0"/>
    <w:rsid w:val="003A271D"/>
    <w:rsid w:val="003A30A5"/>
    <w:rsid w:val="003A33B9"/>
    <w:rsid w:val="003A3E35"/>
    <w:rsid w:val="003A4198"/>
    <w:rsid w:val="003A44DB"/>
    <w:rsid w:val="003A4708"/>
    <w:rsid w:val="003A5357"/>
    <w:rsid w:val="003A544A"/>
    <w:rsid w:val="003A56CC"/>
    <w:rsid w:val="003A592D"/>
    <w:rsid w:val="003A5AA7"/>
    <w:rsid w:val="003A6186"/>
    <w:rsid w:val="003A6724"/>
    <w:rsid w:val="003A6FED"/>
    <w:rsid w:val="003A72F2"/>
    <w:rsid w:val="003A735A"/>
    <w:rsid w:val="003A77BB"/>
    <w:rsid w:val="003A79AC"/>
    <w:rsid w:val="003A7EC7"/>
    <w:rsid w:val="003B010F"/>
    <w:rsid w:val="003B016B"/>
    <w:rsid w:val="003B0440"/>
    <w:rsid w:val="003B12B1"/>
    <w:rsid w:val="003B161D"/>
    <w:rsid w:val="003B18C9"/>
    <w:rsid w:val="003B1F0B"/>
    <w:rsid w:val="003B24BC"/>
    <w:rsid w:val="003B26A4"/>
    <w:rsid w:val="003B2DF5"/>
    <w:rsid w:val="003B356A"/>
    <w:rsid w:val="003B3858"/>
    <w:rsid w:val="003B3892"/>
    <w:rsid w:val="003B3949"/>
    <w:rsid w:val="003B3A50"/>
    <w:rsid w:val="003B3AA0"/>
    <w:rsid w:val="003B3ED7"/>
    <w:rsid w:val="003B3F1B"/>
    <w:rsid w:val="003B41B5"/>
    <w:rsid w:val="003B455E"/>
    <w:rsid w:val="003B49C0"/>
    <w:rsid w:val="003B4D9A"/>
    <w:rsid w:val="003B5FCA"/>
    <w:rsid w:val="003B67B6"/>
    <w:rsid w:val="003B6E4C"/>
    <w:rsid w:val="003B6F03"/>
    <w:rsid w:val="003B7D70"/>
    <w:rsid w:val="003B7E2B"/>
    <w:rsid w:val="003B7ED4"/>
    <w:rsid w:val="003B7EF1"/>
    <w:rsid w:val="003B7F7F"/>
    <w:rsid w:val="003C0275"/>
    <w:rsid w:val="003C0900"/>
    <w:rsid w:val="003C098D"/>
    <w:rsid w:val="003C0FD3"/>
    <w:rsid w:val="003C153D"/>
    <w:rsid w:val="003C222E"/>
    <w:rsid w:val="003C22D2"/>
    <w:rsid w:val="003C25C3"/>
    <w:rsid w:val="003C2CF2"/>
    <w:rsid w:val="003C3191"/>
    <w:rsid w:val="003C36AB"/>
    <w:rsid w:val="003C4B49"/>
    <w:rsid w:val="003C4D46"/>
    <w:rsid w:val="003C4E44"/>
    <w:rsid w:val="003C50FF"/>
    <w:rsid w:val="003C516B"/>
    <w:rsid w:val="003C51CD"/>
    <w:rsid w:val="003C56DF"/>
    <w:rsid w:val="003C56FC"/>
    <w:rsid w:val="003C57DD"/>
    <w:rsid w:val="003C5F5A"/>
    <w:rsid w:val="003C611C"/>
    <w:rsid w:val="003C6350"/>
    <w:rsid w:val="003C66DE"/>
    <w:rsid w:val="003C6DA1"/>
    <w:rsid w:val="003C7830"/>
    <w:rsid w:val="003D00C2"/>
    <w:rsid w:val="003D028F"/>
    <w:rsid w:val="003D0644"/>
    <w:rsid w:val="003D0F3D"/>
    <w:rsid w:val="003D15AB"/>
    <w:rsid w:val="003D29B4"/>
    <w:rsid w:val="003D2F25"/>
    <w:rsid w:val="003D30B6"/>
    <w:rsid w:val="003D34B6"/>
    <w:rsid w:val="003D355A"/>
    <w:rsid w:val="003D3780"/>
    <w:rsid w:val="003D3833"/>
    <w:rsid w:val="003D38AE"/>
    <w:rsid w:val="003D3CE8"/>
    <w:rsid w:val="003D41DA"/>
    <w:rsid w:val="003D4222"/>
    <w:rsid w:val="003D4385"/>
    <w:rsid w:val="003D477C"/>
    <w:rsid w:val="003D4C1C"/>
    <w:rsid w:val="003D52C8"/>
    <w:rsid w:val="003D5E75"/>
    <w:rsid w:val="003D60B1"/>
    <w:rsid w:val="003D63A8"/>
    <w:rsid w:val="003D68E1"/>
    <w:rsid w:val="003D6A8E"/>
    <w:rsid w:val="003D6E94"/>
    <w:rsid w:val="003D7CCB"/>
    <w:rsid w:val="003D7E16"/>
    <w:rsid w:val="003E01BD"/>
    <w:rsid w:val="003E0406"/>
    <w:rsid w:val="003E05CC"/>
    <w:rsid w:val="003E05D8"/>
    <w:rsid w:val="003E0BFA"/>
    <w:rsid w:val="003E0C7C"/>
    <w:rsid w:val="003E0F52"/>
    <w:rsid w:val="003E1153"/>
    <w:rsid w:val="003E216E"/>
    <w:rsid w:val="003E2556"/>
    <w:rsid w:val="003E25B6"/>
    <w:rsid w:val="003E2943"/>
    <w:rsid w:val="003E2ABF"/>
    <w:rsid w:val="003E2E7F"/>
    <w:rsid w:val="003E3498"/>
    <w:rsid w:val="003E41EF"/>
    <w:rsid w:val="003E489D"/>
    <w:rsid w:val="003E4ACC"/>
    <w:rsid w:val="003E4D86"/>
    <w:rsid w:val="003E524C"/>
    <w:rsid w:val="003E58BA"/>
    <w:rsid w:val="003E5FB4"/>
    <w:rsid w:val="003E68EA"/>
    <w:rsid w:val="003E6B57"/>
    <w:rsid w:val="003E6D83"/>
    <w:rsid w:val="003E71B9"/>
    <w:rsid w:val="003E73DB"/>
    <w:rsid w:val="003E7F8C"/>
    <w:rsid w:val="003F0004"/>
    <w:rsid w:val="003F00BD"/>
    <w:rsid w:val="003F012A"/>
    <w:rsid w:val="003F17A3"/>
    <w:rsid w:val="003F19BD"/>
    <w:rsid w:val="003F1CFD"/>
    <w:rsid w:val="003F2150"/>
    <w:rsid w:val="003F21A3"/>
    <w:rsid w:val="003F230F"/>
    <w:rsid w:val="003F23CD"/>
    <w:rsid w:val="003F35BB"/>
    <w:rsid w:val="003F37C5"/>
    <w:rsid w:val="003F39E9"/>
    <w:rsid w:val="003F418E"/>
    <w:rsid w:val="003F4F64"/>
    <w:rsid w:val="003F50AD"/>
    <w:rsid w:val="003F58AF"/>
    <w:rsid w:val="003F5950"/>
    <w:rsid w:val="003F5967"/>
    <w:rsid w:val="003F5A90"/>
    <w:rsid w:val="003F5EAF"/>
    <w:rsid w:val="003F6520"/>
    <w:rsid w:val="003F6B99"/>
    <w:rsid w:val="003F6D75"/>
    <w:rsid w:val="003F7C8E"/>
    <w:rsid w:val="003F7F29"/>
    <w:rsid w:val="004000D5"/>
    <w:rsid w:val="00400B11"/>
    <w:rsid w:val="00400B40"/>
    <w:rsid w:val="00400BE1"/>
    <w:rsid w:val="00401598"/>
    <w:rsid w:val="004017D9"/>
    <w:rsid w:val="00401827"/>
    <w:rsid w:val="00401ACD"/>
    <w:rsid w:val="00401F58"/>
    <w:rsid w:val="004025D3"/>
    <w:rsid w:val="00402833"/>
    <w:rsid w:val="00402F4E"/>
    <w:rsid w:val="0040330F"/>
    <w:rsid w:val="0040368C"/>
    <w:rsid w:val="00403752"/>
    <w:rsid w:val="004039A6"/>
    <w:rsid w:val="00403B9F"/>
    <w:rsid w:val="00403E2A"/>
    <w:rsid w:val="0040401F"/>
    <w:rsid w:val="00404401"/>
    <w:rsid w:val="00404FCF"/>
    <w:rsid w:val="0040589B"/>
    <w:rsid w:val="00405910"/>
    <w:rsid w:val="00405B16"/>
    <w:rsid w:val="00405C15"/>
    <w:rsid w:val="00406013"/>
    <w:rsid w:val="00406647"/>
    <w:rsid w:val="00406804"/>
    <w:rsid w:val="0040720A"/>
    <w:rsid w:val="0040750E"/>
    <w:rsid w:val="0040756C"/>
    <w:rsid w:val="00407DF3"/>
    <w:rsid w:val="00410261"/>
    <w:rsid w:val="00410618"/>
    <w:rsid w:val="004108E4"/>
    <w:rsid w:val="00410F37"/>
    <w:rsid w:val="0041111B"/>
    <w:rsid w:val="00411237"/>
    <w:rsid w:val="00411362"/>
    <w:rsid w:val="0041178A"/>
    <w:rsid w:val="00411995"/>
    <w:rsid w:val="00411C2E"/>
    <w:rsid w:val="00412285"/>
    <w:rsid w:val="00412620"/>
    <w:rsid w:val="00412A87"/>
    <w:rsid w:val="00412CBB"/>
    <w:rsid w:val="0041311F"/>
    <w:rsid w:val="00413364"/>
    <w:rsid w:val="004136CD"/>
    <w:rsid w:val="0041381B"/>
    <w:rsid w:val="00413896"/>
    <w:rsid w:val="00413A24"/>
    <w:rsid w:val="00413FA8"/>
    <w:rsid w:val="004141A0"/>
    <w:rsid w:val="0041481D"/>
    <w:rsid w:val="00414B5A"/>
    <w:rsid w:val="00414E3D"/>
    <w:rsid w:val="004151DE"/>
    <w:rsid w:val="004155C1"/>
    <w:rsid w:val="0041560B"/>
    <w:rsid w:val="004156D8"/>
    <w:rsid w:val="00415A85"/>
    <w:rsid w:val="00415CA9"/>
    <w:rsid w:val="004161E1"/>
    <w:rsid w:val="0041694A"/>
    <w:rsid w:val="00416F42"/>
    <w:rsid w:val="0041783D"/>
    <w:rsid w:val="00417F0D"/>
    <w:rsid w:val="0042000F"/>
    <w:rsid w:val="00420257"/>
    <w:rsid w:val="00420374"/>
    <w:rsid w:val="00420DDA"/>
    <w:rsid w:val="004210CC"/>
    <w:rsid w:val="0042124C"/>
    <w:rsid w:val="0042157B"/>
    <w:rsid w:val="00421597"/>
    <w:rsid w:val="00421816"/>
    <w:rsid w:val="00421DBB"/>
    <w:rsid w:val="00421EF3"/>
    <w:rsid w:val="00422404"/>
    <w:rsid w:val="00422546"/>
    <w:rsid w:val="00422A7B"/>
    <w:rsid w:val="00422C34"/>
    <w:rsid w:val="00422FA6"/>
    <w:rsid w:val="004232C9"/>
    <w:rsid w:val="00423961"/>
    <w:rsid w:val="00423B63"/>
    <w:rsid w:val="004243F9"/>
    <w:rsid w:val="00424ABC"/>
    <w:rsid w:val="00424C4A"/>
    <w:rsid w:val="00425243"/>
    <w:rsid w:val="0042552D"/>
    <w:rsid w:val="00425661"/>
    <w:rsid w:val="00425695"/>
    <w:rsid w:val="00425A28"/>
    <w:rsid w:val="00425A3F"/>
    <w:rsid w:val="00425AFB"/>
    <w:rsid w:val="00426306"/>
    <w:rsid w:val="00426B0C"/>
    <w:rsid w:val="00427230"/>
    <w:rsid w:val="00427861"/>
    <w:rsid w:val="00427868"/>
    <w:rsid w:val="00427B22"/>
    <w:rsid w:val="00427D22"/>
    <w:rsid w:val="00427FC5"/>
    <w:rsid w:val="00427FF0"/>
    <w:rsid w:val="0043048B"/>
    <w:rsid w:val="00430B93"/>
    <w:rsid w:val="004317AA"/>
    <w:rsid w:val="00431AA6"/>
    <w:rsid w:val="00432DA7"/>
    <w:rsid w:val="00432DBE"/>
    <w:rsid w:val="004330D7"/>
    <w:rsid w:val="004332E0"/>
    <w:rsid w:val="00433589"/>
    <w:rsid w:val="004336E3"/>
    <w:rsid w:val="00434501"/>
    <w:rsid w:val="00434539"/>
    <w:rsid w:val="004345FB"/>
    <w:rsid w:val="00435099"/>
    <w:rsid w:val="004356D3"/>
    <w:rsid w:val="0043587B"/>
    <w:rsid w:val="00435EAB"/>
    <w:rsid w:val="00436090"/>
    <w:rsid w:val="00436550"/>
    <w:rsid w:val="0043675C"/>
    <w:rsid w:val="004368D8"/>
    <w:rsid w:val="00436C98"/>
    <w:rsid w:val="00436D74"/>
    <w:rsid w:val="00436F2B"/>
    <w:rsid w:val="0043704F"/>
    <w:rsid w:val="00437955"/>
    <w:rsid w:val="00437DA0"/>
    <w:rsid w:val="00437DE1"/>
    <w:rsid w:val="0044041E"/>
    <w:rsid w:val="004409EE"/>
    <w:rsid w:val="00441105"/>
    <w:rsid w:val="004415D8"/>
    <w:rsid w:val="00441A38"/>
    <w:rsid w:val="00441E27"/>
    <w:rsid w:val="0044210B"/>
    <w:rsid w:val="004422D9"/>
    <w:rsid w:val="00442518"/>
    <w:rsid w:val="004426E0"/>
    <w:rsid w:val="00442B4A"/>
    <w:rsid w:val="00442D61"/>
    <w:rsid w:val="00442F0C"/>
    <w:rsid w:val="00442F37"/>
    <w:rsid w:val="00443059"/>
    <w:rsid w:val="00443CE0"/>
    <w:rsid w:val="00443D54"/>
    <w:rsid w:val="00443FBE"/>
    <w:rsid w:val="004442E3"/>
    <w:rsid w:val="004444C6"/>
    <w:rsid w:val="004448C3"/>
    <w:rsid w:val="00444966"/>
    <w:rsid w:val="00444ADB"/>
    <w:rsid w:val="00444CFB"/>
    <w:rsid w:val="00444DCB"/>
    <w:rsid w:val="0044516D"/>
    <w:rsid w:val="00445301"/>
    <w:rsid w:val="004453E1"/>
    <w:rsid w:val="00445568"/>
    <w:rsid w:val="00445E75"/>
    <w:rsid w:val="00446186"/>
    <w:rsid w:val="0044662D"/>
    <w:rsid w:val="00446E1D"/>
    <w:rsid w:val="0044797A"/>
    <w:rsid w:val="00447C74"/>
    <w:rsid w:val="00447CD6"/>
    <w:rsid w:val="0045028D"/>
    <w:rsid w:val="004506F9"/>
    <w:rsid w:val="00450AD2"/>
    <w:rsid w:val="00450D5D"/>
    <w:rsid w:val="00451006"/>
    <w:rsid w:val="004510BB"/>
    <w:rsid w:val="00451794"/>
    <w:rsid w:val="00451953"/>
    <w:rsid w:val="00451C5D"/>
    <w:rsid w:val="00451FB7"/>
    <w:rsid w:val="004522AD"/>
    <w:rsid w:val="004522DC"/>
    <w:rsid w:val="00452526"/>
    <w:rsid w:val="00452567"/>
    <w:rsid w:val="00453526"/>
    <w:rsid w:val="0045399F"/>
    <w:rsid w:val="0045461A"/>
    <w:rsid w:val="004546ED"/>
    <w:rsid w:val="00454862"/>
    <w:rsid w:val="00454AB8"/>
    <w:rsid w:val="00455476"/>
    <w:rsid w:val="00455790"/>
    <w:rsid w:val="004558F2"/>
    <w:rsid w:val="00456603"/>
    <w:rsid w:val="00456B17"/>
    <w:rsid w:val="00456B4F"/>
    <w:rsid w:val="00456E49"/>
    <w:rsid w:val="00457484"/>
    <w:rsid w:val="004578B8"/>
    <w:rsid w:val="0046007F"/>
    <w:rsid w:val="00460D2C"/>
    <w:rsid w:val="0046251C"/>
    <w:rsid w:val="00462C17"/>
    <w:rsid w:val="00463403"/>
    <w:rsid w:val="00463AFF"/>
    <w:rsid w:val="00463B20"/>
    <w:rsid w:val="00463DF4"/>
    <w:rsid w:val="00463FC0"/>
    <w:rsid w:val="00464063"/>
    <w:rsid w:val="0046438A"/>
    <w:rsid w:val="00464949"/>
    <w:rsid w:val="004655F5"/>
    <w:rsid w:val="00465686"/>
    <w:rsid w:val="00465A4F"/>
    <w:rsid w:val="00465AE4"/>
    <w:rsid w:val="00465D18"/>
    <w:rsid w:val="004660D7"/>
    <w:rsid w:val="004663EC"/>
    <w:rsid w:val="004665FC"/>
    <w:rsid w:val="00466CE1"/>
    <w:rsid w:val="004671DE"/>
    <w:rsid w:val="00467776"/>
    <w:rsid w:val="004678C6"/>
    <w:rsid w:val="004679B3"/>
    <w:rsid w:val="00467A04"/>
    <w:rsid w:val="00467CB9"/>
    <w:rsid w:val="00467E2E"/>
    <w:rsid w:val="00470788"/>
    <w:rsid w:val="004708F5"/>
    <w:rsid w:val="0047110D"/>
    <w:rsid w:val="0047155F"/>
    <w:rsid w:val="004717DA"/>
    <w:rsid w:val="00471ED3"/>
    <w:rsid w:val="00471FFF"/>
    <w:rsid w:val="00472495"/>
    <w:rsid w:val="0047264E"/>
    <w:rsid w:val="00472662"/>
    <w:rsid w:val="00472AAC"/>
    <w:rsid w:val="00472CB9"/>
    <w:rsid w:val="00473126"/>
    <w:rsid w:val="00473F88"/>
    <w:rsid w:val="00474337"/>
    <w:rsid w:val="00474644"/>
    <w:rsid w:val="00474738"/>
    <w:rsid w:val="00474DA5"/>
    <w:rsid w:val="004757F2"/>
    <w:rsid w:val="004760BE"/>
    <w:rsid w:val="00476384"/>
    <w:rsid w:val="004763DB"/>
    <w:rsid w:val="0047652F"/>
    <w:rsid w:val="004768CC"/>
    <w:rsid w:val="00477873"/>
    <w:rsid w:val="00477BEF"/>
    <w:rsid w:val="00477EA9"/>
    <w:rsid w:val="00477F35"/>
    <w:rsid w:val="0048009A"/>
    <w:rsid w:val="004812F8"/>
    <w:rsid w:val="0048182E"/>
    <w:rsid w:val="0048229C"/>
    <w:rsid w:val="00482316"/>
    <w:rsid w:val="0048239C"/>
    <w:rsid w:val="00482458"/>
    <w:rsid w:val="00482C0B"/>
    <w:rsid w:val="00482F29"/>
    <w:rsid w:val="00483E55"/>
    <w:rsid w:val="004846FA"/>
    <w:rsid w:val="00484870"/>
    <w:rsid w:val="004854B5"/>
    <w:rsid w:val="004858E8"/>
    <w:rsid w:val="00485C97"/>
    <w:rsid w:val="00485E42"/>
    <w:rsid w:val="004862CB"/>
    <w:rsid w:val="00486502"/>
    <w:rsid w:val="00486A95"/>
    <w:rsid w:val="004870EC"/>
    <w:rsid w:val="00487336"/>
    <w:rsid w:val="004906B8"/>
    <w:rsid w:val="00490DBC"/>
    <w:rsid w:val="00490E3D"/>
    <w:rsid w:val="004911F0"/>
    <w:rsid w:val="0049143B"/>
    <w:rsid w:val="00491897"/>
    <w:rsid w:val="00491C4E"/>
    <w:rsid w:val="00491E2D"/>
    <w:rsid w:val="00491F76"/>
    <w:rsid w:val="00492428"/>
    <w:rsid w:val="004924D3"/>
    <w:rsid w:val="00492E1D"/>
    <w:rsid w:val="00492E92"/>
    <w:rsid w:val="0049342B"/>
    <w:rsid w:val="00493535"/>
    <w:rsid w:val="004937E2"/>
    <w:rsid w:val="00493B4C"/>
    <w:rsid w:val="0049473B"/>
    <w:rsid w:val="0049486D"/>
    <w:rsid w:val="00494DC5"/>
    <w:rsid w:val="00495115"/>
    <w:rsid w:val="00495476"/>
    <w:rsid w:val="004958DC"/>
    <w:rsid w:val="00495DE7"/>
    <w:rsid w:val="00496157"/>
    <w:rsid w:val="00496721"/>
    <w:rsid w:val="00496786"/>
    <w:rsid w:val="00496AE1"/>
    <w:rsid w:val="00497096"/>
    <w:rsid w:val="0049753D"/>
    <w:rsid w:val="00497A98"/>
    <w:rsid w:val="004A0683"/>
    <w:rsid w:val="004A1070"/>
    <w:rsid w:val="004A1418"/>
    <w:rsid w:val="004A157B"/>
    <w:rsid w:val="004A237F"/>
    <w:rsid w:val="004A260F"/>
    <w:rsid w:val="004A28DF"/>
    <w:rsid w:val="004A3221"/>
    <w:rsid w:val="004A3472"/>
    <w:rsid w:val="004A35F5"/>
    <w:rsid w:val="004A397F"/>
    <w:rsid w:val="004A3F31"/>
    <w:rsid w:val="004A4E54"/>
    <w:rsid w:val="004A4F73"/>
    <w:rsid w:val="004A5484"/>
    <w:rsid w:val="004A56BE"/>
    <w:rsid w:val="004A5E6F"/>
    <w:rsid w:val="004A600C"/>
    <w:rsid w:val="004A62C3"/>
    <w:rsid w:val="004A67BA"/>
    <w:rsid w:val="004A6E28"/>
    <w:rsid w:val="004A7491"/>
    <w:rsid w:val="004A7E3B"/>
    <w:rsid w:val="004A7E54"/>
    <w:rsid w:val="004B016B"/>
    <w:rsid w:val="004B092B"/>
    <w:rsid w:val="004B0BAE"/>
    <w:rsid w:val="004B1E71"/>
    <w:rsid w:val="004B1EEB"/>
    <w:rsid w:val="004B1FD7"/>
    <w:rsid w:val="004B2524"/>
    <w:rsid w:val="004B2C94"/>
    <w:rsid w:val="004B2DD8"/>
    <w:rsid w:val="004B3235"/>
    <w:rsid w:val="004B34ED"/>
    <w:rsid w:val="004B3695"/>
    <w:rsid w:val="004B3752"/>
    <w:rsid w:val="004B426E"/>
    <w:rsid w:val="004B4AB6"/>
    <w:rsid w:val="004B4BB9"/>
    <w:rsid w:val="004B4F11"/>
    <w:rsid w:val="004B504F"/>
    <w:rsid w:val="004B5164"/>
    <w:rsid w:val="004B5D7E"/>
    <w:rsid w:val="004B63DA"/>
    <w:rsid w:val="004B64C7"/>
    <w:rsid w:val="004B688C"/>
    <w:rsid w:val="004B7190"/>
    <w:rsid w:val="004B71C3"/>
    <w:rsid w:val="004B7222"/>
    <w:rsid w:val="004B73CC"/>
    <w:rsid w:val="004B757B"/>
    <w:rsid w:val="004B7BD3"/>
    <w:rsid w:val="004C09CB"/>
    <w:rsid w:val="004C0B43"/>
    <w:rsid w:val="004C0D22"/>
    <w:rsid w:val="004C12A1"/>
    <w:rsid w:val="004C12DD"/>
    <w:rsid w:val="004C1388"/>
    <w:rsid w:val="004C14E5"/>
    <w:rsid w:val="004C1709"/>
    <w:rsid w:val="004C172C"/>
    <w:rsid w:val="004C196E"/>
    <w:rsid w:val="004C1B46"/>
    <w:rsid w:val="004C1F40"/>
    <w:rsid w:val="004C27EA"/>
    <w:rsid w:val="004C2E04"/>
    <w:rsid w:val="004C3DB3"/>
    <w:rsid w:val="004C4296"/>
    <w:rsid w:val="004C46F9"/>
    <w:rsid w:val="004C47FC"/>
    <w:rsid w:val="004C4862"/>
    <w:rsid w:val="004C5002"/>
    <w:rsid w:val="004C5B26"/>
    <w:rsid w:val="004C5DA7"/>
    <w:rsid w:val="004C6163"/>
    <w:rsid w:val="004C655B"/>
    <w:rsid w:val="004C675F"/>
    <w:rsid w:val="004C7094"/>
    <w:rsid w:val="004C772A"/>
    <w:rsid w:val="004C77B6"/>
    <w:rsid w:val="004C786D"/>
    <w:rsid w:val="004D020F"/>
    <w:rsid w:val="004D06B4"/>
    <w:rsid w:val="004D0915"/>
    <w:rsid w:val="004D1FD5"/>
    <w:rsid w:val="004D291D"/>
    <w:rsid w:val="004D292C"/>
    <w:rsid w:val="004D2ED9"/>
    <w:rsid w:val="004D30C3"/>
    <w:rsid w:val="004D3198"/>
    <w:rsid w:val="004D321C"/>
    <w:rsid w:val="004D3954"/>
    <w:rsid w:val="004D3A64"/>
    <w:rsid w:val="004D3B21"/>
    <w:rsid w:val="004D3FD1"/>
    <w:rsid w:val="004D445E"/>
    <w:rsid w:val="004D4966"/>
    <w:rsid w:val="004D4B33"/>
    <w:rsid w:val="004D5067"/>
    <w:rsid w:val="004D5419"/>
    <w:rsid w:val="004D5875"/>
    <w:rsid w:val="004D590B"/>
    <w:rsid w:val="004D5D0B"/>
    <w:rsid w:val="004D5D9E"/>
    <w:rsid w:val="004D6AB2"/>
    <w:rsid w:val="004D6B38"/>
    <w:rsid w:val="004D6FAB"/>
    <w:rsid w:val="004D7015"/>
    <w:rsid w:val="004D7141"/>
    <w:rsid w:val="004D7216"/>
    <w:rsid w:val="004D72DA"/>
    <w:rsid w:val="004D7456"/>
    <w:rsid w:val="004D7ADC"/>
    <w:rsid w:val="004D7C1A"/>
    <w:rsid w:val="004E04DB"/>
    <w:rsid w:val="004E05F1"/>
    <w:rsid w:val="004E09C9"/>
    <w:rsid w:val="004E11E3"/>
    <w:rsid w:val="004E16A2"/>
    <w:rsid w:val="004E20D3"/>
    <w:rsid w:val="004E20E1"/>
    <w:rsid w:val="004E2118"/>
    <w:rsid w:val="004E2156"/>
    <w:rsid w:val="004E2679"/>
    <w:rsid w:val="004E289A"/>
    <w:rsid w:val="004E28B9"/>
    <w:rsid w:val="004E28CC"/>
    <w:rsid w:val="004E2994"/>
    <w:rsid w:val="004E3322"/>
    <w:rsid w:val="004E3457"/>
    <w:rsid w:val="004E347D"/>
    <w:rsid w:val="004E367F"/>
    <w:rsid w:val="004E380A"/>
    <w:rsid w:val="004E3E87"/>
    <w:rsid w:val="004E3FCA"/>
    <w:rsid w:val="004E432F"/>
    <w:rsid w:val="004E472C"/>
    <w:rsid w:val="004E4925"/>
    <w:rsid w:val="004E4E8F"/>
    <w:rsid w:val="004E5217"/>
    <w:rsid w:val="004E528F"/>
    <w:rsid w:val="004E52B9"/>
    <w:rsid w:val="004E56A9"/>
    <w:rsid w:val="004E5AFA"/>
    <w:rsid w:val="004E5CA8"/>
    <w:rsid w:val="004E6159"/>
    <w:rsid w:val="004E6197"/>
    <w:rsid w:val="004E642E"/>
    <w:rsid w:val="004E6842"/>
    <w:rsid w:val="004E6ACF"/>
    <w:rsid w:val="004E713C"/>
    <w:rsid w:val="004E71FE"/>
    <w:rsid w:val="004E780C"/>
    <w:rsid w:val="004E797D"/>
    <w:rsid w:val="004E7B2A"/>
    <w:rsid w:val="004F00BF"/>
    <w:rsid w:val="004F012F"/>
    <w:rsid w:val="004F02A8"/>
    <w:rsid w:val="004F0881"/>
    <w:rsid w:val="004F0A23"/>
    <w:rsid w:val="004F0BCC"/>
    <w:rsid w:val="004F1524"/>
    <w:rsid w:val="004F1C6E"/>
    <w:rsid w:val="004F1EF2"/>
    <w:rsid w:val="004F24CF"/>
    <w:rsid w:val="004F286A"/>
    <w:rsid w:val="004F2F0C"/>
    <w:rsid w:val="004F2F6A"/>
    <w:rsid w:val="004F3BC7"/>
    <w:rsid w:val="004F3DCA"/>
    <w:rsid w:val="004F4428"/>
    <w:rsid w:val="004F4620"/>
    <w:rsid w:val="004F4813"/>
    <w:rsid w:val="004F4A19"/>
    <w:rsid w:val="004F5505"/>
    <w:rsid w:val="004F5ACE"/>
    <w:rsid w:val="004F60D8"/>
    <w:rsid w:val="004F6B6E"/>
    <w:rsid w:val="004F6C37"/>
    <w:rsid w:val="004F6E36"/>
    <w:rsid w:val="004F6E6B"/>
    <w:rsid w:val="004F7723"/>
    <w:rsid w:val="004F79EE"/>
    <w:rsid w:val="004F7B75"/>
    <w:rsid w:val="004F7F41"/>
    <w:rsid w:val="00500150"/>
    <w:rsid w:val="00500285"/>
    <w:rsid w:val="00500320"/>
    <w:rsid w:val="0050036E"/>
    <w:rsid w:val="00500DAD"/>
    <w:rsid w:val="0050115C"/>
    <w:rsid w:val="0050133A"/>
    <w:rsid w:val="005016EF"/>
    <w:rsid w:val="0050170D"/>
    <w:rsid w:val="00501762"/>
    <w:rsid w:val="005018D6"/>
    <w:rsid w:val="00501E89"/>
    <w:rsid w:val="00501E99"/>
    <w:rsid w:val="00502174"/>
    <w:rsid w:val="00502233"/>
    <w:rsid w:val="005023E1"/>
    <w:rsid w:val="0050264F"/>
    <w:rsid w:val="005027FD"/>
    <w:rsid w:val="005029D2"/>
    <w:rsid w:val="00502FC6"/>
    <w:rsid w:val="00503908"/>
    <w:rsid w:val="00503A31"/>
    <w:rsid w:val="00503BF7"/>
    <w:rsid w:val="00503F12"/>
    <w:rsid w:val="00503F84"/>
    <w:rsid w:val="00504300"/>
    <w:rsid w:val="00504401"/>
    <w:rsid w:val="0050480E"/>
    <w:rsid w:val="00504A66"/>
    <w:rsid w:val="00504B3C"/>
    <w:rsid w:val="00504B97"/>
    <w:rsid w:val="00504E14"/>
    <w:rsid w:val="00504FD8"/>
    <w:rsid w:val="0050503B"/>
    <w:rsid w:val="005052D0"/>
    <w:rsid w:val="0050545E"/>
    <w:rsid w:val="00505956"/>
    <w:rsid w:val="00505B09"/>
    <w:rsid w:val="00505D24"/>
    <w:rsid w:val="0050673C"/>
    <w:rsid w:val="00506F8E"/>
    <w:rsid w:val="00507B17"/>
    <w:rsid w:val="00507E8F"/>
    <w:rsid w:val="00507EE5"/>
    <w:rsid w:val="00507F8F"/>
    <w:rsid w:val="0051010A"/>
    <w:rsid w:val="0051019D"/>
    <w:rsid w:val="0051128C"/>
    <w:rsid w:val="00511383"/>
    <w:rsid w:val="0051143B"/>
    <w:rsid w:val="0051160F"/>
    <w:rsid w:val="00512756"/>
    <w:rsid w:val="0051299C"/>
    <w:rsid w:val="00512DC9"/>
    <w:rsid w:val="00513061"/>
    <w:rsid w:val="005133CF"/>
    <w:rsid w:val="00513407"/>
    <w:rsid w:val="0051372A"/>
    <w:rsid w:val="00513DF5"/>
    <w:rsid w:val="0051417E"/>
    <w:rsid w:val="00514D9B"/>
    <w:rsid w:val="0051500B"/>
    <w:rsid w:val="00515294"/>
    <w:rsid w:val="0051558F"/>
    <w:rsid w:val="005155C2"/>
    <w:rsid w:val="00515619"/>
    <w:rsid w:val="00515CEA"/>
    <w:rsid w:val="0051646D"/>
    <w:rsid w:val="0051697C"/>
    <w:rsid w:val="00516CC7"/>
    <w:rsid w:val="005175FB"/>
    <w:rsid w:val="0052063F"/>
    <w:rsid w:val="005206BC"/>
    <w:rsid w:val="0052077E"/>
    <w:rsid w:val="005207B9"/>
    <w:rsid w:val="00520940"/>
    <w:rsid w:val="00520AF1"/>
    <w:rsid w:val="0052110F"/>
    <w:rsid w:val="005212BE"/>
    <w:rsid w:val="00522298"/>
    <w:rsid w:val="00522422"/>
    <w:rsid w:val="005224A0"/>
    <w:rsid w:val="005224C1"/>
    <w:rsid w:val="00522577"/>
    <w:rsid w:val="005226A0"/>
    <w:rsid w:val="00522759"/>
    <w:rsid w:val="00522CDA"/>
    <w:rsid w:val="00523D12"/>
    <w:rsid w:val="00523FAB"/>
    <w:rsid w:val="00524C56"/>
    <w:rsid w:val="00524E0F"/>
    <w:rsid w:val="005250EC"/>
    <w:rsid w:val="005252A0"/>
    <w:rsid w:val="0052585A"/>
    <w:rsid w:val="005259C8"/>
    <w:rsid w:val="00525E06"/>
    <w:rsid w:val="00525EF0"/>
    <w:rsid w:val="0052637A"/>
    <w:rsid w:val="00526579"/>
    <w:rsid w:val="00526842"/>
    <w:rsid w:val="00526FFB"/>
    <w:rsid w:val="00527146"/>
    <w:rsid w:val="00527397"/>
    <w:rsid w:val="00527959"/>
    <w:rsid w:val="0052797D"/>
    <w:rsid w:val="00527E16"/>
    <w:rsid w:val="00530008"/>
    <w:rsid w:val="00530024"/>
    <w:rsid w:val="005302CE"/>
    <w:rsid w:val="00530435"/>
    <w:rsid w:val="0053064B"/>
    <w:rsid w:val="005312BA"/>
    <w:rsid w:val="005319E6"/>
    <w:rsid w:val="00531AA8"/>
    <w:rsid w:val="005320AE"/>
    <w:rsid w:val="00533214"/>
    <w:rsid w:val="00533349"/>
    <w:rsid w:val="00533553"/>
    <w:rsid w:val="0053475E"/>
    <w:rsid w:val="0053497A"/>
    <w:rsid w:val="00534AF2"/>
    <w:rsid w:val="00534AFE"/>
    <w:rsid w:val="00534B24"/>
    <w:rsid w:val="00534F0C"/>
    <w:rsid w:val="005350C9"/>
    <w:rsid w:val="005355EB"/>
    <w:rsid w:val="0053591F"/>
    <w:rsid w:val="005359EE"/>
    <w:rsid w:val="00535BB4"/>
    <w:rsid w:val="00535D57"/>
    <w:rsid w:val="00536133"/>
    <w:rsid w:val="0053631C"/>
    <w:rsid w:val="005365B6"/>
    <w:rsid w:val="00536603"/>
    <w:rsid w:val="00536785"/>
    <w:rsid w:val="00536C93"/>
    <w:rsid w:val="00536D1E"/>
    <w:rsid w:val="00536F28"/>
    <w:rsid w:val="00536FFB"/>
    <w:rsid w:val="00537066"/>
    <w:rsid w:val="005373A3"/>
    <w:rsid w:val="00537707"/>
    <w:rsid w:val="00537CA1"/>
    <w:rsid w:val="00537ED0"/>
    <w:rsid w:val="00540068"/>
    <w:rsid w:val="0054013A"/>
    <w:rsid w:val="0054014E"/>
    <w:rsid w:val="005403E4"/>
    <w:rsid w:val="005411F2"/>
    <w:rsid w:val="005412F8"/>
    <w:rsid w:val="0054136A"/>
    <w:rsid w:val="005413EE"/>
    <w:rsid w:val="005415FC"/>
    <w:rsid w:val="005418D8"/>
    <w:rsid w:val="00541AD8"/>
    <w:rsid w:val="0054284C"/>
    <w:rsid w:val="00542AD5"/>
    <w:rsid w:val="00542AFB"/>
    <w:rsid w:val="00542B97"/>
    <w:rsid w:val="0054319C"/>
    <w:rsid w:val="00543597"/>
    <w:rsid w:val="00543D23"/>
    <w:rsid w:val="00543DE2"/>
    <w:rsid w:val="00543E72"/>
    <w:rsid w:val="00544334"/>
    <w:rsid w:val="00544A83"/>
    <w:rsid w:val="00544FFE"/>
    <w:rsid w:val="0054521D"/>
    <w:rsid w:val="005453D3"/>
    <w:rsid w:val="00546530"/>
    <w:rsid w:val="00546C65"/>
    <w:rsid w:val="00546D31"/>
    <w:rsid w:val="00547072"/>
    <w:rsid w:val="00547526"/>
    <w:rsid w:val="00547AF7"/>
    <w:rsid w:val="00547CCC"/>
    <w:rsid w:val="00550202"/>
    <w:rsid w:val="005511F7"/>
    <w:rsid w:val="00551615"/>
    <w:rsid w:val="00552063"/>
    <w:rsid w:val="005528CA"/>
    <w:rsid w:val="00552BB5"/>
    <w:rsid w:val="00552CFE"/>
    <w:rsid w:val="00553AA0"/>
    <w:rsid w:val="00553C39"/>
    <w:rsid w:val="0055420F"/>
    <w:rsid w:val="0055425B"/>
    <w:rsid w:val="00554575"/>
    <w:rsid w:val="005545F8"/>
    <w:rsid w:val="0055460F"/>
    <w:rsid w:val="005547FD"/>
    <w:rsid w:val="005550BB"/>
    <w:rsid w:val="0055531F"/>
    <w:rsid w:val="00555933"/>
    <w:rsid w:val="00555A5A"/>
    <w:rsid w:val="00555F50"/>
    <w:rsid w:val="00556110"/>
    <w:rsid w:val="00556139"/>
    <w:rsid w:val="00556338"/>
    <w:rsid w:val="005566A9"/>
    <w:rsid w:val="005567FC"/>
    <w:rsid w:val="00556B57"/>
    <w:rsid w:val="00556D07"/>
    <w:rsid w:val="00556ECC"/>
    <w:rsid w:val="00557335"/>
    <w:rsid w:val="0055740E"/>
    <w:rsid w:val="00557776"/>
    <w:rsid w:val="00557867"/>
    <w:rsid w:val="005579B5"/>
    <w:rsid w:val="00557DAA"/>
    <w:rsid w:val="0056035B"/>
    <w:rsid w:val="0056092C"/>
    <w:rsid w:val="005610A8"/>
    <w:rsid w:val="005611C9"/>
    <w:rsid w:val="005615B5"/>
    <w:rsid w:val="00561F31"/>
    <w:rsid w:val="0056225E"/>
    <w:rsid w:val="0056231D"/>
    <w:rsid w:val="0056247B"/>
    <w:rsid w:val="00562956"/>
    <w:rsid w:val="00562D4E"/>
    <w:rsid w:val="00562E4A"/>
    <w:rsid w:val="005631C2"/>
    <w:rsid w:val="005638EE"/>
    <w:rsid w:val="00563D41"/>
    <w:rsid w:val="00563DF2"/>
    <w:rsid w:val="005640E8"/>
    <w:rsid w:val="00564749"/>
    <w:rsid w:val="00564900"/>
    <w:rsid w:val="00564EFE"/>
    <w:rsid w:val="0056550D"/>
    <w:rsid w:val="00565DB0"/>
    <w:rsid w:val="00565ECF"/>
    <w:rsid w:val="00565F83"/>
    <w:rsid w:val="00565FCF"/>
    <w:rsid w:val="005669FE"/>
    <w:rsid w:val="00566FFB"/>
    <w:rsid w:val="005672FF"/>
    <w:rsid w:val="0056742C"/>
    <w:rsid w:val="0056784C"/>
    <w:rsid w:val="0056797A"/>
    <w:rsid w:val="00567AC8"/>
    <w:rsid w:val="00567AEF"/>
    <w:rsid w:val="00567DEF"/>
    <w:rsid w:val="00567E8C"/>
    <w:rsid w:val="005700B3"/>
    <w:rsid w:val="005709AB"/>
    <w:rsid w:val="00570A44"/>
    <w:rsid w:val="00570B64"/>
    <w:rsid w:val="00570F48"/>
    <w:rsid w:val="00571097"/>
    <w:rsid w:val="0057138E"/>
    <w:rsid w:val="00571547"/>
    <w:rsid w:val="0057169E"/>
    <w:rsid w:val="00571BF5"/>
    <w:rsid w:val="00571D44"/>
    <w:rsid w:val="00571E6C"/>
    <w:rsid w:val="00572948"/>
    <w:rsid w:val="00572EF8"/>
    <w:rsid w:val="005730D1"/>
    <w:rsid w:val="0057328B"/>
    <w:rsid w:val="00573578"/>
    <w:rsid w:val="00573911"/>
    <w:rsid w:val="00573927"/>
    <w:rsid w:val="00574A26"/>
    <w:rsid w:val="00575368"/>
    <w:rsid w:val="005757EC"/>
    <w:rsid w:val="00575964"/>
    <w:rsid w:val="00575D27"/>
    <w:rsid w:val="00575EC9"/>
    <w:rsid w:val="005760EA"/>
    <w:rsid w:val="005761B0"/>
    <w:rsid w:val="0057640C"/>
    <w:rsid w:val="00576766"/>
    <w:rsid w:val="00576777"/>
    <w:rsid w:val="00576F19"/>
    <w:rsid w:val="0057734D"/>
    <w:rsid w:val="005773B4"/>
    <w:rsid w:val="005777AB"/>
    <w:rsid w:val="00577B29"/>
    <w:rsid w:val="00580251"/>
    <w:rsid w:val="00580EC3"/>
    <w:rsid w:val="00580FF5"/>
    <w:rsid w:val="005818DC"/>
    <w:rsid w:val="00581D60"/>
    <w:rsid w:val="0058235F"/>
    <w:rsid w:val="005826F4"/>
    <w:rsid w:val="00582D80"/>
    <w:rsid w:val="005830D4"/>
    <w:rsid w:val="00583179"/>
    <w:rsid w:val="00583432"/>
    <w:rsid w:val="0058422A"/>
    <w:rsid w:val="005850DA"/>
    <w:rsid w:val="005851A8"/>
    <w:rsid w:val="00585454"/>
    <w:rsid w:val="00585B82"/>
    <w:rsid w:val="00585BA0"/>
    <w:rsid w:val="00586947"/>
    <w:rsid w:val="005873E9"/>
    <w:rsid w:val="0058798C"/>
    <w:rsid w:val="00587A03"/>
    <w:rsid w:val="00587BB1"/>
    <w:rsid w:val="005900BD"/>
    <w:rsid w:val="005901F1"/>
    <w:rsid w:val="0059082F"/>
    <w:rsid w:val="005908B7"/>
    <w:rsid w:val="00590A84"/>
    <w:rsid w:val="00590B60"/>
    <w:rsid w:val="005913BE"/>
    <w:rsid w:val="0059144C"/>
    <w:rsid w:val="00591653"/>
    <w:rsid w:val="00591C89"/>
    <w:rsid w:val="00592ABC"/>
    <w:rsid w:val="00592CF7"/>
    <w:rsid w:val="005933C9"/>
    <w:rsid w:val="0059393A"/>
    <w:rsid w:val="00593BCD"/>
    <w:rsid w:val="00593E25"/>
    <w:rsid w:val="00593E4F"/>
    <w:rsid w:val="0059453D"/>
    <w:rsid w:val="005945D8"/>
    <w:rsid w:val="00594C34"/>
    <w:rsid w:val="00594C74"/>
    <w:rsid w:val="00595409"/>
    <w:rsid w:val="00595D1A"/>
    <w:rsid w:val="00595D46"/>
    <w:rsid w:val="00595D96"/>
    <w:rsid w:val="00595F4B"/>
    <w:rsid w:val="00596114"/>
    <w:rsid w:val="00596243"/>
    <w:rsid w:val="0059651A"/>
    <w:rsid w:val="00596B32"/>
    <w:rsid w:val="00596D12"/>
    <w:rsid w:val="005976A5"/>
    <w:rsid w:val="0059787B"/>
    <w:rsid w:val="00597D8F"/>
    <w:rsid w:val="00597DFE"/>
    <w:rsid w:val="005A052A"/>
    <w:rsid w:val="005A133B"/>
    <w:rsid w:val="005A134A"/>
    <w:rsid w:val="005A1457"/>
    <w:rsid w:val="005A17E5"/>
    <w:rsid w:val="005A1D3A"/>
    <w:rsid w:val="005A2014"/>
    <w:rsid w:val="005A2185"/>
    <w:rsid w:val="005A2628"/>
    <w:rsid w:val="005A2AF4"/>
    <w:rsid w:val="005A32C5"/>
    <w:rsid w:val="005A4096"/>
    <w:rsid w:val="005A41DE"/>
    <w:rsid w:val="005A4588"/>
    <w:rsid w:val="005A46D4"/>
    <w:rsid w:val="005A47A3"/>
    <w:rsid w:val="005A4859"/>
    <w:rsid w:val="005A5C1C"/>
    <w:rsid w:val="005A5C43"/>
    <w:rsid w:val="005A5DD1"/>
    <w:rsid w:val="005A5F48"/>
    <w:rsid w:val="005A60C0"/>
    <w:rsid w:val="005A6373"/>
    <w:rsid w:val="005A640F"/>
    <w:rsid w:val="005A6B84"/>
    <w:rsid w:val="005A6E17"/>
    <w:rsid w:val="005A7054"/>
    <w:rsid w:val="005A79AB"/>
    <w:rsid w:val="005A7D30"/>
    <w:rsid w:val="005B0345"/>
    <w:rsid w:val="005B041C"/>
    <w:rsid w:val="005B0555"/>
    <w:rsid w:val="005B05E2"/>
    <w:rsid w:val="005B08EF"/>
    <w:rsid w:val="005B0F06"/>
    <w:rsid w:val="005B0F9B"/>
    <w:rsid w:val="005B1065"/>
    <w:rsid w:val="005B139D"/>
    <w:rsid w:val="005B13BD"/>
    <w:rsid w:val="005B16B4"/>
    <w:rsid w:val="005B1ED9"/>
    <w:rsid w:val="005B208A"/>
    <w:rsid w:val="005B2232"/>
    <w:rsid w:val="005B2323"/>
    <w:rsid w:val="005B2BC4"/>
    <w:rsid w:val="005B2E18"/>
    <w:rsid w:val="005B3029"/>
    <w:rsid w:val="005B31B0"/>
    <w:rsid w:val="005B31B7"/>
    <w:rsid w:val="005B3531"/>
    <w:rsid w:val="005B37F2"/>
    <w:rsid w:val="005B3C68"/>
    <w:rsid w:val="005B3CF7"/>
    <w:rsid w:val="005B3DC7"/>
    <w:rsid w:val="005B4139"/>
    <w:rsid w:val="005B425E"/>
    <w:rsid w:val="005B42F6"/>
    <w:rsid w:val="005B49CE"/>
    <w:rsid w:val="005B49DE"/>
    <w:rsid w:val="005B4CD3"/>
    <w:rsid w:val="005B50DA"/>
    <w:rsid w:val="005B5148"/>
    <w:rsid w:val="005B58B9"/>
    <w:rsid w:val="005B59E2"/>
    <w:rsid w:val="005B62A1"/>
    <w:rsid w:val="005B6AE8"/>
    <w:rsid w:val="005B759B"/>
    <w:rsid w:val="005B7650"/>
    <w:rsid w:val="005B77D5"/>
    <w:rsid w:val="005B79BD"/>
    <w:rsid w:val="005B7C35"/>
    <w:rsid w:val="005C00C8"/>
    <w:rsid w:val="005C01A4"/>
    <w:rsid w:val="005C124E"/>
    <w:rsid w:val="005C131B"/>
    <w:rsid w:val="005C13B0"/>
    <w:rsid w:val="005C14D0"/>
    <w:rsid w:val="005C1595"/>
    <w:rsid w:val="005C168F"/>
    <w:rsid w:val="005C1DC8"/>
    <w:rsid w:val="005C249C"/>
    <w:rsid w:val="005C2785"/>
    <w:rsid w:val="005C27B5"/>
    <w:rsid w:val="005C3805"/>
    <w:rsid w:val="005C3972"/>
    <w:rsid w:val="005C3AAB"/>
    <w:rsid w:val="005C3E4F"/>
    <w:rsid w:val="005C4658"/>
    <w:rsid w:val="005C4ABE"/>
    <w:rsid w:val="005C4B08"/>
    <w:rsid w:val="005C4BA1"/>
    <w:rsid w:val="005C4E8D"/>
    <w:rsid w:val="005C4EEB"/>
    <w:rsid w:val="005C53C7"/>
    <w:rsid w:val="005C5484"/>
    <w:rsid w:val="005C5870"/>
    <w:rsid w:val="005C6302"/>
    <w:rsid w:val="005C6550"/>
    <w:rsid w:val="005C6AF2"/>
    <w:rsid w:val="005C7169"/>
    <w:rsid w:val="005C7172"/>
    <w:rsid w:val="005C74CE"/>
    <w:rsid w:val="005C77A7"/>
    <w:rsid w:val="005C7B3C"/>
    <w:rsid w:val="005D0294"/>
    <w:rsid w:val="005D0519"/>
    <w:rsid w:val="005D0717"/>
    <w:rsid w:val="005D0A39"/>
    <w:rsid w:val="005D0B60"/>
    <w:rsid w:val="005D0E8D"/>
    <w:rsid w:val="005D219C"/>
    <w:rsid w:val="005D2260"/>
    <w:rsid w:val="005D29E6"/>
    <w:rsid w:val="005D33F8"/>
    <w:rsid w:val="005D402F"/>
    <w:rsid w:val="005D42FE"/>
    <w:rsid w:val="005D4339"/>
    <w:rsid w:val="005D4A0C"/>
    <w:rsid w:val="005D4A13"/>
    <w:rsid w:val="005D51E7"/>
    <w:rsid w:val="005D5749"/>
    <w:rsid w:val="005D6DB3"/>
    <w:rsid w:val="005D71A4"/>
    <w:rsid w:val="005D7432"/>
    <w:rsid w:val="005D7858"/>
    <w:rsid w:val="005D7A4D"/>
    <w:rsid w:val="005D7B83"/>
    <w:rsid w:val="005D7C37"/>
    <w:rsid w:val="005E0122"/>
    <w:rsid w:val="005E0703"/>
    <w:rsid w:val="005E0B94"/>
    <w:rsid w:val="005E0FAF"/>
    <w:rsid w:val="005E2AFD"/>
    <w:rsid w:val="005E2DD3"/>
    <w:rsid w:val="005E3398"/>
    <w:rsid w:val="005E3BAD"/>
    <w:rsid w:val="005E4077"/>
    <w:rsid w:val="005E416F"/>
    <w:rsid w:val="005E4681"/>
    <w:rsid w:val="005E469B"/>
    <w:rsid w:val="005E549E"/>
    <w:rsid w:val="005E55F8"/>
    <w:rsid w:val="005E57BE"/>
    <w:rsid w:val="005E6181"/>
    <w:rsid w:val="005E625B"/>
    <w:rsid w:val="005E6A5C"/>
    <w:rsid w:val="005E6AC1"/>
    <w:rsid w:val="005E6BAF"/>
    <w:rsid w:val="005E6BED"/>
    <w:rsid w:val="005E7542"/>
    <w:rsid w:val="005E7801"/>
    <w:rsid w:val="005E7C3F"/>
    <w:rsid w:val="005E7E4D"/>
    <w:rsid w:val="005F0274"/>
    <w:rsid w:val="005F062B"/>
    <w:rsid w:val="005F09E3"/>
    <w:rsid w:val="005F0A84"/>
    <w:rsid w:val="005F0C83"/>
    <w:rsid w:val="005F0E6C"/>
    <w:rsid w:val="005F11B4"/>
    <w:rsid w:val="005F179D"/>
    <w:rsid w:val="005F1A80"/>
    <w:rsid w:val="005F1A98"/>
    <w:rsid w:val="005F1C31"/>
    <w:rsid w:val="005F20B6"/>
    <w:rsid w:val="005F315E"/>
    <w:rsid w:val="005F3CEE"/>
    <w:rsid w:val="005F3F27"/>
    <w:rsid w:val="005F422D"/>
    <w:rsid w:val="005F45A0"/>
    <w:rsid w:val="005F45EC"/>
    <w:rsid w:val="005F467A"/>
    <w:rsid w:val="005F467F"/>
    <w:rsid w:val="005F4E00"/>
    <w:rsid w:val="005F5776"/>
    <w:rsid w:val="005F5860"/>
    <w:rsid w:val="005F6048"/>
    <w:rsid w:val="005F6107"/>
    <w:rsid w:val="005F6321"/>
    <w:rsid w:val="005F6327"/>
    <w:rsid w:val="005F6B10"/>
    <w:rsid w:val="005F6D7D"/>
    <w:rsid w:val="005F6D85"/>
    <w:rsid w:val="005F73D8"/>
    <w:rsid w:val="005F74DB"/>
    <w:rsid w:val="005F74E7"/>
    <w:rsid w:val="005F76A1"/>
    <w:rsid w:val="005F77A1"/>
    <w:rsid w:val="005F7D10"/>
    <w:rsid w:val="00600039"/>
    <w:rsid w:val="00600228"/>
    <w:rsid w:val="00600550"/>
    <w:rsid w:val="00600E4E"/>
    <w:rsid w:val="0060118F"/>
    <w:rsid w:val="00601299"/>
    <w:rsid w:val="006012EA"/>
    <w:rsid w:val="006017BD"/>
    <w:rsid w:val="006019C5"/>
    <w:rsid w:val="00601E1A"/>
    <w:rsid w:val="0060216B"/>
    <w:rsid w:val="006029F0"/>
    <w:rsid w:val="00602A87"/>
    <w:rsid w:val="006032C1"/>
    <w:rsid w:val="00603820"/>
    <w:rsid w:val="00603A68"/>
    <w:rsid w:val="00604C8E"/>
    <w:rsid w:val="006055C0"/>
    <w:rsid w:val="006055E0"/>
    <w:rsid w:val="006055E3"/>
    <w:rsid w:val="0060574D"/>
    <w:rsid w:val="006059A4"/>
    <w:rsid w:val="00605CE1"/>
    <w:rsid w:val="00605FCC"/>
    <w:rsid w:val="00606346"/>
    <w:rsid w:val="0060675B"/>
    <w:rsid w:val="00606F8E"/>
    <w:rsid w:val="00607500"/>
    <w:rsid w:val="00607637"/>
    <w:rsid w:val="0060764A"/>
    <w:rsid w:val="006076D2"/>
    <w:rsid w:val="006078DB"/>
    <w:rsid w:val="006079E8"/>
    <w:rsid w:val="00610546"/>
    <w:rsid w:val="00610E74"/>
    <w:rsid w:val="00610EAA"/>
    <w:rsid w:val="006110F1"/>
    <w:rsid w:val="0061110F"/>
    <w:rsid w:val="00611A42"/>
    <w:rsid w:val="00611C88"/>
    <w:rsid w:val="00612065"/>
    <w:rsid w:val="00612189"/>
    <w:rsid w:val="0061246F"/>
    <w:rsid w:val="00612BB4"/>
    <w:rsid w:val="00612BFB"/>
    <w:rsid w:val="00613343"/>
    <w:rsid w:val="0061372A"/>
    <w:rsid w:val="00613972"/>
    <w:rsid w:val="00613B34"/>
    <w:rsid w:val="00614691"/>
    <w:rsid w:val="0061495A"/>
    <w:rsid w:val="00614EC4"/>
    <w:rsid w:val="0061524E"/>
    <w:rsid w:val="006153F9"/>
    <w:rsid w:val="00615911"/>
    <w:rsid w:val="00615C67"/>
    <w:rsid w:val="00615CE4"/>
    <w:rsid w:val="006161E3"/>
    <w:rsid w:val="006169AE"/>
    <w:rsid w:val="00616F83"/>
    <w:rsid w:val="006171DD"/>
    <w:rsid w:val="00617476"/>
    <w:rsid w:val="00617606"/>
    <w:rsid w:val="006177FE"/>
    <w:rsid w:val="006178B6"/>
    <w:rsid w:val="00617C9D"/>
    <w:rsid w:val="00617EA1"/>
    <w:rsid w:val="006203D9"/>
    <w:rsid w:val="00620E39"/>
    <w:rsid w:val="006214C8"/>
    <w:rsid w:val="0062189E"/>
    <w:rsid w:val="00621D17"/>
    <w:rsid w:val="00621D67"/>
    <w:rsid w:val="00622798"/>
    <w:rsid w:val="00622AA6"/>
    <w:rsid w:val="00622B1F"/>
    <w:rsid w:val="00622CA0"/>
    <w:rsid w:val="00622D02"/>
    <w:rsid w:val="006232EE"/>
    <w:rsid w:val="00623AE3"/>
    <w:rsid w:val="00623EE7"/>
    <w:rsid w:val="00624CF9"/>
    <w:rsid w:val="00624DD5"/>
    <w:rsid w:val="00624DEA"/>
    <w:rsid w:val="0062572F"/>
    <w:rsid w:val="00625A2F"/>
    <w:rsid w:val="00625A30"/>
    <w:rsid w:val="00626001"/>
    <w:rsid w:val="006260A8"/>
    <w:rsid w:val="006260AD"/>
    <w:rsid w:val="00626236"/>
    <w:rsid w:val="00626850"/>
    <w:rsid w:val="0062689B"/>
    <w:rsid w:val="006277A7"/>
    <w:rsid w:val="00627F0B"/>
    <w:rsid w:val="006301D6"/>
    <w:rsid w:val="00630279"/>
    <w:rsid w:val="00630429"/>
    <w:rsid w:val="0063061A"/>
    <w:rsid w:val="00630C78"/>
    <w:rsid w:val="00630DA5"/>
    <w:rsid w:val="00630E3C"/>
    <w:rsid w:val="006316CA"/>
    <w:rsid w:val="00631993"/>
    <w:rsid w:val="006319F2"/>
    <w:rsid w:val="0063297A"/>
    <w:rsid w:val="00632F0F"/>
    <w:rsid w:val="00632F57"/>
    <w:rsid w:val="00632F72"/>
    <w:rsid w:val="0063329B"/>
    <w:rsid w:val="006337A2"/>
    <w:rsid w:val="006346B1"/>
    <w:rsid w:val="006352C6"/>
    <w:rsid w:val="00635ACF"/>
    <w:rsid w:val="00635CDF"/>
    <w:rsid w:val="00635E82"/>
    <w:rsid w:val="006360B5"/>
    <w:rsid w:val="00636134"/>
    <w:rsid w:val="0063664B"/>
    <w:rsid w:val="0063692E"/>
    <w:rsid w:val="006369D4"/>
    <w:rsid w:val="006369F1"/>
    <w:rsid w:val="00636B4C"/>
    <w:rsid w:val="00637575"/>
    <w:rsid w:val="00637DD7"/>
    <w:rsid w:val="00637F2A"/>
    <w:rsid w:val="00637FAE"/>
    <w:rsid w:val="006402E6"/>
    <w:rsid w:val="00640871"/>
    <w:rsid w:val="00640BDF"/>
    <w:rsid w:val="0064102F"/>
    <w:rsid w:val="0064110C"/>
    <w:rsid w:val="006413E0"/>
    <w:rsid w:val="00641573"/>
    <w:rsid w:val="00641633"/>
    <w:rsid w:val="00641A82"/>
    <w:rsid w:val="00641C15"/>
    <w:rsid w:val="00641E26"/>
    <w:rsid w:val="00642135"/>
    <w:rsid w:val="0064291F"/>
    <w:rsid w:val="00643309"/>
    <w:rsid w:val="00643612"/>
    <w:rsid w:val="00643861"/>
    <w:rsid w:val="00643C9A"/>
    <w:rsid w:val="00643D09"/>
    <w:rsid w:val="00643EEC"/>
    <w:rsid w:val="006440B5"/>
    <w:rsid w:val="006446FE"/>
    <w:rsid w:val="0064470A"/>
    <w:rsid w:val="00644758"/>
    <w:rsid w:val="00644E29"/>
    <w:rsid w:val="00644E3A"/>
    <w:rsid w:val="0064503B"/>
    <w:rsid w:val="006450C9"/>
    <w:rsid w:val="006458CE"/>
    <w:rsid w:val="006467A7"/>
    <w:rsid w:val="00646876"/>
    <w:rsid w:val="00646BB9"/>
    <w:rsid w:val="00646DE7"/>
    <w:rsid w:val="00647048"/>
    <w:rsid w:val="0064718A"/>
    <w:rsid w:val="00647656"/>
    <w:rsid w:val="00647AD9"/>
    <w:rsid w:val="00647E8B"/>
    <w:rsid w:val="00647F57"/>
    <w:rsid w:val="00647FFD"/>
    <w:rsid w:val="006508CA"/>
    <w:rsid w:val="00651531"/>
    <w:rsid w:val="006515ED"/>
    <w:rsid w:val="006517F1"/>
    <w:rsid w:val="00651FD7"/>
    <w:rsid w:val="0065257F"/>
    <w:rsid w:val="00652615"/>
    <w:rsid w:val="00652835"/>
    <w:rsid w:val="00652B95"/>
    <w:rsid w:val="0065302C"/>
    <w:rsid w:val="00653214"/>
    <w:rsid w:val="0065392E"/>
    <w:rsid w:val="00653C0A"/>
    <w:rsid w:val="00654098"/>
    <w:rsid w:val="0065409F"/>
    <w:rsid w:val="006548ED"/>
    <w:rsid w:val="00654C71"/>
    <w:rsid w:val="00656068"/>
    <w:rsid w:val="006560BC"/>
    <w:rsid w:val="006562A3"/>
    <w:rsid w:val="006566C4"/>
    <w:rsid w:val="00656FAD"/>
    <w:rsid w:val="006570D7"/>
    <w:rsid w:val="00657AC8"/>
    <w:rsid w:val="00657BAC"/>
    <w:rsid w:val="0066012C"/>
    <w:rsid w:val="00660EC3"/>
    <w:rsid w:val="006615A9"/>
    <w:rsid w:val="006626F4"/>
    <w:rsid w:val="00662A80"/>
    <w:rsid w:val="00662B1C"/>
    <w:rsid w:val="00663BA2"/>
    <w:rsid w:val="00663D5A"/>
    <w:rsid w:val="00663E13"/>
    <w:rsid w:val="00664007"/>
    <w:rsid w:val="0066403C"/>
    <w:rsid w:val="006640CD"/>
    <w:rsid w:val="006642A9"/>
    <w:rsid w:val="0066441A"/>
    <w:rsid w:val="00664BA0"/>
    <w:rsid w:val="0066508D"/>
    <w:rsid w:val="0066518D"/>
    <w:rsid w:val="006652CE"/>
    <w:rsid w:val="00665A98"/>
    <w:rsid w:val="00666231"/>
    <w:rsid w:val="00666409"/>
    <w:rsid w:val="00666481"/>
    <w:rsid w:val="0066693F"/>
    <w:rsid w:val="006669E1"/>
    <w:rsid w:val="00666E04"/>
    <w:rsid w:val="00666FB7"/>
    <w:rsid w:val="00667B36"/>
    <w:rsid w:val="00667CBF"/>
    <w:rsid w:val="00670190"/>
    <w:rsid w:val="006708C3"/>
    <w:rsid w:val="00670B0D"/>
    <w:rsid w:val="00670B4F"/>
    <w:rsid w:val="00670C2C"/>
    <w:rsid w:val="00670D4C"/>
    <w:rsid w:val="006710B1"/>
    <w:rsid w:val="006721DF"/>
    <w:rsid w:val="00672C04"/>
    <w:rsid w:val="00673EAF"/>
    <w:rsid w:val="00674281"/>
    <w:rsid w:val="006743F4"/>
    <w:rsid w:val="006746CF"/>
    <w:rsid w:val="00674CF7"/>
    <w:rsid w:val="0067567C"/>
    <w:rsid w:val="00676676"/>
    <w:rsid w:val="00676B60"/>
    <w:rsid w:val="00676D1F"/>
    <w:rsid w:val="00676E30"/>
    <w:rsid w:val="0067731A"/>
    <w:rsid w:val="00677602"/>
    <w:rsid w:val="00677873"/>
    <w:rsid w:val="00677909"/>
    <w:rsid w:val="00677B8F"/>
    <w:rsid w:val="00677C7B"/>
    <w:rsid w:val="0068020B"/>
    <w:rsid w:val="00680721"/>
    <w:rsid w:val="00681292"/>
    <w:rsid w:val="006818A6"/>
    <w:rsid w:val="00681B60"/>
    <w:rsid w:val="00682855"/>
    <w:rsid w:val="006830D8"/>
    <w:rsid w:val="00683144"/>
    <w:rsid w:val="00683736"/>
    <w:rsid w:val="00683BA7"/>
    <w:rsid w:val="00683C31"/>
    <w:rsid w:val="00683F1A"/>
    <w:rsid w:val="006843DF"/>
    <w:rsid w:val="006845C6"/>
    <w:rsid w:val="006853B0"/>
    <w:rsid w:val="0068582C"/>
    <w:rsid w:val="006858CD"/>
    <w:rsid w:val="00685AAE"/>
    <w:rsid w:val="00686355"/>
    <w:rsid w:val="00686A33"/>
    <w:rsid w:val="00686B9A"/>
    <w:rsid w:val="00686E1C"/>
    <w:rsid w:val="006870F9"/>
    <w:rsid w:val="00687237"/>
    <w:rsid w:val="006873F9"/>
    <w:rsid w:val="00687DC7"/>
    <w:rsid w:val="0069076B"/>
    <w:rsid w:val="0069177A"/>
    <w:rsid w:val="006920FE"/>
    <w:rsid w:val="00692194"/>
    <w:rsid w:val="00692320"/>
    <w:rsid w:val="00692413"/>
    <w:rsid w:val="0069292D"/>
    <w:rsid w:val="0069332B"/>
    <w:rsid w:val="006933E9"/>
    <w:rsid w:val="006936B6"/>
    <w:rsid w:val="006937C9"/>
    <w:rsid w:val="00694156"/>
    <w:rsid w:val="00694711"/>
    <w:rsid w:val="00694A62"/>
    <w:rsid w:val="00694B8A"/>
    <w:rsid w:val="00694D95"/>
    <w:rsid w:val="00694F09"/>
    <w:rsid w:val="0069500D"/>
    <w:rsid w:val="006950A3"/>
    <w:rsid w:val="00695288"/>
    <w:rsid w:val="00695432"/>
    <w:rsid w:val="00695491"/>
    <w:rsid w:val="0069647D"/>
    <w:rsid w:val="0069655B"/>
    <w:rsid w:val="00696C09"/>
    <w:rsid w:val="006976A6"/>
    <w:rsid w:val="00697B76"/>
    <w:rsid w:val="00697E76"/>
    <w:rsid w:val="00697E97"/>
    <w:rsid w:val="006A028C"/>
    <w:rsid w:val="006A0CAC"/>
    <w:rsid w:val="006A0D38"/>
    <w:rsid w:val="006A0EFD"/>
    <w:rsid w:val="006A0F2C"/>
    <w:rsid w:val="006A0FB9"/>
    <w:rsid w:val="006A1083"/>
    <w:rsid w:val="006A1125"/>
    <w:rsid w:val="006A1260"/>
    <w:rsid w:val="006A161E"/>
    <w:rsid w:val="006A1AF5"/>
    <w:rsid w:val="006A1B87"/>
    <w:rsid w:val="006A1C55"/>
    <w:rsid w:val="006A1CAA"/>
    <w:rsid w:val="006A24EA"/>
    <w:rsid w:val="006A36C4"/>
    <w:rsid w:val="006A382D"/>
    <w:rsid w:val="006A3850"/>
    <w:rsid w:val="006A3A7F"/>
    <w:rsid w:val="006A3FDB"/>
    <w:rsid w:val="006A3FFD"/>
    <w:rsid w:val="006A40F5"/>
    <w:rsid w:val="006A4599"/>
    <w:rsid w:val="006A4983"/>
    <w:rsid w:val="006A4BCE"/>
    <w:rsid w:val="006A511D"/>
    <w:rsid w:val="006A548F"/>
    <w:rsid w:val="006A56E9"/>
    <w:rsid w:val="006A5A5D"/>
    <w:rsid w:val="006A5B9D"/>
    <w:rsid w:val="006A5C75"/>
    <w:rsid w:val="006A601A"/>
    <w:rsid w:val="006A72F3"/>
    <w:rsid w:val="006A78E6"/>
    <w:rsid w:val="006A7ADA"/>
    <w:rsid w:val="006B0514"/>
    <w:rsid w:val="006B05A1"/>
    <w:rsid w:val="006B061F"/>
    <w:rsid w:val="006B0875"/>
    <w:rsid w:val="006B0BA9"/>
    <w:rsid w:val="006B12C9"/>
    <w:rsid w:val="006B1494"/>
    <w:rsid w:val="006B1785"/>
    <w:rsid w:val="006B18F2"/>
    <w:rsid w:val="006B1C68"/>
    <w:rsid w:val="006B1CF4"/>
    <w:rsid w:val="006B252A"/>
    <w:rsid w:val="006B252D"/>
    <w:rsid w:val="006B2D2A"/>
    <w:rsid w:val="006B323F"/>
    <w:rsid w:val="006B3369"/>
    <w:rsid w:val="006B36A2"/>
    <w:rsid w:val="006B371B"/>
    <w:rsid w:val="006B3BF1"/>
    <w:rsid w:val="006B3CE3"/>
    <w:rsid w:val="006B3FD8"/>
    <w:rsid w:val="006B44D9"/>
    <w:rsid w:val="006B45CF"/>
    <w:rsid w:val="006B4A94"/>
    <w:rsid w:val="006B54DD"/>
    <w:rsid w:val="006B54E1"/>
    <w:rsid w:val="006B56DB"/>
    <w:rsid w:val="006B5931"/>
    <w:rsid w:val="006B69EF"/>
    <w:rsid w:val="006B6CCA"/>
    <w:rsid w:val="006B70BA"/>
    <w:rsid w:val="006B72A1"/>
    <w:rsid w:val="006B7544"/>
    <w:rsid w:val="006B7717"/>
    <w:rsid w:val="006B7AF7"/>
    <w:rsid w:val="006B7C38"/>
    <w:rsid w:val="006B7EB3"/>
    <w:rsid w:val="006C0621"/>
    <w:rsid w:val="006C0762"/>
    <w:rsid w:val="006C0AC4"/>
    <w:rsid w:val="006C12FA"/>
    <w:rsid w:val="006C1402"/>
    <w:rsid w:val="006C1471"/>
    <w:rsid w:val="006C1FFF"/>
    <w:rsid w:val="006C2D28"/>
    <w:rsid w:val="006C31E7"/>
    <w:rsid w:val="006C338A"/>
    <w:rsid w:val="006C33EA"/>
    <w:rsid w:val="006C3A71"/>
    <w:rsid w:val="006C3DFD"/>
    <w:rsid w:val="006C536B"/>
    <w:rsid w:val="006C5389"/>
    <w:rsid w:val="006C5702"/>
    <w:rsid w:val="006C57D8"/>
    <w:rsid w:val="006C5F17"/>
    <w:rsid w:val="006C62EC"/>
    <w:rsid w:val="006C632E"/>
    <w:rsid w:val="006C6CA3"/>
    <w:rsid w:val="006C6E6B"/>
    <w:rsid w:val="006C792B"/>
    <w:rsid w:val="006C7983"/>
    <w:rsid w:val="006C7987"/>
    <w:rsid w:val="006C7E05"/>
    <w:rsid w:val="006D0142"/>
    <w:rsid w:val="006D0A2B"/>
    <w:rsid w:val="006D0BA8"/>
    <w:rsid w:val="006D0E89"/>
    <w:rsid w:val="006D1124"/>
    <w:rsid w:val="006D1380"/>
    <w:rsid w:val="006D1553"/>
    <w:rsid w:val="006D17E3"/>
    <w:rsid w:val="006D185D"/>
    <w:rsid w:val="006D1AD7"/>
    <w:rsid w:val="006D217A"/>
    <w:rsid w:val="006D25F2"/>
    <w:rsid w:val="006D2A12"/>
    <w:rsid w:val="006D2D53"/>
    <w:rsid w:val="006D2F1A"/>
    <w:rsid w:val="006D3111"/>
    <w:rsid w:val="006D364C"/>
    <w:rsid w:val="006D4246"/>
    <w:rsid w:val="006D42C8"/>
    <w:rsid w:val="006D480C"/>
    <w:rsid w:val="006D493E"/>
    <w:rsid w:val="006D4BE1"/>
    <w:rsid w:val="006D4F81"/>
    <w:rsid w:val="006D56C3"/>
    <w:rsid w:val="006D5B8C"/>
    <w:rsid w:val="006D5D3B"/>
    <w:rsid w:val="006D5F01"/>
    <w:rsid w:val="006D5FD0"/>
    <w:rsid w:val="006D6048"/>
    <w:rsid w:val="006D64FF"/>
    <w:rsid w:val="006D6771"/>
    <w:rsid w:val="006D6E32"/>
    <w:rsid w:val="006D6EC4"/>
    <w:rsid w:val="006D6FA7"/>
    <w:rsid w:val="006D7398"/>
    <w:rsid w:val="006D74A7"/>
    <w:rsid w:val="006D7A58"/>
    <w:rsid w:val="006D7A5D"/>
    <w:rsid w:val="006D7FFC"/>
    <w:rsid w:val="006E0435"/>
    <w:rsid w:val="006E06C1"/>
    <w:rsid w:val="006E0A18"/>
    <w:rsid w:val="006E0D3B"/>
    <w:rsid w:val="006E0D86"/>
    <w:rsid w:val="006E15CF"/>
    <w:rsid w:val="006E172B"/>
    <w:rsid w:val="006E1AA3"/>
    <w:rsid w:val="006E1AD6"/>
    <w:rsid w:val="006E1C73"/>
    <w:rsid w:val="006E1D8B"/>
    <w:rsid w:val="006E24E5"/>
    <w:rsid w:val="006E2663"/>
    <w:rsid w:val="006E2AE7"/>
    <w:rsid w:val="006E2C92"/>
    <w:rsid w:val="006E2D28"/>
    <w:rsid w:val="006E2DB8"/>
    <w:rsid w:val="006E3460"/>
    <w:rsid w:val="006E351B"/>
    <w:rsid w:val="006E45F1"/>
    <w:rsid w:val="006E4921"/>
    <w:rsid w:val="006E4A84"/>
    <w:rsid w:val="006E510B"/>
    <w:rsid w:val="006E516D"/>
    <w:rsid w:val="006E51CE"/>
    <w:rsid w:val="006E5320"/>
    <w:rsid w:val="006E56BC"/>
    <w:rsid w:val="006E5929"/>
    <w:rsid w:val="006E594A"/>
    <w:rsid w:val="006E5A7D"/>
    <w:rsid w:val="006E5EC0"/>
    <w:rsid w:val="006E5EEE"/>
    <w:rsid w:val="006E6ADD"/>
    <w:rsid w:val="006E6ED4"/>
    <w:rsid w:val="006E6F59"/>
    <w:rsid w:val="006E73C5"/>
    <w:rsid w:val="006E75C3"/>
    <w:rsid w:val="006E7684"/>
    <w:rsid w:val="006E76E6"/>
    <w:rsid w:val="006E7882"/>
    <w:rsid w:val="006E7C20"/>
    <w:rsid w:val="006E7C96"/>
    <w:rsid w:val="006E7DBE"/>
    <w:rsid w:val="006E7FA0"/>
    <w:rsid w:val="006F004E"/>
    <w:rsid w:val="006F064C"/>
    <w:rsid w:val="006F1053"/>
    <w:rsid w:val="006F136C"/>
    <w:rsid w:val="006F20A0"/>
    <w:rsid w:val="006F229D"/>
    <w:rsid w:val="006F234B"/>
    <w:rsid w:val="006F29F4"/>
    <w:rsid w:val="006F3097"/>
    <w:rsid w:val="006F3A4C"/>
    <w:rsid w:val="006F49E6"/>
    <w:rsid w:val="006F4AEF"/>
    <w:rsid w:val="006F4B1F"/>
    <w:rsid w:val="006F4CAD"/>
    <w:rsid w:val="006F504B"/>
    <w:rsid w:val="006F51EE"/>
    <w:rsid w:val="006F5A76"/>
    <w:rsid w:val="006F627C"/>
    <w:rsid w:val="006F6AD1"/>
    <w:rsid w:val="006F7181"/>
    <w:rsid w:val="006F7397"/>
    <w:rsid w:val="006F7C38"/>
    <w:rsid w:val="006F7DBA"/>
    <w:rsid w:val="006F7F88"/>
    <w:rsid w:val="007005C5"/>
    <w:rsid w:val="007008E5"/>
    <w:rsid w:val="00700C01"/>
    <w:rsid w:val="007010E5"/>
    <w:rsid w:val="007014B0"/>
    <w:rsid w:val="007014B2"/>
    <w:rsid w:val="007016D1"/>
    <w:rsid w:val="007016EE"/>
    <w:rsid w:val="0070183E"/>
    <w:rsid w:val="00701842"/>
    <w:rsid w:val="00702025"/>
    <w:rsid w:val="00702253"/>
    <w:rsid w:val="007024EA"/>
    <w:rsid w:val="00702847"/>
    <w:rsid w:val="00702BF9"/>
    <w:rsid w:val="00704811"/>
    <w:rsid w:val="00704CC7"/>
    <w:rsid w:val="00705073"/>
    <w:rsid w:val="00705185"/>
    <w:rsid w:val="00705208"/>
    <w:rsid w:val="00705579"/>
    <w:rsid w:val="00705693"/>
    <w:rsid w:val="007056CC"/>
    <w:rsid w:val="00705AC0"/>
    <w:rsid w:val="00705BC8"/>
    <w:rsid w:val="00705F7D"/>
    <w:rsid w:val="007063E7"/>
    <w:rsid w:val="007067DD"/>
    <w:rsid w:val="007069BE"/>
    <w:rsid w:val="0070705B"/>
    <w:rsid w:val="00707408"/>
    <w:rsid w:val="007078FB"/>
    <w:rsid w:val="00707915"/>
    <w:rsid w:val="00707DAD"/>
    <w:rsid w:val="00707FF5"/>
    <w:rsid w:val="00710070"/>
    <w:rsid w:val="0071077D"/>
    <w:rsid w:val="00710FEA"/>
    <w:rsid w:val="007114FB"/>
    <w:rsid w:val="007119A8"/>
    <w:rsid w:val="00711A16"/>
    <w:rsid w:val="00711B91"/>
    <w:rsid w:val="00711BB1"/>
    <w:rsid w:val="00712072"/>
    <w:rsid w:val="007120A9"/>
    <w:rsid w:val="00712354"/>
    <w:rsid w:val="0071252B"/>
    <w:rsid w:val="00712CEF"/>
    <w:rsid w:val="00712DA5"/>
    <w:rsid w:val="00712F00"/>
    <w:rsid w:val="00712F22"/>
    <w:rsid w:val="00713BEB"/>
    <w:rsid w:val="00713ED5"/>
    <w:rsid w:val="00713F84"/>
    <w:rsid w:val="00714595"/>
    <w:rsid w:val="00714806"/>
    <w:rsid w:val="0071486A"/>
    <w:rsid w:val="00715438"/>
    <w:rsid w:val="0071589D"/>
    <w:rsid w:val="00715E1D"/>
    <w:rsid w:val="0071691D"/>
    <w:rsid w:val="007169BB"/>
    <w:rsid w:val="00716BEB"/>
    <w:rsid w:val="00717207"/>
    <w:rsid w:val="00717D4A"/>
    <w:rsid w:val="00720BE7"/>
    <w:rsid w:val="00720C39"/>
    <w:rsid w:val="00720CF8"/>
    <w:rsid w:val="00720E08"/>
    <w:rsid w:val="00720E27"/>
    <w:rsid w:val="00720FB3"/>
    <w:rsid w:val="00720FC6"/>
    <w:rsid w:val="007211C3"/>
    <w:rsid w:val="00721903"/>
    <w:rsid w:val="00721922"/>
    <w:rsid w:val="00722406"/>
    <w:rsid w:val="00722D0B"/>
    <w:rsid w:val="00722EC9"/>
    <w:rsid w:val="00722F2C"/>
    <w:rsid w:val="007234FC"/>
    <w:rsid w:val="007235DA"/>
    <w:rsid w:val="007239AA"/>
    <w:rsid w:val="00723D8D"/>
    <w:rsid w:val="00723ED2"/>
    <w:rsid w:val="00724529"/>
    <w:rsid w:val="0072465A"/>
    <w:rsid w:val="007252CD"/>
    <w:rsid w:val="007259C1"/>
    <w:rsid w:val="007259F0"/>
    <w:rsid w:val="00725B8C"/>
    <w:rsid w:val="00725FEA"/>
    <w:rsid w:val="0072645E"/>
    <w:rsid w:val="007265C7"/>
    <w:rsid w:val="00726618"/>
    <w:rsid w:val="00726718"/>
    <w:rsid w:val="00726B24"/>
    <w:rsid w:val="00726BBE"/>
    <w:rsid w:val="00726C8E"/>
    <w:rsid w:val="00726EDB"/>
    <w:rsid w:val="007278C3"/>
    <w:rsid w:val="00727DE4"/>
    <w:rsid w:val="007305C9"/>
    <w:rsid w:val="007309B5"/>
    <w:rsid w:val="007310E9"/>
    <w:rsid w:val="00731251"/>
    <w:rsid w:val="00731C22"/>
    <w:rsid w:val="00732381"/>
    <w:rsid w:val="007324DB"/>
    <w:rsid w:val="007325B7"/>
    <w:rsid w:val="00732669"/>
    <w:rsid w:val="007326D4"/>
    <w:rsid w:val="007329CA"/>
    <w:rsid w:val="00732E97"/>
    <w:rsid w:val="00732F27"/>
    <w:rsid w:val="00732F4E"/>
    <w:rsid w:val="00732F98"/>
    <w:rsid w:val="00733A5D"/>
    <w:rsid w:val="00733B12"/>
    <w:rsid w:val="00733B27"/>
    <w:rsid w:val="00733D0B"/>
    <w:rsid w:val="007341EC"/>
    <w:rsid w:val="0073462E"/>
    <w:rsid w:val="0073479C"/>
    <w:rsid w:val="007348DC"/>
    <w:rsid w:val="00734CA5"/>
    <w:rsid w:val="00734D1F"/>
    <w:rsid w:val="00734F92"/>
    <w:rsid w:val="00735832"/>
    <w:rsid w:val="00735DEB"/>
    <w:rsid w:val="00736287"/>
    <w:rsid w:val="0073684E"/>
    <w:rsid w:val="00736BE3"/>
    <w:rsid w:val="00736D41"/>
    <w:rsid w:val="00736D5B"/>
    <w:rsid w:val="0073750A"/>
    <w:rsid w:val="0073762F"/>
    <w:rsid w:val="007376C7"/>
    <w:rsid w:val="00737B77"/>
    <w:rsid w:val="00737D4D"/>
    <w:rsid w:val="00737E18"/>
    <w:rsid w:val="00740528"/>
    <w:rsid w:val="00740631"/>
    <w:rsid w:val="00740A06"/>
    <w:rsid w:val="00740AE3"/>
    <w:rsid w:val="00741151"/>
    <w:rsid w:val="007412DD"/>
    <w:rsid w:val="0074167E"/>
    <w:rsid w:val="00741EE7"/>
    <w:rsid w:val="00741F21"/>
    <w:rsid w:val="00742466"/>
    <w:rsid w:val="00742716"/>
    <w:rsid w:val="007430AD"/>
    <w:rsid w:val="0074320C"/>
    <w:rsid w:val="007432A4"/>
    <w:rsid w:val="00743461"/>
    <w:rsid w:val="0074368F"/>
    <w:rsid w:val="00743F33"/>
    <w:rsid w:val="00743F6A"/>
    <w:rsid w:val="00745055"/>
    <w:rsid w:val="00745145"/>
    <w:rsid w:val="0074572C"/>
    <w:rsid w:val="0074579F"/>
    <w:rsid w:val="00746020"/>
    <w:rsid w:val="007460DB"/>
    <w:rsid w:val="007464D8"/>
    <w:rsid w:val="00746545"/>
    <w:rsid w:val="0074694F"/>
    <w:rsid w:val="00746B8C"/>
    <w:rsid w:val="00746E65"/>
    <w:rsid w:val="00746F44"/>
    <w:rsid w:val="007476CB"/>
    <w:rsid w:val="0074775A"/>
    <w:rsid w:val="00747B5C"/>
    <w:rsid w:val="00747CEA"/>
    <w:rsid w:val="007504D3"/>
    <w:rsid w:val="00750804"/>
    <w:rsid w:val="00750FDA"/>
    <w:rsid w:val="00751396"/>
    <w:rsid w:val="0075156A"/>
    <w:rsid w:val="007518FE"/>
    <w:rsid w:val="00751FCC"/>
    <w:rsid w:val="00751FEC"/>
    <w:rsid w:val="0075200B"/>
    <w:rsid w:val="007522DD"/>
    <w:rsid w:val="0075254D"/>
    <w:rsid w:val="00752681"/>
    <w:rsid w:val="007527E4"/>
    <w:rsid w:val="00752867"/>
    <w:rsid w:val="00752BAD"/>
    <w:rsid w:val="007532A5"/>
    <w:rsid w:val="00753708"/>
    <w:rsid w:val="007538AD"/>
    <w:rsid w:val="007538EE"/>
    <w:rsid w:val="00753E22"/>
    <w:rsid w:val="00754111"/>
    <w:rsid w:val="00754693"/>
    <w:rsid w:val="00754C46"/>
    <w:rsid w:val="007554DB"/>
    <w:rsid w:val="007554E9"/>
    <w:rsid w:val="007555B3"/>
    <w:rsid w:val="007555BE"/>
    <w:rsid w:val="007565C0"/>
    <w:rsid w:val="0075688A"/>
    <w:rsid w:val="00756DA3"/>
    <w:rsid w:val="00756E8D"/>
    <w:rsid w:val="00757252"/>
    <w:rsid w:val="0075727D"/>
    <w:rsid w:val="00757B8F"/>
    <w:rsid w:val="00757C23"/>
    <w:rsid w:val="00757C5E"/>
    <w:rsid w:val="00760077"/>
    <w:rsid w:val="0076010A"/>
    <w:rsid w:val="007604C6"/>
    <w:rsid w:val="00760D37"/>
    <w:rsid w:val="00761377"/>
    <w:rsid w:val="00761C3D"/>
    <w:rsid w:val="007621B0"/>
    <w:rsid w:val="007621E0"/>
    <w:rsid w:val="0076225A"/>
    <w:rsid w:val="0076292E"/>
    <w:rsid w:val="00762B20"/>
    <w:rsid w:val="00762D00"/>
    <w:rsid w:val="00762E3E"/>
    <w:rsid w:val="00762E83"/>
    <w:rsid w:val="007632EC"/>
    <w:rsid w:val="007636F6"/>
    <w:rsid w:val="007638DB"/>
    <w:rsid w:val="00764106"/>
    <w:rsid w:val="00764334"/>
    <w:rsid w:val="00764784"/>
    <w:rsid w:val="00764BFB"/>
    <w:rsid w:val="00764C30"/>
    <w:rsid w:val="007653E1"/>
    <w:rsid w:val="00765960"/>
    <w:rsid w:val="00765C42"/>
    <w:rsid w:val="00765D01"/>
    <w:rsid w:val="00766032"/>
    <w:rsid w:val="007663C3"/>
    <w:rsid w:val="007667EA"/>
    <w:rsid w:val="0076698D"/>
    <w:rsid w:val="00766C68"/>
    <w:rsid w:val="00767056"/>
    <w:rsid w:val="00767801"/>
    <w:rsid w:val="007704F7"/>
    <w:rsid w:val="00770595"/>
    <w:rsid w:val="007705AB"/>
    <w:rsid w:val="00770722"/>
    <w:rsid w:val="00770E6F"/>
    <w:rsid w:val="0077111E"/>
    <w:rsid w:val="007711FC"/>
    <w:rsid w:val="00771AAD"/>
    <w:rsid w:val="00771ACB"/>
    <w:rsid w:val="00771D83"/>
    <w:rsid w:val="007721ED"/>
    <w:rsid w:val="00772879"/>
    <w:rsid w:val="00772899"/>
    <w:rsid w:val="00772B10"/>
    <w:rsid w:val="00772BE8"/>
    <w:rsid w:val="00772C11"/>
    <w:rsid w:val="00772C86"/>
    <w:rsid w:val="0077301C"/>
    <w:rsid w:val="007735EE"/>
    <w:rsid w:val="00773809"/>
    <w:rsid w:val="00773969"/>
    <w:rsid w:val="00773FB2"/>
    <w:rsid w:val="00773FEF"/>
    <w:rsid w:val="0077425A"/>
    <w:rsid w:val="00774568"/>
    <w:rsid w:val="0077463E"/>
    <w:rsid w:val="00774724"/>
    <w:rsid w:val="00774A81"/>
    <w:rsid w:val="007751F3"/>
    <w:rsid w:val="00775374"/>
    <w:rsid w:val="00775782"/>
    <w:rsid w:val="0077589A"/>
    <w:rsid w:val="00775B82"/>
    <w:rsid w:val="007768DE"/>
    <w:rsid w:val="00776F20"/>
    <w:rsid w:val="00776FB4"/>
    <w:rsid w:val="007777B7"/>
    <w:rsid w:val="00777FDF"/>
    <w:rsid w:val="00780020"/>
    <w:rsid w:val="0078003A"/>
    <w:rsid w:val="00780366"/>
    <w:rsid w:val="00781389"/>
    <w:rsid w:val="007814D0"/>
    <w:rsid w:val="00781566"/>
    <w:rsid w:val="007816B6"/>
    <w:rsid w:val="00782381"/>
    <w:rsid w:val="0078297F"/>
    <w:rsid w:val="00782A11"/>
    <w:rsid w:val="00782AEE"/>
    <w:rsid w:val="00782C57"/>
    <w:rsid w:val="007832BE"/>
    <w:rsid w:val="007849C7"/>
    <w:rsid w:val="00784E9B"/>
    <w:rsid w:val="007853A3"/>
    <w:rsid w:val="0078554B"/>
    <w:rsid w:val="0078586D"/>
    <w:rsid w:val="00785896"/>
    <w:rsid w:val="00785EEA"/>
    <w:rsid w:val="00786201"/>
    <w:rsid w:val="007863E6"/>
    <w:rsid w:val="007864C5"/>
    <w:rsid w:val="00786894"/>
    <w:rsid w:val="00786BFC"/>
    <w:rsid w:val="00786C03"/>
    <w:rsid w:val="00786D80"/>
    <w:rsid w:val="0078707D"/>
    <w:rsid w:val="0078734A"/>
    <w:rsid w:val="00787A04"/>
    <w:rsid w:val="007903AD"/>
    <w:rsid w:val="00790C14"/>
    <w:rsid w:val="00790F8F"/>
    <w:rsid w:val="00790FF6"/>
    <w:rsid w:val="00791082"/>
    <w:rsid w:val="007915F7"/>
    <w:rsid w:val="0079198E"/>
    <w:rsid w:val="00791991"/>
    <w:rsid w:val="00791DEB"/>
    <w:rsid w:val="00791EB7"/>
    <w:rsid w:val="00792067"/>
    <w:rsid w:val="0079245F"/>
    <w:rsid w:val="007924FF"/>
    <w:rsid w:val="007928B8"/>
    <w:rsid w:val="00792948"/>
    <w:rsid w:val="00792DC1"/>
    <w:rsid w:val="00792FEA"/>
    <w:rsid w:val="007931AA"/>
    <w:rsid w:val="00793681"/>
    <w:rsid w:val="00793957"/>
    <w:rsid w:val="007946CB"/>
    <w:rsid w:val="007946DB"/>
    <w:rsid w:val="00794708"/>
    <w:rsid w:val="0079581C"/>
    <w:rsid w:val="0079592E"/>
    <w:rsid w:val="0079619F"/>
    <w:rsid w:val="00796651"/>
    <w:rsid w:val="00796BDA"/>
    <w:rsid w:val="00796CEA"/>
    <w:rsid w:val="00796E1D"/>
    <w:rsid w:val="00796E23"/>
    <w:rsid w:val="00797329"/>
    <w:rsid w:val="007A04A5"/>
    <w:rsid w:val="007A0656"/>
    <w:rsid w:val="007A094B"/>
    <w:rsid w:val="007A0FCB"/>
    <w:rsid w:val="007A1629"/>
    <w:rsid w:val="007A18EC"/>
    <w:rsid w:val="007A1E0C"/>
    <w:rsid w:val="007A1F9A"/>
    <w:rsid w:val="007A2D86"/>
    <w:rsid w:val="007A3677"/>
    <w:rsid w:val="007A3D6E"/>
    <w:rsid w:val="007A40B7"/>
    <w:rsid w:val="007A41CB"/>
    <w:rsid w:val="007A468A"/>
    <w:rsid w:val="007A49EA"/>
    <w:rsid w:val="007A4EB0"/>
    <w:rsid w:val="007A504D"/>
    <w:rsid w:val="007A56BF"/>
    <w:rsid w:val="007A5DF7"/>
    <w:rsid w:val="007A64F2"/>
    <w:rsid w:val="007A6A33"/>
    <w:rsid w:val="007A6B69"/>
    <w:rsid w:val="007A6FB3"/>
    <w:rsid w:val="007A7583"/>
    <w:rsid w:val="007A760F"/>
    <w:rsid w:val="007A77AB"/>
    <w:rsid w:val="007A78D7"/>
    <w:rsid w:val="007A7F73"/>
    <w:rsid w:val="007B00EA"/>
    <w:rsid w:val="007B022A"/>
    <w:rsid w:val="007B0361"/>
    <w:rsid w:val="007B0399"/>
    <w:rsid w:val="007B03E7"/>
    <w:rsid w:val="007B0522"/>
    <w:rsid w:val="007B0C75"/>
    <w:rsid w:val="007B117F"/>
    <w:rsid w:val="007B11E7"/>
    <w:rsid w:val="007B1D3F"/>
    <w:rsid w:val="007B1E02"/>
    <w:rsid w:val="007B2507"/>
    <w:rsid w:val="007B2600"/>
    <w:rsid w:val="007B286A"/>
    <w:rsid w:val="007B3396"/>
    <w:rsid w:val="007B37D1"/>
    <w:rsid w:val="007B3B86"/>
    <w:rsid w:val="007B3F55"/>
    <w:rsid w:val="007B4308"/>
    <w:rsid w:val="007B4391"/>
    <w:rsid w:val="007B466D"/>
    <w:rsid w:val="007B470D"/>
    <w:rsid w:val="007B4942"/>
    <w:rsid w:val="007B53BC"/>
    <w:rsid w:val="007B5996"/>
    <w:rsid w:val="007B5FE5"/>
    <w:rsid w:val="007B6912"/>
    <w:rsid w:val="007B6E2B"/>
    <w:rsid w:val="007B7324"/>
    <w:rsid w:val="007B7957"/>
    <w:rsid w:val="007B7BB6"/>
    <w:rsid w:val="007B7F8A"/>
    <w:rsid w:val="007C0681"/>
    <w:rsid w:val="007C06D0"/>
    <w:rsid w:val="007C09B5"/>
    <w:rsid w:val="007C0C8B"/>
    <w:rsid w:val="007C184D"/>
    <w:rsid w:val="007C1880"/>
    <w:rsid w:val="007C2287"/>
    <w:rsid w:val="007C3170"/>
    <w:rsid w:val="007C336C"/>
    <w:rsid w:val="007C3564"/>
    <w:rsid w:val="007C3766"/>
    <w:rsid w:val="007C3A9C"/>
    <w:rsid w:val="007C3AA4"/>
    <w:rsid w:val="007C3D48"/>
    <w:rsid w:val="007C4180"/>
    <w:rsid w:val="007C48E3"/>
    <w:rsid w:val="007C573C"/>
    <w:rsid w:val="007C5EA5"/>
    <w:rsid w:val="007C5EB0"/>
    <w:rsid w:val="007C5F80"/>
    <w:rsid w:val="007C6100"/>
    <w:rsid w:val="007C691D"/>
    <w:rsid w:val="007C6E5A"/>
    <w:rsid w:val="007C7778"/>
    <w:rsid w:val="007C7B1D"/>
    <w:rsid w:val="007C7FDA"/>
    <w:rsid w:val="007D0151"/>
    <w:rsid w:val="007D0394"/>
    <w:rsid w:val="007D04F7"/>
    <w:rsid w:val="007D070D"/>
    <w:rsid w:val="007D1225"/>
    <w:rsid w:val="007D1D9F"/>
    <w:rsid w:val="007D1E72"/>
    <w:rsid w:val="007D1ECD"/>
    <w:rsid w:val="007D2325"/>
    <w:rsid w:val="007D2510"/>
    <w:rsid w:val="007D2A6E"/>
    <w:rsid w:val="007D2C3F"/>
    <w:rsid w:val="007D2D0F"/>
    <w:rsid w:val="007D31B3"/>
    <w:rsid w:val="007D3B3F"/>
    <w:rsid w:val="007D3B52"/>
    <w:rsid w:val="007D3B91"/>
    <w:rsid w:val="007D3B95"/>
    <w:rsid w:val="007D3CED"/>
    <w:rsid w:val="007D3D19"/>
    <w:rsid w:val="007D418F"/>
    <w:rsid w:val="007D4363"/>
    <w:rsid w:val="007D4480"/>
    <w:rsid w:val="007D456B"/>
    <w:rsid w:val="007D56A0"/>
    <w:rsid w:val="007D5AE3"/>
    <w:rsid w:val="007D6086"/>
    <w:rsid w:val="007D6BFE"/>
    <w:rsid w:val="007D7EE7"/>
    <w:rsid w:val="007D7F6E"/>
    <w:rsid w:val="007E0252"/>
    <w:rsid w:val="007E054E"/>
    <w:rsid w:val="007E080A"/>
    <w:rsid w:val="007E0867"/>
    <w:rsid w:val="007E0FD3"/>
    <w:rsid w:val="007E1CF1"/>
    <w:rsid w:val="007E1F49"/>
    <w:rsid w:val="007E26D8"/>
    <w:rsid w:val="007E2A36"/>
    <w:rsid w:val="007E319F"/>
    <w:rsid w:val="007E3217"/>
    <w:rsid w:val="007E3808"/>
    <w:rsid w:val="007E3F98"/>
    <w:rsid w:val="007E421F"/>
    <w:rsid w:val="007E4230"/>
    <w:rsid w:val="007E4942"/>
    <w:rsid w:val="007E49CF"/>
    <w:rsid w:val="007E4D6F"/>
    <w:rsid w:val="007E52D8"/>
    <w:rsid w:val="007E5416"/>
    <w:rsid w:val="007E54E5"/>
    <w:rsid w:val="007E5B35"/>
    <w:rsid w:val="007E6C05"/>
    <w:rsid w:val="007E6D2A"/>
    <w:rsid w:val="007E77DC"/>
    <w:rsid w:val="007E7987"/>
    <w:rsid w:val="007E7CA7"/>
    <w:rsid w:val="007E7E00"/>
    <w:rsid w:val="007F0003"/>
    <w:rsid w:val="007F023B"/>
    <w:rsid w:val="007F05A0"/>
    <w:rsid w:val="007F0CE4"/>
    <w:rsid w:val="007F127F"/>
    <w:rsid w:val="007F1481"/>
    <w:rsid w:val="007F1761"/>
    <w:rsid w:val="007F183D"/>
    <w:rsid w:val="007F1925"/>
    <w:rsid w:val="007F1C32"/>
    <w:rsid w:val="007F1DCA"/>
    <w:rsid w:val="007F1F26"/>
    <w:rsid w:val="007F29FA"/>
    <w:rsid w:val="007F2DCA"/>
    <w:rsid w:val="007F35B9"/>
    <w:rsid w:val="007F37A1"/>
    <w:rsid w:val="007F3AAF"/>
    <w:rsid w:val="007F446E"/>
    <w:rsid w:val="007F4599"/>
    <w:rsid w:val="007F47A6"/>
    <w:rsid w:val="007F5375"/>
    <w:rsid w:val="007F5B2C"/>
    <w:rsid w:val="007F5D3B"/>
    <w:rsid w:val="007F5FBE"/>
    <w:rsid w:val="007F6846"/>
    <w:rsid w:val="007F6B4A"/>
    <w:rsid w:val="007F6D20"/>
    <w:rsid w:val="007F6DD9"/>
    <w:rsid w:val="007F71D6"/>
    <w:rsid w:val="007F7B15"/>
    <w:rsid w:val="007F7FF7"/>
    <w:rsid w:val="00800253"/>
    <w:rsid w:val="008009ED"/>
    <w:rsid w:val="0080100C"/>
    <w:rsid w:val="0080118A"/>
    <w:rsid w:val="0080239F"/>
    <w:rsid w:val="00802969"/>
    <w:rsid w:val="0080351E"/>
    <w:rsid w:val="00803609"/>
    <w:rsid w:val="008037DC"/>
    <w:rsid w:val="00803DFB"/>
    <w:rsid w:val="008043F6"/>
    <w:rsid w:val="0080449D"/>
    <w:rsid w:val="008055C0"/>
    <w:rsid w:val="00805726"/>
    <w:rsid w:val="00805FC4"/>
    <w:rsid w:val="0080640C"/>
    <w:rsid w:val="0080647A"/>
    <w:rsid w:val="00806795"/>
    <w:rsid w:val="008072A2"/>
    <w:rsid w:val="00807A0A"/>
    <w:rsid w:val="00807CE3"/>
    <w:rsid w:val="008100B1"/>
    <w:rsid w:val="0081026C"/>
    <w:rsid w:val="00810494"/>
    <w:rsid w:val="008109A5"/>
    <w:rsid w:val="00810C3F"/>
    <w:rsid w:val="008111AE"/>
    <w:rsid w:val="00811363"/>
    <w:rsid w:val="008116B9"/>
    <w:rsid w:val="0081193B"/>
    <w:rsid w:val="008119FE"/>
    <w:rsid w:val="0081224A"/>
    <w:rsid w:val="00812745"/>
    <w:rsid w:val="00812BAC"/>
    <w:rsid w:val="00812C65"/>
    <w:rsid w:val="00813546"/>
    <w:rsid w:val="00814CCA"/>
    <w:rsid w:val="0081560E"/>
    <w:rsid w:val="00815725"/>
    <w:rsid w:val="00815CA1"/>
    <w:rsid w:val="00815DC6"/>
    <w:rsid w:val="008165B2"/>
    <w:rsid w:val="0081669A"/>
    <w:rsid w:val="00816855"/>
    <w:rsid w:val="008168D7"/>
    <w:rsid w:val="00816C05"/>
    <w:rsid w:val="00816DD4"/>
    <w:rsid w:val="00817AD7"/>
    <w:rsid w:val="00820470"/>
    <w:rsid w:val="0082053E"/>
    <w:rsid w:val="00820659"/>
    <w:rsid w:val="008206C8"/>
    <w:rsid w:val="00820790"/>
    <w:rsid w:val="00820C3E"/>
    <w:rsid w:val="00820ECC"/>
    <w:rsid w:val="0082128C"/>
    <w:rsid w:val="00821440"/>
    <w:rsid w:val="0082165A"/>
    <w:rsid w:val="00821823"/>
    <w:rsid w:val="00821D1B"/>
    <w:rsid w:val="008220F8"/>
    <w:rsid w:val="0082233F"/>
    <w:rsid w:val="0082323F"/>
    <w:rsid w:val="008233A3"/>
    <w:rsid w:val="008236CF"/>
    <w:rsid w:val="0082395D"/>
    <w:rsid w:val="00823DC4"/>
    <w:rsid w:val="00823EE4"/>
    <w:rsid w:val="008242D8"/>
    <w:rsid w:val="008243B9"/>
    <w:rsid w:val="00824598"/>
    <w:rsid w:val="00824861"/>
    <w:rsid w:val="00824C02"/>
    <w:rsid w:val="00824E3F"/>
    <w:rsid w:val="0082512C"/>
    <w:rsid w:val="008256DC"/>
    <w:rsid w:val="00825804"/>
    <w:rsid w:val="008259F1"/>
    <w:rsid w:val="00825B86"/>
    <w:rsid w:val="00825C7A"/>
    <w:rsid w:val="00825EC9"/>
    <w:rsid w:val="00826F7D"/>
    <w:rsid w:val="00827066"/>
    <w:rsid w:val="008270B7"/>
    <w:rsid w:val="0082722F"/>
    <w:rsid w:val="0082740E"/>
    <w:rsid w:val="008278A9"/>
    <w:rsid w:val="008301FE"/>
    <w:rsid w:val="0083044C"/>
    <w:rsid w:val="00830588"/>
    <w:rsid w:val="008305E6"/>
    <w:rsid w:val="008306F8"/>
    <w:rsid w:val="008307AC"/>
    <w:rsid w:val="00830AC2"/>
    <w:rsid w:val="00830BFC"/>
    <w:rsid w:val="00831112"/>
    <w:rsid w:val="00831196"/>
    <w:rsid w:val="00831403"/>
    <w:rsid w:val="008325B8"/>
    <w:rsid w:val="008329CB"/>
    <w:rsid w:val="00832CA7"/>
    <w:rsid w:val="00832D3F"/>
    <w:rsid w:val="00832F24"/>
    <w:rsid w:val="00833157"/>
    <w:rsid w:val="008332A1"/>
    <w:rsid w:val="00833CB9"/>
    <w:rsid w:val="0083546A"/>
    <w:rsid w:val="00835878"/>
    <w:rsid w:val="00835943"/>
    <w:rsid w:val="00835DC6"/>
    <w:rsid w:val="00835E25"/>
    <w:rsid w:val="00836352"/>
    <w:rsid w:val="008364A9"/>
    <w:rsid w:val="008374B0"/>
    <w:rsid w:val="00837587"/>
    <w:rsid w:val="00837FA4"/>
    <w:rsid w:val="00840169"/>
    <w:rsid w:val="00840FE3"/>
    <w:rsid w:val="00841017"/>
    <w:rsid w:val="00841934"/>
    <w:rsid w:val="00841B96"/>
    <w:rsid w:val="0084269A"/>
    <w:rsid w:val="008426C5"/>
    <w:rsid w:val="008428FC"/>
    <w:rsid w:val="00842F51"/>
    <w:rsid w:val="00843239"/>
    <w:rsid w:val="0084369F"/>
    <w:rsid w:val="008439F0"/>
    <w:rsid w:val="00843A2B"/>
    <w:rsid w:val="00843A9C"/>
    <w:rsid w:val="00844300"/>
    <w:rsid w:val="00844F4C"/>
    <w:rsid w:val="008450EF"/>
    <w:rsid w:val="008459D6"/>
    <w:rsid w:val="0084607F"/>
    <w:rsid w:val="0084612F"/>
    <w:rsid w:val="008465E0"/>
    <w:rsid w:val="00846FE7"/>
    <w:rsid w:val="00847085"/>
    <w:rsid w:val="00847A29"/>
    <w:rsid w:val="00847C83"/>
    <w:rsid w:val="00850181"/>
    <w:rsid w:val="00850233"/>
    <w:rsid w:val="008502E5"/>
    <w:rsid w:val="0085088F"/>
    <w:rsid w:val="008509FB"/>
    <w:rsid w:val="00850CDB"/>
    <w:rsid w:val="00850CE1"/>
    <w:rsid w:val="00851223"/>
    <w:rsid w:val="008512F8"/>
    <w:rsid w:val="00851360"/>
    <w:rsid w:val="0085152A"/>
    <w:rsid w:val="00851A87"/>
    <w:rsid w:val="00851C19"/>
    <w:rsid w:val="00851C83"/>
    <w:rsid w:val="00851CEC"/>
    <w:rsid w:val="00851DC8"/>
    <w:rsid w:val="00851DDA"/>
    <w:rsid w:val="00851E12"/>
    <w:rsid w:val="00852976"/>
    <w:rsid w:val="00852E31"/>
    <w:rsid w:val="00852EF6"/>
    <w:rsid w:val="00852F0C"/>
    <w:rsid w:val="008535EA"/>
    <w:rsid w:val="00853D8D"/>
    <w:rsid w:val="00853F16"/>
    <w:rsid w:val="00854124"/>
    <w:rsid w:val="0085491D"/>
    <w:rsid w:val="008549F1"/>
    <w:rsid w:val="00854B4C"/>
    <w:rsid w:val="00854F2B"/>
    <w:rsid w:val="0085550E"/>
    <w:rsid w:val="008556D2"/>
    <w:rsid w:val="00855CE0"/>
    <w:rsid w:val="00855D25"/>
    <w:rsid w:val="00855F0B"/>
    <w:rsid w:val="00855FB5"/>
    <w:rsid w:val="00856289"/>
    <w:rsid w:val="00856299"/>
    <w:rsid w:val="008565AD"/>
    <w:rsid w:val="00857180"/>
    <w:rsid w:val="008572E9"/>
    <w:rsid w:val="008573FB"/>
    <w:rsid w:val="008578AE"/>
    <w:rsid w:val="00857E87"/>
    <w:rsid w:val="00857EE1"/>
    <w:rsid w:val="00860580"/>
    <w:rsid w:val="0086058B"/>
    <w:rsid w:val="00861A6C"/>
    <w:rsid w:val="00861C5D"/>
    <w:rsid w:val="00861D21"/>
    <w:rsid w:val="00862947"/>
    <w:rsid w:val="00862B5A"/>
    <w:rsid w:val="0086336B"/>
    <w:rsid w:val="008637D2"/>
    <w:rsid w:val="00863D41"/>
    <w:rsid w:val="00864458"/>
    <w:rsid w:val="00864594"/>
    <w:rsid w:val="00864AB0"/>
    <w:rsid w:val="00865257"/>
    <w:rsid w:val="00865583"/>
    <w:rsid w:val="00865749"/>
    <w:rsid w:val="0086587F"/>
    <w:rsid w:val="00865A03"/>
    <w:rsid w:val="00865F8F"/>
    <w:rsid w:val="00866030"/>
    <w:rsid w:val="00866206"/>
    <w:rsid w:val="0086625B"/>
    <w:rsid w:val="00866627"/>
    <w:rsid w:val="00866663"/>
    <w:rsid w:val="00866725"/>
    <w:rsid w:val="00866966"/>
    <w:rsid w:val="00866CE5"/>
    <w:rsid w:val="00867417"/>
    <w:rsid w:val="00867AD0"/>
    <w:rsid w:val="00870296"/>
    <w:rsid w:val="00870D2A"/>
    <w:rsid w:val="0087100F"/>
    <w:rsid w:val="008710DB"/>
    <w:rsid w:val="00871292"/>
    <w:rsid w:val="008719CB"/>
    <w:rsid w:val="00872C87"/>
    <w:rsid w:val="0087330A"/>
    <w:rsid w:val="0087362E"/>
    <w:rsid w:val="00873EC3"/>
    <w:rsid w:val="00874300"/>
    <w:rsid w:val="008744BC"/>
    <w:rsid w:val="008745BA"/>
    <w:rsid w:val="00874B69"/>
    <w:rsid w:val="00874EB1"/>
    <w:rsid w:val="00875167"/>
    <w:rsid w:val="00875541"/>
    <w:rsid w:val="00875E56"/>
    <w:rsid w:val="00875E83"/>
    <w:rsid w:val="008761EB"/>
    <w:rsid w:val="00876253"/>
    <w:rsid w:val="00876793"/>
    <w:rsid w:val="0087699D"/>
    <w:rsid w:val="008769FF"/>
    <w:rsid w:val="00876A41"/>
    <w:rsid w:val="008773BD"/>
    <w:rsid w:val="00877908"/>
    <w:rsid w:val="008779A0"/>
    <w:rsid w:val="00877F8E"/>
    <w:rsid w:val="00880DD9"/>
    <w:rsid w:val="00880FA7"/>
    <w:rsid w:val="008814BC"/>
    <w:rsid w:val="00881594"/>
    <w:rsid w:val="00881E19"/>
    <w:rsid w:val="00881F57"/>
    <w:rsid w:val="0088208C"/>
    <w:rsid w:val="00882116"/>
    <w:rsid w:val="00882297"/>
    <w:rsid w:val="008825BA"/>
    <w:rsid w:val="008825D8"/>
    <w:rsid w:val="008826C2"/>
    <w:rsid w:val="00882ABF"/>
    <w:rsid w:val="00882B76"/>
    <w:rsid w:val="00883018"/>
    <w:rsid w:val="00883731"/>
    <w:rsid w:val="008837F4"/>
    <w:rsid w:val="00883B0A"/>
    <w:rsid w:val="00883BEE"/>
    <w:rsid w:val="00883F88"/>
    <w:rsid w:val="008847D5"/>
    <w:rsid w:val="00884EB8"/>
    <w:rsid w:val="00885490"/>
    <w:rsid w:val="008858C9"/>
    <w:rsid w:val="00885A4D"/>
    <w:rsid w:val="00885D8D"/>
    <w:rsid w:val="00886013"/>
    <w:rsid w:val="0088659C"/>
    <w:rsid w:val="008866CA"/>
    <w:rsid w:val="0088684F"/>
    <w:rsid w:val="00886E55"/>
    <w:rsid w:val="00886E89"/>
    <w:rsid w:val="00886EB9"/>
    <w:rsid w:val="00886F54"/>
    <w:rsid w:val="008872AB"/>
    <w:rsid w:val="0088742E"/>
    <w:rsid w:val="00887519"/>
    <w:rsid w:val="00887ADE"/>
    <w:rsid w:val="00890E41"/>
    <w:rsid w:val="008917AA"/>
    <w:rsid w:val="00891871"/>
    <w:rsid w:val="00891A28"/>
    <w:rsid w:val="00891F5A"/>
    <w:rsid w:val="008924CD"/>
    <w:rsid w:val="00892709"/>
    <w:rsid w:val="00892A81"/>
    <w:rsid w:val="00892D5F"/>
    <w:rsid w:val="00893405"/>
    <w:rsid w:val="008934AF"/>
    <w:rsid w:val="008934B0"/>
    <w:rsid w:val="00893ACA"/>
    <w:rsid w:val="00893C54"/>
    <w:rsid w:val="00894343"/>
    <w:rsid w:val="008943CE"/>
    <w:rsid w:val="0089458F"/>
    <w:rsid w:val="0089461A"/>
    <w:rsid w:val="00894EA8"/>
    <w:rsid w:val="00894EC2"/>
    <w:rsid w:val="00895496"/>
    <w:rsid w:val="00895667"/>
    <w:rsid w:val="008958C8"/>
    <w:rsid w:val="00895B1E"/>
    <w:rsid w:val="00895D07"/>
    <w:rsid w:val="00895EFA"/>
    <w:rsid w:val="008961F4"/>
    <w:rsid w:val="00896598"/>
    <w:rsid w:val="00896632"/>
    <w:rsid w:val="00896702"/>
    <w:rsid w:val="00897548"/>
    <w:rsid w:val="0089754A"/>
    <w:rsid w:val="008977C1"/>
    <w:rsid w:val="00897988"/>
    <w:rsid w:val="00897D6E"/>
    <w:rsid w:val="008A0508"/>
    <w:rsid w:val="008A087B"/>
    <w:rsid w:val="008A08D5"/>
    <w:rsid w:val="008A09D0"/>
    <w:rsid w:val="008A0B76"/>
    <w:rsid w:val="008A0D7D"/>
    <w:rsid w:val="008A0E04"/>
    <w:rsid w:val="008A0F02"/>
    <w:rsid w:val="008A10FA"/>
    <w:rsid w:val="008A1148"/>
    <w:rsid w:val="008A19FD"/>
    <w:rsid w:val="008A1F6C"/>
    <w:rsid w:val="008A2183"/>
    <w:rsid w:val="008A2620"/>
    <w:rsid w:val="008A2772"/>
    <w:rsid w:val="008A3377"/>
    <w:rsid w:val="008A38C9"/>
    <w:rsid w:val="008A3B4D"/>
    <w:rsid w:val="008A3FE4"/>
    <w:rsid w:val="008A40D8"/>
    <w:rsid w:val="008A41C0"/>
    <w:rsid w:val="008A4FE2"/>
    <w:rsid w:val="008A5352"/>
    <w:rsid w:val="008A569C"/>
    <w:rsid w:val="008A5D5E"/>
    <w:rsid w:val="008A6481"/>
    <w:rsid w:val="008A6605"/>
    <w:rsid w:val="008A6ABE"/>
    <w:rsid w:val="008A724D"/>
    <w:rsid w:val="008A74E6"/>
    <w:rsid w:val="008A79F1"/>
    <w:rsid w:val="008A7E55"/>
    <w:rsid w:val="008A7FDA"/>
    <w:rsid w:val="008B0225"/>
    <w:rsid w:val="008B0304"/>
    <w:rsid w:val="008B06B6"/>
    <w:rsid w:val="008B07BE"/>
    <w:rsid w:val="008B0A2B"/>
    <w:rsid w:val="008B0CA1"/>
    <w:rsid w:val="008B0FEB"/>
    <w:rsid w:val="008B1363"/>
    <w:rsid w:val="008B1370"/>
    <w:rsid w:val="008B1773"/>
    <w:rsid w:val="008B1CFA"/>
    <w:rsid w:val="008B1F9A"/>
    <w:rsid w:val="008B27FB"/>
    <w:rsid w:val="008B2EFF"/>
    <w:rsid w:val="008B309C"/>
    <w:rsid w:val="008B321A"/>
    <w:rsid w:val="008B3455"/>
    <w:rsid w:val="008B346E"/>
    <w:rsid w:val="008B3855"/>
    <w:rsid w:val="008B3D75"/>
    <w:rsid w:val="008B481F"/>
    <w:rsid w:val="008B5624"/>
    <w:rsid w:val="008B5673"/>
    <w:rsid w:val="008B5F2A"/>
    <w:rsid w:val="008B6071"/>
    <w:rsid w:val="008B648C"/>
    <w:rsid w:val="008B6652"/>
    <w:rsid w:val="008B67F9"/>
    <w:rsid w:val="008B6ACC"/>
    <w:rsid w:val="008B7070"/>
    <w:rsid w:val="008B71D1"/>
    <w:rsid w:val="008B7272"/>
    <w:rsid w:val="008B74DB"/>
    <w:rsid w:val="008B7699"/>
    <w:rsid w:val="008B7D5B"/>
    <w:rsid w:val="008C05FE"/>
    <w:rsid w:val="008C0A7A"/>
    <w:rsid w:val="008C0E6C"/>
    <w:rsid w:val="008C12F6"/>
    <w:rsid w:val="008C14B7"/>
    <w:rsid w:val="008C171D"/>
    <w:rsid w:val="008C1819"/>
    <w:rsid w:val="008C189D"/>
    <w:rsid w:val="008C1DA2"/>
    <w:rsid w:val="008C1ECA"/>
    <w:rsid w:val="008C1F65"/>
    <w:rsid w:val="008C2126"/>
    <w:rsid w:val="008C2138"/>
    <w:rsid w:val="008C216B"/>
    <w:rsid w:val="008C262B"/>
    <w:rsid w:val="008C292B"/>
    <w:rsid w:val="008C2AC1"/>
    <w:rsid w:val="008C2EC7"/>
    <w:rsid w:val="008C2FEB"/>
    <w:rsid w:val="008C306E"/>
    <w:rsid w:val="008C3445"/>
    <w:rsid w:val="008C3786"/>
    <w:rsid w:val="008C3995"/>
    <w:rsid w:val="008C3BF8"/>
    <w:rsid w:val="008C422C"/>
    <w:rsid w:val="008C42C9"/>
    <w:rsid w:val="008C473F"/>
    <w:rsid w:val="008C49CE"/>
    <w:rsid w:val="008C4A34"/>
    <w:rsid w:val="008C4D6F"/>
    <w:rsid w:val="008C5490"/>
    <w:rsid w:val="008C55C3"/>
    <w:rsid w:val="008C55DE"/>
    <w:rsid w:val="008C5BF8"/>
    <w:rsid w:val="008C5F68"/>
    <w:rsid w:val="008C61BC"/>
    <w:rsid w:val="008C61EA"/>
    <w:rsid w:val="008C62B5"/>
    <w:rsid w:val="008C66CF"/>
    <w:rsid w:val="008C67ED"/>
    <w:rsid w:val="008C6800"/>
    <w:rsid w:val="008C7069"/>
    <w:rsid w:val="008C715C"/>
    <w:rsid w:val="008C7293"/>
    <w:rsid w:val="008C72C3"/>
    <w:rsid w:val="008C73BF"/>
    <w:rsid w:val="008C78C9"/>
    <w:rsid w:val="008C7985"/>
    <w:rsid w:val="008C7A99"/>
    <w:rsid w:val="008D01C2"/>
    <w:rsid w:val="008D0801"/>
    <w:rsid w:val="008D08DE"/>
    <w:rsid w:val="008D0C91"/>
    <w:rsid w:val="008D197E"/>
    <w:rsid w:val="008D1C20"/>
    <w:rsid w:val="008D2137"/>
    <w:rsid w:val="008D2338"/>
    <w:rsid w:val="008D24CE"/>
    <w:rsid w:val="008D2B69"/>
    <w:rsid w:val="008D2C7A"/>
    <w:rsid w:val="008D2CC6"/>
    <w:rsid w:val="008D2F51"/>
    <w:rsid w:val="008D359A"/>
    <w:rsid w:val="008D361B"/>
    <w:rsid w:val="008D3D2B"/>
    <w:rsid w:val="008D40EC"/>
    <w:rsid w:val="008D42AE"/>
    <w:rsid w:val="008D443B"/>
    <w:rsid w:val="008D44A4"/>
    <w:rsid w:val="008D45EA"/>
    <w:rsid w:val="008D4B48"/>
    <w:rsid w:val="008D5C01"/>
    <w:rsid w:val="008D64EB"/>
    <w:rsid w:val="008D677C"/>
    <w:rsid w:val="008D6ABA"/>
    <w:rsid w:val="008D7262"/>
    <w:rsid w:val="008D7641"/>
    <w:rsid w:val="008D7FE1"/>
    <w:rsid w:val="008E0168"/>
    <w:rsid w:val="008E050D"/>
    <w:rsid w:val="008E058B"/>
    <w:rsid w:val="008E0DFC"/>
    <w:rsid w:val="008E0E0F"/>
    <w:rsid w:val="008E187D"/>
    <w:rsid w:val="008E1A3F"/>
    <w:rsid w:val="008E1C9C"/>
    <w:rsid w:val="008E207B"/>
    <w:rsid w:val="008E22F6"/>
    <w:rsid w:val="008E2680"/>
    <w:rsid w:val="008E2C13"/>
    <w:rsid w:val="008E30F0"/>
    <w:rsid w:val="008E3405"/>
    <w:rsid w:val="008E362F"/>
    <w:rsid w:val="008E36A0"/>
    <w:rsid w:val="008E39A4"/>
    <w:rsid w:val="008E3B1C"/>
    <w:rsid w:val="008E453D"/>
    <w:rsid w:val="008E4591"/>
    <w:rsid w:val="008E4C52"/>
    <w:rsid w:val="008E4D1B"/>
    <w:rsid w:val="008E546C"/>
    <w:rsid w:val="008E5959"/>
    <w:rsid w:val="008E5E75"/>
    <w:rsid w:val="008E6157"/>
    <w:rsid w:val="008E6269"/>
    <w:rsid w:val="008E64AD"/>
    <w:rsid w:val="008E6919"/>
    <w:rsid w:val="008E6AFE"/>
    <w:rsid w:val="008E7410"/>
    <w:rsid w:val="008E763C"/>
    <w:rsid w:val="008E7B6E"/>
    <w:rsid w:val="008E7CEF"/>
    <w:rsid w:val="008F03AA"/>
    <w:rsid w:val="008F0956"/>
    <w:rsid w:val="008F096C"/>
    <w:rsid w:val="008F0986"/>
    <w:rsid w:val="008F10DC"/>
    <w:rsid w:val="008F16BA"/>
    <w:rsid w:val="008F1916"/>
    <w:rsid w:val="008F1F5B"/>
    <w:rsid w:val="008F262D"/>
    <w:rsid w:val="008F2A7B"/>
    <w:rsid w:val="008F31DC"/>
    <w:rsid w:val="008F3974"/>
    <w:rsid w:val="008F3D6C"/>
    <w:rsid w:val="008F44AA"/>
    <w:rsid w:val="008F46B6"/>
    <w:rsid w:val="008F4C32"/>
    <w:rsid w:val="008F5C86"/>
    <w:rsid w:val="008F70F9"/>
    <w:rsid w:val="008F715E"/>
    <w:rsid w:val="008F75C1"/>
    <w:rsid w:val="009009EA"/>
    <w:rsid w:val="00900EE6"/>
    <w:rsid w:val="0090197C"/>
    <w:rsid w:val="00901D31"/>
    <w:rsid w:val="00901EB2"/>
    <w:rsid w:val="0090242A"/>
    <w:rsid w:val="00903046"/>
    <w:rsid w:val="00903CFC"/>
    <w:rsid w:val="009046A3"/>
    <w:rsid w:val="00904E5E"/>
    <w:rsid w:val="009051C0"/>
    <w:rsid w:val="00905816"/>
    <w:rsid w:val="009061AA"/>
    <w:rsid w:val="009061BC"/>
    <w:rsid w:val="009062CE"/>
    <w:rsid w:val="00906926"/>
    <w:rsid w:val="0090788F"/>
    <w:rsid w:val="009078B9"/>
    <w:rsid w:val="00907D37"/>
    <w:rsid w:val="00907F21"/>
    <w:rsid w:val="0091028D"/>
    <w:rsid w:val="0091060A"/>
    <w:rsid w:val="00910BA9"/>
    <w:rsid w:val="00910EB8"/>
    <w:rsid w:val="00910F90"/>
    <w:rsid w:val="009114D4"/>
    <w:rsid w:val="009116F5"/>
    <w:rsid w:val="00911785"/>
    <w:rsid w:val="00911865"/>
    <w:rsid w:val="00911A41"/>
    <w:rsid w:val="00911DE8"/>
    <w:rsid w:val="00911EC9"/>
    <w:rsid w:val="00911FCE"/>
    <w:rsid w:val="00912670"/>
    <w:rsid w:val="00912807"/>
    <w:rsid w:val="00912C19"/>
    <w:rsid w:val="00912E11"/>
    <w:rsid w:val="00913323"/>
    <w:rsid w:val="009134FA"/>
    <w:rsid w:val="00913828"/>
    <w:rsid w:val="00913A50"/>
    <w:rsid w:val="00913BA1"/>
    <w:rsid w:val="00913BAC"/>
    <w:rsid w:val="00913BB0"/>
    <w:rsid w:val="00913D96"/>
    <w:rsid w:val="009149BE"/>
    <w:rsid w:val="00915353"/>
    <w:rsid w:val="00915E53"/>
    <w:rsid w:val="00916694"/>
    <w:rsid w:val="00916FAA"/>
    <w:rsid w:val="009173E8"/>
    <w:rsid w:val="0091744A"/>
    <w:rsid w:val="0091760C"/>
    <w:rsid w:val="00917A74"/>
    <w:rsid w:val="00920187"/>
    <w:rsid w:val="00920827"/>
    <w:rsid w:val="00920A3D"/>
    <w:rsid w:val="0092127E"/>
    <w:rsid w:val="009212DE"/>
    <w:rsid w:val="00921B56"/>
    <w:rsid w:val="00921BA8"/>
    <w:rsid w:val="00921D40"/>
    <w:rsid w:val="0092208F"/>
    <w:rsid w:val="0092247B"/>
    <w:rsid w:val="00922C02"/>
    <w:rsid w:val="00922C35"/>
    <w:rsid w:val="009230F3"/>
    <w:rsid w:val="009237AE"/>
    <w:rsid w:val="0092420B"/>
    <w:rsid w:val="0092459A"/>
    <w:rsid w:val="00924B06"/>
    <w:rsid w:val="009255F0"/>
    <w:rsid w:val="00925638"/>
    <w:rsid w:val="009256A1"/>
    <w:rsid w:val="0092584F"/>
    <w:rsid w:val="00925CB5"/>
    <w:rsid w:val="00925E71"/>
    <w:rsid w:val="00926018"/>
    <w:rsid w:val="009263A6"/>
    <w:rsid w:val="0092659D"/>
    <w:rsid w:val="009271E5"/>
    <w:rsid w:val="0092740C"/>
    <w:rsid w:val="009274C5"/>
    <w:rsid w:val="00930D6C"/>
    <w:rsid w:val="00930DFB"/>
    <w:rsid w:val="00930FC0"/>
    <w:rsid w:val="00932154"/>
    <w:rsid w:val="00932B6F"/>
    <w:rsid w:val="00932D43"/>
    <w:rsid w:val="00933E89"/>
    <w:rsid w:val="00934138"/>
    <w:rsid w:val="00934CBB"/>
    <w:rsid w:val="00934EBF"/>
    <w:rsid w:val="00934F10"/>
    <w:rsid w:val="00935119"/>
    <w:rsid w:val="00935397"/>
    <w:rsid w:val="009353B6"/>
    <w:rsid w:val="00935B7D"/>
    <w:rsid w:val="00935C94"/>
    <w:rsid w:val="00935D6A"/>
    <w:rsid w:val="00935E2A"/>
    <w:rsid w:val="00936994"/>
    <w:rsid w:val="009377DF"/>
    <w:rsid w:val="00937826"/>
    <w:rsid w:val="0093788B"/>
    <w:rsid w:val="00937964"/>
    <w:rsid w:val="00937F13"/>
    <w:rsid w:val="009402B8"/>
    <w:rsid w:val="00940AEF"/>
    <w:rsid w:val="00941041"/>
    <w:rsid w:val="00941A04"/>
    <w:rsid w:val="0094222B"/>
    <w:rsid w:val="00942879"/>
    <w:rsid w:val="00942CE0"/>
    <w:rsid w:val="00942D31"/>
    <w:rsid w:val="00943042"/>
    <w:rsid w:val="00943067"/>
    <w:rsid w:val="00943422"/>
    <w:rsid w:val="0094399D"/>
    <w:rsid w:val="00943D0B"/>
    <w:rsid w:val="00943DD1"/>
    <w:rsid w:val="00944413"/>
    <w:rsid w:val="00944EE8"/>
    <w:rsid w:val="00945C49"/>
    <w:rsid w:val="00946114"/>
    <w:rsid w:val="00946170"/>
    <w:rsid w:val="00946344"/>
    <w:rsid w:val="00946377"/>
    <w:rsid w:val="009469ED"/>
    <w:rsid w:val="00946BFD"/>
    <w:rsid w:val="00947006"/>
    <w:rsid w:val="00947160"/>
    <w:rsid w:val="00947276"/>
    <w:rsid w:val="00947585"/>
    <w:rsid w:val="00947716"/>
    <w:rsid w:val="00947BC4"/>
    <w:rsid w:val="00947BE8"/>
    <w:rsid w:val="00947C83"/>
    <w:rsid w:val="0095090D"/>
    <w:rsid w:val="00950AD5"/>
    <w:rsid w:val="00950E2B"/>
    <w:rsid w:val="0095108F"/>
    <w:rsid w:val="00951442"/>
    <w:rsid w:val="00951DC0"/>
    <w:rsid w:val="00951E7C"/>
    <w:rsid w:val="00951F85"/>
    <w:rsid w:val="00952138"/>
    <w:rsid w:val="00952237"/>
    <w:rsid w:val="00952259"/>
    <w:rsid w:val="00952B4A"/>
    <w:rsid w:val="00952CBB"/>
    <w:rsid w:val="00952E07"/>
    <w:rsid w:val="009536C7"/>
    <w:rsid w:val="00953DE2"/>
    <w:rsid w:val="009542F2"/>
    <w:rsid w:val="009543F8"/>
    <w:rsid w:val="00955343"/>
    <w:rsid w:val="00955548"/>
    <w:rsid w:val="00955716"/>
    <w:rsid w:val="00955749"/>
    <w:rsid w:val="00955B2F"/>
    <w:rsid w:val="009560D1"/>
    <w:rsid w:val="00956227"/>
    <w:rsid w:val="0095637F"/>
    <w:rsid w:val="0095640C"/>
    <w:rsid w:val="00956906"/>
    <w:rsid w:val="00956A4F"/>
    <w:rsid w:val="00956C8B"/>
    <w:rsid w:val="009571DC"/>
    <w:rsid w:val="00957272"/>
    <w:rsid w:val="00957CBE"/>
    <w:rsid w:val="0096000E"/>
    <w:rsid w:val="00960643"/>
    <w:rsid w:val="00960B8A"/>
    <w:rsid w:val="00960F38"/>
    <w:rsid w:val="009618E3"/>
    <w:rsid w:val="00961B94"/>
    <w:rsid w:val="00962AFA"/>
    <w:rsid w:val="00962C7C"/>
    <w:rsid w:val="00962EFF"/>
    <w:rsid w:val="00962F33"/>
    <w:rsid w:val="00962FB3"/>
    <w:rsid w:val="009632D7"/>
    <w:rsid w:val="00963506"/>
    <w:rsid w:val="0096399A"/>
    <w:rsid w:val="00963E15"/>
    <w:rsid w:val="009641B5"/>
    <w:rsid w:val="009643BF"/>
    <w:rsid w:val="0096553B"/>
    <w:rsid w:val="00965ECC"/>
    <w:rsid w:val="00965F38"/>
    <w:rsid w:val="00965F66"/>
    <w:rsid w:val="009660DC"/>
    <w:rsid w:val="0096620C"/>
    <w:rsid w:val="0096625B"/>
    <w:rsid w:val="00966298"/>
    <w:rsid w:val="009666F6"/>
    <w:rsid w:val="00966810"/>
    <w:rsid w:val="009668E2"/>
    <w:rsid w:val="00966E2E"/>
    <w:rsid w:val="009670A8"/>
    <w:rsid w:val="009674E7"/>
    <w:rsid w:val="009675F8"/>
    <w:rsid w:val="00967777"/>
    <w:rsid w:val="0097004A"/>
    <w:rsid w:val="0097066C"/>
    <w:rsid w:val="00970738"/>
    <w:rsid w:val="009709CC"/>
    <w:rsid w:val="00970CA3"/>
    <w:rsid w:val="0097288E"/>
    <w:rsid w:val="00972E4B"/>
    <w:rsid w:val="00972EB2"/>
    <w:rsid w:val="0097305A"/>
    <w:rsid w:val="00973191"/>
    <w:rsid w:val="00973198"/>
    <w:rsid w:val="00973392"/>
    <w:rsid w:val="009735E7"/>
    <w:rsid w:val="00973632"/>
    <w:rsid w:val="009738C9"/>
    <w:rsid w:val="00973AA9"/>
    <w:rsid w:val="00973B2F"/>
    <w:rsid w:val="00973BC9"/>
    <w:rsid w:val="00974198"/>
    <w:rsid w:val="0097474C"/>
    <w:rsid w:val="00974BE1"/>
    <w:rsid w:val="00974BF8"/>
    <w:rsid w:val="00974CCE"/>
    <w:rsid w:val="00974EF2"/>
    <w:rsid w:val="009750F3"/>
    <w:rsid w:val="0097586F"/>
    <w:rsid w:val="00975DA1"/>
    <w:rsid w:val="009760FA"/>
    <w:rsid w:val="009765A4"/>
    <w:rsid w:val="009769A1"/>
    <w:rsid w:val="00976DE0"/>
    <w:rsid w:val="00976FA5"/>
    <w:rsid w:val="00977ECE"/>
    <w:rsid w:val="00980478"/>
    <w:rsid w:val="009804F1"/>
    <w:rsid w:val="009810E7"/>
    <w:rsid w:val="00981935"/>
    <w:rsid w:val="00981B70"/>
    <w:rsid w:val="0098205C"/>
    <w:rsid w:val="009821E6"/>
    <w:rsid w:val="009821EA"/>
    <w:rsid w:val="00982383"/>
    <w:rsid w:val="00982479"/>
    <w:rsid w:val="00982B9E"/>
    <w:rsid w:val="00982BD1"/>
    <w:rsid w:val="00982BF9"/>
    <w:rsid w:val="00983286"/>
    <w:rsid w:val="00983A74"/>
    <w:rsid w:val="00983C36"/>
    <w:rsid w:val="009841DE"/>
    <w:rsid w:val="009842A6"/>
    <w:rsid w:val="00984596"/>
    <w:rsid w:val="009846D8"/>
    <w:rsid w:val="009849B5"/>
    <w:rsid w:val="00984B80"/>
    <w:rsid w:val="00984E1E"/>
    <w:rsid w:val="0098593E"/>
    <w:rsid w:val="00985A54"/>
    <w:rsid w:val="0098634E"/>
    <w:rsid w:val="00986555"/>
    <w:rsid w:val="009870EA"/>
    <w:rsid w:val="009870F0"/>
    <w:rsid w:val="009874EA"/>
    <w:rsid w:val="00990492"/>
    <w:rsid w:val="00990FEA"/>
    <w:rsid w:val="009910B1"/>
    <w:rsid w:val="00991437"/>
    <w:rsid w:val="00991549"/>
    <w:rsid w:val="00991608"/>
    <w:rsid w:val="009918F4"/>
    <w:rsid w:val="00991AEE"/>
    <w:rsid w:val="0099205E"/>
    <w:rsid w:val="009923A5"/>
    <w:rsid w:val="00992423"/>
    <w:rsid w:val="0099320D"/>
    <w:rsid w:val="00993C55"/>
    <w:rsid w:val="009947DC"/>
    <w:rsid w:val="009948CC"/>
    <w:rsid w:val="00995760"/>
    <w:rsid w:val="00995F4B"/>
    <w:rsid w:val="00996063"/>
    <w:rsid w:val="00996257"/>
    <w:rsid w:val="009962B6"/>
    <w:rsid w:val="00996408"/>
    <w:rsid w:val="00996506"/>
    <w:rsid w:val="00996648"/>
    <w:rsid w:val="00996C2E"/>
    <w:rsid w:val="00996C33"/>
    <w:rsid w:val="00996C6F"/>
    <w:rsid w:val="00997068"/>
    <w:rsid w:val="0099713F"/>
    <w:rsid w:val="0099763C"/>
    <w:rsid w:val="00997A98"/>
    <w:rsid w:val="00997C2E"/>
    <w:rsid w:val="009A0335"/>
    <w:rsid w:val="009A0429"/>
    <w:rsid w:val="009A05A6"/>
    <w:rsid w:val="009A0A90"/>
    <w:rsid w:val="009A0C51"/>
    <w:rsid w:val="009A1C22"/>
    <w:rsid w:val="009A1F11"/>
    <w:rsid w:val="009A22BE"/>
    <w:rsid w:val="009A3214"/>
    <w:rsid w:val="009A32E0"/>
    <w:rsid w:val="009A33C9"/>
    <w:rsid w:val="009A35F3"/>
    <w:rsid w:val="009A3854"/>
    <w:rsid w:val="009A3B32"/>
    <w:rsid w:val="009A3CBB"/>
    <w:rsid w:val="009A3F09"/>
    <w:rsid w:val="009A4708"/>
    <w:rsid w:val="009A4788"/>
    <w:rsid w:val="009A47C8"/>
    <w:rsid w:val="009A4EF1"/>
    <w:rsid w:val="009A5198"/>
    <w:rsid w:val="009A53DE"/>
    <w:rsid w:val="009A551D"/>
    <w:rsid w:val="009A56E5"/>
    <w:rsid w:val="009A5A76"/>
    <w:rsid w:val="009A5BDF"/>
    <w:rsid w:val="009A62CC"/>
    <w:rsid w:val="009A63BE"/>
    <w:rsid w:val="009A6569"/>
    <w:rsid w:val="009A6648"/>
    <w:rsid w:val="009A6EF0"/>
    <w:rsid w:val="009A73AB"/>
    <w:rsid w:val="009A740D"/>
    <w:rsid w:val="009A79F2"/>
    <w:rsid w:val="009A7B9B"/>
    <w:rsid w:val="009A7EC9"/>
    <w:rsid w:val="009A7F5E"/>
    <w:rsid w:val="009B00EF"/>
    <w:rsid w:val="009B04CD"/>
    <w:rsid w:val="009B0924"/>
    <w:rsid w:val="009B0B9C"/>
    <w:rsid w:val="009B0E0E"/>
    <w:rsid w:val="009B1057"/>
    <w:rsid w:val="009B17FA"/>
    <w:rsid w:val="009B181D"/>
    <w:rsid w:val="009B1C81"/>
    <w:rsid w:val="009B2093"/>
    <w:rsid w:val="009B2A45"/>
    <w:rsid w:val="009B2F02"/>
    <w:rsid w:val="009B2F70"/>
    <w:rsid w:val="009B3962"/>
    <w:rsid w:val="009B3A8E"/>
    <w:rsid w:val="009B3B03"/>
    <w:rsid w:val="009B448A"/>
    <w:rsid w:val="009B45FD"/>
    <w:rsid w:val="009B4BED"/>
    <w:rsid w:val="009B508D"/>
    <w:rsid w:val="009B5164"/>
    <w:rsid w:val="009B523F"/>
    <w:rsid w:val="009B5323"/>
    <w:rsid w:val="009B5366"/>
    <w:rsid w:val="009B5BA9"/>
    <w:rsid w:val="009B5BD8"/>
    <w:rsid w:val="009B5DFC"/>
    <w:rsid w:val="009B5F8B"/>
    <w:rsid w:val="009B689D"/>
    <w:rsid w:val="009B6A1D"/>
    <w:rsid w:val="009B6A77"/>
    <w:rsid w:val="009B720E"/>
    <w:rsid w:val="009C07B6"/>
    <w:rsid w:val="009C0D44"/>
    <w:rsid w:val="009C1058"/>
    <w:rsid w:val="009C1287"/>
    <w:rsid w:val="009C17C9"/>
    <w:rsid w:val="009C18B1"/>
    <w:rsid w:val="009C1B99"/>
    <w:rsid w:val="009C1CC9"/>
    <w:rsid w:val="009C1F17"/>
    <w:rsid w:val="009C227D"/>
    <w:rsid w:val="009C2396"/>
    <w:rsid w:val="009C23A0"/>
    <w:rsid w:val="009C3090"/>
    <w:rsid w:val="009C3268"/>
    <w:rsid w:val="009C3802"/>
    <w:rsid w:val="009C392C"/>
    <w:rsid w:val="009C3BC6"/>
    <w:rsid w:val="009C40D5"/>
    <w:rsid w:val="009C42F7"/>
    <w:rsid w:val="009C44C9"/>
    <w:rsid w:val="009C45EB"/>
    <w:rsid w:val="009C4756"/>
    <w:rsid w:val="009C4834"/>
    <w:rsid w:val="009C5307"/>
    <w:rsid w:val="009C5A49"/>
    <w:rsid w:val="009C5C19"/>
    <w:rsid w:val="009C5C37"/>
    <w:rsid w:val="009C6DA7"/>
    <w:rsid w:val="009C77B6"/>
    <w:rsid w:val="009C7AD0"/>
    <w:rsid w:val="009D0E0D"/>
    <w:rsid w:val="009D1089"/>
    <w:rsid w:val="009D12CC"/>
    <w:rsid w:val="009D159F"/>
    <w:rsid w:val="009D15F5"/>
    <w:rsid w:val="009D1628"/>
    <w:rsid w:val="009D19B4"/>
    <w:rsid w:val="009D1A6F"/>
    <w:rsid w:val="009D1DCE"/>
    <w:rsid w:val="009D200A"/>
    <w:rsid w:val="009D24DA"/>
    <w:rsid w:val="009D25BE"/>
    <w:rsid w:val="009D25E3"/>
    <w:rsid w:val="009D2626"/>
    <w:rsid w:val="009D2CDF"/>
    <w:rsid w:val="009D3749"/>
    <w:rsid w:val="009D4090"/>
    <w:rsid w:val="009D493A"/>
    <w:rsid w:val="009D4943"/>
    <w:rsid w:val="009D5C74"/>
    <w:rsid w:val="009D6143"/>
    <w:rsid w:val="009D65AC"/>
    <w:rsid w:val="009D661D"/>
    <w:rsid w:val="009D66F1"/>
    <w:rsid w:val="009D670B"/>
    <w:rsid w:val="009D68B2"/>
    <w:rsid w:val="009D694E"/>
    <w:rsid w:val="009D69C4"/>
    <w:rsid w:val="009D6CF6"/>
    <w:rsid w:val="009D78A7"/>
    <w:rsid w:val="009D78B3"/>
    <w:rsid w:val="009E020B"/>
    <w:rsid w:val="009E025A"/>
    <w:rsid w:val="009E0267"/>
    <w:rsid w:val="009E0749"/>
    <w:rsid w:val="009E0EEC"/>
    <w:rsid w:val="009E1016"/>
    <w:rsid w:val="009E17C5"/>
    <w:rsid w:val="009E1BE9"/>
    <w:rsid w:val="009E1E14"/>
    <w:rsid w:val="009E2209"/>
    <w:rsid w:val="009E2223"/>
    <w:rsid w:val="009E23D1"/>
    <w:rsid w:val="009E23F0"/>
    <w:rsid w:val="009E2E53"/>
    <w:rsid w:val="009E456B"/>
    <w:rsid w:val="009E4861"/>
    <w:rsid w:val="009E50B0"/>
    <w:rsid w:val="009E510D"/>
    <w:rsid w:val="009E55EE"/>
    <w:rsid w:val="009E5848"/>
    <w:rsid w:val="009E6565"/>
    <w:rsid w:val="009E6B74"/>
    <w:rsid w:val="009E6D08"/>
    <w:rsid w:val="009E6DB6"/>
    <w:rsid w:val="009E6E82"/>
    <w:rsid w:val="009E7238"/>
    <w:rsid w:val="009E73DE"/>
    <w:rsid w:val="009E7592"/>
    <w:rsid w:val="009E7854"/>
    <w:rsid w:val="009E7AE8"/>
    <w:rsid w:val="009E7DEA"/>
    <w:rsid w:val="009F004A"/>
    <w:rsid w:val="009F036F"/>
    <w:rsid w:val="009F06C7"/>
    <w:rsid w:val="009F0B39"/>
    <w:rsid w:val="009F0E54"/>
    <w:rsid w:val="009F0E67"/>
    <w:rsid w:val="009F11E6"/>
    <w:rsid w:val="009F1237"/>
    <w:rsid w:val="009F15A9"/>
    <w:rsid w:val="009F1A5A"/>
    <w:rsid w:val="009F1CB4"/>
    <w:rsid w:val="009F1E9A"/>
    <w:rsid w:val="009F1FC7"/>
    <w:rsid w:val="009F2079"/>
    <w:rsid w:val="009F319B"/>
    <w:rsid w:val="009F35F8"/>
    <w:rsid w:val="009F3625"/>
    <w:rsid w:val="009F38A2"/>
    <w:rsid w:val="009F3A5A"/>
    <w:rsid w:val="009F3B98"/>
    <w:rsid w:val="009F3C96"/>
    <w:rsid w:val="009F3D3F"/>
    <w:rsid w:val="009F4010"/>
    <w:rsid w:val="009F477A"/>
    <w:rsid w:val="009F4B63"/>
    <w:rsid w:val="009F4BE9"/>
    <w:rsid w:val="009F4C56"/>
    <w:rsid w:val="009F4CE5"/>
    <w:rsid w:val="009F527E"/>
    <w:rsid w:val="009F560C"/>
    <w:rsid w:val="009F56D9"/>
    <w:rsid w:val="009F5B49"/>
    <w:rsid w:val="009F5BC9"/>
    <w:rsid w:val="009F5DF4"/>
    <w:rsid w:val="009F60B2"/>
    <w:rsid w:val="009F6A4E"/>
    <w:rsid w:val="009F6F91"/>
    <w:rsid w:val="009F714C"/>
    <w:rsid w:val="009F73FE"/>
    <w:rsid w:val="009F74E6"/>
    <w:rsid w:val="009F799B"/>
    <w:rsid w:val="009F7BAF"/>
    <w:rsid w:val="009F7E34"/>
    <w:rsid w:val="00A00A24"/>
    <w:rsid w:val="00A0158C"/>
    <w:rsid w:val="00A01826"/>
    <w:rsid w:val="00A01FEB"/>
    <w:rsid w:val="00A02175"/>
    <w:rsid w:val="00A02456"/>
    <w:rsid w:val="00A02C82"/>
    <w:rsid w:val="00A02DA8"/>
    <w:rsid w:val="00A02F17"/>
    <w:rsid w:val="00A03534"/>
    <w:rsid w:val="00A03752"/>
    <w:rsid w:val="00A03884"/>
    <w:rsid w:val="00A03963"/>
    <w:rsid w:val="00A03CFD"/>
    <w:rsid w:val="00A03F1C"/>
    <w:rsid w:val="00A03FE9"/>
    <w:rsid w:val="00A043EB"/>
    <w:rsid w:val="00A0455B"/>
    <w:rsid w:val="00A045C8"/>
    <w:rsid w:val="00A048F4"/>
    <w:rsid w:val="00A04938"/>
    <w:rsid w:val="00A04B38"/>
    <w:rsid w:val="00A04D77"/>
    <w:rsid w:val="00A05384"/>
    <w:rsid w:val="00A05622"/>
    <w:rsid w:val="00A05DAE"/>
    <w:rsid w:val="00A05EBB"/>
    <w:rsid w:val="00A06038"/>
    <w:rsid w:val="00A063A4"/>
    <w:rsid w:val="00A0679C"/>
    <w:rsid w:val="00A06B12"/>
    <w:rsid w:val="00A06DD0"/>
    <w:rsid w:val="00A06DE5"/>
    <w:rsid w:val="00A0728E"/>
    <w:rsid w:val="00A07CAF"/>
    <w:rsid w:val="00A07EB7"/>
    <w:rsid w:val="00A1018A"/>
    <w:rsid w:val="00A1065A"/>
    <w:rsid w:val="00A108A1"/>
    <w:rsid w:val="00A108F3"/>
    <w:rsid w:val="00A10AAA"/>
    <w:rsid w:val="00A10B50"/>
    <w:rsid w:val="00A10CA6"/>
    <w:rsid w:val="00A10F76"/>
    <w:rsid w:val="00A11956"/>
    <w:rsid w:val="00A11BFD"/>
    <w:rsid w:val="00A1271A"/>
    <w:rsid w:val="00A12891"/>
    <w:rsid w:val="00A13050"/>
    <w:rsid w:val="00A130AE"/>
    <w:rsid w:val="00A13265"/>
    <w:rsid w:val="00A13B3A"/>
    <w:rsid w:val="00A13FC0"/>
    <w:rsid w:val="00A14012"/>
    <w:rsid w:val="00A14424"/>
    <w:rsid w:val="00A1470E"/>
    <w:rsid w:val="00A14952"/>
    <w:rsid w:val="00A151B9"/>
    <w:rsid w:val="00A152A5"/>
    <w:rsid w:val="00A1539A"/>
    <w:rsid w:val="00A154BA"/>
    <w:rsid w:val="00A1601F"/>
    <w:rsid w:val="00A160D1"/>
    <w:rsid w:val="00A1624F"/>
    <w:rsid w:val="00A168E8"/>
    <w:rsid w:val="00A16CA5"/>
    <w:rsid w:val="00A17D65"/>
    <w:rsid w:val="00A17D75"/>
    <w:rsid w:val="00A20078"/>
    <w:rsid w:val="00A2019E"/>
    <w:rsid w:val="00A20549"/>
    <w:rsid w:val="00A206F8"/>
    <w:rsid w:val="00A207A8"/>
    <w:rsid w:val="00A20E0F"/>
    <w:rsid w:val="00A211C1"/>
    <w:rsid w:val="00A213A7"/>
    <w:rsid w:val="00A21466"/>
    <w:rsid w:val="00A2174F"/>
    <w:rsid w:val="00A21B20"/>
    <w:rsid w:val="00A22A58"/>
    <w:rsid w:val="00A22C64"/>
    <w:rsid w:val="00A22C7F"/>
    <w:rsid w:val="00A230E3"/>
    <w:rsid w:val="00A239C3"/>
    <w:rsid w:val="00A23A92"/>
    <w:rsid w:val="00A23B57"/>
    <w:rsid w:val="00A23FE2"/>
    <w:rsid w:val="00A2412B"/>
    <w:rsid w:val="00A24382"/>
    <w:rsid w:val="00A2456A"/>
    <w:rsid w:val="00A24D06"/>
    <w:rsid w:val="00A24DAE"/>
    <w:rsid w:val="00A252BC"/>
    <w:rsid w:val="00A25483"/>
    <w:rsid w:val="00A25919"/>
    <w:rsid w:val="00A25C0C"/>
    <w:rsid w:val="00A25C13"/>
    <w:rsid w:val="00A25EB2"/>
    <w:rsid w:val="00A268C1"/>
    <w:rsid w:val="00A2765E"/>
    <w:rsid w:val="00A278BF"/>
    <w:rsid w:val="00A27AE6"/>
    <w:rsid w:val="00A27F05"/>
    <w:rsid w:val="00A30402"/>
    <w:rsid w:val="00A3044F"/>
    <w:rsid w:val="00A30889"/>
    <w:rsid w:val="00A30B6D"/>
    <w:rsid w:val="00A30DE1"/>
    <w:rsid w:val="00A30FB2"/>
    <w:rsid w:val="00A3124C"/>
    <w:rsid w:val="00A313B7"/>
    <w:rsid w:val="00A31560"/>
    <w:rsid w:val="00A31663"/>
    <w:rsid w:val="00A31919"/>
    <w:rsid w:val="00A31B02"/>
    <w:rsid w:val="00A3260E"/>
    <w:rsid w:val="00A32682"/>
    <w:rsid w:val="00A32967"/>
    <w:rsid w:val="00A33BD7"/>
    <w:rsid w:val="00A33C7F"/>
    <w:rsid w:val="00A34C53"/>
    <w:rsid w:val="00A34DC9"/>
    <w:rsid w:val="00A35C62"/>
    <w:rsid w:val="00A35D4B"/>
    <w:rsid w:val="00A35DB5"/>
    <w:rsid w:val="00A3611D"/>
    <w:rsid w:val="00A36174"/>
    <w:rsid w:val="00A3622E"/>
    <w:rsid w:val="00A3647E"/>
    <w:rsid w:val="00A36813"/>
    <w:rsid w:val="00A36C8A"/>
    <w:rsid w:val="00A3709C"/>
    <w:rsid w:val="00A37B1B"/>
    <w:rsid w:val="00A37E0C"/>
    <w:rsid w:val="00A4012C"/>
    <w:rsid w:val="00A402C7"/>
    <w:rsid w:val="00A40C83"/>
    <w:rsid w:val="00A41661"/>
    <w:rsid w:val="00A41A01"/>
    <w:rsid w:val="00A41AB1"/>
    <w:rsid w:val="00A41D82"/>
    <w:rsid w:val="00A4298E"/>
    <w:rsid w:val="00A42DF9"/>
    <w:rsid w:val="00A43172"/>
    <w:rsid w:val="00A43B72"/>
    <w:rsid w:val="00A44205"/>
    <w:rsid w:val="00A4434A"/>
    <w:rsid w:val="00A44718"/>
    <w:rsid w:val="00A454EC"/>
    <w:rsid w:val="00A4550D"/>
    <w:rsid w:val="00A457A8"/>
    <w:rsid w:val="00A46401"/>
    <w:rsid w:val="00A469B1"/>
    <w:rsid w:val="00A46DE9"/>
    <w:rsid w:val="00A47185"/>
    <w:rsid w:val="00A472E4"/>
    <w:rsid w:val="00A47825"/>
    <w:rsid w:val="00A478E2"/>
    <w:rsid w:val="00A4795E"/>
    <w:rsid w:val="00A47F67"/>
    <w:rsid w:val="00A501DF"/>
    <w:rsid w:val="00A50579"/>
    <w:rsid w:val="00A50671"/>
    <w:rsid w:val="00A50CA7"/>
    <w:rsid w:val="00A511FB"/>
    <w:rsid w:val="00A5128A"/>
    <w:rsid w:val="00A52878"/>
    <w:rsid w:val="00A529D0"/>
    <w:rsid w:val="00A52E63"/>
    <w:rsid w:val="00A52FCE"/>
    <w:rsid w:val="00A53648"/>
    <w:rsid w:val="00A53BF4"/>
    <w:rsid w:val="00A54017"/>
    <w:rsid w:val="00A54DC2"/>
    <w:rsid w:val="00A54F6C"/>
    <w:rsid w:val="00A5517F"/>
    <w:rsid w:val="00A552DE"/>
    <w:rsid w:val="00A5539C"/>
    <w:rsid w:val="00A55F6F"/>
    <w:rsid w:val="00A56557"/>
    <w:rsid w:val="00A566FA"/>
    <w:rsid w:val="00A5672E"/>
    <w:rsid w:val="00A56F10"/>
    <w:rsid w:val="00A56FA5"/>
    <w:rsid w:val="00A57CE6"/>
    <w:rsid w:val="00A57E3F"/>
    <w:rsid w:val="00A60528"/>
    <w:rsid w:val="00A60711"/>
    <w:rsid w:val="00A60916"/>
    <w:rsid w:val="00A60BF0"/>
    <w:rsid w:val="00A60CC1"/>
    <w:rsid w:val="00A60D09"/>
    <w:rsid w:val="00A60F5C"/>
    <w:rsid w:val="00A6111B"/>
    <w:rsid w:val="00A61735"/>
    <w:rsid w:val="00A6195D"/>
    <w:rsid w:val="00A620FC"/>
    <w:rsid w:val="00A626B0"/>
    <w:rsid w:val="00A62834"/>
    <w:rsid w:val="00A62B3E"/>
    <w:rsid w:val="00A62D5F"/>
    <w:rsid w:val="00A63383"/>
    <w:rsid w:val="00A635A2"/>
    <w:rsid w:val="00A635BA"/>
    <w:rsid w:val="00A63C5A"/>
    <w:rsid w:val="00A64870"/>
    <w:rsid w:val="00A64B36"/>
    <w:rsid w:val="00A6511D"/>
    <w:rsid w:val="00A6527B"/>
    <w:rsid w:val="00A65EEA"/>
    <w:rsid w:val="00A66095"/>
    <w:rsid w:val="00A662E4"/>
    <w:rsid w:val="00A663D4"/>
    <w:rsid w:val="00A6657E"/>
    <w:rsid w:val="00A6668A"/>
    <w:rsid w:val="00A66829"/>
    <w:rsid w:val="00A66942"/>
    <w:rsid w:val="00A66CC6"/>
    <w:rsid w:val="00A66D64"/>
    <w:rsid w:val="00A6738A"/>
    <w:rsid w:val="00A675AB"/>
    <w:rsid w:val="00A67796"/>
    <w:rsid w:val="00A67B8B"/>
    <w:rsid w:val="00A70F34"/>
    <w:rsid w:val="00A7101C"/>
    <w:rsid w:val="00A7173F"/>
    <w:rsid w:val="00A719D8"/>
    <w:rsid w:val="00A71E3D"/>
    <w:rsid w:val="00A725A1"/>
    <w:rsid w:val="00A72C43"/>
    <w:rsid w:val="00A73097"/>
    <w:rsid w:val="00A73516"/>
    <w:rsid w:val="00A7422B"/>
    <w:rsid w:val="00A744E1"/>
    <w:rsid w:val="00A74CB2"/>
    <w:rsid w:val="00A75393"/>
    <w:rsid w:val="00A7714E"/>
    <w:rsid w:val="00A774CE"/>
    <w:rsid w:val="00A7792C"/>
    <w:rsid w:val="00A77C96"/>
    <w:rsid w:val="00A77CBA"/>
    <w:rsid w:val="00A77EC0"/>
    <w:rsid w:val="00A80059"/>
    <w:rsid w:val="00A806ED"/>
    <w:rsid w:val="00A807E0"/>
    <w:rsid w:val="00A80ACE"/>
    <w:rsid w:val="00A80F6D"/>
    <w:rsid w:val="00A81199"/>
    <w:rsid w:val="00A817B9"/>
    <w:rsid w:val="00A8196F"/>
    <w:rsid w:val="00A81D96"/>
    <w:rsid w:val="00A8263B"/>
    <w:rsid w:val="00A82669"/>
    <w:rsid w:val="00A82ABF"/>
    <w:rsid w:val="00A82B09"/>
    <w:rsid w:val="00A835DF"/>
    <w:rsid w:val="00A836D1"/>
    <w:rsid w:val="00A84175"/>
    <w:rsid w:val="00A84267"/>
    <w:rsid w:val="00A844A3"/>
    <w:rsid w:val="00A8476D"/>
    <w:rsid w:val="00A84A68"/>
    <w:rsid w:val="00A85517"/>
    <w:rsid w:val="00A85867"/>
    <w:rsid w:val="00A85A2C"/>
    <w:rsid w:val="00A85EA4"/>
    <w:rsid w:val="00A863EE"/>
    <w:rsid w:val="00A86466"/>
    <w:rsid w:val="00A86643"/>
    <w:rsid w:val="00A86B7C"/>
    <w:rsid w:val="00A87858"/>
    <w:rsid w:val="00A8786A"/>
    <w:rsid w:val="00A87870"/>
    <w:rsid w:val="00A90969"/>
    <w:rsid w:val="00A90A40"/>
    <w:rsid w:val="00A90BBD"/>
    <w:rsid w:val="00A91953"/>
    <w:rsid w:val="00A91B06"/>
    <w:rsid w:val="00A9211B"/>
    <w:rsid w:val="00A92280"/>
    <w:rsid w:val="00A9246D"/>
    <w:rsid w:val="00A9260A"/>
    <w:rsid w:val="00A92AA6"/>
    <w:rsid w:val="00A92B0C"/>
    <w:rsid w:val="00A92C75"/>
    <w:rsid w:val="00A92D13"/>
    <w:rsid w:val="00A930D6"/>
    <w:rsid w:val="00A93225"/>
    <w:rsid w:val="00A93527"/>
    <w:rsid w:val="00A9372A"/>
    <w:rsid w:val="00A9399D"/>
    <w:rsid w:val="00A93E7B"/>
    <w:rsid w:val="00A943A3"/>
    <w:rsid w:val="00A943C1"/>
    <w:rsid w:val="00A945C9"/>
    <w:rsid w:val="00A94BAF"/>
    <w:rsid w:val="00A95119"/>
    <w:rsid w:val="00A957C8"/>
    <w:rsid w:val="00A95D41"/>
    <w:rsid w:val="00A95F4A"/>
    <w:rsid w:val="00A96678"/>
    <w:rsid w:val="00A971B6"/>
    <w:rsid w:val="00A971F4"/>
    <w:rsid w:val="00A97949"/>
    <w:rsid w:val="00A97ED5"/>
    <w:rsid w:val="00AA007B"/>
    <w:rsid w:val="00AA044F"/>
    <w:rsid w:val="00AA09C3"/>
    <w:rsid w:val="00AA0A81"/>
    <w:rsid w:val="00AA166C"/>
    <w:rsid w:val="00AA18C9"/>
    <w:rsid w:val="00AA1C0F"/>
    <w:rsid w:val="00AA2228"/>
    <w:rsid w:val="00AA25CB"/>
    <w:rsid w:val="00AA32CE"/>
    <w:rsid w:val="00AA36F9"/>
    <w:rsid w:val="00AA37D8"/>
    <w:rsid w:val="00AA39CC"/>
    <w:rsid w:val="00AA4559"/>
    <w:rsid w:val="00AA4A1E"/>
    <w:rsid w:val="00AA566A"/>
    <w:rsid w:val="00AA5733"/>
    <w:rsid w:val="00AA5747"/>
    <w:rsid w:val="00AA59F9"/>
    <w:rsid w:val="00AA5A07"/>
    <w:rsid w:val="00AA601D"/>
    <w:rsid w:val="00AA689A"/>
    <w:rsid w:val="00AA795C"/>
    <w:rsid w:val="00AA7AA5"/>
    <w:rsid w:val="00AA7B71"/>
    <w:rsid w:val="00AA7C71"/>
    <w:rsid w:val="00AA7E64"/>
    <w:rsid w:val="00AB0181"/>
    <w:rsid w:val="00AB0766"/>
    <w:rsid w:val="00AB0B6D"/>
    <w:rsid w:val="00AB0E8D"/>
    <w:rsid w:val="00AB0F52"/>
    <w:rsid w:val="00AB1115"/>
    <w:rsid w:val="00AB156E"/>
    <w:rsid w:val="00AB15C6"/>
    <w:rsid w:val="00AB1B9A"/>
    <w:rsid w:val="00AB1CE7"/>
    <w:rsid w:val="00AB1E3B"/>
    <w:rsid w:val="00AB215E"/>
    <w:rsid w:val="00AB292B"/>
    <w:rsid w:val="00AB2938"/>
    <w:rsid w:val="00AB307F"/>
    <w:rsid w:val="00AB35D2"/>
    <w:rsid w:val="00AB3909"/>
    <w:rsid w:val="00AB3ECE"/>
    <w:rsid w:val="00AB4266"/>
    <w:rsid w:val="00AB43C9"/>
    <w:rsid w:val="00AB5153"/>
    <w:rsid w:val="00AB52BA"/>
    <w:rsid w:val="00AB5617"/>
    <w:rsid w:val="00AB5A4F"/>
    <w:rsid w:val="00AB6AD9"/>
    <w:rsid w:val="00AB7707"/>
    <w:rsid w:val="00AB7A01"/>
    <w:rsid w:val="00AC0930"/>
    <w:rsid w:val="00AC0967"/>
    <w:rsid w:val="00AC141B"/>
    <w:rsid w:val="00AC1E1C"/>
    <w:rsid w:val="00AC2368"/>
    <w:rsid w:val="00AC2380"/>
    <w:rsid w:val="00AC252F"/>
    <w:rsid w:val="00AC26BF"/>
    <w:rsid w:val="00AC2D76"/>
    <w:rsid w:val="00AC2F21"/>
    <w:rsid w:val="00AC3262"/>
    <w:rsid w:val="00AC35AC"/>
    <w:rsid w:val="00AC35E5"/>
    <w:rsid w:val="00AC3A19"/>
    <w:rsid w:val="00AC4F4E"/>
    <w:rsid w:val="00AC588B"/>
    <w:rsid w:val="00AC591B"/>
    <w:rsid w:val="00AC5A04"/>
    <w:rsid w:val="00AC5A5D"/>
    <w:rsid w:val="00AC5D0B"/>
    <w:rsid w:val="00AC6911"/>
    <w:rsid w:val="00AC6AB1"/>
    <w:rsid w:val="00AC7020"/>
    <w:rsid w:val="00AC79F0"/>
    <w:rsid w:val="00AC7B11"/>
    <w:rsid w:val="00AC7CF7"/>
    <w:rsid w:val="00AD03A3"/>
    <w:rsid w:val="00AD0588"/>
    <w:rsid w:val="00AD066A"/>
    <w:rsid w:val="00AD1485"/>
    <w:rsid w:val="00AD16BB"/>
    <w:rsid w:val="00AD1AD2"/>
    <w:rsid w:val="00AD1D97"/>
    <w:rsid w:val="00AD1E0E"/>
    <w:rsid w:val="00AD2EBC"/>
    <w:rsid w:val="00AD3677"/>
    <w:rsid w:val="00AD3747"/>
    <w:rsid w:val="00AD3934"/>
    <w:rsid w:val="00AD3CD2"/>
    <w:rsid w:val="00AD3FF2"/>
    <w:rsid w:val="00AD4367"/>
    <w:rsid w:val="00AD436F"/>
    <w:rsid w:val="00AD4552"/>
    <w:rsid w:val="00AD458C"/>
    <w:rsid w:val="00AD47BA"/>
    <w:rsid w:val="00AD4D2C"/>
    <w:rsid w:val="00AD4D74"/>
    <w:rsid w:val="00AD5927"/>
    <w:rsid w:val="00AD5A91"/>
    <w:rsid w:val="00AD5DD2"/>
    <w:rsid w:val="00AD614F"/>
    <w:rsid w:val="00AD64D7"/>
    <w:rsid w:val="00AD6876"/>
    <w:rsid w:val="00AD6A8C"/>
    <w:rsid w:val="00AD74A5"/>
    <w:rsid w:val="00AE0176"/>
    <w:rsid w:val="00AE024E"/>
    <w:rsid w:val="00AE04D3"/>
    <w:rsid w:val="00AE0E0D"/>
    <w:rsid w:val="00AE0E1D"/>
    <w:rsid w:val="00AE11B3"/>
    <w:rsid w:val="00AE11F9"/>
    <w:rsid w:val="00AE1741"/>
    <w:rsid w:val="00AE1AD0"/>
    <w:rsid w:val="00AE1B43"/>
    <w:rsid w:val="00AE2101"/>
    <w:rsid w:val="00AE21B3"/>
    <w:rsid w:val="00AE2317"/>
    <w:rsid w:val="00AE28BF"/>
    <w:rsid w:val="00AE294B"/>
    <w:rsid w:val="00AE29DF"/>
    <w:rsid w:val="00AE2BBC"/>
    <w:rsid w:val="00AE2EFA"/>
    <w:rsid w:val="00AE4678"/>
    <w:rsid w:val="00AE5499"/>
    <w:rsid w:val="00AE586B"/>
    <w:rsid w:val="00AE60C1"/>
    <w:rsid w:val="00AE61F2"/>
    <w:rsid w:val="00AE6908"/>
    <w:rsid w:val="00AE7488"/>
    <w:rsid w:val="00AE74CC"/>
    <w:rsid w:val="00AE7821"/>
    <w:rsid w:val="00AF007F"/>
    <w:rsid w:val="00AF0176"/>
    <w:rsid w:val="00AF0366"/>
    <w:rsid w:val="00AF1316"/>
    <w:rsid w:val="00AF14DA"/>
    <w:rsid w:val="00AF1633"/>
    <w:rsid w:val="00AF1EBD"/>
    <w:rsid w:val="00AF1FB2"/>
    <w:rsid w:val="00AF2098"/>
    <w:rsid w:val="00AF2265"/>
    <w:rsid w:val="00AF2A4C"/>
    <w:rsid w:val="00AF2DD3"/>
    <w:rsid w:val="00AF2EE0"/>
    <w:rsid w:val="00AF2EFD"/>
    <w:rsid w:val="00AF32AA"/>
    <w:rsid w:val="00AF34E4"/>
    <w:rsid w:val="00AF34F5"/>
    <w:rsid w:val="00AF3D6E"/>
    <w:rsid w:val="00AF3F61"/>
    <w:rsid w:val="00AF4436"/>
    <w:rsid w:val="00AF47B3"/>
    <w:rsid w:val="00AF4DFA"/>
    <w:rsid w:val="00AF4E3F"/>
    <w:rsid w:val="00AF4F0C"/>
    <w:rsid w:val="00AF4FFD"/>
    <w:rsid w:val="00AF56D2"/>
    <w:rsid w:val="00AF642F"/>
    <w:rsid w:val="00AF692C"/>
    <w:rsid w:val="00AF6941"/>
    <w:rsid w:val="00AF6D59"/>
    <w:rsid w:val="00AF6DC6"/>
    <w:rsid w:val="00AF7065"/>
    <w:rsid w:val="00AF71F5"/>
    <w:rsid w:val="00AF7629"/>
    <w:rsid w:val="00B00397"/>
    <w:rsid w:val="00B00542"/>
    <w:rsid w:val="00B007D9"/>
    <w:rsid w:val="00B00A3E"/>
    <w:rsid w:val="00B00BE5"/>
    <w:rsid w:val="00B00DD4"/>
    <w:rsid w:val="00B00F0D"/>
    <w:rsid w:val="00B011CC"/>
    <w:rsid w:val="00B01237"/>
    <w:rsid w:val="00B014D6"/>
    <w:rsid w:val="00B01506"/>
    <w:rsid w:val="00B01684"/>
    <w:rsid w:val="00B018BA"/>
    <w:rsid w:val="00B01C17"/>
    <w:rsid w:val="00B02ABF"/>
    <w:rsid w:val="00B03303"/>
    <w:rsid w:val="00B03943"/>
    <w:rsid w:val="00B045CD"/>
    <w:rsid w:val="00B046DE"/>
    <w:rsid w:val="00B0485D"/>
    <w:rsid w:val="00B05006"/>
    <w:rsid w:val="00B05251"/>
    <w:rsid w:val="00B05294"/>
    <w:rsid w:val="00B0545F"/>
    <w:rsid w:val="00B054D1"/>
    <w:rsid w:val="00B05C82"/>
    <w:rsid w:val="00B0601B"/>
    <w:rsid w:val="00B06416"/>
    <w:rsid w:val="00B068F8"/>
    <w:rsid w:val="00B06B79"/>
    <w:rsid w:val="00B06C0B"/>
    <w:rsid w:val="00B0775A"/>
    <w:rsid w:val="00B07AD1"/>
    <w:rsid w:val="00B07CA5"/>
    <w:rsid w:val="00B10334"/>
    <w:rsid w:val="00B11210"/>
    <w:rsid w:val="00B11793"/>
    <w:rsid w:val="00B119A5"/>
    <w:rsid w:val="00B11A73"/>
    <w:rsid w:val="00B1301B"/>
    <w:rsid w:val="00B1312B"/>
    <w:rsid w:val="00B1341A"/>
    <w:rsid w:val="00B13EE0"/>
    <w:rsid w:val="00B14096"/>
    <w:rsid w:val="00B14545"/>
    <w:rsid w:val="00B145FD"/>
    <w:rsid w:val="00B1477B"/>
    <w:rsid w:val="00B14CF1"/>
    <w:rsid w:val="00B14EE1"/>
    <w:rsid w:val="00B151B7"/>
    <w:rsid w:val="00B1543D"/>
    <w:rsid w:val="00B158DB"/>
    <w:rsid w:val="00B15A4B"/>
    <w:rsid w:val="00B163BA"/>
    <w:rsid w:val="00B16AB8"/>
    <w:rsid w:val="00B16CF3"/>
    <w:rsid w:val="00B16FB5"/>
    <w:rsid w:val="00B179ED"/>
    <w:rsid w:val="00B17ECA"/>
    <w:rsid w:val="00B20174"/>
    <w:rsid w:val="00B20412"/>
    <w:rsid w:val="00B20CF0"/>
    <w:rsid w:val="00B218E6"/>
    <w:rsid w:val="00B22DFE"/>
    <w:rsid w:val="00B23E3B"/>
    <w:rsid w:val="00B24946"/>
    <w:rsid w:val="00B24B0F"/>
    <w:rsid w:val="00B24E0F"/>
    <w:rsid w:val="00B24F5B"/>
    <w:rsid w:val="00B2545E"/>
    <w:rsid w:val="00B256DB"/>
    <w:rsid w:val="00B25E98"/>
    <w:rsid w:val="00B260CD"/>
    <w:rsid w:val="00B26792"/>
    <w:rsid w:val="00B27842"/>
    <w:rsid w:val="00B27B52"/>
    <w:rsid w:val="00B27C30"/>
    <w:rsid w:val="00B30D25"/>
    <w:rsid w:val="00B31226"/>
    <w:rsid w:val="00B31393"/>
    <w:rsid w:val="00B315AA"/>
    <w:rsid w:val="00B316CD"/>
    <w:rsid w:val="00B316E0"/>
    <w:rsid w:val="00B31933"/>
    <w:rsid w:val="00B31B03"/>
    <w:rsid w:val="00B31F6F"/>
    <w:rsid w:val="00B320EF"/>
    <w:rsid w:val="00B329A1"/>
    <w:rsid w:val="00B329FB"/>
    <w:rsid w:val="00B32E4E"/>
    <w:rsid w:val="00B3379B"/>
    <w:rsid w:val="00B33851"/>
    <w:rsid w:val="00B33A79"/>
    <w:rsid w:val="00B33C63"/>
    <w:rsid w:val="00B34164"/>
    <w:rsid w:val="00B3475A"/>
    <w:rsid w:val="00B34D32"/>
    <w:rsid w:val="00B353AF"/>
    <w:rsid w:val="00B3579C"/>
    <w:rsid w:val="00B35B30"/>
    <w:rsid w:val="00B35BF7"/>
    <w:rsid w:val="00B35E95"/>
    <w:rsid w:val="00B367E2"/>
    <w:rsid w:val="00B368FE"/>
    <w:rsid w:val="00B36952"/>
    <w:rsid w:val="00B36D52"/>
    <w:rsid w:val="00B36E01"/>
    <w:rsid w:val="00B373B6"/>
    <w:rsid w:val="00B374E8"/>
    <w:rsid w:val="00B37D5D"/>
    <w:rsid w:val="00B37D88"/>
    <w:rsid w:val="00B40C84"/>
    <w:rsid w:val="00B41CDF"/>
    <w:rsid w:val="00B41FFB"/>
    <w:rsid w:val="00B4278F"/>
    <w:rsid w:val="00B4284C"/>
    <w:rsid w:val="00B43531"/>
    <w:rsid w:val="00B436EC"/>
    <w:rsid w:val="00B43C1D"/>
    <w:rsid w:val="00B43ED8"/>
    <w:rsid w:val="00B43F1D"/>
    <w:rsid w:val="00B444D6"/>
    <w:rsid w:val="00B445F0"/>
    <w:rsid w:val="00B447E4"/>
    <w:rsid w:val="00B44D00"/>
    <w:rsid w:val="00B455D7"/>
    <w:rsid w:val="00B45676"/>
    <w:rsid w:val="00B45B9A"/>
    <w:rsid w:val="00B45CD4"/>
    <w:rsid w:val="00B45EFF"/>
    <w:rsid w:val="00B46295"/>
    <w:rsid w:val="00B4640B"/>
    <w:rsid w:val="00B4689E"/>
    <w:rsid w:val="00B474DC"/>
    <w:rsid w:val="00B47715"/>
    <w:rsid w:val="00B47FB7"/>
    <w:rsid w:val="00B500C4"/>
    <w:rsid w:val="00B50571"/>
    <w:rsid w:val="00B516A2"/>
    <w:rsid w:val="00B51712"/>
    <w:rsid w:val="00B517C7"/>
    <w:rsid w:val="00B518B4"/>
    <w:rsid w:val="00B519D1"/>
    <w:rsid w:val="00B51CCF"/>
    <w:rsid w:val="00B5209C"/>
    <w:rsid w:val="00B52227"/>
    <w:rsid w:val="00B5225C"/>
    <w:rsid w:val="00B52B47"/>
    <w:rsid w:val="00B533E2"/>
    <w:rsid w:val="00B53911"/>
    <w:rsid w:val="00B541E7"/>
    <w:rsid w:val="00B54409"/>
    <w:rsid w:val="00B54C7C"/>
    <w:rsid w:val="00B550B4"/>
    <w:rsid w:val="00B55333"/>
    <w:rsid w:val="00B55CA2"/>
    <w:rsid w:val="00B56265"/>
    <w:rsid w:val="00B56C28"/>
    <w:rsid w:val="00B56EC8"/>
    <w:rsid w:val="00B5752D"/>
    <w:rsid w:val="00B57974"/>
    <w:rsid w:val="00B579C5"/>
    <w:rsid w:val="00B57BCB"/>
    <w:rsid w:val="00B601B2"/>
    <w:rsid w:val="00B602BE"/>
    <w:rsid w:val="00B60643"/>
    <w:rsid w:val="00B6077D"/>
    <w:rsid w:val="00B611B0"/>
    <w:rsid w:val="00B612E7"/>
    <w:rsid w:val="00B61621"/>
    <w:rsid w:val="00B61860"/>
    <w:rsid w:val="00B61D4F"/>
    <w:rsid w:val="00B625F2"/>
    <w:rsid w:val="00B6307C"/>
    <w:rsid w:val="00B633B2"/>
    <w:rsid w:val="00B633FD"/>
    <w:rsid w:val="00B6382D"/>
    <w:rsid w:val="00B639F6"/>
    <w:rsid w:val="00B63D4D"/>
    <w:rsid w:val="00B63E7C"/>
    <w:rsid w:val="00B640B9"/>
    <w:rsid w:val="00B641D7"/>
    <w:rsid w:val="00B64306"/>
    <w:rsid w:val="00B64370"/>
    <w:rsid w:val="00B64531"/>
    <w:rsid w:val="00B64738"/>
    <w:rsid w:val="00B64A01"/>
    <w:rsid w:val="00B64B49"/>
    <w:rsid w:val="00B64BE4"/>
    <w:rsid w:val="00B64E11"/>
    <w:rsid w:val="00B65CAE"/>
    <w:rsid w:val="00B66733"/>
    <w:rsid w:val="00B6691E"/>
    <w:rsid w:val="00B66F94"/>
    <w:rsid w:val="00B67015"/>
    <w:rsid w:val="00B6727B"/>
    <w:rsid w:val="00B67380"/>
    <w:rsid w:val="00B67D45"/>
    <w:rsid w:val="00B700CE"/>
    <w:rsid w:val="00B708D2"/>
    <w:rsid w:val="00B70AA7"/>
    <w:rsid w:val="00B70B56"/>
    <w:rsid w:val="00B70C64"/>
    <w:rsid w:val="00B7116B"/>
    <w:rsid w:val="00B714CA"/>
    <w:rsid w:val="00B7167F"/>
    <w:rsid w:val="00B718D2"/>
    <w:rsid w:val="00B720F0"/>
    <w:rsid w:val="00B72A14"/>
    <w:rsid w:val="00B72C20"/>
    <w:rsid w:val="00B73910"/>
    <w:rsid w:val="00B73E8D"/>
    <w:rsid w:val="00B7418A"/>
    <w:rsid w:val="00B741CA"/>
    <w:rsid w:val="00B74748"/>
    <w:rsid w:val="00B753CC"/>
    <w:rsid w:val="00B75618"/>
    <w:rsid w:val="00B75719"/>
    <w:rsid w:val="00B75888"/>
    <w:rsid w:val="00B75C32"/>
    <w:rsid w:val="00B75CE7"/>
    <w:rsid w:val="00B75E25"/>
    <w:rsid w:val="00B75F0B"/>
    <w:rsid w:val="00B7640D"/>
    <w:rsid w:val="00B76E30"/>
    <w:rsid w:val="00B7702E"/>
    <w:rsid w:val="00B7721E"/>
    <w:rsid w:val="00B806D6"/>
    <w:rsid w:val="00B80C12"/>
    <w:rsid w:val="00B80F25"/>
    <w:rsid w:val="00B80F85"/>
    <w:rsid w:val="00B81090"/>
    <w:rsid w:val="00B811B0"/>
    <w:rsid w:val="00B8179E"/>
    <w:rsid w:val="00B818A4"/>
    <w:rsid w:val="00B818F7"/>
    <w:rsid w:val="00B8195D"/>
    <w:rsid w:val="00B8198D"/>
    <w:rsid w:val="00B81A9A"/>
    <w:rsid w:val="00B82838"/>
    <w:rsid w:val="00B82E97"/>
    <w:rsid w:val="00B8341A"/>
    <w:rsid w:val="00B83557"/>
    <w:rsid w:val="00B8357A"/>
    <w:rsid w:val="00B838CC"/>
    <w:rsid w:val="00B839C7"/>
    <w:rsid w:val="00B8419C"/>
    <w:rsid w:val="00B84262"/>
    <w:rsid w:val="00B84502"/>
    <w:rsid w:val="00B84A90"/>
    <w:rsid w:val="00B84B56"/>
    <w:rsid w:val="00B84E7B"/>
    <w:rsid w:val="00B84FCA"/>
    <w:rsid w:val="00B8544F"/>
    <w:rsid w:val="00B8588D"/>
    <w:rsid w:val="00B85F9F"/>
    <w:rsid w:val="00B85FE7"/>
    <w:rsid w:val="00B861D5"/>
    <w:rsid w:val="00B86572"/>
    <w:rsid w:val="00B86C2B"/>
    <w:rsid w:val="00B86DCD"/>
    <w:rsid w:val="00B86EBB"/>
    <w:rsid w:val="00B86F21"/>
    <w:rsid w:val="00B87350"/>
    <w:rsid w:val="00B87445"/>
    <w:rsid w:val="00B8749F"/>
    <w:rsid w:val="00B879F7"/>
    <w:rsid w:val="00B87E2C"/>
    <w:rsid w:val="00B87EB3"/>
    <w:rsid w:val="00B90720"/>
    <w:rsid w:val="00B9158B"/>
    <w:rsid w:val="00B91874"/>
    <w:rsid w:val="00B92024"/>
    <w:rsid w:val="00B920C6"/>
    <w:rsid w:val="00B92A7E"/>
    <w:rsid w:val="00B92CFF"/>
    <w:rsid w:val="00B92D2B"/>
    <w:rsid w:val="00B933BC"/>
    <w:rsid w:val="00B93DE1"/>
    <w:rsid w:val="00B940BD"/>
    <w:rsid w:val="00B946CD"/>
    <w:rsid w:val="00B94AD3"/>
    <w:rsid w:val="00B95038"/>
    <w:rsid w:val="00B95147"/>
    <w:rsid w:val="00B951C7"/>
    <w:rsid w:val="00B9531D"/>
    <w:rsid w:val="00B9562D"/>
    <w:rsid w:val="00B960CA"/>
    <w:rsid w:val="00B963AB"/>
    <w:rsid w:val="00B968C8"/>
    <w:rsid w:val="00B96C92"/>
    <w:rsid w:val="00B9723B"/>
    <w:rsid w:val="00B97403"/>
    <w:rsid w:val="00B974D7"/>
    <w:rsid w:val="00B9796C"/>
    <w:rsid w:val="00B97F4C"/>
    <w:rsid w:val="00BA0730"/>
    <w:rsid w:val="00BA08AF"/>
    <w:rsid w:val="00BA0A9B"/>
    <w:rsid w:val="00BA151E"/>
    <w:rsid w:val="00BA16AE"/>
    <w:rsid w:val="00BA2437"/>
    <w:rsid w:val="00BA28DB"/>
    <w:rsid w:val="00BA2CCF"/>
    <w:rsid w:val="00BA2EEE"/>
    <w:rsid w:val="00BA2EFE"/>
    <w:rsid w:val="00BA36F5"/>
    <w:rsid w:val="00BA3B55"/>
    <w:rsid w:val="00BA3D0A"/>
    <w:rsid w:val="00BA3DA5"/>
    <w:rsid w:val="00BA429B"/>
    <w:rsid w:val="00BA438B"/>
    <w:rsid w:val="00BA4416"/>
    <w:rsid w:val="00BA448B"/>
    <w:rsid w:val="00BA46CB"/>
    <w:rsid w:val="00BA4D47"/>
    <w:rsid w:val="00BA53C8"/>
    <w:rsid w:val="00BA54FF"/>
    <w:rsid w:val="00BA5584"/>
    <w:rsid w:val="00BA5AEE"/>
    <w:rsid w:val="00BA6238"/>
    <w:rsid w:val="00BA673C"/>
    <w:rsid w:val="00BA6977"/>
    <w:rsid w:val="00BA6DC2"/>
    <w:rsid w:val="00BA6FAE"/>
    <w:rsid w:val="00BA714B"/>
    <w:rsid w:val="00BA71F8"/>
    <w:rsid w:val="00BA74DB"/>
    <w:rsid w:val="00BA752F"/>
    <w:rsid w:val="00BA7569"/>
    <w:rsid w:val="00BA7A92"/>
    <w:rsid w:val="00BA7AA5"/>
    <w:rsid w:val="00BA7F65"/>
    <w:rsid w:val="00BB0301"/>
    <w:rsid w:val="00BB032B"/>
    <w:rsid w:val="00BB0490"/>
    <w:rsid w:val="00BB0529"/>
    <w:rsid w:val="00BB06A7"/>
    <w:rsid w:val="00BB0BC0"/>
    <w:rsid w:val="00BB0D7F"/>
    <w:rsid w:val="00BB0E12"/>
    <w:rsid w:val="00BB1650"/>
    <w:rsid w:val="00BB1805"/>
    <w:rsid w:val="00BB19C0"/>
    <w:rsid w:val="00BB1A77"/>
    <w:rsid w:val="00BB30D6"/>
    <w:rsid w:val="00BB35F8"/>
    <w:rsid w:val="00BB3719"/>
    <w:rsid w:val="00BB415A"/>
    <w:rsid w:val="00BB4199"/>
    <w:rsid w:val="00BB445F"/>
    <w:rsid w:val="00BB4B5F"/>
    <w:rsid w:val="00BB4E2D"/>
    <w:rsid w:val="00BB54A5"/>
    <w:rsid w:val="00BB647E"/>
    <w:rsid w:val="00BB65B2"/>
    <w:rsid w:val="00BB6FFD"/>
    <w:rsid w:val="00BB7000"/>
    <w:rsid w:val="00BB712B"/>
    <w:rsid w:val="00BB7AB3"/>
    <w:rsid w:val="00BC021A"/>
    <w:rsid w:val="00BC02B9"/>
    <w:rsid w:val="00BC03DD"/>
    <w:rsid w:val="00BC057D"/>
    <w:rsid w:val="00BC0B5C"/>
    <w:rsid w:val="00BC0BCA"/>
    <w:rsid w:val="00BC0EDB"/>
    <w:rsid w:val="00BC1B81"/>
    <w:rsid w:val="00BC1C5B"/>
    <w:rsid w:val="00BC2073"/>
    <w:rsid w:val="00BC2830"/>
    <w:rsid w:val="00BC2B68"/>
    <w:rsid w:val="00BC2DF1"/>
    <w:rsid w:val="00BC2E14"/>
    <w:rsid w:val="00BC3064"/>
    <w:rsid w:val="00BC3110"/>
    <w:rsid w:val="00BC3223"/>
    <w:rsid w:val="00BC36CD"/>
    <w:rsid w:val="00BC3B77"/>
    <w:rsid w:val="00BC4079"/>
    <w:rsid w:val="00BC426A"/>
    <w:rsid w:val="00BC4B12"/>
    <w:rsid w:val="00BC4F49"/>
    <w:rsid w:val="00BC5201"/>
    <w:rsid w:val="00BC52A1"/>
    <w:rsid w:val="00BC5366"/>
    <w:rsid w:val="00BC5653"/>
    <w:rsid w:val="00BC58FC"/>
    <w:rsid w:val="00BC69D6"/>
    <w:rsid w:val="00BC6DB2"/>
    <w:rsid w:val="00BC73A4"/>
    <w:rsid w:val="00BC79B2"/>
    <w:rsid w:val="00BD0130"/>
    <w:rsid w:val="00BD02E8"/>
    <w:rsid w:val="00BD0558"/>
    <w:rsid w:val="00BD0B85"/>
    <w:rsid w:val="00BD0C14"/>
    <w:rsid w:val="00BD1007"/>
    <w:rsid w:val="00BD120B"/>
    <w:rsid w:val="00BD1221"/>
    <w:rsid w:val="00BD1249"/>
    <w:rsid w:val="00BD1BA1"/>
    <w:rsid w:val="00BD1E06"/>
    <w:rsid w:val="00BD24C3"/>
    <w:rsid w:val="00BD2A85"/>
    <w:rsid w:val="00BD2EB5"/>
    <w:rsid w:val="00BD387C"/>
    <w:rsid w:val="00BD3CB3"/>
    <w:rsid w:val="00BD3E50"/>
    <w:rsid w:val="00BD40FB"/>
    <w:rsid w:val="00BD43A5"/>
    <w:rsid w:val="00BD506A"/>
    <w:rsid w:val="00BD5608"/>
    <w:rsid w:val="00BD6043"/>
    <w:rsid w:val="00BD60AA"/>
    <w:rsid w:val="00BD625D"/>
    <w:rsid w:val="00BD628C"/>
    <w:rsid w:val="00BD6D11"/>
    <w:rsid w:val="00BD6E6D"/>
    <w:rsid w:val="00BD70B7"/>
    <w:rsid w:val="00BD7A70"/>
    <w:rsid w:val="00BE012D"/>
    <w:rsid w:val="00BE12DC"/>
    <w:rsid w:val="00BE132A"/>
    <w:rsid w:val="00BE1453"/>
    <w:rsid w:val="00BE2247"/>
    <w:rsid w:val="00BE224F"/>
    <w:rsid w:val="00BE27D9"/>
    <w:rsid w:val="00BE301B"/>
    <w:rsid w:val="00BE3B14"/>
    <w:rsid w:val="00BE4131"/>
    <w:rsid w:val="00BE4F79"/>
    <w:rsid w:val="00BE5061"/>
    <w:rsid w:val="00BE5157"/>
    <w:rsid w:val="00BE546E"/>
    <w:rsid w:val="00BE693B"/>
    <w:rsid w:val="00BE6B9E"/>
    <w:rsid w:val="00BE6C96"/>
    <w:rsid w:val="00BE7311"/>
    <w:rsid w:val="00BE7F14"/>
    <w:rsid w:val="00BE7FA3"/>
    <w:rsid w:val="00BF02BF"/>
    <w:rsid w:val="00BF0422"/>
    <w:rsid w:val="00BF0883"/>
    <w:rsid w:val="00BF0D0D"/>
    <w:rsid w:val="00BF0DB2"/>
    <w:rsid w:val="00BF12DB"/>
    <w:rsid w:val="00BF1432"/>
    <w:rsid w:val="00BF17C4"/>
    <w:rsid w:val="00BF1A1F"/>
    <w:rsid w:val="00BF1B7C"/>
    <w:rsid w:val="00BF22CF"/>
    <w:rsid w:val="00BF25CF"/>
    <w:rsid w:val="00BF27EC"/>
    <w:rsid w:val="00BF2E53"/>
    <w:rsid w:val="00BF32D1"/>
    <w:rsid w:val="00BF3556"/>
    <w:rsid w:val="00BF3610"/>
    <w:rsid w:val="00BF365C"/>
    <w:rsid w:val="00BF384E"/>
    <w:rsid w:val="00BF3E2D"/>
    <w:rsid w:val="00BF3E8B"/>
    <w:rsid w:val="00BF3FA5"/>
    <w:rsid w:val="00BF444A"/>
    <w:rsid w:val="00BF48D9"/>
    <w:rsid w:val="00BF4A05"/>
    <w:rsid w:val="00BF5424"/>
    <w:rsid w:val="00BF54FD"/>
    <w:rsid w:val="00BF570B"/>
    <w:rsid w:val="00BF5C1C"/>
    <w:rsid w:val="00BF5CF0"/>
    <w:rsid w:val="00BF5D53"/>
    <w:rsid w:val="00BF642C"/>
    <w:rsid w:val="00BF6692"/>
    <w:rsid w:val="00BF6F2B"/>
    <w:rsid w:val="00BF7227"/>
    <w:rsid w:val="00BF7944"/>
    <w:rsid w:val="00C00130"/>
    <w:rsid w:val="00C00445"/>
    <w:rsid w:val="00C0064E"/>
    <w:rsid w:val="00C00806"/>
    <w:rsid w:val="00C0114F"/>
    <w:rsid w:val="00C0127F"/>
    <w:rsid w:val="00C012BD"/>
    <w:rsid w:val="00C013CC"/>
    <w:rsid w:val="00C01684"/>
    <w:rsid w:val="00C016F5"/>
    <w:rsid w:val="00C01F06"/>
    <w:rsid w:val="00C02272"/>
    <w:rsid w:val="00C0273C"/>
    <w:rsid w:val="00C028FE"/>
    <w:rsid w:val="00C030B3"/>
    <w:rsid w:val="00C03602"/>
    <w:rsid w:val="00C04872"/>
    <w:rsid w:val="00C04F40"/>
    <w:rsid w:val="00C05201"/>
    <w:rsid w:val="00C06245"/>
    <w:rsid w:val="00C0638E"/>
    <w:rsid w:val="00C063DA"/>
    <w:rsid w:val="00C0655D"/>
    <w:rsid w:val="00C06D43"/>
    <w:rsid w:val="00C0773B"/>
    <w:rsid w:val="00C07B42"/>
    <w:rsid w:val="00C1024D"/>
    <w:rsid w:val="00C10346"/>
    <w:rsid w:val="00C104EE"/>
    <w:rsid w:val="00C106D4"/>
    <w:rsid w:val="00C1077D"/>
    <w:rsid w:val="00C10AD7"/>
    <w:rsid w:val="00C10AED"/>
    <w:rsid w:val="00C111CA"/>
    <w:rsid w:val="00C11AF2"/>
    <w:rsid w:val="00C11B09"/>
    <w:rsid w:val="00C11D31"/>
    <w:rsid w:val="00C11E32"/>
    <w:rsid w:val="00C120D2"/>
    <w:rsid w:val="00C121BC"/>
    <w:rsid w:val="00C122AD"/>
    <w:rsid w:val="00C125EF"/>
    <w:rsid w:val="00C127DA"/>
    <w:rsid w:val="00C12994"/>
    <w:rsid w:val="00C12A07"/>
    <w:rsid w:val="00C12D3B"/>
    <w:rsid w:val="00C12EC6"/>
    <w:rsid w:val="00C134A1"/>
    <w:rsid w:val="00C13BBA"/>
    <w:rsid w:val="00C13DEC"/>
    <w:rsid w:val="00C13F04"/>
    <w:rsid w:val="00C1442B"/>
    <w:rsid w:val="00C14501"/>
    <w:rsid w:val="00C1474D"/>
    <w:rsid w:val="00C14D75"/>
    <w:rsid w:val="00C14FF6"/>
    <w:rsid w:val="00C152EA"/>
    <w:rsid w:val="00C15CC8"/>
    <w:rsid w:val="00C163AC"/>
    <w:rsid w:val="00C16E5D"/>
    <w:rsid w:val="00C170C1"/>
    <w:rsid w:val="00C17674"/>
    <w:rsid w:val="00C17F1E"/>
    <w:rsid w:val="00C2035E"/>
    <w:rsid w:val="00C2052A"/>
    <w:rsid w:val="00C20A90"/>
    <w:rsid w:val="00C20E2B"/>
    <w:rsid w:val="00C2190F"/>
    <w:rsid w:val="00C21C8D"/>
    <w:rsid w:val="00C2202B"/>
    <w:rsid w:val="00C22982"/>
    <w:rsid w:val="00C231BA"/>
    <w:rsid w:val="00C243C7"/>
    <w:rsid w:val="00C24574"/>
    <w:rsid w:val="00C24A5C"/>
    <w:rsid w:val="00C24BB0"/>
    <w:rsid w:val="00C24DD4"/>
    <w:rsid w:val="00C2574A"/>
    <w:rsid w:val="00C259EF"/>
    <w:rsid w:val="00C25B24"/>
    <w:rsid w:val="00C25F23"/>
    <w:rsid w:val="00C26539"/>
    <w:rsid w:val="00C2665F"/>
    <w:rsid w:val="00C26895"/>
    <w:rsid w:val="00C26C15"/>
    <w:rsid w:val="00C26C53"/>
    <w:rsid w:val="00C26F56"/>
    <w:rsid w:val="00C270BD"/>
    <w:rsid w:val="00C27717"/>
    <w:rsid w:val="00C27D8F"/>
    <w:rsid w:val="00C27EBE"/>
    <w:rsid w:val="00C30370"/>
    <w:rsid w:val="00C30EAC"/>
    <w:rsid w:val="00C31504"/>
    <w:rsid w:val="00C31C1D"/>
    <w:rsid w:val="00C31FFB"/>
    <w:rsid w:val="00C322E8"/>
    <w:rsid w:val="00C32507"/>
    <w:rsid w:val="00C32A10"/>
    <w:rsid w:val="00C32C32"/>
    <w:rsid w:val="00C337B1"/>
    <w:rsid w:val="00C3380C"/>
    <w:rsid w:val="00C33D78"/>
    <w:rsid w:val="00C33FDA"/>
    <w:rsid w:val="00C34399"/>
    <w:rsid w:val="00C34AE7"/>
    <w:rsid w:val="00C34CC5"/>
    <w:rsid w:val="00C34E18"/>
    <w:rsid w:val="00C34FCB"/>
    <w:rsid w:val="00C3549E"/>
    <w:rsid w:val="00C36258"/>
    <w:rsid w:val="00C364F4"/>
    <w:rsid w:val="00C36571"/>
    <w:rsid w:val="00C3697D"/>
    <w:rsid w:val="00C3752D"/>
    <w:rsid w:val="00C376CE"/>
    <w:rsid w:val="00C37B82"/>
    <w:rsid w:val="00C4044F"/>
    <w:rsid w:val="00C406BD"/>
    <w:rsid w:val="00C40880"/>
    <w:rsid w:val="00C40F43"/>
    <w:rsid w:val="00C411A2"/>
    <w:rsid w:val="00C414DA"/>
    <w:rsid w:val="00C41645"/>
    <w:rsid w:val="00C416D2"/>
    <w:rsid w:val="00C41B10"/>
    <w:rsid w:val="00C41B6D"/>
    <w:rsid w:val="00C41D02"/>
    <w:rsid w:val="00C41F9D"/>
    <w:rsid w:val="00C421C4"/>
    <w:rsid w:val="00C421DA"/>
    <w:rsid w:val="00C425E2"/>
    <w:rsid w:val="00C42DB1"/>
    <w:rsid w:val="00C436E2"/>
    <w:rsid w:val="00C439C2"/>
    <w:rsid w:val="00C44242"/>
    <w:rsid w:val="00C44370"/>
    <w:rsid w:val="00C446A1"/>
    <w:rsid w:val="00C44F35"/>
    <w:rsid w:val="00C44FEE"/>
    <w:rsid w:val="00C451B1"/>
    <w:rsid w:val="00C4536D"/>
    <w:rsid w:val="00C45924"/>
    <w:rsid w:val="00C459C0"/>
    <w:rsid w:val="00C460B2"/>
    <w:rsid w:val="00C46428"/>
    <w:rsid w:val="00C46594"/>
    <w:rsid w:val="00C46664"/>
    <w:rsid w:val="00C466E8"/>
    <w:rsid w:val="00C4682A"/>
    <w:rsid w:val="00C4724C"/>
    <w:rsid w:val="00C4739E"/>
    <w:rsid w:val="00C473B3"/>
    <w:rsid w:val="00C4758E"/>
    <w:rsid w:val="00C477AE"/>
    <w:rsid w:val="00C479C0"/>
    <w:rsid w:val="00C47AFE"/>
    <w:rsid w:val="00C47E0D"/>
    <w:rsid w:val="00C47F18"/>
    <w:rsid w:val="00C47F54"/>
    <w:rsid w:val="00C47F75"/>
    <w:rsid w:val="00C509E5"/>
    <w:rsid w:val="00C50BA7"/>
    <w:rsid w:val="00C51162"/>
    <w:rsid w:val="00C5120A"/>
    <w:rsid w:val="00C51440"/>
    <w:rsid w:val="00C51584"/>
    <w:rsid w:val="00C5162C"/>
    <w:rsid w:val="00C5169B"/>
    <w:rsid w:val="00C51936"/>
    <w:rsid w:val="00C51D6B"/>
    <w:rsid w:val="00C525D5"/>
    <w:rsid w:val="00C52F3F"/>
    <w:rsid w:val="00C53B82"/>
    <w:rsid w:val="00C53CA3"/>
    <w:rsid w:val="00C53D7C"/>
    <w:rsid w:val="00C5424F"/>
    <w:rsid w:val="00C5435B"/>
    <w:rsid w:val="00C54543"/>
    <w:rsid w:val="00C54F00"/>
    <w:rsid w:val="00C5509B"/>
    <w:rsid w:val="00C55432"/>
    <w:rsid w:val="00C5557C"/>
    <w:rsid w:val="00C555FB"/>
    <w:rsid w:val="00C56212"/>
    <w:rsid w:val="00C564C4"/>
    <w:rsid w:val="00C5668B"/>
    <w:rsid w:val="00C57219"/>
    <w:rsid w:val="00C572BC"/>
    <w:rsid w:val="00C5760B"/>
    <w:rsid w:val="00C57688"/>
    <w:rsid w:val="00C600AC"/>
    <w:rsid w:val="00C60775"/>
    <w:rsid w:val="00C609F5"/>
    <w:rsid w:val="00C60F4B"/>
    <w:rsid w:val="00C611F8"/>
    <w:rsid w:val="00C61B82"/>
    <w:rsid w:val="00C626A8"/>
    <w:rsid w:val="00C62E14"/>
    <w:rsid w:val="00C633B6"/>
    <w:rsid w:val="00C634BC"/>
    <w:rsid w:val="00C634E2"/>
    <w:rsid w:val="00C6375E"/>
    <w:rsid w:val="00C638C3"/>
    <w:rsid w:val="00C63A79"/>
    <w:rsid w:val="00C642F2"/>
    <w:rsid w:val="00C64A10"/>
    <w:rsid w:val="00C64A15"/>
    <w:rsid w:val="00C657E1"/>
    <w:rsid w:val="00C65800"/>
    <w:rsid w:val="00C66319"/>
    <w:rsid w:val="00C670A1"/>
    <w:rsid w:val="00C67BEB"/>
    <w:rsid w:val="00C67FA9"/>
    <w:rsid w:val="00C701BF"/>
    <w:rsid w:val="00C70585"/>
    <w:rsid w:val="00C71BE6"/>
    <w:rsid w:val="00C71D05"/>
    <w:rsid w:val="00C72024"/>
    <w:rsid w:val="00C725AF"/>
    <w:rsid w:val="00C726F4"/>
    <w:rsid w:val="00C7312D"/>
    <w:rsid w:val="00C73198"/>
    <w:rsid w:val="00C735C8"/>
    <w:rsid w:val="00C73699"/>
    <w:rsid w:val="00C736F2"/>
    <w:rsid w:val="00C73745"/>
    <w:rsid w:val="00C73B3D"/>
    <w:rsid w:val="00C73D52"/>
    <w:rsid w:val="00C74031"/>
    <w:rsid w:val="00C742EF"/>
    <w:rsid w:val="00C74975"/>
    <w:rsid w:val="00C749E6"/>
    <w:rsid w:val="00C74EE7"/>
    <w:rsid w:val="00C75827"/>
    <w:rsid w:val="00C75C68"/>
    <w:rsid w:val="00C75D46"/>
    <w:rsid w:val="00C760B3"/>
    <w:rsid w:val="00C76447"/>
    <w:rsid w:val="00C7658F"/>
    <w:rsid w:val="00C76887"/>
    <w:rsid w:val="00C76888"/>
    <w:rsid w:val="00C768A0"/>
    <w:rsid w:val="00C76B2B"/>
    <w:rsid w:val="00C778CE"/>
    <w:rsid w:val="00C77ABE"/>
    <w:rsid w:val="00C77C39"/>
    <w:rsid w:val="00C805AB"/>
    <w:rsid w:val="00C80A5A"/>
    <w:rsid w:val="00C80EF4"/>
    <w:rsid w:val="00C810AD"/>
    <w:rsid w:val="00C812D2"/>
    <w:rsid w:val="00C81D14"/>
    <w:rsid w:val="00C81DB2"/>
    <w:rsid w:val="00C8245E"/>
    <w:rsid w:val="00C82C18"/>
    <w:rsid w:val="00C82F27"/>
    <w:rsid w:val="00C8305C"/>
    <w:rsid w:val="00C83296"/>
    <w:rsid w:val="00C83436"/>
    <w:rsid w:val="00C83C60"/>
    <w:rsid w:val="00C84093"/>
    <w:rsid w:val="00C840C2"/>
    <w:rsid w:val="00C84724"/>
    <w:rsid w:val="00C84971"/>
    <w:rsid w:val="00C84DED"/>
    <w:rsid w:val="00C84DFE"/>
    <w:rsid w:val="00C84FEC"/>
    <w:rsid w:val="00C85088"/>
    <w:rsid w:val="00C8515E"/>
    <w:rsid w:val="00C85A5C"/>
    <w:rsid w:val="00C86330"/>
    <w:rsid w:val="00C86836"/>
    <w:rsid w:val="00C869E8"/>
    <w:rsid w:val="00C86ECA"/>
    <w:rsid w:val="00C8755F"/>
    <w:rsid w:val="00C879B4"/>
    <w:rsid w:val="00C87B78"/>
    <w:rsid w:val="00C90C2A"/>
    <w:rsid w:val="00C90C90"/>
    <w:rsid w:val="00C90E31"/>
    <w:rsid w:val="00C90F88"/>
    <w:rsid w:val="00C919CA"/>
    <w:rsid w:val="00C92176"/>
    <w:rsid w:val="00C921EB"/>
    <w:rsid w:val="00C924BE"/>
    <w:rsid w:val="00C925DF"/>
    <w:rsid w:val="00C930E0"/>
    <w:rsid w:val="00C9318D"/>
    <w:rsid w:val="00C932AA"/>
    <w:rsid w:val="00C9371D"/>
    <w:rsid w:val="00C93845"/>
    <w:rsid w:val="00C938B9"/>
    <w:rsid w:val="00C93FDF"/>
    <w:rsid w:val="00C9476A"/>
    <w:rsid w:val="00C94826"/>
    <w:rsid w:val="00C94881"/>
    <w:rsid w:val="00C94CCE"/>
    <w:rsid w:val="00C94DC0"/>
    <w:rsid w:val="00C94EE7"/>
    <w:rsid w:val="00C94FC9"/>
    <w:rsid w:val="00C951F5"/>
    <w:rsid w:val="00C9525F"/>
    <w:rsid w:val="00C95385"/>
    <w:rsid w:val="00C95443"/>
    <w:rsid w:val="00C9589C"/>
    <w:rsid w:val="00C95C7C"/>
    <w:rsid w:val="00C95E6F"/>
    <w:rsid w:val="00C960B0"/>
    <w:rsid w:val="00C962BE"/>
    <w:rsid w:val="00C96530"/>
    <w:rsid w:val="00C96F8B"/>
    <w:rsid w:val="00C97251"/>
    <w:rsid w:val="00C97346"/>
    <w:rsid w:val="00C97C3B"/>
    <w:rsid w:val="00C97C67"/>
    <w:rsid w:val="00CA0266"/>
    <w:rsid w:val="00CA049C"/>
    <w:rsid w:val="00CA0E66"/>
    <w:rsid w:val="00CA1744"/>
    <w:rsid w:val="00CA297B"/>
    <w:rsid w:val="00CA3207"/>
    <w:rsid w:val="00CA33C0"/>
    <w:rsid w:val="00CA3470"/>
    <w:rsid w:val="00CA3537"/>
    <w:rsid w:val="00CA361B"/>
    <w:rsid w:val="00CA366F"/>
    <w:rsid w:val="00CA4042"/>
    <w:rsid w:val="00CA40F1"/>
    <w:rsid w:val="00CA411C"/>
    <w:rsid w:val="00CA41D2"/>
    <w:rsid w:val="00CA4223"/>
    <w:rsid w:val="00CA4753"/>
    <w:rsid w:val="00CA4C08"/>
    <w:rsid w:val="00CA4EAA"/>
    <w:rsid w:val="00CA55F2"/>
    <w:rsid w:val="00CA5644"/>
    <w:rsid w:val="00CA568D"/>
    <w:rsid w:val="00CA5AA8"/>
    <w:rsid w:val="00CA647C"/>
    <w:rsid w:val="00CA6669"/>
    <w:rsid w:val="00CA6AD3"/>
    <w:rsid w:val="00CA6E25"/>
    <w:rsid w:val="00CA724B"/>
    <w:rsid w:val="00CA76E5"/>
    <w:rsid w:val="00CA7860"/>
    <w:rsid w:val="00CA7EC1"/>
    <w:rsid w:val="00CB0B18"/>
    <w:rsid w:val="00CB0FFB"/>
    <w:rsid w:val="00CB18D9"/>
    <w:rsid w:val="00CB1A41"/>
    <w:rsid w:val="00CB24D3"/>
    <w:rsid w:val="00CB2871"/>
    <w:rsid w:val="00CB2DF6"/>
    <w:rsid w:val="00CB2F0C"/>
    <w:rsid w:val="00CB31CB"/>
    <w:rsid w:val="00CB3C09"/>
    <w:rsid w:val="00CB3C19"/>
    <w:rsid w:val="00CB40FA"/>
    <w:rsid w:val="00CB4458"/>
    <w:rsid w:val="00CB4CCC"/>
    <w:rsid w:val="00CB4E20"/>
    <w:rsid w:val="00CB4E2B"/>
    <w:rsid w:val="00CB50DE"/>
    <w:rsid w:val="00CB5133"/>
    <w:rsid w:val="00CB5303"/>
    <w:rsid w:val="00CB5330"/>
    <w:rsid w:val="00CB53E8"/>
    <w:rsid w:val="00CB55D9"/>
    <w:rsid w:val="00CB56B8"/>
    <w:rsid w:val="00CB5AA8"/>
    <w:rsid w:val="00CB5E82"/>
    <w:rsid w:val="00CB6002"/>
    <w:rsid w:val="00CB60E1"/>
    <w:rsid w:val="00CB681D"/>
    <w:rsid w:val="00CB68C4"/>
    <w:rsid w:val="00CB6B72"/>
    <w:rsid w:val="00CB6BBA"/>
    <w:rsid w:val="00CB6BF9"/>
    <w:rsid w:val="00CB73E7"/>
    <w:rsid w:val="00CB77BD"/>
    <w:rsid w:val="00CB7930"/>
    <w:rsid w:val="00CB7A33"/>
    <w:rsid w:val="00CC0642"/>
    <w:rsid w:val="00CC1FF0"/>
    <w:rsid w:val="00CC22C5"/>
    <w:rsid w:val="00CC24B6"/>
    <w:rsid w:val="00CC2747"/>
    <w:rsid w:val="00CC276E"/>
    <w:rsid w:val="00CC2BE5"/>
    <w:rsid w:val="00CC325F"/>
    <w:rsid w:val="00CC3991"/>
    <w:rsid w:val="00CC3D39"/>
    <w:rsid w:val="00CC40CD"/>
    <w:rsid w:val="00CC4310"/>
    <w:rsid w:val="00CC44AD"/>
    <w:rsid w:val="00CC4551"/>
    <w:rsid w:val="00CC4689"/>
    <w:rsid w:val="00CC48DC"/>
    <w:rsid w:val="00CC4F9F"/>
    <w:rsid w:val="00CC510E"/>
    <w:rsid w:val="00CC539A"/>
    <w:rsid w:val="00CC54D5"/>
    <w:rsid w:val="00CC5BB5"/>
    <w:rsid w:val="00CC5C0B"/>
    <w:rsid w:val="00CC5CB1"/>
    <w:rsid w:val="00CC5DA6"/>
    <w:rsid w:val="00CC61C0"/>
    <w:rsid w:val="00CC645A"/>
    <w:rsid w:val="00CC6670"/>
    <w:rsid w:val="00CC7152"/>
    <w:rsid w:val="00CC71D5"/>
    <w:rsid w:val="00CC7246"/>
    <w:rsid w:val="00CC7A1B"/>
    <w:rsid w:val="00CC7C36"/>
    <w:rsid w:val="00CD0C7C"/>
    <w:rsid w:val="00CD179B"/>
    <w:rsid w:val="00CD2948"/>
    <w:rsid w:val="00CD2A73"/>
    <w:rsid w:val="00CD2CBF"/>
    <w:rsid w:val="00CD3648"/>
    <w:rsid w:val="00CD3BC7"/>
    <w:rsid w:val="00CD3DAA"/>
    <w:rsid w:val="00CD3FC5"/>
    <w:rsid w:val="00CD409E"/>
    <w:rsid w:val="00CD434A"/>
    <w:rsid w:val="00CD4A0D"/>
    <w:rsid w:val="00CD4A59"/>
    <w:rsid w:val="00CD4ADA"/>
    <w:rsid w:val="00CD4CFF"/>
    <w:rsid w:val="00CD4F33"/>
    <w:rsid w:val="00CD56CB"/>
    <w:rsid w:val="00CD5B15"/>
    <w:rsid w:val="00CD5DF5"/>
    <w:rsid w:val="00CD687E"/>
    <w:rsid w:val="00CD6A86"/>
    <w:rsid w:val="00CD7B28"/>
    <w:rsid w:val="00CE0086"/>
    <w:rsid w:val="00CE01EC"/>
    <w:rsid w:val="00CE07EA"/>
    <w:rsid w:val="00CE0848"/>
    <w:rsid w:val="00CE0A32"/>
    <w:rsid w:val="00CE0A5B"/>
    <w:rsid w:val="00CE127B"/>
    <w:rsid w:val="00CE12AC"/>
    <w:rsid w:val="00CE1396"/>
    <w:rsid w:val="00CE16CA"/>
    <w:rsid w:val="00CE1F90"/>
    <w:rsid w:val="00CE2508"/>
    <w:rsid w:val="00CE2B4A"/>
    <w:rsid w:val="00CE2EC7"/>
    <w:rsid w:val="00CE3214"/>
    <w:rsid w:val="00CE3235"/>
    <w:rsid w:val="00CE344C"/>
    <w:rsid w:val="00CE35A0"/>
    <w:rsid w:val="00CE35E8"/>
    <w:rsid w:val="00CE37EF"/>
    <w:rsid w:val="00CE4378"/>
    <w:rsid w:val="00CE4414"/>
    <w:rsid w:val="00CE4B43"/>
    <w:rsid w:val="00CE5250"/>
    <w:rsid w:val="00CE52B9"/>
    <w:rsid w:val="00CE5467"/>
    <w:rsid w:val="00CE5783"/>
    <w:rsid w:val="00CE5A37"/>
    <w:rsid w:val="00CE5C60"/>
    <w:rsid w:val="00CE65AD"/>
    <w:rsid w:val="00CE67BF"/>
    <w:rsid w:val="00CE6B67"/>
    <w:rsid w:val="00CE6D5F"/>
    <w:rsid w:val="00CE6E1C"/>
    <w:rsid w:val="00CE7194"/>
    <w:rsid w:val="00CE7255"/>
    <w:rsid w:val="00CE7C2B"/>
    <w:rsid w:val="00CE7F9C"/>
    <w:rsid w:val="00CF009A"/>
    <w:rsid w:val="00CF013B"/>
    <w:rsid w:val="00CF04A0"/>
    <w:rsid w:val="00CF0748"/>
    <w:rsid w:val="00CF080C"/>
    <w:rsid w:val="00CF09E6"/>
    <w:rsid w:val="00CF0D40"/>
    <w:rsid w:val="00CF1143"/>
    <w:rsid w:val="00CF178E"/>
    <w:rsid w:val="00CF189E"/>
    <w:rsid w:val="00CF18A6"/>
    <w:rsid w:val="00CF198E"/>
    <w:rsid w:val="00CF1D91"/>
    <w:rsid w:val="00CF2125"/>
    <w:rsid w:val="00CF23D9"/>
    <w:rsid w:val="00CF2594"/>
    <w:rsid w:val="00CF2715"/>
    <w:rsid w:val="00CF2AE4"/>
    <w:rsid w:val="00CF2DC7"/>
    <w:rsid w:val="00CF36A5"/>
    <w:rsid w:val="00CF36D1"/>
    <w:rsid w:val="00CF3C01"/>
    <w:rsid w:val="00CF3D52"/>
    <w:rsid w:val="00CF3F83"/>
    <w:rsid w:val="00CF4A79"/>
    <w:rsid w:val="00CF4D81"/>
    <w:rsid w:val="00CF5233"/>
    <w:rsid w:val="00CF54D5"/>
    <w:rsid w:val="00CF56F8"/>
    <w:rsid w:val="00CF57A6"/>
    <w:rsid w:val="00CF59FD"/>
    <w:rsid w:val="00CF5A1F"/>
    <w:rsid w:val="00CF5A20"/>
    <w:rsid w:val="00CF6030"/>
    <w:rsid w:val="00CF62A5"/>
    <w:rsid w:val="00CF65D4"/>
    <w:rsid w:val="00CF65EA"/>
    <w:rsid w:val="00CF66C0"/>
    <w:rsid w:val="00CF6AEC"/>
    <w:rsid w:val="00CF76EA"/>
    <w:rsid w:val="00CF78B1"/>
    <w:rsid w:val="00CF7A1C"/>
    <w:rsid w:val="00CF7ACD"/>
    <w:rsid w:val="00CF7D3A"/>
    <w:rsid w:val="00D00590"/>
    <w:rsid w:val="00D01406"/>
    <w:rsid w:val="00D01467"/>
    <w:rsid w:val="00D01A77"/>
    <w:rsid w:val="00D02089"/>
    <w:rsid w:val="00D02327"/>
    <w:rsid w:val="00D03046"/>
    <w:rsid w:val="00D031B2"/>
    <w:rsid w:val="00D031FF"/>
    <w:rsid w:val="00D03B43"/>
    <w:rsid w:val="00D0429E"/>
    <w:rsid w:val="00D042C2"/>
    <w:rsid w:val="00D048D7"/>
    <w:rsid w:val="00D049C3"/>
    <w:rsid w:val="00D049F4"/>
    <w:rsid w:val="00D04E2C"/>
    <w:rsid w:val="00D0505F"/>
    <w:rsid w:val="00D0564F"/>
    <w:rsid w:val="00D0598D"/>
    <w:rsid w:val="00D05DB0"/>
    <w:rsid w:val="00D0686B"/>
    <w:rsid w:val="00D0693E"/>
    <w:rsid w:val="00D069D9"/>
    <w:rsid w:val="00D06A86"/>
    <w:rsid w:val="00D06E23"/>
    <w:rsid w:val="00D07405"/>
    <w:rsid w:val="00D075BB"/>
    <w:rsid w:val="00D07967"/>
    <w:rsid w:val="00D07AA4"/>
    <w:rsid w:val="00D07B25"/>
    <w:rsid w:val="00D10145"/>
    <w:rsid w:val="00D1023C"/>
    <w:rsid w:val="00D102FD"/>
    <w:rsid w:val="00D105AC"/>
    <w:rsid w:val="00D10E15"/>
    <w:rsid w:val="00D113FC"/>
    <w:rsid w:val="00D1173F"/>
    <w:rsid w:val="00D11ABD"/>
    <w:rsid w:val="00D11E65"/>
    <w:rsid w:val="00D12153"/>
    <w:rsid w:val="00D12296"/>
    <w:rsid w:val="00D12953"/>
    <w:rsid w:val="00D12AE6"/>
    <w:rsid w:val="00D13830"/>
    <w:rsid w:val="00D13AB6"/>
    <w:rsid w:val="00D13ADC"/>
    <w:rsid w:val="00D13B3F"/>
    <w:rsid w:val="00D13E5B"/>
    <w:rsid w:val="00D13EFA"/>
    <w:rsid w:val="00D14024"/>
    <w:rsid w:val="00D14553"/>
    <w:rsid w:val="00D145A7"/>
    <w:rsid w:val="00D14714"/>
    <w:rsid w:val="00D14773"/>
    <w:rsid w:val="00D14AAB"/>
    <w:rsid w:val="00D14D10"/>
    <w:rsid w:val="00D14FA9"/>
    <w:rsid w:val="00D15CB2"/>
    <w:rsid w:val="00D160F2"/>
    <w:rsid w:val="00D1659C"/>
    <w:rsid w:val="00D17280"/>
    <w:rsid w:val="00D178CD"/>
    <w:rsid w:val="00D17F4F"/>
    <w:rsid w:val="00D2000B"/>
    <w:rsid w:val="00D2049C"/>
    <w:rsid w:val="00D20812"/>
    <w:rsid w:val="00D20AB6"/>
    <w:rsid w:val="00D2128D"/>
    <w:rsid w:val="00D212FB"/>
    <w:rsid w:val="00D215FB"/>
    <w:rsid w:val="00D21C0B"/>
    <w:rsid w:val="00D21EFF"/>
    <w:rsid w:val="00D22014"/>
    <w:rsid w:val="00D2293D"/>
    <w:rsid w:val="00D22CA6"/>
    <w:rsid w:val="00D233BA"/>
    <w:rsid w:val="00D236B2"/>
    <w:rsid w:val="00D23C2E"/>
    <w:rsid w:val="00D2417B"/>
    <w:rsid w:val="00D24206"/>
    <w:rsid w:val="00D24586"/>
    <w:rsid w:val="00D25938"/>
    <w:rsid w:val="00D25E6F"/>
    <w:rsid w:val="00D26518"/>
    <w:rsid w:val="00D26953"/>
    <w:rsid w:val="00D271CA"/>
    <w:rsid w:val="00D30042"/>
    <w:rsid w:val="00D300DB"/>
    <w:rsid w:val="00D303C9"/>
    <w:rsid w:val="00D30534"/>
    <w:rsid w:val="00D3092B"/>
    <w:rsid w:val="00D30B97"/>
    <w:rsid w:val="00D30E01"/>
    <w:rsid w:val="00D316D9"/>
    <w:rsid w:val="00D32017"/>
    <w:rsid w:val="00D327B2"/>
    <w:rsid w:val="00D328DC"/>
    <w:rsid w:val="00D32DE9"/>
    <w:rsid w:val="00D33AE2"/>
    <w:rsid w:val="00D33EE9"/>
    <w:rsid w:val="00D342BD"/>
    <w:rsid w:val="00D343B6"/>
    <w:rsid w:val="00D34933"/>
    <w:rsid w:val="00D34CE9"/>
    <w:rsid w:val="00D34DAB"/>
    <w:rsid w:val="00D3509D"/>
    <w:rsid w:val="00D350EF"/>
    <w:rsid w:val="00D35251"/>
    <w:rsid w:val="00D358D8"/>
    <w:rsid w:val="00D358D9"/>
    <w:rsid w:val="00D35A91"/>
    <w:rsid w:val="00D3606F"/>
    <w:rsid w:val="00D36938"/>
    <w:rsid w:val="00D36CBB"/>
    <w:rsid w:val="00D36DA0"/>
    <w:rsid w:val="00D36DCD"/>
    <w:rsid w:val="00D371F1"/>
    <w:rsid w:val="00D376A9"/>
    <w:rsid w:val="00D4015A"/>
    <w:rsid w:val="00D4019D"/>
    <w:rsid w:val="00D404D6"/>
    <w:rsid w:val="00D40A93"/>
    <w:rsid w:val="00D41679"/>
    <w:rsid w:val="00D41E6B"/>
    <w:rsid w:val="00D426DF"/>
    <w:rsid w:val="00D42807"/>
    <w:rsid w:val="00D43698"/>
    <w:rsid w:val="00D436B6"/>
    <w:rsid w:val="00D44064"/>
    <w:rsid w:val="00D44607"/>
    <w:rsid w:val="00D4466D"/>
    <w:rsid w:val="00D45220"/>
    <w:rsid w:val="00D45E48"/>
    <w:rsid w:val="00D45FA7"/>
    <w:rsid w:val="00D463AF"/>
    <w:rsid w:val="00D4669D"/>
    <w:rsid w:val="00D467A0"/>
    <w:rsid w:val="00D46A47"/>
    <w:rsid w:val="00D46C8B"/>
    <w:rsid w:val="00D47637"/>
    <w:rsid w:val="00D50591"/>
    <w:rsid w:val="00D5066D"/>
    <w:rsid w:val="00D50E0B"/>
    <w:rsid w:val="00D5107E"/>
    <w:rsid w:val="00D51AE8"/>
    <w:rsid w:val="00D51E09"/>
    <w:rsid w:val="00D5318E"/>
    <w:rsid w:val="00D53520"/>
    <w:rsid w:val="00D535A3"/>
    <w:rsid w:val="00D5366C"/>
    <w:rsid w:val="00D53B20"/>
    <w:rsid w:val="00D53CB7"/>
    <w:rsid w:val="00D53D57"/>
    <w:rsid w:val="00D53D6F"/>
    <w:rsid w:val="00D53E36"/>
    <w:rsid w:val="00D5449B"/>
    <w:rsid w:val="00D54592"/>
    <w:rsid w:val="00D54852"/>
    <w:rsid w:val="00D5507D"/>
    <w:rsid w:val="00D5557A"/>
    <w:rsid w:val="00D556AA"/>
    <w:rsid w:val="00D55D16"/>
    <w:rsid w:val="00D55EAD"/>
    <w:rsid w:val="00D55F76"/>
    <w:rsid w:val="00D5724C"/>
    <w:rsid w:val="00D57674"/>
    <w:rsid w:val="00D57A41"/>
    <w:rsid w:val="00D57A95"/>
    <w:rsid w:val="00D57DEE"/>
    <w:rsid w:val="00D609A2"/>
    <w:rsid w:val="00D60D65"/>
    <w:rsid w:val="00D6126A"/>
    <w:rsid w:val="00D61294"/>
    <w:rsid w:val="00D612CE"/>
    <w:rsid w:val="00D614A4"/>
    <w:rsid w:val="00D6157C"/>
    <w:rsid w:val="00D61877"/>
    <w:rsid w:val="00D619E2"/>
    <w:rsid w:val="00D61A49"/>
    <w:rsid w:val="00D61A96"/>
    <w:rsid w:val="00D629D8"/>
    <w:rsid w:val="00D63385"/>
    <w:rsid w:val="00D63455"/>
    <w:rsid w:val="00D636E8"/>
    <w:rsid w:val="00D63886"/>
    <w:rsid w:val="00D6391B"/>
    <w:rsid w:val="00D63D3C"/>
    <w:rsid w:val="00D640BB"/>
    <w:rsid w:val="00D647C5"/>
    <w:rsid w:val="00D64B48"/>
    <w:rsid w:val="00D6570D"/>
    <w:rsid w:val="00D65889"/>
    <w:rsid w:val="00D65964"/>
    <w:rsid w:val="00D65AE1"/>
    <w:rsid w:val="00D66336"/>
    <w:rsid w:val="00D665EF"/>
    <w:rsid w:val="00D66B74"/>
    <w:rsid w:val="00D66BCF"/>
    <w:rsid w:val="00D66C25"/>
    <w:rsid w:val="00D67322"/>
    <w:rsid w:val="00D676D7"/>
    <w:rsid w:val="00D707F2"/>
    <w:rsid w:val="00D70999"/>
    <w:rsid w:val="00D70DAE"/>
    <w:rsid w:val="00D711DC"/>
    <w:rsid w:val="00D712DA"/>
    <w:rsid w:val="00D7175F"/>
    <w:rsid w:val="00D71989"/>
    <w:rsid w:val="00D71D14"/>
    <w:rsid w:val="00D71D1D"/>
    <w:rsid w:val="00D71EB4"/>
    <w:rsid w:val="00D7248B"/>
    <w:rsid w:val="00D7276D"/>
    <w:rsid w:val="00D72A18"/>
    <w:rsid w:val="00D72C63"/>
    <w:rsid w:val="00D72DC2"/>
    <w:rsid w:val="00D7378B"/>
    <w:rsid w:val="00D73E2B"/>
    <w:rsid w:val="00D74189"/>
    <w:rsid w:val="00D744FA"/>
    <w:rsid w:val="00D74D1A"/>
    <w:rsid w:val="00D75701"/>
    <w:rsid w:val="00D75F10"/>
    <w:rsid w:val="00D760C2"/>
    <w:rsid w:val="00D76380"/>
    <w:rsid w:val="00D76C6F"/>
    <w:rsid w:val="00D76D10"/>
    <w:rsid w:val="00D76F97"/>
    <w:rsid w:val="00D77149"/>
    <w:rsid w:val="00D7732B"/>
    <w:rsid w:val="00D77A15"/>
    <w:rsid w:val="00D77A40"/>
    <w:rsid w:val="00D77AFC"/>
    <w:rsid w:val="00D77E42"/>
    <w:rsid w:val="00D8015E"/>
    <w:rsid w:val="00D802BB"/>
    <w:rsid w:val="00D80497"/>
    <w:rsid w:val="00D804A7"/>
    <w:rsid w:val="00D806DB"/>
    <w:rsid w:val="00D80806"/>
    <w:rsid w:val="00D808E9"/>
    <w:rsid w:val="00D809BA"/>
    <w:rsid w:val="00D80F1E"/>
    <w:rsid w:val="00D81004"/>
    <w:rsid w:val="00D81038"/>
    <w:rsid w:val="00D811F9"/>
    <w:rsid w:val="00D817A4"/>
    <w:rsid w:val="00D817DA"/>
    <w:rsid w:val="00D82987"/>
    <w:rsid w:val="00D82B96"/>
    <w:rsid w:val="00D82C23"/>
    <w:rsid w:val="00D83063"/>
    <w:rsid w:val="00D8361B"/>
    <w:rsid w:val="00D8362E"/>
    <w:rsid w:val="00D836B0"/>
    <w:rsid w:val="00D83831"/>
    <w:rsid w:val="00D8444A"/>
    <w:rsid w:val="00D84ADA"/>
    <w:rsid w:val="00D84D2F"/>
    <w:rsid w:val="00D84F69"/>
    <w:rsid w:val="00D85624"/>
    <w:rsid w:val="00D86785"/>
    <w:rsid w:val="00D86DA8"/>
    <w:rsid w:val="00D86EAF"/>
    <w:rsid w:val="00D86FD5"/>
    <w:rsid w:val="00D873F8"/>
    <w:rsid w:val="00D87840"/>
    <w:rsid w:val="00D87B28"/>
    <w:rsid w:val="00D87FA7"/>
    <w:rsid w:val="00D90214"/>
    <w:rsid w:val="00D90385"/>
    <w:rsid w:val="00D9098D"/>
    <w:rsid w:val="00D90C57"/>
    <w:rsid w:val="00D90C92"/>
    <w:rsid w:val="00D911C9"/>
    <w:rsid w:val="00D918CB"/>
    <w:rsid w:val="00D91A47"/>
    <w:rsid w:val="00D91A8F"/>
    <w:rsid w:val="00D91FD0"/>
    <w:rsid w:val="00D924E1"/>
    <w:rsid w:val="00D929C8"/>
    <w:rsid w:val="00D929CE"/>
    <w:rsid w:val="00D93908"/>
    <w:rsid w:val="00D93FA5"/>
    <w:rsid w:val="00D9469E"/>
    <w:rsid w:val="00D94C09"/>
    <w:rsid w:val="00D94CFE"/>
    <w:rsid w:val="00D95CD6"/>
    <w:rsid w:val="00D95DEF"/>
    <w:rsid w:val="00D96663"/>
    <w:rsid w:val="00D966FB"/>
    <w:rsid w:val="00D96850"/>
    <w:rsid w:val="00D96F31"/>
    <w:rsid w:val="00D977FE"/>
    <w:rsid w:val="00D978CF"/>
    <w:rsid w:val="00D97B84"/>
    <w:rsid w:val="00D97F26"/>
    <w:rsid w:val="00DA00F3"/>
    <w:rsid w:val="00DA05E4"/>
    <w:rsid w:val="00DA07C6"/>
    <w:rsid w:val="00DA07F5"/>
    <w:rsid w:val="00DA084E"/>
    <w:rsid w:val="00DA0E7C"/>
    <w:rsid w:val="00DA1518"/>
    <w:rsid w:val="00DA1A79"/>
    <w:rsid w:val="00DA1E46"/>
    <w:rsid w:val="00DA26C8"/>
    <w:rsid w:val="00DA28E5"/>
    <w:rsid w:val="00DA28E9"/>
    <w:rsid w:val="00DA2B4B"/>
    <w:rsid w:val="00DA2C54"/>
    <w:rsid w:val="00DA31B8"/>
    <w:rsid w:val="00DA3301"/>
    <w:rsid w:val="00DA3DAE"/>
    <w:rsid w:val="00DA3E8C"/>
    <w:rsid w:val="00DA400A"/>
    <w:rsid w:val="00DA415A"/>
    <w:rsid w:val="00DA44DA"/>
    <w:rsid w:val="00DA4A48"/>
    <w:rsid w:val="00DA5335"/>
    <w:rsid w:val="00DA566E"/>
    <w:rsid w:val="00DA5AF2"/>
    <w:rsid w:val="00DA5BD5"/>
    <w:rsid w:val="00DA62A9"/>
    <w:rsid w:val="00DA638A"/>
    <w:rsid w:val="00DA6587"/>
    <w:rsid w:val="00DA66DF"/>
    <w:rsid w:val="00DA6DC1"/>
    <w:rsid w:val="00DB00BE"/>
    <w:rsid w:val="00DB037B"/>
    <w:rsid w:val="00DB0665"/>
    <w:rsid w:val="00DB0962"/>
    <w:rsid w:val="00DB0ADE"/>
    <w:rsid w:val="00DB0CB3"/>
    <w:rsid w:val="00DB11EF"/>
    <w:rsid w:val="00DB1678"/>
    <w:rsid w:val="00DB1896"/>
    <w:rsid w:val="00DB2337"/>
    <w:rsid w:val="00DB24F5"/>
    <w:rsid w:val="00DB257F"/>
    <w:rsid w:val="00DB25F3"/>
    <w:rsid w:val="00DB27E0"/>
    <w:rsid w:val="00DB2908"/>
    <w:rsid w:val="00DB2B49"/>
    <w:rsid w:val="00DB2E87"/>
    <w:rsid w:val="00DB3055"/>
    <w:rsid w:val="00DB364E"/>
    <w:rsid w:val="00DB36B1"/>
    <w:rsid w:val="00DB381B"/>
    <w:rsid w:val="00DB3A5B"/>
    <w:rsid w:val="00DB3E5A"/>
    <w:rsid w:val="00DB3F73"/>
    <w:rsid w:val="00DB40B3"/>
    <w:rsid w:val="00DB412A"/>
    <w:rsid w:val="00DB5015"/>
    <w:rsid w:val="00DB54DD"/>
    <w:rsid w:val="00DB5B59"/>
    <w:rsid w:val="00DB5BD7"/>
    <w:rsid w:val="00DB6305"/>
    <w:rsid w:val="00DB6630"/>
    <w:rsid w:val="00DB68B5"/>
    <w:rsid w:val="00DB6A85"/>
    <w:rsid w:val="00DB6B1B"/>
    <w:rsid w:val="00DB6DDE"/>
    <w:rsid w:val="00DB6EED"/>
    <w:rsid w:val="00DB7202"/>
    <w:rsid w:val="00DB7268"/>
    <w:rsid w:val="00DB791B"/>
    <w:rsid w:val="00DC04DA"/>
    <w:rsid w:val="00DC054F"/>
    <w:rsid w:val="00DC10DE"/>
    <w:rsid w:val="00DC154B"/>
    <w:rsid w:val="00DC1F22"/>
    <w:rsid w:val="00DC2621"/>
    <w:rsid w:val="00DC277A"/>
    <w:rsid w:val="00DC2A66"/>
    <w:rsid w:val="00DC2F5B"/>
    <w:rsid w:val="00DC3DB3"/>
    <w:rsid w:val="00DC4C19"/>
    <w:rsid w:val="00DC4E0B"/>
    <w:rsid w:val="00DC549D"/>
    <w:rsid w:val="00DC5631"/>
    <w:rsid w:val="00DC63DF"/>
    <w:rsid w:val="00DC720B"/>
    <w:rsid w:val="00DC7669"/>
    <w:rsid w:val="00DD0037"/>
    <w:rsid w:val="00DD043A"/>
    <w:rsid w:val="00DD049A"/>
    <w:rsid w:val="00DD064B"/>
    <w:rsid w:val="00DD0B1A"/>
    <w:rsid w:val="00DD176E"/>
    <w:rsid w:val="00DD192E"/>
    <w:rsid w:val="00DD1967"/>
    <w:rsid w:val="00DD1A42"/>
    <w:rsid w:val="00DD1DC2"/>
    <w:rsid w:val="00DD1F36"/>
    <w:rsid w:val="00DD2288"/>
    <w:rsid w:val="00DD27C6"/>
    <w:rsid w:val="00DD281D"/>
    <w:rsid w:val="00DD2A73"/>
    <w:rsid w:val="00DD34A4"/>
    <w:rsid w:val="00DD34A7"/>
    <w:rsid w:val="00DD35C4"/>
    <w:rsid w:val="00DD3C7D"/>
    <w:rsid w:val="00DD3E9F"/>
    <w:rsid w:val="00DD4053"/>
    <w:rsid w:val="00DD43BA"/>
    <w:rsid w:val="00DD4413"/>
    <w:rsid w:val="00DD4CFE"/>
    <w:rsid w:val="00DD4FD2"/>
    <w:rsid w:val="00DD517C"/>
    <w:rsid w:val="00DD51BE"/>
    <w:rsid w:val="00DD5281"/>
    <w:rsid w:val="00DD55D0"/>
    <w:rsid w:val="00DD5CA6"/>
    <w:rsid w:val="00DD6408"/>
    <w:rsid w:val="00DD6435"/>
    <w:rsid w:val="00DD6A1A"/>
    <w:rsid w:val="00DD7025"/>
    <w:rsid w:val="00DD705D"/>
    <w:rsid w:val="00DD70F8"/>
    <w:rsid w:val="00DD72D3"/>
    <w:rsid w:val="00DD7662"/>
    <w:rsid w:val="00DD7841"/>
    <w:rsid w:val="00DD7A8C"/>
    <w:rsid w:val="00DD7BE4"/>
    <w:rsid w:val="00DD7EDC"/>
    <w:rsid w:val="00DD7F45"/>
    <w:rsid w:val="00DE028B"/>
    <w:rsid w:val="00DE09CB"/>
    <w:rsid w:val="00DE13F3"/>
    <w:rsid w:val="00DE1404"/>
    <w:rsid w:val="00DE1C2C"/>
    <w:rsid w:val="00DE1C30"/>
    <w:rsid w:val="00DE2C27"/>
    <w:rsid w:val="00DE3C18"/>
    <w:rsid w:val="00DE3C22"/>
    <w:rsid w:val="00DE3C5A"/>
    <w:rsid w:val="00DE43EC"/>
    <w:rsid w:val="00DE4A72"/>
    <w:rsid w:val="00DE54A1"/>
    <w:rsid w:val="00DE5728"/>
    <w:rsid w:val="00DE58E4"/>
    <w:rsid w:val="00DE67EB"/>
    <w:rsid w:val="00DE6B7A"/>
    <w:rsid w:val="00DE6D49"/>
    <w:rsid w:val="00DE6F2E"/>
    <w:rsid w:val="00DE70B1"/>
    <w:rsid w:val="00DE76BA"/>
    <w:rsid w:val="00DE7C2C"/>
    <w:rsid w:val="00DE7CE1"/>
    <w:rsid w:val="00DF054C"/>
    <w:rsid w:val="00DF088F"/>
    <w:rsid w:val="00DF0AD5"/>
    <w:rsid w:val="00DF0D5F"/>
    <w:rsid w:val="00DF13E6"/>
    <w:rsid w:val="00DF150E"/>
    <w:rsid w:val="00DF1901"/>
    <w:rsid w:val="00DF1A31"/>
    <w:rsid w:val="00DF1CDD"/>
    <w:rsid w:val="00DF1FC0"/>
    <w:rsid w:val="00DF2037"/>
    <w:rsid w:val="00DF26F3"/>
    <w:rsid w:val="00DF2A8A"/>
    <w:rsid w:val="00DF36E7"/>
    <w:rsid w:val="00DF3820"/>
    <w:rsid w:val="00DF3C57"/>
    <w:rsid w:val="00DF41FA"/>
    <w:rsid w:val="00DF4282"/>
    <w:rsid w:val="00DF43AA"/>
    <w:rsid w:val="00DF4962"/>
    <w:rsid w:val="00DF4A8F"/>
    <w:rsid w:val="00DF4BF9"/>
    <w:rsid w:val="00DF4DCA"/>
    <w:rsid w:val="00DF5DF3"/>
    <w:rsid w:val="00DF5EE6"/>
    <w:rsid w:val="00DF5F9E"/>
    <w:rsid w:val="00DF6224"/>
    <w:rsid w:val="00DF639B"/>
    <w:rsid w:val="00DF63C1"/>
    <w:rsid w:val="00DF6797"/>
    <w:rsid w:val="00DF713B"/>
    <w:rsid w:val="00DF7360"/>
    <w:rsid w:val="00DF774D"/>
    <w:rsid w:val="00E000E8"/>
    <w:rsid w:val="00E002B0"/>
    <w:rsid w:val="00E0040F"/>
    <w:rsid w:val="00E0066D"/>
    <w:rsid w:val="00E008D6"/>
    <w:rsid w:val="00E0124C"/>
    <w:rsid w:val="00E0183C"/>
    <w:rsid w:val="00E02709"/>
    <w:rsid w:val="00E02973"/>
    <w:rsid w:val="00E02BAE"/>
    <w:rsid w:val="00E02E8F"/>
    <w:rsid w:val="00E02F37"/>
    <w:rsid w:val="00E0326D"/>
    <w:rsid w:val="00E04BA3"/>
    <w:rsid w:val="00E04D32"/>
    <w:rsid w:val="00E04E92"/>
    <w:rsid w:val="00E050D2"/>
    <w:rsid w:val="00E05476"/>
    <w:rsid w:val="00E05526"/>
    <w:rsid w:val="00E055F1"/>
    <w:rsid w:val="00E05839"/>
    <w:rsid w:val="00E05CB7"/>
    <w:rsid w:val="00E0623F"/>
    <w:rsid w:val="00E06502"/>
    <w:rsid w:val="00E0658B"/>
    <w:rsid w:val="00E06726"/>
    <w:rsid w:val="00E06B56"/>
    <w:rsid w:val="00E06BEB"/>
    <w:rsid w:val="00E06C6E"/>
    <w:rsid w:val="00E06FAE"/>
    <w:rsid w:val="00E0779A"/>
    <w:rsid w:val="00E078A9"/>
    <w:rsid w:val="00E07BF7"/>
    <w:rsid w:val="00E10774"/>
    <w:rsid w:val="00E10839"/>
    <w:rsid w:val="00E10C9D"/>
    <w:rsid w:val="00E10CA8"/>
    <w:rsid w:val="00E11925"/>
    <w:rsid w:val="00E11A70"/>
    <w:rsid w:val="00E11F83"/>
    <w:rsid w:val="00E12128"/>
    <w:rsid w:val="00E125AD"/>
    <w:rsid w:val="00E12793"/>
    <w:rsid w:val="00E127E4"/>
    <w:rsid w:val="00E12831"/>
    <w:rsid w:val="00E12BA3"/>
    <w:rsid w:val="00E12BB5"/>
    <w:rsid w:val="00E12C64"/>
    <w:rsid w:val="00E12DF0"/>
    <w:rsid w:val="00E13255"/>
    <w:rsid w:val="00E137A6"/>
    <w:rsid w:val="00E139A1"/>
    <w:rsid w:val="00E13DBE"/>
    <w:rsid w:val="00E13FDF"/>
    <w:rsid w:val="00E143F5"/>
    <w:rsid w:val="00E146F9"/>
    <w:rsid w:val="00E14847"/>
    <w:rsid w:val="00E14C9A"/>
    <w:rsid w:val="00E151AE"/>
    <w:rsid w:val="00E15577"/>
    <w:rsid w:val="00E15687"/>
    <w:rsid w:val="00E15737"/>
    <w:rsid w:val="00E15B03"/>
    <w:rsid w:val="00E15B06"/>
    <w:rsid w:val="00E16341"/>
    <w:rsid w:val="00E16410"/>
    <w:rsid w:val="00E16677"/>
    <w:rsid w:val="00E16C68"/>
    <w:rsid w:val="00E1717D"/>
    <w:rsid w:val="00E171A8"/>
    <w:rsid w:val="00E17239"/>
    <w:rsid w:val="00E1794C"/>
    <w:rsid w:val="00E17A32"/>
    <w:rsid w:val="00E17BCD"/>
    <w:rsid w:val="00E17BFC"/>
    <w:rsid w:val="00E17EAF"/>
    <w:rsid w:val="00E2105E"/>
    <w:rsid w:val="00E2153E"/>
    <w:rsid w:val="00E21573"/>
    <w:rsid w:val="00E217F8"/>
    <w:rsid w:val="00E219FA"/>
    <w:rsid w:val="00E22005"/>
    <w:rsid w:val="00E229D8"/>
    <w:rsid w:val="00E2323E"/>
    <w:rsid w:val="00E23356"/>
    <w:rsid w:val="00E23620"/>
    <w:rsid w:val="00E23702"/>
    <w:rsid w:val="00E23D86"/>
    <w:rsid w:val="00E24148"/>
    <w:rsid w:val="00E2441E"/>
    <w:rsid w:val="00E252A2"/>
    <w:rsid w:val="00E253AE"/>
    <w:rsid w:val="00E254F6"/>
    <w:rsid w:val="00E258AD"/>
    <w:rsid w:val="00E259DB"/>
    <w:rsid w:val="00E25DF1"/>
    <w:rsid w:val="00E25E14"/>
    <w:rsid w:val="00E264DA"/>
    <w:rsid w:val="00E26505"/>
    <w:rsid w:val="00E26697"/>
    <w:rsid w:val="00E266C7"/>
    <w:rsid w:val="00E26BA1"/>
    <w:rsid w:val="00E26BEC"/>
    <w:rsid w:val="00E26DED"/>
    <w:rsid w:val="00E26E39"/>
    <w:rsid w:val="00E26F85"/>
    <w:rsid w:val="00E3005E"/>
    <w:rsid w:val="00E301B2"/>
    <w:rsid w:val="00E30335"/>
    <w:rsid w:val="00E30494"/>
    <w:rsid w:val="00E3055F"/>
    <w:rsid w:val="00E30BAF"/>
    <w:rsid w:val="00E30D56"/>
    <w:rsid w:val="00E30E26"/>
    <w:rsid w:val="00E30E77"/>
    <w:rsid w:val="00E3116D"/>
    <w:rsid w:val="00E316BC"/>
    <w:rsid w:val="00E31962"/>
    <w:rsid w:val="00E32674"/>
    <w:rsid w:val="00E328DF"/>
    <w:rsid w:val="00E332A9"/>
    <w:rsid w:val="00E332CA"/>
    <w:rsid w:val="00E33FD3"/>
    <w:rsid w:val="00E34007"/>
    <w:rsid w:val="00E34093"/>
    <w:rsid w:val="00E342D1"/>
    <w:rsid w:val="00E3469D"/>
    <w:rsid w:val="00E34787"/>
    <w:rsid w:val="00E34D76"/>
    <w:rsid w:val="00E34DCA"/>
    <w:rsid w:val="00E35361"/>
    <w:rsid w:val="00E35953"/>
    <w:rsid w:val="00E35E0E"/>
    <w:rsid w:val="00E36121"/>
    <w:rsid w:val="00E367B4"/>
    <w:rsid w:val="00E36B62"/>
    <w:rsid w:val="00E3746B"/>
    <w:rsid w:val="00E40051"/>
    <w:rsid w:val="00E401BC"/>
    <w:rsid w:val="00E40250"/>
    <w:rsid w:val="00E4066C"/>
    <w:rsid w:val="00E40D90"/>
    <w:rsid w:val="00E411B7"/>
    <w:rsid w:val="00E41424"/>
    <w:rsid w:val="00E41DB8"/>
    <w:rsid w:val="00E422C5"/>
    <w:rsid w:val="00E422D8"/>
    <w:rsid w:val="00E424BF"/>
    <w:rsid w:val="00E42674"/>
    <w:rsid w:val="00E42B7B"/>
    <w:rsid w:val="00E42EC1"/>
    <w:rsid w:val="00E43B36"/>
    <w:rsid w:val="00E43B3C"/>
    <w:rsid w:val="00E43F10"/>
    <w:rsid w:val="00E44061"/>
    <w:rsid w:val="00E440BF"/>
    <w:rsid w:val="00E44641"/>
    <w:rsid w:val="00E44870"/>
    <w:rsid w:val="00E44A67"/>
    <w:rsid w:val="00E44CDA"/>
    <w:rsid w:val="00E44E6B"/>
    <w:rsid w:val="00E44EE6"/>
    <w:rsid w:val="00E44F4C"/>
    <w:rsid w:val="00E44F5A"/>
    <w:rsid w:val="00E44FBC"/>
    <w:rsid w:val="00E45084"/>
    <w:rsid w:val="00E452E9"/>
    <w:rsid w:val="00E454BE"/>
    <w:rsid w:val="00E457A9"/>
    <w:rsid w:val="00E45BF6"/>
    <w:rsid w:val="00E45FC7"/>
    <w:rsid w:val="00E46745"/>
    <w:rsid w:val="00E469D8"/>
    <w:rsid w:val="00E46C38"/>
    <w:rsid w:val="00E46DB3"/>
    <w:rsid w:val="00E47062"/>
    <w:rsid w:val="00E47437"/>
    <w:rsid w:val="00E474BE"/>
    <w:rsid w:val="00E4761F"/>
    <w:rsid w:val="00E47735"/>
    <w:rsid w:val="00E47A45"/>
    <w:rsid w:val="00E47BCE"/>
    <w:rsid w:val="00E47CBA"/>
    <w:rsid w:val="00E47D3B"/>
    <w:rsid w:val="00E50472"/>
    <w:rsid w:val="00E51890"/>
    <w:rsid w:val="00E51DFA"/>
    <w:rsid w:val="00E5204A"/>
    <w:rsid w:val="00E5262F"/>
    <w:rsid w:val="00E526DB"/>
    <w:rsid w:val="00E52C7F"/>
    <w:rsid w:val="00E52D7F"/>
    <w:rsid w:val="00E53868"/>
    <w:rsid w:val="00E538ED"/>
    <w:rsid w:val="00E53F7A"/>
    <w:rsid w:val="00E54176"/>
    <w:rsid w:val="00E54509"/>
    <w:rsid w:val="00E545CD"/>
    <w:rsid w:val="00E545CF"/>
    <w:rsid w:val="00E54AC8"/>
    <w:rsid w:val="00E54CC2"/>
    <w:rsid w:val="00E54E10"/>
    <w:rsid w:val="00E54E58"/>
    <w:rsid w:val="00E54E9D"/>
    <w:rsid w:val="00E559F1"/>
    <w:rsid w:val="00E55A1C"/>
    <w:rsid w:val="00E55B65"/>
    <w:rsid w:val="00E55FD1"/>
    <w:rsid w:val="00E56250"/>
    <w:rsid w:val="00E56B21"/>
    <w:rsid w:val="00E56D38"/>
    <w:rsid w:val="00E601F1"/>
    <w:rsid w:val="00E606BB"/>
    <w:rsid w:val="00E60B07"/>
    <w:rsid w:val="00E61B3A"/>
    <w:rsid w:val="00E61DF7"/>
    <w:rsid w:val="00E61F5B"/>
    <w:rsid w:val="00E62BF2"/>
    <w:rsid w:val="00E62E3B"/>
    <w:rsid w:val="00E6300D"/>
    <w:rsid w:val="00E63345"/>
    <w:rsid w:val="00E63382"/>
    <w:rsid w:val="00E633DB"/>
    <w:rsid w:val="00E634A8"/>
    <w:rsid w:val="00E634AC"/>
    <w:rsid w:val="00E6356F"/>
    <w:rsid w:val="00E637FD"/>
    <w:rsid w:val="00E63B1F"/>
    <w:rsid w:val="00E63DF1"/>
    <w:rsid w:val="00E63E0C"/>
    <w:rsid w:val="00E63F92"/>
    <w:rsid w:val="00E64073"/>
    <w:rsid w:val="00E6418D"/>
    <w:rsid w:val="00E645E3"/>
    <w:rsid w:val="00E648AD"/>
    <w:rsid w:val="00E648BC"/>
    <w:rsid w:val="00E64FB5"/>
    <w:rsid w:val="00E64FE4"/>
    <w:rsid w:val="00E657D7"/>
    <w:rsid w:val="00E65DEB"/>
    <w:rsid w:val="00E6669C"/>
    <w:rsid w:val="00E6698E"/>
    <w:rsid w:val="00E66B77"/>
    <w:rsid w:val="00E670B0"/>
    <w:rsid w:val="00E67180"/>
    <w:rsid w:val="00E67BDE"/>
    <w:rsid w:val="00E7004E"/>
    <w:rsid w:val="00E70AAB"/>
    <w:rsid w:val="00E71148"/>
    <w:rsid w:val="00E7122A"/>
    <w:rsid w:val="00E7137B"/>
    <w:rsid w:val="00E716B0"/>
    <w:rsid w:val="00E718E5"/>
    <w:rsid w:val="00E71AB8"/>
    <w:rsid w:val="00E71C6B"/>
    <w:rsid w:val="00E72533"/>
    <w:rsid w:val="00E725CD"/>
    <w:rsid w:val="00E73313"/>
    <w:rsid w:val="00E73901"/>
    <w:rsid w:val="00E7397E"/>
    <w:rsid w:val="00E73A91"/>
    <w:rsid w:val="00E73AEE"/>
    <w:rsid w:val="00E73DEE"/>
    <w:rsid w:val="00E7412C"/>
    <w:rsid w:val="00E741F1"/>
    <w:rsid w:val="00E74642"/>
    <w:rsid w:val="00E7465B"/>
    <w:rsid w:val="00E74703"/>
    <w:rsid w:val="00E7491B"/>
    <w:rsid w:val="00E74CB8"/>
    <w:rsid w:val="00E74D09"/>
    <w:rsid w:val="00E75697"/>
    <w:rsid w:val="00E75773"/>
    <w:rsid w:val="00E75A92"/>
    <w:rsid w:val="00E75CBE"/>
    <w:rsid w:val="00E75D6E"/>
    <w:rsid w:val="00E76006"/>
    <w:rsid w:val="00E76431"/>
    <w:rsid w:val="00E76599"/>
    <w:rsid w:val="00E76868"/>
    <w:rsid w:val="00E76CD0"/>
    <w:rsid w:val="00E770D3"/>
    <w:rsid w:val="00E77235"/>
    <w:rsid w:val="00E776B8"/>
    <w:rsid w:val="00E7775C"/>
    <w:rsid w:val="00E77842"/>
    <w:rsid w:val="00E77960"/>
    <w:rsid w:val="00E77C26"/>
    <w:rsid w:val="00E77DD3"/>
    <w:rsid w:val="00E77E1B"/>
    <w:rsid w:val="00E77FEB"/>
    <w:rsid w:val="00E802EE"/>
    <w:rsid w:val="00E80CB9"/>
    <w:rsid w:val="00E80F3E"/>
    <w:rsid w:val="00E81019"/>
    <w:rsid w:val="00E8132B"/>
    <w:rsid w:val="00E81CFD"/>
    <w:rsid w:val="00E81D3F"/>
    <w:rsid w:val="00E828C2"/>
    <w:rsid w:val="00E82AD9"/>
    <w:rsid w:val="00E82D4A"/>
    <w:rsid w:val="00E83489"/>
    <w:rsid w:val="00E83B6A"/>
    <w:rsid w:val="00E83C65"/>
    <w:rsid w:val="00E83DE0"/>
    <w:rsid w:val="00E83EC3"/>
    <w:rsid w:val="00E84000"/>
    <w:rsid w:val="00E84045"/>
    <w:rsid w:val="00E8419A"/>
    <w:rsid w:val="00E84B11"/>
    <w:rsid w:val="00E85143"/>
    <w:rsid w:val="00E8626A"/>
    <w:rsid w:val="00E864D9"/>
    <w:rsid w:val="00E86E89"/>
    <w:rsid w:val="00E8747B"/>
    <w:rsid w:val="00E87ED6"/>
    <w:rsid w:val="00E87F73"/>
    <w:rsid w:val="00E90108"/>
    <w:rsid w:val="00E90A4C"/>
    <w:rsid w:val="00E90ABE"/>
    <w:rsid w:val="00E90E72"/>
    <w:rsid w:val="00E90FBD"/>
    <w:rsid w:val="00E91338"/>
    <w:rsid w:val="00E913FD"/>
    <w:rsid w:val="00E91624"/>
    <w:rsid w:val="00E91C0D"/>
    <w:rsid w:val="00E91CE5"/>
    <w:rsid w:val="00E9214A"/>
    <w:rsid w:val="00E92277"/>
    <w:rsid w:val="00E922AC"/>
    <w:rsid w:val="00E92652"/>
    <w:rsid w:val="00E92D01"/>
    <w:rsid w:val="00E934E6"/>
    <w:rsid w:val="00E93824"/>
    <w:rsid w:val="00E93916"/>
    <w:rsid w:val="00E9418B"/>
    <w:rsid w:val="00E94243"/>
    <w:rsid w:val="00E94CBA"/>
    <w:rsid w:val="00E94E4F"/>
    <w:rsid w:val="00E94F99"/>
    <w:rsid w:val="00E95146"/>
    <w:rsid w:val="00E954FC"/>
    <w:rsid w:val="00E9550D"/>
    <w:rsid w:val="00E964AF"/>
    <w:rsid w:val="00E96F8B"/>
    <w:rsid w:val="00E971AE"/>
    <w:rsid w:val="00E978F8"/>
    <w:rsid w:val="00E979A6"/>
    <w:rsid w:val="00E97D12"/>
    <w:rsid w:val="00EA036F"/>
    <w:rsid w:val="00EA0A1F"/>
    <w:rsid w:val="00EA0AB0"/>
    <w:rsid w:val="00EA0DE2"/>
    <w:rsid w:val="00EA160B"/>
    <w:rsid w:val="00EA20AC"/>
    <w:rsid w:val="00EA20E6"/>
    <w:rsid w:val="00EA219A"/>
    <w:rsid w:val="00EA2794"/>
    <w:rsid w:val="00EA280B"/>
    <w:rsid w:val="00EA28C9"/>
    <w:rsid w:val="00EA308C"/>
    <w:rsid w:val="00EA3729"/>
    <w:rsid w:val="00EA3B86"/>
    <w:rsid w:val="00EA3ED2"/>
    <w:rsid w:val="00EA4249"/>
    <w:rsid w:val="00EA4269"/>
    <w:rsid w:val="00EA47BF"/>
    <w:rsid w:val="00EA492C"/>
    <w:rsid w:val="00EA4B36"/>
    <w:rsid w:val="00EA4C51"/>
    <w:rsid w:val="00EA5476"/>
    <w:rsid w:val="00EA5B46"/>
    <w:rsid w:val="00EA5E0D"/>
    <w:rsid w:val="00EA65BA"/>
    <w:rsid w:val="00EA6B5D"/>
    <w:rsid w:val="00EB0178"/>
    <w:rsid w:val="00EB045E"/>
    <w:rsid w:val="00EB075E"/>
    <w:rsid w:val="00EB099F"/>
    <w:rsid w:val="00EB0E0B"/>
    <w:rsid w:val="00EB1100"/>
    <w:rsid w:val="00EB13CD"/>
    <w:rsid w:val="00EB1485"/>
    <w:rsid w:val="00EB1621"/>
    <w:rsid w:val="00EB1789"/>
    <w:rsid w:val="00EB217D"/>
    <w:rsid w:val="00EB26FF"/>
    <w:rsid w:val="00EB2700"/>
    <w:rsid w:val="00EB30C8"/>
    <w:rsid w:val="00EB3331"/>
    <w:rsid w:val="00EB336C"/>
    <w:rsid w:val="00EB35F0"/>
    <w:rsid w:val="00EB3764"/>
    <w:rsid w:val="00EB4096"/>
    <w:rsid w:val="00EB45EB"/>
    <w:rsid w:val="00EB4BEE"/>
    <w:rsid w:val="00EB5145"/>
    <w:rsid w:val="00EB63D9"/>
    <w:rsid w:val="00EB64C8"/>
    <w:rsid w:val="00EB66F1"/>
    <w:rsid w:val="00EB72BF"/>
    <w:rsid w:val="00EB7D63"/>
    <w:rsid w:val="00EC08A4"/>
    <w:rsid w:val="00EC0B2D"/>
    <w:rsid w:val="00EC0BF7"/>
    <w:rsid w:val="00EC1315"/>
    <w:rsid w:val="00EC1777"/>
    <w:rsid w:val="00EC1B39"/>
    <w:rsid w:val="00EC1B53"/>
    <w:rsid w:val="00EC2001"/>
    <w:rsid w:val="00EC22E3"/>
    <w:rsid w:val="00EC284F"/>
    <w:rsid w:val="00EC2B08"/>
    <w:rsid w:val="00EC2E44"/>
    <w:rsid w:val="00EC38B7"/>
    <w:rsid w:val="00EC41B6"/>
    <w:rsid w:val="00EC4755"/>
    <w:rsid w:val="00EC4AF9"/>
    <w:rsid w:val="00EC50A1"/>
    <w:rsid w:val="00EC5220"/>
    <w:rsid w:val="00EC6364"/>
    <w:rsid w:val="00EC74D5"/>
    <w:rsid w:val="00EC750C"/>
    <w:rsid w:val="00EC77E5"/>
    <w:rsid w:val="00EC7933"/>
    <w:rsid w:val="00EC799B"/>
    <w:rsid w:val="00EC7DE7"/>
    <w:rsid w:val="00ED01E5"/>
    <w:rsid w:val="00ED03A8"/>
    <w:rsid w:val="00ED08E1"/>
    <w:rsid w:val="00ED0E39"/>
    <w:rsid w:val="00ED0F29"/>
    <w:rsid w:val="00ED1132"/>
    <w:rsid w:val="00ED1666"/>
    <w:rsid w:val="00ED1DF9"/>
    <w:rsid w:val="00ED23FC"/>
    <w:rsid w:val="00ED30A9"/>
    <w:rsid w:val="00ED330B"/>
    <w:rsid w:val="00ED3661"/>
    <w:rsid w:val="00ED39BD"/>
    <w:rsid w:val="00ED426A"/>
    <w:rsid w:val="00ED428E"/>
    <w:rsid w:val="00ED4E25"/>
    <w:rsid w:val="00ED4E3F"/>
    <w:rsid w:val="00ED4E8D"/>
    <w:rsid w:val="00ED4F9A"/>
    <w:rsid w:val="00ED549E"/>
    <w:rsid w:val="00ED5535"/>
    <w:rsid w:val="00ED5564"/>
    <w:rsid w:val="00ED572A"/>
    <w:rsid w:val="00ED5D0B"/>
    <w:rsid w:val="00ED5E4D"/>
    <w:rsid w:val="00ED659A"/>
    <w:rsid w:val="00ED69D9"/>
    <w:rsid w:val="00ED6A08"/>
    <w:rsid w:val="00ED6A69"/>
    <w:rsid w:val="00ED6E85"/>
    <w:rsid w:val="00ED6EA7"/>
    <w:rsid w:val="00ED6F0C"/>
    <w:rsid w:val="00ED76BE"/>
    <w:rsid w:val="00ED796E"/>
    <w:rsid w:val="00ED7FBE"/>
    <w:rsid w:val="00EE0408"/>
    <w:rsid w:val="00EE0787"/>
    <w:rsid w:val="00EE0C84"/>
    <w:rsid w:val="00EE182D"/>
    <w:rsid w:val="00EE19AD"/>
    <w:rsid w:val="00EE1B77"/>
    <w:rsid w:val="00EE1C55"/>
    <w:rsid w:val="00EE1FFF"/>
    <w:rsid w:val="00EE29D9"/>
    <w:rsid w:val="00EE2E69"/>
    <w:rsid w:val="00EE2EC9"/>
    <w:rsid w:val="00EE30F3"/>
    <w:rsid w:val="00EE35C8"/>
    <w:rsid w:val="00EE35D6"/>
    <w:rsid w:val="00EE38B3"/>
    <w:rsid w:val="00EE3DC7"/>
    <w:rsid w:val="00EE3EA3"/>
    <w:rsid w:val="00EE40BF"/>
    <w:rsid w:val="00EE447A"/>
    <w:rsid w:val="00EE4562"/>
    <w:rsid w:val="00EE4794"/>
    <w:rsid w:val="00EE5199"/>
    <w:rsid w:val="00EE57AA"/>
    <w:rsid w:val="00EE5BA6"/>
    <w:rsid w:val="00EE60E4"/>
    <w:rsid w:val="00EE6522"/>
    <w:rsid w:val="00EE702F"/>
    <w:rsid w:val="00EE70E6"/>
    <w:rsid w:val="00EE7290"/>
    <w:rsid w:val="00EF0753"/>
    <w:rsid w:val="00EF19DF"/>
    <w:rsid w:val="00EF1A00"/>
    <w:rsid w:val="00EF1DEB"/>
    <w:rsid w:val="00EF1EE0"/>
    <w:rsid w:val="00EF25E4"/>
    <w:rsid w:val="00EF2A30"/>
    <w:rsid w:val="00EF34D7"/>
    <w:rsid w:val="00EF39AA"/>
    <w:rsid w:val="00EF3D46"/>
    <w:rsid w:val="00EF432D"/>
    <w:rsid w:val="00EF4D2F"/>
    <w:rsid w:val="00EF4D32"/>
    <w:rsid w:val="00EF4D81"/>
    <w:rsid w:val="00EF4F22"/>
    <w:rsid w:val="00EF56DF"/>
    <w:rsid w:val="00EF6493"/>
    <w:rsid w:val="00EF65B3"/>
    <w:rsid w:val="00EF6E58"/>
    <w:rsid w:val="00EF73C2"/>
    <w:rsid w:val="00EF7505"/>
    <w:rsid w:val="00EF7C1E"/>
    <w:rsid w:val="00F00067"/>
    <w:rsid w:val="00F002CB"/>
    <w:rsid w:val="00F00672"/>
    <w:rsid w:val="00F00D44"/>
    <w:rsid w:val="00F010E5"/>
    <w:rsid w:val="00F011DF"/>
    <w:rsid w:val="00F014A1"/>
    <w:rsid w:val="00F01748"/>
    <w:rsid w:val="00F01C6F"/>
    <w:rsid w:val="00F01DE1"/>
    <w:rsid w:val="00F01E05"/>
    <w:rsid w:val="00F028FF"/>
    <w:rsid w:val="00F03070"/>
    <w:rsid w:val="00F03E8E"/>
    <w:rsid w:val="00F04056"/>
    <w:rsid w:val="00F053D4"/>
    <w:rsid w:val="00F058DD"/>
    <w:rsid w:val="00F06F06"/>
    <w:rsid w:val="00F0750A"/>
    <w:rsid w:val="00F07B62"/>
    <w:rsid w:val="00F1007A"/>
    <w:rsid w:val="00F10187"/>
    <w:rsid w:val="00F101B1"/>
    <w:rsid w:val="00F1035A"/>
    <w:rsid w:val="00F106A1"/>
    <w:rsid w:val="00F106F3"/>
    <w:rsid w:val="00F1130B"/>
    <w:rsid w:val="00F113FC"/>
    <w:rsid w:val="00F116D4"/>
    <w:rsid w:val="00F1325D"/>
    <w:rsid w:val="00F132B6"/>
    <w:rsid w:val="00F13465"/>
    <w:rsid w:val="00F1355B"/>
    <w:rsid w:val="00F136B4"/>
    <w:rsid w:val="00F13A7B"/>
    <w:rsid w:val="00F14738"/>
    <w:rsid w:val="00F14836"/>
    <w:rsid w:val="00F14A16"/>
    <w:rsid w:val="00F14F78"/>
    <w:rsid w:val="00F150E7"/>
    <w:rsid w:val="00F152EC"/>
    <w:rsid w:val="00F16662"/>
    <w:rsid w:val="00F16ED0"/>
    <w:rsid w:val="00F17236"/>
    <w:rsid w:val="00F172FA"/>
    <w:rsid w:val="00F176A7"/>
    <w:rsid w:val="00F176B2"/>
    <w:rsid w:val="00F17921"/>
    <w:rsid w:val="00F17A67"/>
    <w:rsid w:val="00F17EE1"/>
    <w:rsid w:val="00F201F7"/>
    <w:rsid w:val="00F20461"/>
    <w:rsid w:val="00F20C19"/>
    <w:rsid w:val="00F20C82"/>
    <w:rsid w:val="00F20DAF"/>
    <w:rsid w:val="00F20E58"/>
    <w:rsid w:val="00F20E74"/>
    <w:rsid w:val="00F21190"/>
    <w:rsid w:val="00F21B54"/>
    <w:rsid w:val="00F21D46"/>
    <w:rsid w:val="00F21D58"/>
    <w:rsid w:val="00F221F2"/>
    <w:rsid w:val="00F224CA"/>
    <w:rsid w:val="00F22767"/>
    <w:rsid w:val="00F2338F"/>
    <w:rsid w:val="00F234B2"/>
    <w:rsid w:val="00F234F3"/>
    <w:rsid w:val="00F2367B"/>
    <w:rsid w:val="00F23977"/>
    <w:rsid w:val="00F2418F"/>
    <w:rsid w:val="00F24459"/>
    <w:rsid w:val="00F24518"/>
    <w:rsid w:val="00F246C1"/>
    <w:rsid w:val="00F24A06"/>
    <w:rsid w:val="00F24E56"/>
    <w:rsid w:val="00F24F7E"/>
    <w:rsid w:val="00F2585C"/>
    <w:rsid w:val="00F25AC2"/>
    <w:rsid w:val="00F25BA2"/>
    <w:rsid w:val="00F25C9F"/>
    <w:rsid w:val="00F2622C"/>
    <w:rsid w:val="00F2662F"/>
    <w:rsid w:val="00F26D14"/>
    <w:rsid w:val="00F27CBD"/>
    <w:rsid w:val="00F27F0E"/>
    <w:rsid w:val="00F306A2"/>
    <w:rsid w:val="00F30AE6"/>
    <w:rsid w:val="00F30B38"/>
    <w:rsid w:val="00F30F81"/>
    <w:rsid w:val="00F31784"/>
    <w:rsid w:val="00F31B36"/>
    <w:rsid w:val="00F32891"/>
    <w:rsid w:val="00F337E2"/>
    <w:rsid w:val="00F33A72"/>
    <w:rsid w:val="00F33E8B"/>
    <w:rsid w:val="00F344D0"/>
    <w:rsid w:val="00F3454C"/>
    <w:rsid w:val="00F347DD"/>
    <w:rsid w:val="00F3503D"/>
    <w:rsid w:val="00F350E1"/>
    <w:rsid w:val="00F3545A"/>
    <w:rsid w:val="00F35640"/>
    <w:rsid w:val="00F35A0D"/>
    <w:rsid w:val="00F35B6C"/>
    <w:rsid w:val="00F35F47"/>
    <w:rsid w:val="00F36598"/>
    <w:rsid w:val="00F369B4"/>
    <w:rsid w:val="00F36CCA"/>
    <w:rsid w:val="00F36CFC"/>
    <w:rsid w:val="00F37107"/>
    <w:rsid w:val="00F37248"/>
    <w:rsid w:val="00F375DA"/>
    <w:rsid w:val="00F37C30"/>
    <w:rsid w:val="00F40050"/>
    <w:rsid w:val="00F404F8"/>
    <w:rsid w:val="00F40EAA"/>
    <w:rsid w:val="00F41049"/>
    <w:rsid w:val="00F41B10"/>
    <w:rsid w:val="00F41C2C"/>
    <w:rsid w:val="00F41F4A"/>
    <w:rsid w:val="00F4235A"/>
    <w:rsid w:val="00F42743"/>
    <w:rsid w:val="00F42B68"/>
    <w:rsid w:val="00F42C09"/>
    <w:rsid w:val="00F431AF"/>
    <w:rsid w:val="00F43A3D"/>
    <w:rsid w:val="00F43BCD"/>
    <w:rsid w:val="00F448C8"/>
    <w:rsid w:val="00F44ACD"/>
    <w:rsid w:val="00F44F18"/>
    <w:rsid w:val="00F459FF"/>
    <w:rsid w:val="00F45FDD"/>
    <w:rsid w:val="00F46312"/>
    <w:rsid w:val="00F46E83"/>
    <w:rsid w:val="00F472A6"/>
    <w:rsid w:val="00F476BA"/>
    <w:rsid w:val="00F47957"/>
    <w:rsid w:val="00F47BB9"/>
    <w:rsid w:val="00F507EB"/>
    <w:rsid w:val="00F50A16"/>
    <w:rsid w:val="00F50B68"/>
    <w:rsid w:val="00F50BE0"/>
    <w:rsid w:val="00F5166C"/>
    <w:rsid w:val="00F516AE"/>
    <w:rsid w:val="00F51806"/>
    <w:rsid w:val="00F51AD4"/>
    <w:rsid w:val="00F51DFA"/>
    <w:rsid w:val="00F522BC"/>
    <w:rsid w:val="00F5247B"/>
    <w:rsid w:val="00F53121"/>
    <w:rsid w:val="00F532D0"/>
    <w:rsid w:val="00F5333C"/>
    <w:rsid w:val="00F537C8"/>
    <w:rsid w:val="00F53A8A"/>
    <w:rsid w:val="00F5401A"/>
    <w:rsid w:val="00F540FE"/>
    <w:rsid w:val="00F541B9"/>
    <w:rsid w:val="00F5436C"/>
    <w:rsid w:val="00F54ADA"/>
    <w:rsid w:val="00F54EE9"/>
    <w:rsid w:val="00F55120"/>
    <w:rsid w:val="00F552CC"/>
    <w:rsid w:val="00F55692"/>
    <w:rsid w:val="00F55780"/>
    <w:rsid w:val="00F55D5D"/>
    <w:rsid w:val="00F56AD8"/>
    <w:rsid w:val="00F56EB1"/>
    <w:rsid w:val="00F57157"/>
    <w:rsid w:val="00F57204"/>
    <w:rsid w:val="00F572BB"/>
    <w:rsid w:val="00F57660"/>
    <w:rsid w:val="00F577A7"/>
    <w:rsid w:val="00F57842"/>
    <w:rsid w:val="00F57B93"/>
    <w:rsid w:val="00F57F52"/>
    <w:rsid w:val="00F6011B"/>
    <w:rsid w:val="00F60150"/>
    <w:rsid w:val="00F60219"/>
    <w:rsid w:val="00F6068E"/>
    <w:rsid w:val="00F607CD"/>
    <w:rsid w:val="00F60967"/>
    <w:rsid w:val="00F60AB6"/>
    <w:rsid w:val="00F62B49"/>
    <w:rsid w:val="00F62E0B"/>
    <w:rsid w:val="00F63899"/>
    <w:rsid w:val="00F63970"/>
    <w:rsid w:val="00F63B32"/>
    <w:rsid w:val="00F64137"/>
    <w:rsid w:val="00F64297"/>
    <w:rsid w:val="00F64383"/>
    <w:rsid w:val="00F6478C"/>
    <w:rsid w:val="00F6482F"/>
    <w:rsid w:val="00F64D8E"/>
    <w:rsid w:val="00F65267"/>
    <w:rsid w:val="00F65A2C"/>
    <w:rsid w:val="00F65D2A"/>
    <w:rsid w:val="00F65E76"/>
    <w:rsid w:val="00F65EE1"/>
    <w:rsid w:val="00F66203"/>
    <w:rsid w:val="00F66347"/>
    <w:rsid w:val="00F663FD"/>
    <w:rsid w:val="00F66495"/>
    <w:rsid w:val="00F66C12"/>
    <w:rsid w:val="00F67154"/>
    <w:rsid w:val="00F673D8"/>
    <w:rsid w:val="00F6744A"/>
    <w:rsid w:val="00F677E9"/>
    <w:rsid w:val="00F67870"/>
    <w:rsid w:val="00F703E9"/>
    <w:rsid w:val="00F704BE"/>
    <w:rsid w:val="00F7063D"/>
    <w:rsid w:val="00F71334"/>
    <w:rsid w:val="00F71357"/>
    <w:rsid w:val="00F71649"/>
    <w:rsid w:val="00F71753"/>
    <w:rsid w:val="00F71794"/>
    <w:rsid w:val="00F71B65"/>
    <w:rsid w:val="00F71EAB"/>
    <w:rsid w:val="00F7228D"/>
    <w:rsid w:val="00F7278C"/>
    <w:rsid w:val="00F7284D"/>
    <w:rsid w:val="00F728F1"/>
    <w:rsid w:val="00F7290C"/>
    <w:rsid w:val="00F72CA1"/>
    <w:rsid w:val="00F7320F"/>
    <w:rsid w:val="00F73221"/>
    <w:rsid w:val="00F73536"/>
    <w:rsid w:val="00F73EF8"/>
    <w:rsid w:val="00F73F73"/>
    <w:rsid w:val="00F74959"/>
    <w:rsid w:val="00F74D41"/>
    <w:rsid w:val="00F74DB0"/>
    <w:rsid w:val="00F753AC"/>
    <w:rsid w:val="00F75735"/>
    <w:rsid w:val="00F7583C"/>
    <w:rsid w:val="00F75A91"/>
    <w:rsid w:val="00F75CCD"/>
    <w:rsid w:val="00F765F6"/>
    <w:rsid w:val="00F76A0E"/>
    <w:rsid w:val="00F76BD9"/>
    <w:rsid w:val="00F76D3D"/>
    <w:rsid w:val="00F76EB4"/>
    <w:rsid w:val="00F76EFF"/>
    <w:rsid w:val="00F76F20"/>
    <w:rsid w:val="00F7706C"/>
    <w:rsid w:val="00F77275"/>
    <w:rsid w:val="00F777EF"/>
    <w:rsid w:val="00F77F68"/>
    <w:rsid w:val="00F803D8"/>
    <w:rsid w:val="00F80865"/>
    <w:rsid w:val="00F809B5"/>
    <w:rsid w:val="00F809B9"/>
    <w:rsid w:val="00F80A1C"/>
    <w:rsid w:val="00F80C9F"/>
    <w:rsid w:val="00F81495"/>
    <w:rsid w:val="00F82429"/>
    <w:rsid w:val="00F82671"/>
    <w:rsid w:val="00F82787"/>
    <w:rsid w:val="00F82A25"/>
    <w:rsid w:val="00F82DA4"/>
    <w:rsid w:val="00F831A3"/>
    <w:rsid w:val="00F83259"/>
    <w:rsid w:val="00F83ED3"/>
    <w:rsid w:val="00F841D3"/>
    <w:rsid w:val="00F8462D"/>
    <w:rsid w:val="00F84905"/>
    <w:rsid w:val="00F84BD3"/>
    <w:rsid w:val="00F84CC4"/>
    <w:rsid w:val="00F85070"/>
    <w:rsid w:val="00F85243"/>
    <w:rsid w:val="00F85820"/>
    <w:rsid w:val="00F8623F"/>
    <w:rsid w:val="00F8647D"/>
    <w:rsid w:val="00F86CAA"/>
    <w:rsid w:val="00F86D35"/>
    <w:rsid w:val="00F87529"/>
    <w:rsid w:val="00F87563"/>
    <w:rsid w:val="00F8791E"/>
    <w:rsid w:val="00F87AE4"/>
    <w:rsid w:val="00F87BE6"/>
    <w:rsid w:val="00F87E3E"/>
    <w:rsid w:val="00F87FEF"/>
    <w:rsid w:val="00F90E30"/>
    <w:rsid w:val="00F90F55"/>
    <w:rsid w:val="00F913C4"/>
    <w:rsid w:val="00F91C8C"/>
    <w:rsid w:val="00F91E45"/>
    <w:rsid w:val="00F923B7"/>
    <w:rsid w:val="00F926B3"/>
    <w:rsid w:val="00F927D9"/>
    <w:rsid w:val="00F927F0"/>
    <w:rsid w:val="00F928D4"/>
    <w:rsid w:val="00F92AEF"/>
    <w:rsid w:val="00F934DE"/>
    <w:rsid w:val="00F93B2E"/>
    <w:rsid w:val="00F93EFA"/>
    <w:rsid w:val="00F9476B"/>
    <w:rsid w:val="00F947ED"/>
    <w:rsid w:val="00F94865"/>
    <w:rsid w:val="00F94946"/>
    <w:rsid w:val="00F94BF0"/>
    <w:rsid w:val="00F951C3"/>
    <w:rsid w:val="00F95435"/>
    <w:rsid w:val="00F95E6C"/>
    <w:rsid w:val="00F96071"/>
    <w:rsid w:val="00F96414"/>
    <w:rsid w:val="00F96D1E"/>
    <w:rsid w:val="00F96FA0"/>
    <w:rsid w:val="00F97685"/>
    <w:rsid w:val="00F97AE5"/>
    <w:rsid w:val="00F97D63"/>
    <w:rsid w:val="00F97DBA"/>
    <w:rsid w:val="00FA04DB"/>
    <w:rsid w:val="00FA098D"/>
    <w:rsid w:val="00FA1867"/>
    <w:rsid w:val="00FA1962"/>
    <w:rsid w:val="00FA24EF"/>
    <w:rsid w:val="00FA24F8"/>
    <w:rsid w:val="00FA3376"/>
    <w:rsid w:val="00FA33B5"/>
    <w:rsid w:val="00FA362D"/>
    <w:rsid w:val="00FA394B"/>
    <w:rsid w:val="00FA42B6"/>
    <w:rsid w:val="00FA4A0D"/>
    <w:rsid w:val="00FA52F9"/>
    <w:rsid w:val="00FA59D2"/>
    <w:rsid w:val="00FA59F1"/>
    <w:rsid w:val="00FA5AC8"/>
    <w:rsid w:val="00FA5C53"/>
    <w:rsid w:val="00FA673F"/>
    <w:rsid w:val="00FA736F"/>
    <w:rsid w:val="00FA74D1"/>
    <w:rsid w:val="00FA793A"/>
    <w:rsid w:val="00FA7EA6"/>
    <w:rsid w:val="00FB03C8"/>
    <w:rsid w:val="00FB0526"/>
    <w:rsid w:val="00FB06F5"/>
    <w:rsid w:val="00FB08AD"/>
    <w:rsid w:val="00FB0EDD"/>
    <w:rsid w:val="00FB0F71"/>
    <w:rsid w:val="00FB1093"/>
    <w:rsid w:val="00FB12AB"/>
    <w:rsid w:val="00FB1612"/>
    <w:rsid w:val="00FB185D"/>
    <w:rsid w:val="00FB193A"/>
    <w:rsid w:val="00FB2957"/>
    <w:rsid w:val="00FB2A26"/>
    <w:rsid w:val="00FB34D7"/>
    <w:rsid w:val="00FB5490"/>
    <w:rsid w:val="00FB5A77"/>
    <w:rsid w:val="00FB5AEE"/>
    <w:rsid w:val="00FB5F7E"/>
    <w:rsid w:val="00FB6357"/>
    <w:rsid w:val="00FB6AAB"/>
    <w:rsid w:val="00FB7094"/>
    <w:rsid w:val="00FB7B94"/>
    <w:rsid w:val="00FB7D3A"/>
    <w:rsid w:val="00FB7E82"/>
    <w:rsid w:val="00FC06A0"/>
    <w:rsid w:val="00FC0848"/>
    <w:rsid w:val="00FC11F0"/>
    <w:rsid w:val="00FC14FC"/>
    <w:rsid w:val="00FC1858"/>
    <w:rsid w:val="00FC22E9"/>
    <w:rsid w:val="00FC2818"/>
    <w:rsid w:val="00FC2C8E"/>
    <w:rsid w:val="00FC2FC8"/>
    <w:rsid w:val="00FC3741"/>
    <w:rsid w:val="00FC39A9"/>
    <w:rsid w:val="00FC4071"/>
    <w:rsid w:val="00FC46B0"/>
    <w:rsid w:val="00FC4741"/>
    <w:rsid w:val="00FC4AAB"/>
    <w:rsid w:val="00FC4B77"/>
    <w:rsid w:val="00FC5055"/>
    <w:rsid w:val="00FC697A"/>
    <w:rsid w:val="00FC6FEE"/>
    <w:rsid w:val="00FC75A5"/>
    <w:rsid w:val="00FC7747"/>
    <w:rsid w:val="00FC7B7C"/>
    <w:rsid w:val="00FC7B9C"/>
    <w:rsid w:val="00FC7F38"/>
    <w:rsid w:val="00FD0549"/>
    <w:rsid w:val="00FD056E"/>
    <w:rsid w:val="00FD0658"/>
    <w:rsid w:val="00FD08E6"/>
    <w:rsid w:val="00FD11E8"/>
    <w:rsid w:val="00FD151B"/>
    <w:rsid w:val="00FD15AD"/>
    <w:rsid w:val="00FD1F2B"/>
    <w:rsid w:val="00FD20AD"/>
    <w:rsid w:val="00FD255A"/>
    <w:rsid w:val="00FD25D6"/>
    <w:rsid w:val="00FD2813"/>
    <w:rsid w:val="00FD2C8F"/>
    <w:rsid w:val="00FD2D14"/>
    <w:rsid w:val="00FD2D96"/>
    <w:rsid w:val="00FD2F85"/>
    <w:rsid w:val="00FD2F89"/>
    <w:rsid w:val="00FD3119"/>
    <w:rsid w:val="00FD319C"/>
    <w:rsid w:val="00FD364C"/>
    <w:rsid w:val="00FD3BC8"/>
    <w:rsid w:val="00FD3E16"/>
    <w:rsid w:val="00FD3F96"/>
    <w:rsid w:val="00FD407E"/>
    <w:rsid w:val="00FD41CB"/>
    <w:rsid w:val="00FD5084"/>
    <w:rsid w:val="00FD5098"/>
    <w:rsid w:val="00FD518C"/>
    <w:rsid w:val="00FD51F1"/>
    <w:rsid w:val="00FD6124"/>
    <w:rsid w:val="00FD618E"/>
    <w:rsid w:val="00FD62F3"/>
    <w:rsid w:val="00FD6609"/>
    <w:rsid w:val="00FD7921"/>
    <w:rsid w:val="00FD7DC3"/>
    <w:rsid w:val="00FD7ECD"/>
    <w:rsid w:val="00FE0076"/>
    <w:rsid w:val="00FE09A4"/>
    <w:rsid w:val="00FE0E7D"/>
    <w:rsid w:val="00FE105B"/>
    <w:rsid w:val="00FE1084"/>
    <w:rsid w:val="00FE150B"/>
    <w:rsid w:val="00FE16D5"/>
    <w:rsid w:val="00FE1A0B"/>
    <w:rsid w:val="00FE1B59"/>
    <w:rsid w:val="00FE1C39"/>
    <w:rsid w:val="00FE1ED3"/>
    <w:rsid w:val="00FE276D"/>
    <w:rsid w:val="00FE2789"/>
    <w:rsid w:val="00FE285F"/>
    <w:rsid w:val="00FE2CF3"/>
    <w:rsid w:val="00FE302E"/>
    <w:rsid w:val="00FE3562"/>
    <w:rsid w:val="00FE362E"/>
    <w:rsid w:val="00FE3F9C"/>
    <w:rsid w:val="00FE43A9"/>
    <w:rsid w:val="00FE5111"/>
    <w:rsid w:val="00FE550B"/>
    <w:rsid w:val="00FE55AB"/>
    <w:rsid w:val="00FE5A19"/>
    <w:rsid w:val="00FE5B1E"/>
    <w:rsid w:val="00FE5BD4"/>
    <w:rsid w:val="00FE61C0"/>
    <w:rsid w:val="00FE6663"/>
    <w:rsid w:val="00FE675A"/>
    <w:rsid w:val="00FE6B2E"/>
    <w:rsid w:val="00FE7006"/>
    <w:rsid w:val="00FE7A58"/>
    <w:rsid w:val="00FE7F52"/>
    <w:rsid w:val="00FF0DAA"/>
    <w:rsid w:val="00FF0F6A"/>
    <w:rsid w:val="00FF16DF"/>
    <w:rsid w:val="00FF1B9F"/>
    <w:rsid w:val="00FF1C59"/>
    <w:rsid w:val="00FF1E28"/>
    <w:rsid w:val="00FF204C"/>
    <w:rsid w:val="00FF254C"/>
    <w:rsid w:val="00FF3603"/>
    <w:rsid w:val="00FF3609"/>
    <w:rsid w:val="00FF369D"/>
    <w:rsid w:val="00FF36C0"/>
    <w:rsid w:val="00FF385A"/>
    <w:rsid w:val="00FF3BFA"/>
    <w:rsid w:val="00FF3D6E"/>
    <w:rsid w:val="00FF409D"/>
    <w:rsid w:val="00FF457E"/>
    <w:rsid w:val="00FF458B"/>
    <w:rsid w:val="00FF46FD"/>
    <w:rsid w:val="00FF50A7"/>
    <w:rsid w:val="00FF5330"/>
    <w:rsid w:val="00FF538A"/>
    <w:rsid w:val="00FF53BB"/>
    <w:rsid w:val="00FF563A"/>
    <w:rsid w:val="00FF5750"/>
    <w:rsid w:val="00FF5949"/>
    <w:rsid w:val="00FF5C60"/>
    <w:rsid w:val="00FF62B6"/>
    <w:rsid w:val="00FF65EE"/>
    <w:rsid w:val="00FF694D"/>
    <w:rsid w:val="00FF7857"/>
    <w:rsid w:val="00FF7A06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63454"/>
  <w15:docId w15:val="{337258BA-6C67-4D9D-BDF3-BC7C69D1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93A"/>
    <w:pPr>
      <w:jc w:val="both"/>
    </w:pPr>
    <w:rPr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0A753D"/>
    <w:pPr>
      <w:keepNext/>
      <w:spacing w:before="240" w:after="60"/>
      <w:outlineLvl w:val="0"/>
    </w:pPr>
    <w:rPr>
      <w:rFonts w:cs="Cordia New"/>
      <w:b/>
      <w:bCs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A753D"/>
    <w:pPr>
      <w:keepNext/>
      <w:spacing w:before="240" w:after="60"/>
      <w:outlineLvl w:val="1"/>
    </w:pPr>
    <w:rPr>
      <w:rFonts w:cs="Cordia New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0A753D"/>
    <w:pPr>
      <w:keepNext/>
      <w:spacing w:before="240" w:after="60"/>
      <w:outlineLvl w:val="2"/>
    </w:pPr>
    <w:rPr>
      <w:rFonts w:cs="Cordia New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0A753D"/>
    <w:pPr>
      <w:keepNext/>
      <w:spacing w:before="240" w:after="60"/>
      <w:outlineLvl w:val="3"/>
    </w:pPr>
    <w:rPr>
      <w:rFonts w:cs="Cordia New"/>
      <w:b/>
      <w:bCs/>
    </w:rPr>
  </w:style>
  <w:style w:type="paragraph" w:styleId="Heading5">
    <w:name w:val="heading 5"/>
    <w:basedOn w:val="Normal"/>
    <w:next w:val="Normal"/>
    <w:qFormat/>
    <w:rsid w:val="000A753D"/>
    <w:pPr>
      <w:spacing w:before="240" w:after="60"/>
      <w:outlineLvl w:val="4"/>
    </w:pPr>
    <w:rPr>
      <w:rFonts w:cs="Cordia New"/>
      <w:sz w:val="24"/>
      <w:szCs w:val="24"/>
    </w:rPr>
  </w:style>
  <w:style w:type="paragraph" w:styleId="Heading6">
    <w:name w:val="heading 6"/>
    <w:basedOn w:val="Normal"/>
    <w:next w:val="Normal"/>
    <w:qFormat/>
    <w:rsid w:val="000A753D"/>
    <w:pPr>
      <w:spacing w:before="240" w:after="60"/>
      <w:outlineLvl w:val="5"/>
    </w:pPr>
    <w:rPr>
      <w:rFonts w:cs="Cordia New"/>
      <w:i/>
      <w:iCs/>
      <w:sz w:val="24"/>
      <w:szCs w:val="24"/>
    </w:rPr>
  </w:style>
  <w:style w:type="paragraph" w:styleId="Heading7">
    <w:name w:val="heading 7"/>
    <w:basedOn w:val="Normal"/>
    <w:next w:val="Normal"/>
    <w:qFormat/>
    <w:rsid w:val="000A753D"/>
    <w:pPr>
      <w:spacing w:before="240" w:after="60"/>
      <w:outlineLvl w:val="6"/>
    </w:pPr>
    <w:rPr>
      <w:rFonts w:cs="Cordia New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A753D"/>
    <w:pPr>
      <w:spacing w:before="240" w:after="60"/>
      <w:outlineLvl w:val="7"/>
    </w:pPr>
    <w:rPr>
      <w:rFonts w:cs="Cordia New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0A753D"/>
    <w:pPr>
      <w:spacing w:before="240" w:after="60"/>
      <w:outlineLvl w:val="8"/>
    </w:pPr>
    <w:rPr>
      <w:rFonts w:cs="Cordia New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24EA"/>
    <w:rPr>
      <w:rFonts w:cs="Cordia New"/>
      <w:b/>
      <w:bCs/>
      <w:kern w:val="36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024EA"/>
    <w:rPr>
      <w:rFonts w:cs="Cordia New"/>
      <w:b/>
      <w:bCs/>
      <w:i/>
      <w:i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7024EA"/>
    <w:rPr>
      <w:rFonts w:cs="Cordia New"/>
      <w:b/>
      <w:bCs/>
      <w:sz w:val="28"/>
      <w:szCs w:val="28"/>
      <w:lang w:val="en-GB"/>
    </w:rPr>
  </w:style>
  <w:style w:type="character" w:customStyle="1" w:styleId="Heading8Char">
    <w:name w:val="Heading 8 Char"/>
    <w:basedOn w:val="DefaultParagraphFont"/>
    <w:link w:val="Heading8"/>
    <w:rsid w:val="008B5624"/>
    <w:rPr>
      <w:rFonts w:cs="Cordia New"/>
      <w:i/>
      <w:iCs/>
      <w:sz w:val="24"/>
      <w:szCs w:val="24"/>
      <w:lang w:val="en-GB"/>
    </w:rPr>
  </w:style>
  <w:style w:type="paragraph" w:styleId="BlockText">
    <w:name w:val="Block Text"/>
    <w:basedOn w:val="Normal"/>
    <w:uiPriority w:val="99"/>
    <w:rsid w:val="000A753D"/>
    <w:pPr>
      <w:pBdr>
        <w:bottom w:val="single" w:sz="4" w:space="1" w:color="auto"/>
      </w:pBdr>
      <w:spacing w:line="300" w:lineRule="exact"/>
      <w:ind w:left="28" w:right="28"/>
      <w:jc w:val="right"/>
    </w:pPr>
    <w:rPr>
      <w:b/>
      <w:bCs/>
      <w:spacing w:val="-2"/>
      <w:sz w:val="25"/>
      <w:szCs w:val="25"/>
      <w:lang w:val="th-TH"/>
    </w:rPr>
  </w:style>
  <w:style w:type="character" w:styleId="CommentReference">
    <w:name w:val="annotation reference"/>
    <w:uiPriority w:val="99"/>
    <w:semiHidden/>
    <w:rsid w:val="000A753D"/>
    <w:rPr>
      <w:rFonts w:ascii="Arial" w:hAnsi="Arial"/>
      <w:sz w:val="16"/>
      <w:szCs w:val="16"/>
      <w:lang w:bidi="th-TH"/>
    </w:rPr>
  </w:style>
  <w:style w:type="paragraph" w:styleId="DocumentMap">
    <w:name w:val="Document Map"/>
    <w:basedOn w:val="Normal"/>
    <w:semiHidden/>
    <w:rsid w:val="000A753D"/>
    <w:pPr>
      <w:shd w:val="clear" w:color="auto" w:fill="000080"/>
    </w:pPr>
  </w:style>
  <w:style w:type="character" w:styleId="Emphasis">
    <w:name w:val="Emphasis"/>
    <w:uiPriority w:val="20"/>
    <w:qFormat/>
    <w:rsid w:val="000A753D"/>
    <w:rPr>
      <w:rFonts w:ascii="Arial" w:hAnsi="Arial"/>
      <w:noProof w:val="0"/>
      <w:sz w:val="20"/>
      <w:szCs w:val="20"/>
      <w:lang w:val="en-US" w:bidi="th-TH"/>
    </w:rPr>
  </w:style>
  <w:style w:type="character" w:styleId="EndnoteReference">
    <w:name w:val="endnote reference"/>
    <w:semiHidden/>
    <w:rsid w:val="000A753D"/>
    <w:rPr>
      <w:rFonts w:ascii="Arial" w:hAnsi="Arial"/>
      <w:sz w:val="20"/>
      <w:szCs w:val="20"/>
      <w:vertAlign w:val="superscript"/>
      <w:lang w:bidi="th-TH"/>
    </w:rPr>
  </w:style>
  <w:style w:type="paragraph" w:styleId="EnvelopeAddress">
    <w:name w:val="envelope address"/>
    <w:basedOn w:val="Normal"/>
    <w:semiHidden/>
    <w:rsid w:val="000A753D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0A753D"/>
  </w:style>
  <w:style w:type="character" w:styleId="FollowedHyperlink">
    <w:name w:val="FollowedHyperlink"/>
    <w:rsid w:val="000A753D"/>
    <w:rPr>
      <w:rFonts w:ascii="Arial" w:hAnsi="Arial"/>
      <w:color w:val="800080"/>
      <w:sz w:val="20"/>
      <w:szCs w:val="20"/>
      <w:u w:val="single"/>
      <w:lang w:bidi="th-TH"/>
    </w:rPr>
  </w:style>
  <w:style w:type="character" w:styleId="FootnoteReference">
    <w:name w:val="footnote reference"/>
    <w:semiHidden/>
    <w:rsid w:val="000A753D"/>
    <w:rPr>
      <w:rFonts w:ascii="Arial" w:hAnsi="Arial"/>
      <w:sz w:val="20"/>
      <w:szCs w:val="20"/>
      <w:vertAlign w:val="superscript"/>
      <w:lang w:bidi="th-TH"/>
    </w:rPr>
  </w:style>
  <w:style w:type="character" w:styleId="Hyperlink">
    <w:name w:val="Hyperlink"/>
    <w:uiPriority w:val="99"/>
    <w:rsid w:val="000A753D"/>
    <w:rPr>
      <w:rFonts w:ascii="Arial" w:hAnsi="Arial"/>
      <w:color w:val="0000FF"/>
      <w:sz w:val="20"/>
      <w:szCs w:val="20"/>
      <w:u w:val="single"/>
      <w:lang w:bidi="th-TH"/>
    </w:rPr>
  </w:style>
  <w:style w:type="paragraph" w:styleId="Index1">
    <w:name w:val="index 1"/>
    <w:basedOn w:val="Normal"/>
    <w:next w:val="Normal"/>
    <w:autoRedefine/>
    <w:semiHidden/>
    <w:rsid w:val="004F00BF"/>
    <w:pPr>
      <w:ind w:left="547"/>
      <w:jc w:val="thaiDistribute"/>
    </w:pPr>
    <w:rPr>
      <w:rFonts w:ascii="Browallia New" w:hAnsi="Browallia New" w:cs="Browallia New"/>
      <w:spacing w:val="-4"/>
      <w:sz w:val="26"/>
      <w:szCs w:val="26"/>
    </w:rPr>
  </w:style>
  <w:style w:type="paragraph" w:styleId="IndexHeading">
    <w:name w:val="index heading"/>
    <w:basedOn w:val="Normal"/>
    <w:next w:val="Index1"/>
    <w:semiHidden/>
    <w:rsid w:val="000A753D"/>
    <w:rPr>
      <w:rFonts w:cs="Cordia New"/>
      <w:b/>
      <w:bCs/>
    </w:rPr>
  </w:style>
  <w:style w:type="character" w:styleId="LineNumber">
    <w:name w:val="line number"/>
    <w:semiHidden/>
    <w:rsid w:val="000A753D"/>
    <w:rPr>
      <w:rFonts w:ascii="Arial" w:hAnsi="Arial"/>
      <w:sz w:val="16"/>
      <w:szCs w:val="16"/>
      <w:lang w:bidi="th-TH"/>
    </w:rPr>
  </w:style>
  <w:style w:type="paragraph" w:styleId="MacroText">
    <w:name w:val="macro"/>
    <w:link w:val="MacroTextChar"/>
    <w:rsid w:val="000A7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Arial" w:hAnsi="Arial"/>
    </w:rPr>
  </w:style>
  <w:style w:type="character" w:customStyle="1" w:styleId="MacroTextChar">
    <w:name w:val="Macro Text Char"/>
    <w:basedOn w:val="DefaultParagraphFont"/>
    <w:link w:val="MacroText"/>
    <w:rsid w:val="007024EA"/>
    <w:rPr>
      <w:rFonts w:ascii="Arial" w:hAnsi="Arial"/>
    </w:rPr>
  </w:style>
  <w:style w:type="paragraph" w:styleId="MessageHeader">
    <w:name w:val="Message Header"/>
    <w:basedOn w:val="Normal"/>
    <w:semiHidden/>
    <w:rsid w:val="000A7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styleId="PageNumber">
    <w:name w:val="page number"/>
    <w:rsid w:val="000A753D"/>
    <w:rPr>
      <w:rFonts w:ascii="Arial" w:hAnsi="Arial"/>
      <w:sz w:val="20"/>
      <w:szCs w:val="20"/>
      <w:lang w:bidi="th-TH"/>
    </w:rPr>
  </w:style>
  <w:style w:type="paragraph" w:styleId="PlainText">
    <w:name w:val="Plain Text"/>
    <w:basedOn w:val="Normal"/>
    <w:semiHidden/>
    <w:rsid w:val="000A753D"/>
  </w:style>
  <w:style w:type="character" w:styleId="Strong">
    <w:name w:val="Strong"/>
    <w:uiPriority w:val="22"/>
    <w:qFormat/>
    <w:rsid w:val="000A753D"/>
    <w:rPr>
      <w:rFonts w:ascii="Arial" w:hAnsi="Arial"/>
      <w:b/>
      <w:bCs/>
      <w:sz w:val="24"/>
      <w:szCs w:val="24"/>
      <w:lang w:bidi="th-TH"/>
    </w:rPr>
  </w:style>
  <w:style w:type="paragraph" w:styleId="Subtitle">
    <w:name w:val="Subtitle"/>
    <w:basedOn w:val="Normal"/>
    <w:qFormat/>
    <w:rsid w:val="000A753D"/>
    <w:pPr>
      <w:spacing w:after="60"/>
      <w:jc w:val="center"/>
      <w:outlineLvl w:val="1"/>
    </w:pPr>
  </w:style>
  <w:style w:type="paragraph" w:styleId="Title">
    <w:name w:val="Title"/>
    <w:aliases w:val="Comments"/>
    <w:basedOn w:val="Normal"/>
    <w:link w:val="TitleChar"/>
    <w:uiPriority w:val="10"/>
    <w:qFormat/>
    <w:rsid w:val="000A753D"/>
    <w:pPr>
      <w:spacing w:before="240" w:after="60"/>
      <w:jc w:val="center"/>
      <w:outlineLvl w:val="0"/>
    </w:pPr>
    <w:rPr>
      <w:rFonts w:cs="Cordia New"/>
      <w:b/>
      <w:bCs/>
      <w:kern w:val="36"/>
    </w:rPr>
  </w:style>
  <w:style w:type="paragraph" w:styleId="TOAHeading">
    <w:name w:val="toa heading"/>
    <w:basedOn w:val="Normal"/>
    <w:next w:val="Normal"/>
    <w:semiHidden/>
    <w:rsid w:val="000A753D"/>
    <w:pPr>
      <w:spacing w:before="120"/>
    </w:pPr>
    <w:rPr>
      <w:rFonts w:cs="Cordia New"/>
      <w:b/>
      <w:bCs/>
    </w:rPr>
  </w:style>
  <w:style w:type="paragraph" w:styleId="TOC9">
    <w:name w:val="toc 9"/>
    <w:basedOn w:val="Normal"/>
    <w:next w:val="Normal"/>
    <w:autoRedefine/>
    <w:uiPriority w:val="39"/>
    <w:rsid w:val="000A753D"/>
    <w:pPr>
      <w:ind w:left="1600"/>
    </w:pPr>
  </w:style>
  <w:style w:type="paragraph" w:customStyle="1" w:styleId="Style1">
    <w:name w:val="Style1"/>
    <w:basedOn w:val="Normal"/>
    <w:next w:val="Normal"/>
    <w:qFormat/>
    <w:rsid w:val="000A753D"/>
    <w:pPr>
      <w:pBdr>
        <w:bottom w:val="single" w:sz="4" w:space="1" w:color="auto"/>
      </w:pBdr>
      <w:spacing w:line="240" w:lineRule="exact"/>
      <w:jc w:val="center"/>
    </w:pPr>
    <w:rPr>
      <w:rFonts w:eastAsia="Times New Roman" w:cs="Cordia New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rsid w:val="000A75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3858"/>
    <w:rPr>
      <w:sz w:val="28"/>
      <w:szCs w:val="28"/>
      <w:lang w:val="en-GB"/>
    </w:rPr>
  </w:style>
  <w:style w:type="paragraph" w:styleId="BodyTextIndent">
    <w:name w:val="Body Text Indent"/>
    <w:basedOn w:val="Normal"/>
    <w:rsid w:val="000A753D"/>
    <w:pPr>
      <w:tabs>
        <w:tab w:val="left" w:pos="2880"/>
        <w:tab w:val="center" w:pos="3600"/>
        <w:tab w:val="center" w:pos="6480"/>
        <w:tab w:val="right" w:pos="7200"/>
        <w:tab w:val="right" w:pos="8540"/>
      </w:tabs>
      <w:ind w:left="567"/>
    </w:pPr>
  </w:style>
  <w:style w:type="paragraph" w:styleId="Footer">
    <w:name w:val="footer"/>
    <w:basedOn w:val="Normal"/>
    <w:link w:val="FooterChar"/>
    <w:rsid w:val="000A75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1794"/>
    <w:rPr>
      <w:sz w:val="28"/>
      <w:szCs w:val="28"/>
      <w:lang w:val="en-GB"/>
    </w:rPr>
  </w:style>
  <w:style w:type="paragraph" w:styleId="BodyTextIndent2">
    <w:name w:val="Body Text Indent 2"/>
    <w:basedOn w:val="Normal"/>
    <w:rsid w:val="000A753D"/>
    <w:pPr>
      <w:ind w:left="570" w:hanging="3"/>
    </w:pPr>
    <w:rPr>
      <w:rFonts w:ascii="Angsana New"/>
    </w:rPr>
  </w:style>
  <w:style w:type="paragraph" w:styleId="BodyTextIndent3">
    <w:name w:val="Body Text Indent 3"/>
    <w:basedOn w:val="Normal"/>
    <w:link w:val="BodyTextIndent3Char"/>
    <w:rsid w:val="000A753D"/>
    <w:pPr>
      <w:ind w:left="709"/>
      <w:jc w:val="thaiDistribute"/>
    </w:pPr>
    <w:rPr>
      <w:rFonts w:ascii="Angsana New"/>
    </w:rPr>
  </w:style>
  <w:style w:type="character" w:customStyle="1" w:styleId="BodyTextIndent3Char">
    <w:name w:val="Body Text Indent 3 Char"/>
    <w:basedOn w:val="DefaultParagraphFont"/>
    <w:link w:val="BodyTextIndent3"/>
    <w:rsid w:val="007024EA"/>
    <w:rPr>
      <w:rFonts w:ascii="Angsana New"/>
      <w:sz w:val="28"/>
      <w:szCs w:val="28"/>
      <w:lang w:val="en-GB"/>
    </w:rPr>
  </w:style>
  <w:style w:type="paragraph" w:styleId="ListBullet2">
    <w:name w:val="List Bullet 2"/>
    <w:basedOn w:val="Normal"/>
    <w:autoRedefine/>
    <w:semiHidden/>
    <w:rsid w:val="000A753D"/>
    <w:pPr>
      <w:tabs>
        <w:tab w:val="num" w:pos="643"/>
      </w:tabs>
      <w:ind w:left="643" w:hanging="360"/>
    </w:pPr>
    <w:rPr>
      <w:rFonts w:ascii="Times New Roman" w:hAnsi="Times New Roman" w:cs="Cordia New"/>
      <w:sz w:val="24"/>
      <w:szCs w:val="24"/>
    </w:rPr>
  </w:style>
  <w:style w:type="paragraph" w:styleId="BodyText">
    <w:name w:val="Body Text"/>
    <w:basedOn w:val="Normal"/>
    <w:link w:val="BodyTextChar"/>
    <w:rsid w:val="000A753D"/>
    <w:rPr>
      <w:rFonts w:ascii="Times New Roman" w:hAnsi="Times New Roman" w:cs="Cordia New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B1B9A"/>
    <w:rPr>
      <w:rFonts w:ascii="Times New Roman" w:hAnsi="Times New Roman" w:cs="Cordia New"/>
    </w:rPr>
  </w:style>
  <w:style w:type="paragraph" w:customStyle="1" w:styleId="a">
    <w:name w:val="???????????"/>
    <w:basedOn w:val="Normal"/>
    <w:rsid w:val="000A753D"/>
    <w:pPr>
      <w:widowControl w:val="0"/>
      <w:ind w:right="386"/>
      <w:jc w:val="left"/>
    </w:pPr>
    <w:rPr>
      <w:rFonts w:eastAsia="Times New Roman" w:cs="Cordia New"/>
      <w:sz w:val="20"/>
      <w:szCs w:val="20"/>
      <w:lang w:val="en-US"/>
    </w:rPr>
  </w:style>
  <w:style w:type="paragraph" w:customStyle="1" w:styleId="NormalAngsanaNew">
    <w:name w:val="Normal + Angsana New"/>
    <w:aliases w:val="13 pt,Right,After:  -0.13 cm,Right: (Double solid l..."/>
    <w:basedOn w:val="Normal"/>
    <w:rsid w:val="000A753D"/>
    <w:pPr>
      <w:pBdr>
        <w:bottom w:val="single" w:sz="6" w:space="1" w:color="auto"/>
      </w:pBdr>
      <w:jc w:val="right"/>
    </w:pPr>
    <w:rPr>
      <w:rFonts w:ascii="Angsana New" w:hAnsi="Angsana New"/>
      <w:sz w:val="24"/>
      <w:szCs w:val="24"/>
      <w:lang w:val="en-US"/>
    </w:rPr>
  </w:style>
  <w:style w:type="paragraph" w:customStyle="1" w:styleId="BalloonText1">
    <w:name w:val="Balloon Text1"/>
    <w:basedOn w:val="Normal"/>
    <w:semiHidden/>
    <w:rsid w:val="000A753D"/>
    <w:rPr>
      <w:rFonts w:ascii="Tahoma" w:hAnsi="Tahoma"/>
      <w:sz w:val="16"/>
      <w:szCs w:val="18"/>
    </w:rPr>
  </w:style>
  <w:style w:type="paragraph" w:customStyle="1" w:styleId="a0">
    <w:name w:val="เนื้อเรื่อง"/>
    <w:basedOn w:val="Normal"/>
    <w:rsid w:val="000A753D"/>
    <w:pPr>
      <w:ind w:right="386"/>
      <w:jc w:val="left"/>
    </w:pPr>
    <w:rPr>
      <w:rFonts w:eastAsia="Times New Roman" w:hAnsi="Times New Roman" w:cs="Cordia New"/>
      <w:color w:val="000080"/>
      <w:sz w:val="20"/>
      <w:szCs w:val="20"/>
    </w:rPr>
  </w:style>
  <w:style w:type="paragraph" w:styleId="BodyText2">
    <w:name w:val="Body Text 2"/>
    <w:basedOn w:val="Normal"/>
    <w:rsid w:val="000A753D"/>
    <w:pPr>
      <w:jc w:val="left"/>
      <w:outlineLvl w:val="0"/>
    </w:pPr>
    <w:rPr>
      <w:rFonts w:ascii="Angsana New" w:hAnsi="Angsana New"/>
      <w:b/>
      <w:bCs/>
      <w:sz w:val="26"/>
      <w:szCs w:val="26"/>
    </w:rPr>
  </w:style>
  <w:style w:type="paragraph" w:styleId="BalloonText">
    <w:name w:val="Balloon Text"/>
    <w:basedOn w:val="Normal"/>
    <w:link w:val="BalloonTextChar"/>
    <w:semiHidden/>
    <w:rsid w:val="000A753D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024EA"/>
    <w:rPr>
      <w:rFonts w:ascii="Tahoma" w:hAnsi="Tahoma"/>
      <w:sz w:val="16"/>
      <w:szCs w:val="18"/>
      <w:lang w:val="en-GB"/>
    </w:rPr>
  </w:style>
  <w:style w:type="paragraph" w:styleId="ListContinue">
    <w:name w:val="List Continue"/>
    <w:basedOn w:val="Normal"/>
    <w:rsid w:val="00B37D5D"/>
    <w:pPr>
      <w:spacing w:after="120"/>
      <w:ind w:left="360"/>
      <w:jc w:val="left"/>
    </w:pPr>
    <w:rPr>
      <w:rFonts w:eastAsia="Times New Roman" w:cs="CordiaUPC"/>
    </w:rPr>
  </w:style>
  <w:style w:type="paragraph" w:styleId="ListParagraph">
    <w:name w:val="List Paragraph"/>
    <w:basedOn w:val="Normal"/>
    <w:uiPriority w:val="34"/>
    <w:qFormat/>
    <w:rsid w:val="00CF3D52"/>
    <w:pPr>
      <w:autoSpaceDE w:val="0"/>
      <w:autoSpaceDN w:val="0"/>
      <w:ind w:left="720"/>
      <w:contextualSpacing/>
      <w:jc w:val="left"/>
    </w:pPr>
    <w:rPr>
      <w:rFonts w:ascii="Arial" w:eastAsia="MS Mincho" w:hAnsi="Arial"/>
      <w:b/>
      <w:bCs/>
      <w:sz w:val="36"/>
      <w:szCs w:val="45"/>
      <w:lang w:val="en-US"/>
    </w:rPr>
  </w:style>
  <w:style w:type="table" w:customStyle="1" w:styleId="PwCTableText">
    <w:name w:val="PwC Table Text"/>
    <w:basedOn w:val="TableNormal"/>
    <w:uiPriority w:val="99"/>
    <w:qFormat/>
    <w:rsid w:val="00A92280"/>
    <w:pPr>
      <w:spacing w:before="60" w:after="60"/>
    </w:pPr>
    <w:rPr>
      <w:rFonts w:ascii="Georgia" w:eastAsiaTheme="minorHAnsi" w:hAnsi="Georgia" w:cstheme="minorBidi"/>
      <w:lang w:val="en-GB" w:bidi="ar-SA"/>
    </w:rPr>
    <w:tblPr>
      <w:tblStyleRowBandSize w:val="1"/>
      <w:tblBorders>
        <w:insideH w:val="dotted" w:sz="4" w:space="0" w:color="1F497D" w:themeColor="text2"/>
      </w:tblBorders>
    </w:tblPr>
    <w:tblStylePr w:type="firstRow">
      <w:rPr>
        <w:b/>
      </w:rPr>
      <w:tblPr/>
      <w:tcPr>
        <w:tcBorders>
          <w:top w:val="single" w:sz="6" w:space="0" w:color="1F497D" w:themeColor="text2"/>
          <w:bottom w:val="single" w:sz="6" w:space="0" w:color="1F497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1F497D" w:themeColor="text2"/>
          <w:bottom w:val="single" w:sz="6" w:space="0" w:color="1F497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table" w:styleId="TableGrid">
    <w:name w:val="Table Grid"/>
    <w:basedOn w:val="TableNormal"/>
    <w:uiPriority w:val="39"/>
    <w:rsid w:val="00DB2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B3BF1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BF1"/>
    <w:rPr>
      <w:szCs w:val="25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BF1"/>
    <w:rPr>
      <w:b/>
      <w:bCs/>
      <w:szCs w:val="25"/>
      <w:lang w:val="en-GB"/>
    </w:rPr>
  </w:style>
  <w:style w:type="paragraph" w:styleId="Revision">
    <w:name w:val="Revision"/>
    <w:hidden/>
    <w:uiPriority w:val="99"/>
    <w:semiHidden/>
    <w:rsid w:val="00C322E8"/>
    <w:rPr>
      <w:sz w:val="28"/>
      <w:szCs w:val="35"/>
      <w:lang w:val="en-GB"/>
    </w:rPr>
  </w:style>
  <w:style w:type="paragraph" w:styleId="BodyText3">
    <w:name w:val="Body Text 3"/>
    <w:basedOn w:val="Normal"/>
    <w:next w:val="Normal"/>
    <w:link w:val="BodyText3Char"/>
    <w:rsid w:val="007024EA"/>
    <w:rPr>
      <w:rFonts w:ascii="Arial" w:hAnsi="Arial" w:cs="Cordia New"/>
      <w:snapToGrid w:val="0"/>
      <w:sz w:val="24"/>
      <w:szCs w:val="24"/>
      <w:lang w:val="en-US" w:eastAsia="th-TH"/>
    </w:rPr>
  </w:style>
  <w:style w:type="character" w:customStyle="1" w:styleId="BodyText3Char">
    <w:name w:val="Body Text 3 Char"/>
    <w:basedOn w:val="DefaultParagraphFont"/>
    <w:link w:val="BodyText3"/>
    <w:rsid w:val="007024EA"/>
    <w:rPr>
      <w:rFonts w:ascii="Arial" w:hAnsi="Arial" w:cs="Cordia New"/>
      <w:snapToGrid w:val="0"/>
      <w:sz w:val="24"/>
      <w:szCs w:val="24"/>
      <w:lang w:eastAsia="th-TH"/>
    </w:rPr>
  </w:style>
  <w:style w:type="paragraph" w:customStyle="1" w:styleId="7I-7H-">
    <w:name w:val="@7I-@#7H-"/>
    <w:basedOn w:val="Normal"/>
    <w:next w:val="Normal"/>
    <w:rsid w:val="007024EA"/>
    <w:pPr>
      <w:jc w:val="left"/>
    </w:pPr>
    <w:rPr>
      <w:rFonts w:ascii="Arial" w:hAnsi="Arial" w:cs="Cordia New"/>
      <w:b/>
      <w:bCs/>
      <w:snapToGrid w:val="0"/>
      <w:sz w:val="24"/>
      <w:szCs w:val="24"/>
      <w:lang w:val="en-US" w:eastAsia="th-TH"/>
    </w:rPr>
  </w:style>
  <w:style w:type="paragraph" w:styleId="FootnoteText">
    <w:name w:val="footnote text"/>
    <w:basedOn w:val="Normal"/>
    <w:link w:val="FootnoteTextChar"/>
    <w:semiHidden/>
    <w:rsid w:val="007024EA"/>
    <w:pPr>
      <w:jc w:val="left"/>
    </w:pPr>
    <w:rPr>
      <w:rFonts w:ascii="Angsana New" w:hAnsi="Angsana New" w:cs="Cordia New"/>
      <w:color w:val="000000"/>
      <w:sz w:val="20"/>
      <w:szCs w:val="23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7024EA"/>
    <w:rPr>
      <w:rFonts w:ascii="Angsana New" w:hAnsi="Angsana New" w:cs="Cordia New"/>
      <w:color w:val="000000"/>
      <w:szCs w:val="23"/>
    </w:rPr>
  </w:style>
  <w:style w:type="paragraph" w:styleId="TOC3">
    <w:name w:val="toc 3"/>
    <w:basedOn w:val="Normal"/>
    <w:next w:val="Normal"/>
    <w:autoRedefine/>
    <w:uiPriority w:val="39"/>
    <w:rsid w:val="007024EA"/>
    <w:pPr>
      <w:ind w:left="480"/>
      <w:jc w:val="left"/>
    </w:pPr>
    <w:rPr>
      <w:rFonts w:ascii="Angsana New" w:hAnsi="Angsana New" w:cs="Cordia New"/>
      <w:color w:val="000000"/>
      <w:sz w:val="24"/>
      <w:lang w:val="en-US"/>
    </w:rPr>
  </w:style>
  <w:style w:type="paragraph" w:styleId="TOC2">
    <w:name w:val="toc 2"/>
    <w:basedOn w:val="Normal"/>
    <w:next w:val="Normal"/>
    <w:autoRedefine/>
    <w:uiPriority w:val="39"/>
    <w:rsid w:val="007024EA"/>
    <w:pPr>
      <w:ind w:left="240"/>
      <w:jc w:val="left"/>
    </w:pPr>
    <w:rPr>
      <w:rFonts w:ascii="Angsana New" w:hAnsi="Angsana New" w:cs="Cordia New"/>
      <w:color w:val="000000"/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rsid w:val="007024EA"/>
    <w:pPr>
      <w:jc w:val="left"/>
    </w:pPr>
    <w:rPr>
      <w:rFonts w:ascii="Angsana New" w:hAnsi="Angsana New" w:cs="Cordia New"/>
      <w:color w:val="000000"/>
      <w:sz w:val="24"/>
      <w:lang w:val="en-US"/>
    </w:rPr>
  </w:style>
  <w:style w:type="paragraph" w:styleId="TOC4">
    <w:name w:val="toc 4"/>
    <w:basedOn w:val="Normal"/>
    <w:next w:val="Normal"/>
    <w:autoRedefine/>
    <w:uiPriority w:val="39"/>
    <w:rsid w:val="007024EA"/>
    <w:pPr>
      <w:ind w:left="720"/>
      <w:jc w:val="left"/>
    </w:pPr>
    <w:rPr>
      <w:rFonts w:ascii="Times New Roman" w:eastAsia="Times New Roman" w:hAnsi="Times New Roman"/>
      <w:sz w:val="24"/>
      <w:lang w:val="en-US"/>
    </w:rPr>
  </w:style>
  <w:style w:type="paragraph" w:styleId="TOC5">
    <w:name w:val="toc 5"/>
    <w:basedOn w:val="Normal"/>
    <w:next w:val="Normal"/>
    <w:autoRedefine/>
    <w:uiPriority w:val="39"/>
    <w:rsid w:val="007024EA"/>
    <w:pPr>
      <w:ind w:left="960"/>
      <w:jc w:val="left"/>
    </w:pPr>
    <w:rPr>
      <w:rFonts w:ascii="Times New Roman" w:eastAsia="Times New Roman" w:hAnsi="Times New Roman"/>
      <w:sz w:val="24"/>
      <w:lang w:val="en-US"/>
    </w:rPr>
  </w:style>
  <w:style w:type="paragraph" w:styleId="TOC6">
    <w:name w:val="toc 6"/>
    <w:basedOn w:val="Normal"/>
    <w:next w:val="Normal"/>
    <w:autoRedefine/>
    <w:uiPriority w:val="39"/>
    <w:rsid w:val="007024EA"/>
    <w:pPr>
      <w:ind w:left="1200"/>
      <w:jc w:val="left"/>
    </w:pPr>
    <w:rPr>
      <w:rFonts w:ascii="Times New Roman" w:eastAsia="Times New Roman" w:hAnsi="Times New Roman"/>
      <w:sz w:val="24"/>
      <w:lang w:val="en-US"/>
    </w:rPr>
  </w:style>
  <w:style w:type="paragraph" w:styleId="TOC7">
    <w:name w:val="toc 7"/>
    <w:basedOn w:val="Normal"/>
    <w:next w:val="Normal"/>
    <w:autoRedefine/>
    <w:uiPriority w:val="39"/>
    <w:rsid w:val="007024EA"/>
    <w:pPr>
      <w:ind w:left="1440"/>
      <w:jc w:val="left"/>
    </w:pPr>
    <w:rPr>
      <w:rFonts w:ascii="Times New Roman" w:eastAsia="Times New Roman" w:hAnsi="Times New Roman"/>
      <w:sz w:val="24"/>
      <w:lang w:val="en-US"/>
    </w:rPr>
  </w:style>
  <w:style w:type="paragraph" w:styleId="TOC8">
    <w:name w:val="toc 8"/>
    <w:basedOn w:val="Normal"/>
    <w:next w:val="Normal"/>
    <w:autoRedefine/>
    <w:uiPriority w:val="39"/>
    <w:rsid w:val="007024EA"/>
    <w:pPr>
      <w:ind w:left="1680"/>
      <w:jc w:val="left"/>
    </w:pPr>
    <w:rPr>
      <w:rFonts w:ascii="Times New Roman" w:eastAsia="Times New Roman" w:hAnsi="Times New Roman"/>
      <w:sz w:val="24"/>
      <w:lang w:val="en-US"/>
    </w:rPr>
  </w:style>
  <w:style w:type="paragraph" w:customStyle="1" w:styleId="Style2">
    <w:name w:val="Style2"/>
    <w:basedOn w:val="Normal"/>
    <w:rsid w:val="007024EA"/>
    <w:pPr>
      <w:tabs>
        <w:tab w:val="left" w:pos="1134"/>
        <w:tab w:val="left" w:pos="1276"/>
        <w:tab w:val="center" w:pos="3402"/>
        <w:tab w:val="center" w:pos="4536"/>
        <w:tab w:val="center" w:pos="5670"/>
        <w:tab w:val="center" w:pos="6804"/>
        <w:tab w:val="right" w:pos="7655"/>
      </w:tabs>
      <w:spacing w:line="240" w:lineRule="exact"/>
      <w:ind w:hanging="567"/>
      <w:jc w:val="left"/>
    </w:pPr>
    <w:rPr>
      <w:rFonts w:ascii="Arial" w:eastAsia="Times New Roman" w:hAnsi="Arial" w:cs="Times New Roman"/>
      <w:b/>
      <w:bCs/>
      <w:caps/>
      <w:sz w:val="18"/>
      <w:szCs w:val="18"/>
    </w:rPr>
  </w:style>
  <w:style w:type="paragraph" w:customStyle="1" w:styleId="Style3">
    <w:name w:val="Style3"/>
    <w:basedOn w:val="Normal"/>
    <w:rsid w:val="007024EA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40" w:lineRule="exact"/>
      <w:jc w:val="left"/>
    </w:pPr>
    <w:rPr>
      <w:rFonts w:ascii="Arial" w:eastAsia="Times New Roman" w:hAnsi="Arial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7024EA"/>
    <w:pPr>
      <w:spacing w:line="240" w:lineRule="exact"/>
      <w:jc w:val="left"/>
    </w:pPr>
    <w:rPr>
      <w:rFonts w:ascii="Times New Roman" w:eastAsia="Times New Roman" w:hAnsi="Times New Roman"/>
      <w:b/>
      <w:bCs/>
      <w:sz w:val="16"/>
      <w:szCs w:val="16"/>
      <w:lang w:val="en-US"/>
    </w:rPr>
  </w:style>
  <w:style w:type="paragraph" w:customStyle="1" w:styleId="7I-7H-4">
    <w:name w:val="@7I-@#7H-4"/>
    <w:basedOn w:val="Normal"/>
    <w:next w:val="Normal"/>
    <w:rsid w:val="007024EA"/>
    <w:pPr>
      <w:jc w:val="left"/>
    </w:pPr>
    <w:rPr>
      <w:rFonts w:ascii="Arial" w:hAnsi="Arial" w:cs="Times New Roman"/>
      <w:b/>
      <w:bCs/>
      <w:snapToGrid w:val="0"/>
      <w:sz w:val="24"/>
      <w:szCs w:val="24"/>
      <w:lang w:val="th-TH" w:eastAsia="th-TH"/>
    </w:rPr>
  </w:style>
  <w:style w:type="paragraph" w:customStyle="1" w:styleId="Hang9">
    <w:name w:val="Hang9"/>
    <w:basedOn w:val="Normal"/>
    <w:rsid w:val="007024EA"/>
    <w:pPr>
      <w:spacing w:before="40" w:after="60" w:line="200" w:lineRule="exact"/>
      <w:ind w:left="284" w:hanging="284"/>
      <w:jc w:val="left"/>
    </w:pPr>
    <w:rPr>
      <w:rFonts w:ascii="Times" w:eastAsia="Times" w:hAnsi="Times" w:cs="Times New Roman"/>
      <w:sz w:val="18"/>
      <w:szCs w:val="20"/>
      <w:lang w:bidi="ar-SA"/>
    </w:rPr>
  </w:style>
  <w:style w:type="paragraph" w:customStyle="1" w:styleId="7I-7H-1">
    <w:name w:val="@7I-@#7H-1"/>
    <w:basedOn w:val="Normal"/>
    <w:next w:val="Normal"/>
    <w:rsid w:val="007024EA"/>
    <w:pPr>
      <w:jc w:val="left"/>
    </w:pPr>
    <w:rPr>
      <w:rFonts w:ascii="Arial" w:hAnsi="Arial" w:cs="Times New Roman"/>
      <w:b/>
      <w:bCs/>
      <w:snapToGrid w:val="0"/>
      <w:sz w:val="24"/>
      <w:szCs w:val="24"/>
      <w:lang w:val="th-TH" w:eastAsia="th-TH"/>
    </w:rPr>
  </w:style>
  <w:style w:type="paragraph" w:customStyle="1" w:styleId="Style10">
    <w:name w:val="Style 1"/>
    <w:basedOn w:val="Normal"/>
    <w:rsid w:val="007024EA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0"/>
      <w:szCs w:val="24"/>
      <w:lang w:val="en-US" w:bidi="ar-SA"/>
    </w:rPr>
  </w:style>
  <w:style w:type="paragraph" w:customStyle="1" w:styleId="BodySingle">
    <w:name w:val="Body Single"/>
    <w:rsid w:val="007024EA"/>
    <w:rPr>
      <w:rFonts w:ascii="Times New Roman" w:eastAsia="Times New Roman" w:hAnsi="Times New Roman" w:cs="Times New Roman"/>
      <w:snapToGrid w:val="0"/>
      <w:color w:val="000000"/>
      <w:lang w:val="en-GB"/>
    </w:rPr>
  </w:style>
  <w:style w:type="paragraph" w:customStyle="1" w:styleId="Text">
    <w:name w:val="Text"/>
    <w:basedOn w:val="Normal"/>
    <w:rsid w:val="007024EA"/>
    <w:pPr>
      <w:spacing w:before="120" w:after="120"/>
      <w:ind w:firstLine="709"/>
      <w:jc w:val="left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024EA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Angsana New"/>
      <w:color w:val="4F81BD"/>
      <w:kern w:val="0"/>
      <w:sz w:val="28"/>
      <w:szCs w:val="28"/>
      <w:lang w:val="en-US" w:bidi="ar-SA"/>
    </w:rPr>
  </w:style>
  <w:style w:type="paragraph" w:customStyle="1" w:styleId="7I-7H-3">
    <w:name w:val="@7I-@#7H-3"/>
    <w:basedOn w:val="Normal"/>
    <w:next w:val="Normal"/>
    <w:rsid w:val="007024EA"/>
    <w:pPr>
      <w:jc w:val="left"/>
    </w:pPr>
    <w:rPr>
      <w:rFonts w:ascii="Arial" w:hAnsi="Arial" w:cs="Cordia New"/>
      <w:b/>
      <w:bCs/>
      <w:snapToGrid w:val="0"/>
      <w:sz w:val="24"/>
      <w:szCs w:val="24"/>
      <w:lang w:val="en-US" w:eastAsia="th-TH"/>
    </w:rPr>
  </w:style>
  <w:style w:type="paragraph" w:customStyle="1" w:styleId="7I-7H-2">
    <w:name w:val="@7I-@#7H-2"/>
    <w:basedOn w:val="Normal"/>
    <w:next w:val="Normal"/>
    <w:rsid w:val="007024EA"/>
    <w:pPr>
      <w:jc w:val="left"/>
    </w:pPr>
    <w:rPr>
      <w:rFonts w:ascii="Arial" w:hAnsi="Arial" w:cs="Cordia New"/>
      <w:b/>
      <w:bCs/>
      <w:snapToGrid w:val="0"/>
      <w:sz w:val="24"/>
      <w:szCs w:val="24"/>
      <w:lang w:val="en-US" w:eastAsia="th-TH"/>
    </w:rPr>
  </w:style>
  <w:style w:type="numbering" w:customStyle="1" w:styleId="NoList1">
    <w:name w:val="No List1"/>
    <w:next w:val="NoList"/>
    <w:uiPriority w:val="99"/>
    <w:semiHidden/>
    <w:unhideWhenUsed/>
    <w:rsid w:val="00CB2DF6"/>
  </w:style>
  <w:style w:type="table" w:customStyle="1" w:styleId="PwCTableText1">
    <w:name w:val="PwC Table Text1"/>
    <w:basedOn w:val="TableNormal"/>
    <w:uiPriority w:val="99"/>
    <w:qFormat/>
    <w:rsid w:val="00CB2DF6"/>
    <w:pPr>
      <w:spacing w:before="60" w:after="60"/>
    </w:pPr>
    <w:rPr>
      <w:rFonts w:ascii="Georgia" w:eastAsiaTheme="minorHAnsi" w:hAnsi="Georgia" w:cstheme="minorBidi"/>
      <w:lang w:val="en-GB" w:bidi="ar-SA"/>
    </w:rPr>
    <w:tblPr>
      <w:tblStyleRowBandSize w:val="1"/>
      <w:tblBorders>
        <w:insideH w:val="dotted" w:sz="4" w:space="0" w:color="1F497D" w:themeColor="text2"/>
      </w:tblBorders>
    </w:tblPr>
    <w:tblStylePr w:type="firstRow">
      <w:rPr>
        <w:b/>
      </w:rPr>
      <w:tblPr/>
      <w:tcPr>
        <w:tcBorders>
          <w:top w:val="single" w:sz="6" w:space="0" w:color="1F497D" w:themeColor="text2"/>
          <w:bottom w:val="single" w:sz="6" w:space="0" w:color="1F497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1F497D" w:themeColor="text2"/>
          <w:bottom w:val="single" w:sz="6" w:space="0" w:color="1F497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CB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efaultParagraphFont"/>
    <w:rsid w:val="005D219C"/>
  </w:style>
  <w:style w:type="table" w:customStyle="1" w:styleId="TableGrid2">
    <w:name w:val="Table Grid2"/>
    <w:basedOn w:val="TableNormal"/>
    <w:next w:val="TableGrid"/>
    <w:uiPriority w:val="39"/>
    <w:rsid w:val="00356140"/>
    <w:rPr>
      <w:rFonts w:ascii="Arial" w:eastAsia="Arial" w:hAnsi="Arial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0BF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130BF7"/>
    <w:rPr>
      <w:rFonts w:ascii="Ink Free" w:eastAsia="Ink Free" w:hAnsi="Ink Free" w:cs="Ink Free"/>
      <w:color w:val="00B050"/>
      <w:lang w:val="en-GB"/>
    </w:rPr>
  </w:style>
  <w:style w:type="character" w:customStyle="1" w:styleId="Heading3Char">
    <w:name w:val="Heading 3 Char"/>
    <w:basedOn w:val="DefaultParagraphFont"/>
    <w:link w:val="Heading3"/>
    <w:rsid w:val="008D3D2B"/>
    <w:rPr>
      <w:rFonts w:cs="Cordia New"/>
      <w:sz w:val="24"/>
      <w:szCs w:val="24"/>
      <w:lang w:val="en-GB"/>
    </w:rPr>
  </w:style>
  <w:style w:type="table" w:styleId="TableGridLight">
    <w:name w:val="Grid Table Light"/>
    <w:basedOn w:val="TableNormal"/>
    <w:uiPriority w:val="40"/>
    <w:rsid w:val="00A5128A"/>
    <w:rPr>
      <w:rFonts w:asciiTheme="minorHAnsi" w:eastAsiaTheme="minorHAnsi" w:hAnsiTheme="minorHAnsi" w:cstheme="minorBidi"/>
      <w:sz w:val="22"/>
      <w:szCs w:val="28"/>
      <w:lang w:val="en-GB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9062CE"/>
    <w:rPr>
      <w:rFonts w:asciiTheme="minorHAnsi" w:eastAsiaTheme="minorHAnsi" w:hAnsiTheme="minorHAnsi" w:cstheme="minorBidi"/>
      <w:sz w:val="22"/>
      <w:szCs w:val="28"/>
      <w:lang w:val="en-GB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TitleChar">
    <w:name w:val="Title Char"/>
    <w:aliases w:val="Comments Char"/>
    <w:basedOn w:val="DefaultParagraphFont"/>
    <w:link w:val="Title"/>
    <w:uiPriority w:val="10"/>
    <w:rsid w:val="00842F51"/>
    <w:rPr>
      <w:rFonts w:cs="Cordia New"/>
      <w:b/>
      <w:bCs/>
      <w:kern w:val="36"/>
      <w:sz w:val="28"/>
      <w:szCs w:val="28"/>
      <w:lang w:val="en-GB"/>
    </w:rPr>
  </w:style>
  <w:style w:type="paragraph" w:styleId="NormalWeb">
    <w:name w:val="Normal (Web)"/>
    <w:basedOn w:val="Normal"/>
    <w:uiPriority w:val="99"/>
    <w:unhideWhenUsed/>
    <w:rsid w:val="000E03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3">
    <w:name w:val="Table Grid3"/>
    <w:basedOn w:val="TableNormal"/>
    <w:next w:val="TableGrid"/>
    <w:uiPriority w:val="39"/>
    <w:rsid w:val="007B5FE5"/>
    <w:rPr>
      <w:rFonts w:ascii="Arial" w:eastAsia="Arial" w:hAnsi="Arial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7586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137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1670E-2DC0-4ECF-A89B-2D1BF6BF0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79</Pages>
  <Words>18875</Words>
  <Characters>107588</Characters>
  <Application>Microsoft Office Word</Application>
  <DocSecurity>0</DocSecurity>
  <Lines>896</Lines>
  <Paragraphs>252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PricewaterhouseCoopers</Company>
  <LinksUpToDate>false</LinksUpToDate>
  <CharactersWithSpaces>126211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PwC</dc:creator>
  <cp:keywords/>
  <dc:description/>
  <cp:lastModifiedBy>Mutita Panyapornsakul (TH)</cp:lastModifiedBy>
  <cp:revision>15</cp:revision>
  <cp:lastPrinted>2024-02-23T20:00:00Z</cp:lastPrinted>
  <dcterms:created xsi:type="dcterms:W3CDTF">2024-02-23T19:26:00Z</dcterms:created>
  <dcterms:modified xsi:type="dcterms:W3CDTF">2024-02-27T13:10:00Z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ac00eb57bd2f967ceaf752db7c74e6c4f4cf85a5c9852146ddec9a0f62f11fd2</vt:lpwstr>
  </property>
</Properties>
</file>